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b/>
          <w:color w:val="2F6FBE"/>
          <w:sz w:val="30"/>
        </w:rPr>
        <w:t>VIGHNASTUDY</w:t>
      </w:r>
    </w:p>
    <w:p>
      <w:pPr>
        <w:pStyle w:val="Title"/>
      </w:pPr>
      <w:r>
        <w:rPr>
          <w:b/>
        </w:rPr>
        <w:t>Manual Oficial</w:t>
      </w:r>
    </w:p>
    <w:p>
      <w:r>
        <w:rPr>
          <w:color w:val="5E7186"/>
          <w:sz w:val="34"/>
        </w:rPr>
        <w:t>Guia de uso, lógica e inteligência do sistema</w:t>
      </w:r>
    </w:p>
    <w:p/>
    <w:tbl>
      <w:tblPr>
        <w:tblW w:type="auto" w:w="0"/>
        <w:jc w:val="center"/>
        <w:tblLayout w:type="autofit"/>
        <w:tblLook w:firstColumn="1" w:firstRow="1" w:lastColumn="0" w:lastRow="0" w:noHBand="0" w:noVBand="1" w:val="04A0"/>
      </w:tblPr>
      <w:tblGrid>
        <w:gridCol w:w="10086"/>
      </w:tblGrid>
      <w:tr>
        <w:tc>
          <w:tcPr>
            <w:tcW w:type="dxa" w:w="10086"/>
            <w:shd w:fill="EEF5FD"/>
            <w:tcBorders>
              <w:top w:val="single" w:sz="4" w:color="EEF5FD"/>
              <w:left w:val="single" w:sz="18" w:color="2F6FBE"/>
              <w:bottom w:val="single" w:sz="4" w:color="EEF5FD"/>
              <w:right w:val="single" w:sz="4" w:color="EEF5FD"/>
            </w:tcBorders>
            <w:tcMar>
              <w:top w:w="110" w:type="dxa"/>
              <w:start w:w="140" w:type="dxa"/>
              <w:bottom w:w="110" w:type="dxa"/>
              <w:end w:w="140" w:type="dxa"/>
            </w:tcMar>
          </w:tcPr>
          <w:p>
            <w:pPr>
              <w:spacing w:after="40"/>
            </w:pPr>
            <w:r>
              <w:rPr>
                <w:b/>
                <w:color w:val="2F6FBE"/>
                <w:sz w:val="18"/>
              </w:rPr>
              <w:t>VERSÃO DOCUMENTADA</w:t>
            </w:r>
          </w:p>
          <w:p>
            <w:pPr>
              <w:spacing w:after="0"/>
            </w:pPr>
            <w:r>
              <w:rPr>
                <w:sz w:val="19"/>
              </w:rPr>
              <w:t>VighnaStudy 0.29.4 - build startup-lazy-secondary-screens - schema 20. Este manual descreve o comportamento do checkpoint atual e deve ser atualizado quando regras estruturais forem alteradas.</w:t>
            </w:r>
          </w:p>
        </w:tc>
      </w:tr>
    </w:tbl>
    <w:p>
      <w:pPr>
        <w:spacing w:after="0"/>
      </w:pPr>
    </w:p>
    <w:p>
      <w:r>
        <w:rPr>
          <w:b/>
        </w:rPr>
        <w:t>Objetivo deste manual</w:t>
      </w:r>
      <w:r>
        <w:t>: permitir que uma pessoa sem conhecimento técnico aprenda a usar o Vighna e, ao mesmo tempo, compreenda o suficiente da arquitetura para interpretar recomendações, estatísticas e revisões sem tratar o sistema como uma caixa-preta.</w:t>
      </w:r>
    </w:p>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ESTUDAR</w:t>
            </w:r>
          </w:p>
        </w:tc>
        <w:tc>
          <w:tcPr>
            <w:tcW w:type="dxa" w:w="2017"/>
            <w:shd w:fill="ECF8F9"/>
            <w:tcBorders>
              <w:top w:val="single" w:sz="6" w:color="D8E0E8"/>
              <w:left w:val="single" w:sz="6" w:color="D8E0E8"/>
              <w:bottom w:val="single" w:sz="6" w:color="D8E0E8"/>
              <w:right w:val="single" w:sz="6" w:color="D8E0E8"/>
            </w:tcBorders>
          </w:tcPr>
          <w:p>
            <w:pPr>
              <w:jc w:val="center"/>
            </w:pPr>
            <w:r>
              <w:rPr>
                <w:b/>
                <w:color w:val="102A56"/>
                <w:sz w:val="18"/>
              </w:rPr>
              <w:t>REGISTRAR</w:t>
            </w:r>
          </w:p>
        </w:tc>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INTERPRETAR</w:t>
            </w:r>
          </w:p>
        </w:tc>
        <w:tc>
          <w:tcPr>
            <w:tcW w:type="dxa" w:w="2017"/>
            <w:shd w:fill="ECF8F9"/>
            <w:tcBorders>
              <w:top w:val="single" w:sz="6" w:color="D8E0E8"/>
              <w:left w:val="single" w:sz="6" w:color="D8E0E8"/>
              <w:bottom w:val="single" w:sz="6" w:color="D8E0E8"/>
              <w:right w:val="single" w:sz="6" w:color="D8E0E8"/>
            </w:tcBorders>
          </w:tcPr>
          <w:p>
            <w:pPr>
              <w:jc w:val="center"/>
            </w:pPr>
            <w:r>
              <w:rPr>
                <w:b/>
                <w:color w:val="102A56"/>
                <w:sz w:val="18"/>
              </w:rPr>
              <w:t>REVISAR</w:t>
            </w:r>
          </w:p>
        </w:tc>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DECIDIR DE NOVO</w:t>
            </w:r>
          </w:p>
        </w:tc>
      </w:tr>
    </w:tbl>
    <w:p>
      <w:pPr>
        <w:spacing w:after="0"/>
      </w:pPr>
    </w:p>
    <w:p/>
    <w:p>
      <w:pPr>
        <w:pStyle w:val="Small"/>
      </w:pPr>
      <w:r>
        <w:t>Documento de referência do usuário. Não substitui o código-fonte nem os relatórios técnicos de auditoria; traduz essas regras para uso prático.</w:t>
      </w:r>
    </w:p>
    <w:p>
      <w:r>
        <w:br w:type="page"/>
      </w:r>
    </w:p>
    <w:p>
      <w:pPr>
        <w:pStyle w:val="Heading1"/>
        <w:keepNext/>
      </w:pPr>
      <w:r>
        <w:t>Como usar este manual</w:t>
      </w:r>
    </w:p>
    <w:p>
      <w:r>
        <w:t>O manual foi organizado em duas camadas. A primeira ensina a operar o Vighna sem exigir conhecimento técnico. A segunda explica como o sistema transforma suas atividades em dados, prioridades, revisões, domínio e recomendações.</w:t>
      </w:r>
    </w:p>
    <w:p>
      <w:pPr>
        <w:pStyle w:val="Heading2"/>
        <w:keepNext/>
      </w:pPr>
      <w:r>
        <w:t>Três níveis de leitura</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02A56"/>
            <w:tcMar>
              <w:top w:w="75" w:type="dxa"/>
              <w:start w:w="90" w:type="dxa"/>
              <w:bottom w:w="75" w:type="dxa"/>
              <w:end w:w="90" w:type="dxa"/>
            </w:tcMar>
            <w:vAlign w:val="center"/>
          </w:tcPr>
          <w:p>
            <w:pPr>
              <w:jc w:val="left"/>
            </w:pPr>
            <w:r>
              <w:rPr>
                <w:b/>
                <w:color w:val="FFFFFF"/>
                <w:sz w:val="18"/>
              </w:rPr>
              <w:t>Nível</w:t>
            </w:r>
          </w:p>
        </w:tc>
        <w:tc>
          <w:tcPr>
            <w:tcW w:type="dxa" w:w="3362"/>
            <w:shd w:fill="102A56"/>
            <w:tcMar>
              <w:top w:w="75" w:type="dxa"/>
              <w:start w:w="90" w:type="dxa"/>
              <w:bottom w:w="75" w:type="dxa"/>
              <w:end w:w="90" w:type="dxa"/>
            </w:tcMar>
            <w:vAlign w:val="center"/>
          </w:tcPr>
          <w:p>
            <w:pPr>
              <w:jc w:val="left"/>
            </w:pPr>
            <w:r>
              <w:rPr>
                <w:b/>
                <w:color w:val="FFFFFF"/>
                <w:sz w:val="18"/>
              </w:rPr>
              <w:t>Para quem</w:t>
            </w:r>
          </w:p>
        </w:tc>
        <w:tc>
          <w:tcPr>
            <w:tcW w:type="dxa" w:w="3362"/>
            <w:shd w:fill="102A56"/>
            <w:tcMar>
              <w:top w:w="75" w:type="dxa"/>
              <w:start w:w="90" w:type="dxa"/>
              <w:bottom w:w="75" w:type="dxa"/>
              <w:end w:w="90" w:type="dxa"/>
            </w:tcMar>
            <w:vAlign w:val="center"/>
          </w:tcPr>
          <w:p>
            <w:pPr>
              <w:jc w:val="left"/>
            </w:pPr>
            <w:r>
              <w:rPr>
                <w:b/>
                <w:color w:val="FFFFFF"/>
                <w:sz w:val="18"/>
              </w:rPr>
              <w:t>O que ler</w:t>
            </w:r>
          </w:p>
        </w:tc>
      </w:tr>
      <w:tr>
        <w:trPr>
          <w:cantSplit/>
        </w:trPr>
        <w:tc>
          <w:tcPr>
            <w:tcW w:type="dxa" w:w="3362"/>
            <w:tcMar>
              <w:top w:w="65" w:type="dxa"/>
              <w:start w:w="85" w:type="dxa"/>
              <w:bottom w:w="65" w:type="dxa"/>
              <w:end w:w="85" w:type="dxa"/>
            </w:tcMar>
            <w:vAlign w:val="center"/>
          </w:tcPr>
          <w:p>
            <w:pPr>
              <w:spacing w:after="0"/>
            </w:pPr>
            <w:r>
              <w:rPr>
                <w:sz w:val="18"/>
              </w:rPr>
              <w:t>1. Começar</w:t>
            </w:r>
          </w:p>
        </w:tc>
        <w:tc>
          <w:tcPr>
            <w:tcW w:type="dxa" w:w="3362"/>
            <w:tcMar>
              <w:top w:w="65" w:type="dxa"/>
              <w:start w:w="85" w:type="dxa"/>
              <w:bottom w:w="65" w:type="dxa"/>
              <w:end w:w="85" w:type="dxa"/>
            </w:tcMar>
            <w:vAlign w:val="center"/>
          </w:tcPr>
          <w:p>
            <w:pPr>
              <w:spacing w:after="0"/>
            </w:pPr>
            <w:r>
              <w:rPr>
                <w:sz w:val="18"/>
              </w:rPr>
              <w:t>Quem quer estudar imediatamente</w:t>
            </w:r>
          </w:p>
        </w:tc>
        <w:tc>
          <w:tcPr>
            <w:tcW w:type="dxa" w:w="3362"/>
            <w:tcMar>
              <w:top w:w="65" w:type="dxa"/>
              <w:start w:w="85" w:type="dxa"/>
              <w:bottom w:w="65" w:type="dxa"/>
              <w:end w:w="85" w:type="dxa"/>
            </w:tcMar>
            <w:vAlign w:val="center"/>
          </w:tcPr>
          <w:p>
            <w:pPr>
              <w:spacing w:after="0"/>
            </w:pPr>
            <w:r>
              <w:rPr>
                <w:sz w:val="18"/>
              </w:rPr>
              <w:t>Capítulos 1 a 6 e os fluxos práticos do capítulo 18.</w:t>
            </w:r>
          </w:p>
        </w:tc>
      </w:tr>
      <w:tr>
        <w:trPr>
          <w:cantSplit/>
        </w:trPr>
        <w:tc>
          <w:tcPr>
            <w:tcW w:type="dxa" w:w="3362"/>
            <w:tcMar>
              <w:top w:w="65" w:type="dxa"/>
              <w:start w:w="85" w:type="dxa"/>
              <w:bottom w:w="65" w:type="dxa"/>
              <w:end w:w="85" w:type="dxa"/>
            </w:tcMar>
            <w:shd w:fill="F8FAFC"/>
            <w:vAlign w:val="center"/>
          </w:tcPr>
          <w:p>
            <w:pPr>
              <w:spacing w:after="0"/>
            </w:pPr>
            <w:r>
              <w:rPr>
                <w:sz w:val="18"/>
              </w:rPr>
              <w:t>2. Entender</w:t>
            </w:r>
          </w:p>
        </w:tc>
        <w:tc>
          <w:tcPr>
            <w:tcW w:type="dxa" w:w="3362"/>
            <w:tcMar>
              <w:top w:w="65" w:type="dxa"/>
              <w:start w:w="85" w:type="dxa"/>
              <w:bottom w:w="65" w:type="dxa"/>
              <w:end w:w="85" w:type="dxa"/>
            </w:tcMar>
            <w:shd w:fill="F8FAFC"/>
            <w:vAlign w:val="center"/>
          </w:tcPr>
          <w:p>
            <w:pPr>
              <w:spacing w:after="0"/>
            </w:pPr>
            <w:r>
              <w:rPr>
                <w:sz w:val="18"/>
              </w:rPr>
              <w:t>Quem quer interpretar o sistema</w:t>
            </w:r>
          </w:p>
        </w:tc>
        <w:tc>
          <w:tcPr>
            <w:tcW w:type="dxa" w:w="3362"/>
            <w:tcMar>
              <w:top w:w="65" w:type="dxa"/>
              <w:start w:w="85" w:type="dxa"/>
              <w:bottom w:w="65" w:type="dxa"/>
              <w:end w:w="85" w:type="dxa"/>
            </w:tcMar>
            <w:shd w:fill="F8FAFC"/>
            <w:vAlign w:val="center"/>
          </w:tcPr>
          <w:p>
            <w:pPr>
              <w:spacing w:after="0"/>
            </w:pPr>
            <w:r>
              <w:rPr>
                <w:sz w:val="18"/>
              </w:rPr>
              <w:t>Capítulos 7 a 14: algoritmo, domínio, revisão, regularidade, XP e estatísticas.</w:t>
            </w:r>
          </w:p>
        </w:tc>
      </w:tr>
      <w:tr>
        <w:trPr>
          <w:cantSplit/>
        </w:trPr>
        <w:tc>
          <w:tcPr>
            <w:tcW w:type="dxa" w:w="3362"/>
            <w:tcMar>
              <w:top w:w="65" w:type="dxa"/>
              <w:start w:w="85" w:type="dxa"/>
              <w:bottom w:w="65" w:type="dxa"/>
              <w:end w:w="85" w:type="dxa"/>
            </w:tcMar>
            <w:vAlign w:val="center"/>
          </w:tcPr>
          <w:p>
            <w:pPr>
              <w:spacing w:after="0"/>
            </w:pPr>
            <w:r>
              <w:rPr>
                <w:sz w:val="18"/>
              </w:rPr>
              <w:t>3. Dominar</w:t>
            </w:r>
          </w:p>
        </w:tc>
        <w:tc>
          <w:tcPr>
            <w:tcW w:type="dxa" w:w="3362"/>
            <w:tcMar>
              <w:top w:w="65" w:type="dxa"/>
              <w:start w:w="85" w:type="dxa"/>
              <w:bottom w:w="65" w:type="dxa"/>
              <w:end w:w="85" w:type="dxa"/>
            </w:tcMar>
            <w:vAlign w:val="center"/>
          </w:tcPr>
          <w:p>
            <w:pPr>
              <w:spacing w:after="0"/>
            </w:pPr>
            <w:r>
              <w:rPr>
                <w:sz w:val="18"/>
              </w:rPr>
              <w:t>Quem quer avaliar ou propor mudanças</w:t>
            </w:r>
          </w:p>
        </w:tc>
        <w:tc>
          <w:tcPr>
            <w:tcW w:type="dxa" w:w="3362"/>
            <w:tcMar>
              <w:top w:w="65" w:type="dxa"/>
              <w:start w:w="85" w:type="dxa"/>
              <w:bottom w:w="65" w:type="dxa"/>
              <w:end w:w="85" w:type="dxa"/>
            </w:tcMar>
            <w:vAlign w:val="center"/>
          </w:tcPr>
          <w:p>
            <w:pPr>
              <w:spacing w:after="0"/>
            </w:pPr>
            <w:r>
              <w:rPr>
                <w:sz w:val="18"/>
              </w:rPr>
              <w:t>Capítulos 15 a 21 e os apêndices técnicos.</w:t>
            </w:r>
          </w:p>
        </w:tc>
      </w:tr>
    </w:tbl>
    <w:p>
      <w:pPr>
        <w:spacing w:after="0"/>
      </w:pPr>
    </w:p>
    <w:tbl>
      <w:tblPr>
        <w:tblW w:type="auto" w:w="0"/>
        <w:jc w:val="center"/>
        <w:tblLayout w:type="autofit"/>
        <w:tblLook w:firstColumn="1" w:firstRow="1" w:lastColumn="0" w:lastRow="0" w:noHBand="0" w:noVBand="1" w:val="04A0"/>
      </w:tblPr>
      <w:tblGrid>
        <w:gridCol w:w="10086"/>
      </w:tblGrid>
      <w:tr>
        <w:tc>
          <w:tcPr>
            <w:tcW w:type="dxa" w:w="10086"/>
            <w:shd w:fill="ECF8F9"/>
            <w:tcBorders>
              <w:top w:val="single" w:sz="4" w:color="ECF8F9"/>
              <w:left w:val="single" w:sz="18" w:color="2C8798"/>
              <w:bottom w:val="single" w:sz="4" w:color="ECF8F9"/>
              <w:right w:val="single" w:sz="4" w:color="ECF8F9"/>
            </w:tcBorders>
            <w:tcMar>
              <w:top w:w="110" w:type="dxa"/>
              <w:start w:w="140" w:type="dxa"/>
              <w:bottom w:w="110" w:type="dxa"/>
              <w:end w:w="140" w:type="dxa"/>
            </w:tcMar>
          </w:tcPr>
          <w:p>
            <w:pPr>
              <w:spacing w:after="40"/>
            </w:pPr>
            <w:r>
              <w:rPr>
                <w:b/>
                <w:color w:val="2C8798"/>
                <w:sz w:val="18"/>
              </w:rPr>
              <w:t>REGRA DE OURO</w:t>
            </w:r>
          </w:p>
          <w:p>
            <w:pPr>
              <w:spacing w:after="0"/>
            </w:pPr>
            <w:r>
              <w:rPr>
                <w:sz w:val="19"/>
              </w:rPr>
              <w:t>Use o Vighna normalmente antes de tentar otimizar cada número. O sistema foi construído para observar comportamento real de estudo. Alterar parâmetros a todo momento torna mais difícil saber se uma mudança de resultado veio do estudo ou da configuração.</w:t>
            </w:r>
          </w:p>
        </w:tc>
      </w:tr>
    </w:tbl>
    <w:p>
      <w:pPr>
        <w:spacing w:after="0"/>
      </w:pPr>
    </w:p>
    <w:p>
      <w:r>
        <w:br w:type="page"/>
      </w:r>
    </w:p>
    <w:p>
      <w:pPr>
        <w:pStyle w:val="Heading1"/>
        <w:keepNext/>
      </w:pPr>
      <w:r>
        <w:t>Mapa do manual</w:t>
      </w:r>
    </w:p>
    <w:p>
      <w:pPr>
        <w:pStyle w:val="ListBullet"/>
        <w:spacing w:after="40"/>
      </w:pPr>
      <w:r>
        <w:t>1. O que é o VighnaStudy</w:t>
      </w:r>
    </w:p>
    <w:p>
      <w:pPr>
        <w:pStyle w:val="ListBullet"/>
        <w:spacing w:after="40"/>
      </w:pPr>
      <w:r>
        <w:t>2. Primeiros passos e perfil ativo</w:t>
      </w:r>
    </w:p>
    <w:p>
      <w:pPr>
        <w:pStyle w:val="ListBullet"/>
        <w:spacing w:after="40"/>
      </w:pPr>
      <w:r>
        <w:t>3. Dashboard</w:t>
      </w:r>
    </w:p>
    <w:p>
      <w:pPr>
        <w:pStyle w:val="ListBullet"/>
        <w:spacing w:after="40"/>
      </w:pPr>
      <w:r>
        <w:t>4. Recomendação do algoritmo</w:t>
      </w:r>
    </w:p>
    <w:p>
      <w:pPr>
        <w:pStyle w:val="ListBullet"/>
        <w:spacing w:after="40"/>
      </w:pPr>
      <w:r>
        <w:t>5. Como começar uma sessão</w:t>
      </w:r>
    </w:p>
    <w:p>
      <w:pPr>
        <w:pStyle w:val="ListBullet"/>
        <w:spacing w:after="40"/>
      </w:pPr>
      <w:r>
        <w:t>6. Estudo por questões</w:t>
      </w:r>
    </w:p>
    <w:p>
      <w:pPr>
        <w:pStyle w:val="ListBullet"/>
        <w:spacing w:after="40"/>
      </w:pPr>
      <w:r>
        <w:t>7. O que acontece depois de uma bateria</w:t>
      </w:r>
    </w:p>
    <w:p>
      <w:pPr>
        <w:pStyle w:val="ListBullet"/>
        <w:spacing w:after="40"/>
      </w:pPr>
      <w:r>
        <w:t>8. Revisões e espaçamento</w:t>
      </w:r>
    </w:p>
    <w:p>
      <w:pPr>
        <w:pStyle w:val="ListBullet"/>
        <w:spacing w:after="40"/>
      </w:pPr>
      <w:r>
        <w:t>9. Domínio, evidência, cobertura e consolidação</w:t>
      </w:r>
    </w:p>
    <w:p>
      <w:pPr>
        <w:pStyle w:val="ListBullet"/>
        <w:spacing w:after="40"/>
      </w:pPr>
      <w:r>
        <w:t>10. Modo Foco</w:t>
      </w:r>
    </w:p>
    <w:p>
      <w:pPr>
        <w:pStyle w:val="ListBullet"/>
        <w:spacing w:after="40"/>
      </w:pPr>
      <w:r>
        <w:t>11. Regularidade e metas</w:t>
      </w:r>
    </w:p>
    <w:p>
      <w:pPr>
        <w:pStyle w:val="ListBullet"/>
        <w:spacing w:after="40"/>
      </w:pPr>
      <w:r>
        <w:t>12. XP, níveis e conquistas</w:t>
      </w:r>
    </w:p>
    <w:p>
      <w:pPr>
        <w:pStyle w:val="ListBullet"/>
        <w:spacing w:after="40"/>
      </w:pPr>
      <w:r>
        <w:t>13. Disciplinas, títulos, capítulos e tópicos</w:t>
      </w:r>
    </w:p>
    <w:p>
      <w:pPr>
        <w:pStyle w:val="ListBullet"/>
        <w:spacing w:after="40"/>
      </w:pPr>
      <w:r>
        <w:t>14. Central de Questões e importação</w:t>
      </w:r>
    </w:p>
    <w:p>
      <w:pPr>
        <w:pStyle w:val="ListBullet"/>
        <w:spacing w:after="40"/>
      </w:pPr>
      <w:r>
        <w:t>15. Estatísticas</w:t>
      </w:r>
    </w:p>
    <w:p>
      <w:pPr>
        <w:pStyle w:val="ListBullet"/>
        <w:spacing w:after="40"/>
      </w:pPr>
      <w:r>
        <w:t>16. Relatórios, calendário e planejamento</w:t>
      </w:r>
    </w:p>
    <w:p>
      <w:pPr>
        <w:pStyle w:val="ListBullet"/>
        <w:spacing w:after="40"/>
      </w:pPr>
      <w:r>
        <w:t>17. Configurações e laboratório do algoritmo</w:t>
      </w:r>
    </w:p>
    <w:p>
      <w:pPr>
        <w:pStyle w:val="ListBullet"/>
        <w:spacing w:after="40"/>
      </w:pPr>
      <w:r>
        <w:t>18. Fluxos de uso recomendados</w:t>
      </w:r>
    </w:p>
    <w:p>
      <w:pPr>
        <w:pStyle w:val="ListBullet"/>
        <w:spacing w:after="40"/>
      </w:pPr>
      <w:r>
        <w:t>19. Backup, checkpoint e diagnóstico</w:t>
      </w:r>
    </w:p>
    <w:p>
      <w:pPr>
        <w:pStyle w:val="ListBullet"/>
        <w:spacing w:after="40"/>
      </w:pPr>
      <w:r>
        <w:t>20. Como alimentar o Vighna sem distorcer os dados</w:t>
      </w:r>
    </w:p>
    <w:p>
      <w:pPr>
        <w:pStyle w:val="ListBullet"/>
        <w:spacing w:after="40"/>
      </w:pPr>
      <w:r>
        <w:t>21. Perguntas frequentes e solução de problemas</w:t>
      </w:r>
    </w:p>
    <w:p>
      <w:pPr>
        <w:pStyle w:val="ListBullet"/>
        <w:spacing w:after="40"/>
      </w:pPr>
      <w:r>
        <w:t>Apêndice A. Pesos e fórmulas de referência</w:t>
      </w:r>
    </w:p>
    <w:p>
      <w:pPr>
        <w:pStyle w:val="ListBullet"/>
        <w:spacing w:after="40"/>
      </w:pPr>
      <w:r>
        <w:t>Apêndice B. Matriz padrão de espaçamento</w:t>
      </w:r>
    </w:p>
    <w:p>
      <w:pPr>
        <w:pStyle w:val="ListBullet"/>
        <w:spacing w:after="40"/>
      </w:pPr>
      <w:r>
        <w:t>Glossário</w:t>
      </w:r>
    </w:p>
    <w:p>
      <w:r>
        <w:br w:type="page"/>
      </w:r>
    </w:p>
    <w:p>
      <w:pPr>
        <w:pStyle w:val="Heading1"/>
        <w:keepNext/>
      </w:pPr>
      <w:r>
        <w:t>1. O que é o VighnaStudy</w:t>
      </w:r>
    </w:p>
    <w:p>
      <w:r>
        <w:t>O VighnaStudy é um sistema de estudo orientado por questões e histórico. Ele não serve apenas para armazenar perguntas. A proposta é registrar o que você estudou, como respondeu, quando praticou e como seu desempenho evoluiu, para então sugerir o próximo passo de maneira explicável.</w:t>
      </w:r>
    </w:p>
    <w:p>
      <w:pPr>
        <w:pStyle w:val="Heading2"/>
        <w:keepNext/>
      </w:pPr>
      <w:r>
        <w:t>O ciclo central</w:t>
      </w:r>
    </w:p>
    <w:tbl>
      <w:tblPr>
        <w:tblW w:type="auto" w:w="0"/>
        <w:jc w:val="center"/>
        <w:tblLayout w:type="autofit"/>
        <w:tblLook w:firstColumn="1" w:firstRow="1" w:lastColumn="0" w:lastRow="0" w:noHBand="0" w:noVBand="1" w:val="04A0"/>
      </w:tblPr>
      <w:tblGrid>
        <w:gridCol w:w="1681"/>
        <w:gridCol w:w="1681"/>
        <w:gridCol w:w="1681"/>
        <w:gridCol w:w="1681"/>
        <w:gridCol w:w="1681"/>
        <w:gridCol w:w="1681"/>
      </w:tblGrid>
      <w:tr>
        <w:tc>
          <w:tcPr>
            <w:tcW w:type="dxa" w:w="1681"/>
            <w:shd w:fill="EEF5FD"/>
            <w:tcBorders>
              <w:top w:val="single" w:sz="6" w:color="D8E0E8"/>
              <w:left w:val="single" w:sz="6" w:color="D8E0E8"/>
              <w:bottom w:val="single" w:sz="6" w:color="D8E0E8"/>
              <w:right w:val="single" w:sz="6" w:color="D8E0E8"/>
            </w:tcBorders>
          </w:tcPr>
          <w:p>
            <w:pPr>
              <w:jc w:val="center"/>
            </w:pPr>
            <w:r>
              <w:rPr>
                <w:b/>
                <w:color w:val="102A56"/>
                <w:sz w:val="18"/>
              </w:rPr>
              <w:t>Conteúdo</w:t>
            </w:r>
          </w:p>
        </w:tc>
        <w:tc>
          <w:tcPr>
            <w:tcW w:type="dxa" w:w="1681"/>
            <w:shd w:fill="ECF8F9"/>
            <w:tcBorders>
              <w:top w:val="single" w:sz="6" w:color="D8E0E8"/>
              <w:left w:val="single" w:sz="6" w:color="D8E0E8"/>
              <w:bottom w:val="single" w:sz="6" w:color="D8E0E8"/>
              <w:right w:val="single" w:sz="6" w:color="D8E0E8"/>
            </w:tcBorders>
          </w:tcPr>
          <w:p>
            <w:pPr>
              <w:jc w:val="center"/>
            </w:pPr>
            <w:r>
              <w:rPr>
                <w:b/>
                <w:color w:val="102A56"/>
                <w:sz w:val="18"/>
              </w:rPr>
              <w:t>Questões</w:t>
            </w:r>
          </w:p>
        </w:tc>
        <w:tc>
          <w:tcPr>
            <w:tcW w:type="dxa" w:w="1681"/>
            <w:shd w:fill="EEF5FD"/>
            <w:tcBorders>
              <w:top w:val="single" w:sz="6" w:color="D8E0E8"/>
              <w:left w:val="single" w:sz="6" w:color="D8E0E8"/>
              <w:bottom w:val="single" w:sz="6" w:color="D8E0E8"/>
              <w:right w:val="single" w:sz="6" w:color="D8E0E8"/>
            </w:tcBorders>
          </w:tcPr>
          <w:p>
            <w:pPr>
              <w:jc w:val="center"/>
            </w:pPr>
            <w:r>
              <w:rPr>
                <w:b/>
                <w:color w:val="102A56"/>
                <w:sz w:val="18"/>
              </w:rPr>
              <w:t>Tentativas</w:t>
            </w:r>
          </w:p>
        </w:tc>
        <w:tc>
          <w:tcPr>
            <w:tcW w:type="dxa" w:w="1681"/>
            <w:shd w:fill="ECF8F9"/>
            <w:tcBorders>
              <w:top w:val="single" w:sz="6" w:color="D8E0E8"/>
              <w:left w:val="single" w:sz="6" w:color="D8E0E8"/>
              <w:bottom w:val="single" w:sz="6" w:color="D8E0E8"/>
              <w:right w:val="single" w:sz="6" w:color="D8E0E8"/>
            </w:tcBorders>
          </w:tcPr>
          <w:p>
            <w:pPr>
              <w:jc w:val="center"/>
            </w:pPr>
            <w:r>
              <w:rPr>
                <w:b/>
                <w:color w:val="102A56"/>
                <w:sz w:val="18"/>
              </w:rPr>
              <w:t>Histórico</w:t>
            </w:r>
          </w:p>
        </w:tc>
        <w:tc>
          <w:tcPr>
            <w:tcW w:type="dxa" w:w="1681"/>
            <w:shd w:fill="EEF5FD"/>
            <w:tcBorders>
              <w:top w:val="single" w:sz="6" w:color="D8E0E8"/>
              <w:left w:val="single" w:sz="6" w:color="D8E0E8"/>
              <w:bottom w:val="single" w:sz="6" w:color="D8E0E8"/>
              <w:right w:val="single" w:sz="6" w:color="D8E0E8"/>
            </w:tcBorders>
          </w:tcPr>
          <w:p>
            <w:pPr>
              <w:jc w:val="center"/>
            </w:pPr>
            <w:r>
              <w:rPr>
                <w:b/>
                <w:color w:val="102A56"/>
                <w:sz w:val="18"/>
              </w:rPr>
              <w:t>Revisão</w:t>
            </w:r>
          </w:p>
        </w:tc>
        <w:tc>
          <w:tcPr>
            <w:tcW w:type="dxa" w:w="1681"/>
            <w:shd w:fill="ECF8F9"/>
            <w:tcBorders>
              <w:top w:val="single" w:sz="6" w:color="D8E0E8"/>
              <w:left w:val="single" w:sz="6" w:color="D8E0E8"/>
              <w:bottom w:val="single" w:sz="6" w:color="D8E0E8"/>
              <w:right w:val="single" w:sz="6" w:color="D8E0E8"/>
            </w:tcBorders>
          </w:tcPr>
          <w:p>
            <w:pPr>
              <w:jc w:val="center"/>
            </w:pPr>
            <w:r>
              <w:rPr>
                <w:b/>
                <w:color w:val="102A56"/>
                <w:sz w:val="18"/>
              </w:rPr>
              <w:t>Recomendação</w:t>
            </w:r>
          </w:p>
        </w:tc>
      </w:tr>
    </w:tbl>
    <w:p>
      <w:pPr>
        <w:spacing w:after="0"/>
      </w:pPr>
    </w:p>
    <w:p>
      <w:r>
        <w:t>Cada etapa alimenta a seguinte. Quanto mais o sistema recebe tentativas reais e sessões concluídas, maior é a quantidade de evidência disponível para diferenciar tópicos novos, tópicos frágeis, revisões vencidas e conteúdos já bem trabalhados.</w:t>
      </w:r>
    </w:p>
    <w:p>
      <w:pPr>
        <w:pStyle w:val="Heading2"/>
        <w:keepNext/>
      </w:pPr>
      <w:r>
        <w:t>O que o Vighna não é</w:t>
      </w:r>
    </w:p>
    <w:p>
      <w:pPr>
        <w:pStyle w:val="ListBullet"/>
        <w:spacing w:after="40"/>
      </w:pPr>
      <w:r>
        <w:rPr>
          <w:b/>
        </w:rPr>
        <w:t xml:space="preserve">Não é um simples sorteador de matérias. </w:t>
      </w:r>
      <w:r>
        <w:t>A recomendação usa fila, agenda, desempenho e contexto.</w:t>
      </w:r>
    </w:p>
    <w:p>
      <w:pPr>
        <w:pStyle w:val="ListBullet"/>
        <w:spacing w:after="40"/>
      </w:pPr>
      <w:r>
        <w:rPr>
          <w:b/>
        </w:rPr>
        <w:t xml:space="preserve">Não é uma caixa-preta absoluta. </w:t>
      </w:r>
      <w:r>
        <w:t>As decisões principais possuem evidências e pesos auditáveis.</w:t>
      </w:r>
    </w:p>
    <w:p>
      <w:pPr>
        <w:pStyle w:val="ListBullet"/>
        <w:spacing w:after="40"/>
      </w:pPr>
      <w:r>
        <w:rPr>
          <w:b/>
        </w:rPr>
        <w:t xml:space="preserve">Não é um sistema em que XP substitui conhecimento. </w:t>
      </w:r>
      <w:r>
        <w:t>Gamificação e métricas acadêmicas são separadas.</w:t>
      </w:r>
    </w:p>
    <w:p>
      <w:pPr>
        <w:pStyle w:val="ListBullet"/>
        <w:spacing w:after="40"/>
      </w:pPr>
      <w:r>
        <w:rPr>
          <w:b/>
        </w:rPr>
        <w:t xml:space="preserve">Não exige que todo estudo seja automático. </w:t>
      </w:r>
      <w:r>
        <w:t>Há modos manuais para quando você precisa escolher o conteúdo.</w:t>
      </w:r>
    </w:p>
    <w:tbl>
      <w:tblPr>
        <w:tblW w:type="auto" w:w="0"/>
        <w:jc w:val="center"/>
        <w:tblLayout w:type="autofit"/>
        <w:tblLook w:firstColumn="1" w:firstRow="1" w:lastColumn="0" w:lastRow="0" w:noHBand="0" w:noVBand="1" w:val="04A0"/>
      </w:tblPr>
      <w:tblGrid>
        <w:gridCol w:w="10086"/>
      </w:tblGrid>
      <w:tr>
        <w:tc>
          <w:tcPr>
            <w:tcW w:type="dxa" w:w="10086"/>
            <w:shd w:fill="EEF5FD"/>
            <w:tcBorders>
              <w:top w:val="single" w:sz="4" w:color="EEF5FD"/>
              <w:left w:val="single" w:sz="18" w:color="2F6FBE"/>
              <w:bottom w:val="single" w:sz="4" w:color="EEF5FD"/>
              <w:right w:val="single" w:sz="4" w:color="EEF5FD"/>
            </w:tcBorders>
            <w:tcMar>
              <w:top w:w="110" w:type="dxa"/>
              <w:start w:w="140" w:type="dxa"/>
              <w:bottom w:w="110" w:type="dxa"/>
              <w:end w:w="140" w:type="dxa"/>
            </w:tcMar>
          </w:tcPr>
          <w:p>
            <w:pPr>
              <w:spacing w:after="40"/>
            </w:pPr>
            <w:r>
              <w:rPr>
                <w:b/>
                <w:color w:val="2F6FBE"/>
                <w:sz w:val="18"/>
              </w:rPr>
              <w:t>MODELO MENTAL</w:t>
            </w:r>
          </w:p>
          <w:p>
            <w:pPr>
              <w:spacing w:after="0"/>
            </w:pPr>
            <w:r>
              <w:rPr>
                <w:sz w:val="19"/>
              </w:rPr>
              <w:t>Pense no Vighna como um sistema de navegação. Você continua decidindo o destino - seu edital e suas prioridades. O Vighna tenta organizar a próxima curva usando o histórico que você gerou.</w:t>
            </w:r>
          </w:p>
        </w:tc>
      </w:tr>
    </w:tbl>
    <w:p>
      <w:pPr>
        <w:spacing w:after="0"/>
      </w:pPr>
    </w:p>
    <w:p>
      <w:r>
        <w:br w:type="page"/>
      </w:r>
    </w:p>
    <w:p>
      <w:pPr>
        <w:pStyle w:val="Heading1"/>
        <w:keepNext/>
      </w:pPr>
      <w:r>
        <w:t>2. Primeiros passos e perfil ativo</w:t>
      </w:r>
    </w:p>
    <w:p>
      <w:r>
        <w:t>O perfil ativo representa o concurso ou conjunto de conteúdos que você está estudando naquele momento. O Vighna usa esse contexto para filtrar disciplinas, tópicos, questões e parte das métricas acadêmicas.</w:t>
      </w:r>
    </w:p>
    <w:p>
      <w:pPr>
        <w:pStyle w:val="Heading2"/>
        <w:keepNext/>
      </w:pPr>
      <w:r>
        <w:t>Antes da primeira sessão</w:t>
      </w:r>
    </w:p>
    <w:p>
      <w:pPr>
        <w:spacing w:after="40"/>
        <w:ind w:left="227" w:hanging="227"/>
      </w:pPr>
      <w:r>
        <w:rPr>
          <w:b/>
        </w:rPr>
        <w:t xml:space="preserve">1. </w:t>
      </w:r>
      <w:r>
        <w:t>Confirme o Perfil ativo no cabeçalho.</w:t>
      </w:r>
    </w:p>
    <w:p>
      <w:pPr>
        <w:spacing w:after="40"/>
        <w:ind w:left="227" w:hanging="227"/>
      </w:pPr>
      <w:r>
        <w:rPr>
          <w:b/>
        </w:rPr>
        <w:t xml:space="preserve">2. </w:t>
      </w:r>
      <w:r>
        <w:t>Verifique se as disciplinas e tópicos esperados aparecem nesse perfil.</w:t>
      </w:r>
    </w:p>
    <w:p>
      <w:pPr>
        <w:spacing w:after="40"/>
        <w:ind w:left="227" w:hanging="227"/>
      </w:pPr>
      <w:r>
        <w:rPr>
          <w:b/>
        </w:rPr>
        <w:t xml:space="preserve">3. </w:t>
      </w:r>
      <w:r>
        <w:t>Confirme se o banco de questões já possui conteúdo suficiente para o assunto que pretende praticar.</w:t>
      </w:r>
    </w:p>
    <w:p>
      <w:pPr>
        <w:spacing w:after="40"/>
        <w:ind w:left="227" w:hanging="227"/>
      </w:pPr>
      <w:r>
        <w:rPr>
          <w:b/>
        </w:rPr>
        <w:t xml:space="preserve">4. </w:t>
      </w:r>
      <w:r>
        <w:t>Se desejar acompanhar ritmo, defina metas de estudo; elas são úteis, mas não são obrigatórias.</w:t>
      </w:r>
    </w:p>
    <w:p>
      <w:pPr>
        <w:spacing w:after="40"/>
        <w:ind w:left="227" w:hanging="227"/>
      </w:pPr>
      <w:r>
        <w:rPr>
          <w:b/>
        </w:rPr>
        <w:t xml:space="preserve">5. </w:t>
      </w:r>
      <w:r>
        <w:t>Use o botão Começar agora quando quiser seguir a recomendação do sistema, ou Estudo por questões quando quiser escolher o modo de prática.</w:t>
      </w:r>
    </w:p>
    <w:p>
      <w:pPr>
        <w:pStyle w:val="Heading2"/>
        <w:keepNext/>
      </w:pPr>
      <w:r>
        <w:t>Por que o perfil importa</w:t>
      </w:r>
    </w:p>
    <w:p>
      <w:r>
        <w:t>Dados que possuem linhagem confiável de perfil podem ser analisados dentro daquele concurso. Registros históricos sem identificação inequívoca não são reatribuídos por suposição. Essa proteção evita que estatísticas de um perfil sejam contaminadas por outro.</w:t>
      </w:r>
    </w:p>
    <w:tbl>
      <w:tblPr>
        <w:tblW w:type="auto" w:w="0"/>
        <w:jc w:val="center"/>
        <w:tblLayout w:type="autofit"/>
        <w:tblLook w:firstColumn="1" w:firstRow="1" w:lastColumn="0" w:lastRow="0" w:noHBand="0" w:noVBand="1" w:val="04A0"/>
      </w:tblPr>
      <w:tblGrid>
        <w:gridCol w:w="10086"/>
      </w:tblGrid>
      <w:tr>
        <w:tc>
          <w:tcPr>
            <w:tcW w:type="dxa" w:w="10086"/>
            <w:shd w:fill="FFF5E9"/>
            <w:tcBorders>
              <w:top w:val="single" w:sz="4" w:color="FFF5E9"/>
              <w:left w:val="single" w:sz="18" w:color="D97A21"/>
              <w:bottom w:val="single" w:sz="4" w:color="FFF5E9"/>
              <w:right w:val="single" w:sz="4" w:color="FFF5E9"/>
            </w:tcBorders>
            <w:tcMar>
              <w:top w:w="110" w:type="dxa"/>
              <w:start w:w="140" w:type="dxa"/>
              <w:bottom w:w="110" w:type="dxa"/>
              <w:end w:w="140" w:type="dxa"/>
            </w:tcMar>
          </w:tcPr>
          <w:p>
            <w:pPr>
              <w:spacing w:after="40"/>
            </w:pPr>
            <w:r>
              <w:rPr>
                <w:b/>
                <w:color w:val="D97A21"/>
                <w:sz w:val="18"/>
              </w:rPr>
              <w:t>ATENÇÃO</w:t>
            </w:r>
          </w:p>
          <w:p>
            <w:pPr>
              <w:spacing w:after="0"/>
            </w:pPr>
            <w:r>
              <w:rPr>
                <w:sz w:val="19"/>
              </w:rPr>
              <w:t>Trocar de perfil não apaga seus dados. A mudança altera o universo de estudo exibido e o escopo das análises que dependem de concurso.</w:t>
            </w:r>
          </w:p>
        </w:tc>
      </w:tr>
    </w:tbl>
    <w:p>
      <w:pPr>
        <w:spacing w:after="0"/>
      </w:pPr>
    </w:p>
    <w:p>
      <w:r>
        <w:br w:type="page"/>
      </w:r>
    </w:p>
    <w:p>
      <w:pPr>
        <w:pStyle w:val="Heading1"/>
        <w:keepNext/>
      </w:pPr>
      <w:r>
        <w:t>3. Dashboard</w:t>
      </w:r>
    </w:p>
    <w:p>
      <w:r>
        <w:t>O Dashboard é a tela de decisão rápida. Ele reúne estado do estudo, foco, progresso, recomendação, resumo do dia e atalhos. O objetivo não é exibir tudo o que o Vighna sabe, mas mostrar o que é útil para decidir a próxima ação.</w:t>
      </w:r>
    </w:p>
    <w:p>
      <w:pPr>
        <w:pStyle w:val="Heading2"/>
        <w:keepNext/>
      </w:pPr>
      <w:r>
        <w:t>Blocos principais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02A56"/>
            <w:tcMar>
              <w:top w:w="75" w:type="dxa"/>
              <w:start w:w="90" w:type="dxa"/>
              <w:bottom w:w="75" w:type="dxa"/>
              <w:end w:w="90" w:type="dxa"/>
            </w:tcMar>
            <w:vAlign w:val="center"/>
          </w:tcPr>
          <w:p>
            <w:pPr>
              <w:jc w:val="left"/>
            </w:pPr>
            <w:r>
              <w:rPr>
                <w:b/>
                <w:color w:val="FFFFFF"/>
                <w:sz w:val="18"/>
              </w:rPr>
              <w:t>Bloco</w:t>
            </w:r>
          </w:p>
        </w:tc>
        <w:tc>
          <w:tcPr>
            <w:tcW w:type="dxa" w:w="3362"/>
            <w:shd w:fill="102A56"/>
            <w:tcMar>
              <w:top w:w="75" w:type="dxa"/>
              <w:start w:w="90" w:type="dxa"/>
              <w:bottom w:w="75" w:type="dxa"/>
              <w:end w:w="90" w:type="dxa"/>
            </w:tcMar>
            <w:vAlign w:val="center"/>
          </w:tcPr>
          <w:p>
            <w:pPr>
              <w:jc w:val="left"/>
            </w:pPr>
            <w:r>
              <w:rPr>
                <w:b/>
                <w:color w:val="FFFFFF"/>
                <w:sz w:val="18"/>
              </w:rPr>
              <w:t>O que mostra</w:t>
            </w:r>
          </w:p>
        </w:tc>
        <w:tc>
          <w:tcPr>
            <w:tcW w:type="dxa" w:w="3362"/>
            <w:shd w:fill="102A56"/>
            <w:tcMar>
              <w:top w:w="75" w:type="dxa"/>
              <w:start w:w="90" w:type="dxa"/>
              <w:bottom w:w="75" w:type="dxa"/>
              <w:end w:w="90" w:type="dxa"/>
            </w:tcMar>
            <w:vAlign w:val="center"/>
          </w:tcPr>
          <w:p>
            <w:pPr>
              <w:jc w:val="left"/>
            </w:pPr>
            <w:r>
              <w:rPr>
                <w:b/>
                <w:color w:val="FFFFFF"/>
                <w:sz w:val="18"/>
              </w:rPr>
              <w:t>Como interpretar</w:t>
            </w:r>
          </w:p>
        </w:tc>
      </w:tr>
      <w:tr>
        <w:trPr>
          <w:cantSplit/>
        </w:trPr>
        <w:tc>
          <w:tcPr>
            <w:tcW w:type="dxa" w:w="3362"/>
            <w:tcMar>
              <w:top w:w="65" w:type="dxa"/>
              <w:start w:w="85" w:type="dxa"/>
              <w:bottom w:w="65" w:type="dxa"/>
              <w:end w:w="85" w:type="dxa"/>
            </w:tcMar>
            <w:vAlign w:val="center"/>
          </w:tcPr>
          <w:p>
            <w:pPr>
              <w:spacing w:after="0"/>
            </w:pPr>
            <w:r>
              <w:rPr>
                <w:sz w:val="18"/>
              </w:rPr>
              <w:t>Foco</w:t>
            </w:r>
          </w:p>
        </w:tc>
        <w:tc>
          <w:tcPr>
            <w:tcW w:type="dxa" w:w="3362"/>
            <w:tcMar>
              <w:top w:w="65" w:type="dxa"/>
              <w:start w:w="85" w:type="dxa"/>
              <w:bottom w:w="65" w:type="dxa"/>
              <w:end w:w="85" w:type="dxa"/>
            </w:tcMar>
            <w:vAlign w:val="center"/>
          </w:tcPr>
          <w:p>
            <w:pPr>
              <w:spacing w:after="0"/>
            </w:pPr>
            <w:r>
              <w:rPr>
                <w:sz w:val="18"/>
              </w:rPr>
              <w:t>Tempo efetivo, objetivo e acesso ao Modo Foco</w:t>
            </w:r>
          </w:p>
        </w:tc>
        <w:tc>
          <w:tcPr>
            <w:tcW w:type="dxa" w:w="3362"/>
            <w:tcMar>
              <w:top w:w="65" w:type="dxa"/>
              <w:start w:w="85" w:type="dxa"/>
              <w:bottom w:w="65" w:type="dxa"/>
              <w:end w:w="85" w:type="dxa"/>
            </w:tcMar>
            <w:vAlign w:val="center"/>
          </w:tcPr>
          <w:p>
            <w:pPr>
              <w:spacing w:after="0"/>
            </w:pPr>
            <w:r>
              <w:rPr>
                <w:sz w:val="18"/>
              </w:rPr>
              <w:t>Use para estudar com cronômetro e registrar tempo real.</w:t>
            </w:r>
          </w:p>
        </w:tc>
      </w:tr>
      <w:tr>
        <w:trPr>
          <w:cantSplit/>
        </w:trPr>
        <w:tc>
          <w:tcPr>
            <w:tcW w:type="dxa" w:w="3362"/>
            <w:tcMar>
              <w:top w:w="65" w:type="dxa"/>
              <w:start w:w="85" w:type="dxa"/>
              <w:bottom w:w="65" w:type="dxa"/>
              <w:end w:w="85" w:type="dxa"/>
            </w:tcMar>
            <w:shd w:fill="F8FAFC"/>
            <w:vAlign w:val="center"/>
          </w:tcPr>
          <w:p>
            <w:pPr>
              <w:spacing w:after="0"/>
            </w:pPr>
            <w:r>
              <w:rPr>
                <w:sz w:val="18"/>
              </w:rPr>
              <w:t>Seu progresso</w:t>
            </w:r>
          </w:p>
        </w:tc>
        <w:tc>
          <w:tcPr>
            <w:tcW w:type="dxa" w:w="3362"/>
            <w:tcMar>
              <w:top w:w="65" w:type="dxa"/>
              <w:start w:w="85" w:type="dxa"/>
              <w:bottom w:w="65" w:type="dxa"/>
              <w:end w:w="85" w:type="dxa"/>
            </w:tcMar>
            <w:shd w:fill="F8FAFC"/>
            <w:vAlign w:val="center"/>
          </w:tcPr>
          <w:p>
            <w:pPr>
              <w:spacing w:after="0"/>
            </w:pPr>
            <w:r>
              <w:rPr>
                <w:sz w:val="18"/>
              </w:rPr>
              <w:t>Nível, XP e conquistas</w:t>
            </w:r>
          </w:p>
        </w:tc>
        <w:tc>
          <w:tcPr>
            <w:tcW w:type="dxa" w:w="3362"/>
            <w:tcMar>
              <w:top w:w="65" w:type="dxa"/>
              <w:start w:w="85" w:type="dxa"/>
              <w:bottom w:w="65" w:type="dxa"/>
              <w:end w:w="85" w:type="dxa"/>
            </w:tcMar>
            <w:shd w:fill="F8FAFC"/>
            <w:vAlign w:val="center"/>
          </w:tcPr>
          <w:p>
            <w:pPr>
              <w:spacing w:after="0"/>
            </w:pPr>
            <w:r>
              <w:rPr>
                <w:sz w:val="18"/>
              </w:rPr>
              <w:t>Gamificação; não confundir com domínio acadêmico.</w:t>
            </w:r>
          </w:p>
        </w:tc>
      </w:tr>
      <w:tr>
        <w:trPr>
          <w:cantSplit/>
        </w:trPr>
        <w:tc>
          <w:tcPr>
            <w:tcW w:type="dxa" w:w="3362"/>
            <w:tcMar>
              <w:top w:w="65" w:type="dxa"/>
              <w:start w:w="85" w:type="dxa"/>
              <w:bottom w:w="65" w:type="dxa"/>
              <w:end w:w="85" w:type="dxa"/>
            </w:tcMar>
            <w:vAlign w:val="center"/>
          </w:tcPr>
          <w:p>
            <w:pPr>
              <w:spacing w:after="0"/>
            </w:pPr>
            <w:r>
              <w:rPr>
                <w:sz w:val="18"/>
              </w:rPr>
              <w:t>Recomendação do algoritmo</w:t>
            </w:r>
          </w:p>
        </w:tc>
        <w:tc>
          <w:tcPr>
            <w:tcW w:type="dxa" w:w="3362"/>
            <w:tcMar>
              <w:top w:w="65" w:type="dxa"/>
              <w:start w:w="85" w:type="dxa"/>
              <w:bottom w:w="65" w:type="dxa"/>
              <w:end w:w="85" w:type="dxa"/>
            </w:tcMar>
            <w:vAlign w:val="center"/>
          </w:tcPr>
          <w:p>
            <w:pPr>
              <w:spacing w:after="0"/>
            </w:pPr>
            <w:r>
              <w:rPr>
                <w:sz w:val="18"/>
              </w:rPr>
              <w:t>Próxima sessão definida pelo motor</w:t>
            </w:r>
          </w:p>
        </w:tc>
        <w:tc>
          <w:tcPr>
            <w:tcW w:type="dxa" w:w="3362"/>
            <w:tcMar>
              <w:top w:w="65" w:type="dxa"/>
              <w:start w:w="85" w:type="dxa"/>
              <w:bottom w:w="65" w:type="dxa"/>
              <w:end w:w="85" w:type="dxa"/>
            </w:tcMar>
            <w:vAlign w:val="center"/>
          </w:tcPr>
          <w:p>
            <w:pPr>
              <w:spacing w:after="0"/>
            </w:pPr>
            <w:r>
              <w:rPr>
                <w:sz w:val="18"/>
              </w:rPr>
              <w:t>Ação principal quando você quer delegar a escolha.</w:t>
            </w:r>
          </w:p>
        </w:tc>
      </w:tr>
      <w:tr>
        <w:trPr>
          <w:cantSplit/>
        </w:trPr>
        <w:tc>
          <w:tcPr>
            <w:tcW w:type="dxa" w:w="3362"/>
            <w:tcMar>
              <w:top w:w="65" w:type="dxa"/>
              <w:start w:w="85" w:type="dxa"/>
              <w:bottom w:w="65" w:type="dxa"/>
              <w:end w:w="85" w:type="dxa"/>
            </w:tcMar>
            <w:shd w:fill="F8FAFC"/>
            <w:vAlign w:val="center"/>
          </w:tcPr>
          <w:p>
            <w:pPr>
              <w:spacing w:after="0"/>
            </w:pPr>
            <w:r>
              <w:rPr>
                <w:sz w:val="18"/>
              </w:rPr>
              <w:t>Seu resumo de hoje</w:t>
            </w:r>
          </w:p>
        </w:tc>
        <w:tc>
          <w:tcPr>
            <w:tcW w:type="dxa" w:w="3362"/>
            <w:tcMar>
              <w:top w:w="65" w:type="dxa"/>
              <w:start w:w="85" w:type="dxa"/>
              <w:bottom w:w="65" w:type="dxa"/>
              <w:end w:w="85" w:type="dxa"/>
            </w:tcMar>
            <w:shd w:fill="F8FAFC"/>
            <w:vAlign w:val="center"/>
          </w:tcPr>
          <w:p>
            <w:pPr>
              <w:spacing w:after="0"/>
            </w:pPr>
            <w:r>
              <w:rPr>
                <w:sz w:val="18"/>
              </w:rPr>
              <w:t>Foco, pendências, sequência e meta</w:t>
            </w:r>
          </w:p>
        </w:tc>
        <w:tc>
          <w:tcPr>
            <w:tcW w:type="dxa" w:w="3362"/>
            <w:tcMar>
              <w:top w:w="65" w:type="dxa"/>
              <w:start w:w="85" w:type="dxa"/>
              <w:bottom w:w="65" w:type="dxa"/>
              <w:end w:w="85" w:type="dxa"/>
            </w:tcMar>
            <w:shd w:fill="F8FAFC"/>
            <w:vAlign w:val="center"/>
          </w:tcPr>
          <w:p>
            <w:pPr>
              <w:spacing w:after="0"/>
            </w:pPr>
            <w:r>
              <w:rPr>
                <w:sz w:val="18"/>
              </w:rPr>
              <w:t>Resumo operacional do dia.</w:t>
            </w:r>
          </w:p>
        </w:tc>
      </w:tr>
      <w:tr>
        <w:trPr>
          <w:cantSplit/>
        </w:trPr>
        <w:tc>
          <w:tcPr>
            <w:tcW w:type="dxa" w:w="3362"/>
            <w:tcMar>
              <w:top w:w="65" w:type="dxa"/>
              <w:start w:w="85" w:type="dxa"/>
              <w:bottom w:w="65" w:type="dxa"/>
              <w:end w:w="85" w:type="dxa"/>
            </w:tcMar>
            <w:vAlign w:val="center"/>
          </w:tcPr>
          <w:p>
            <w:pPr>
              <w:spacing w:after="0"/>
            </w:pPr>
            <w:r>
              <w:rPr>
                <w:sz w:val="18"/>
              </w:rPr>
              <w:t>Acessos rápidos</w:t>
            </w:r>
          </w:p>
        </w:tc>
        <w:tc>
          <w:tcPr>
            <w:tcW w:type="dxa" w:w="3362"/>
            <w:tcMar>
              <w:top w:w="65" w:type="dxa"/>
              <w:start w:w="85" w:type="dxa"/>
              <w:bottom w:w="65" w:type="dxa"/>
              <w:end w:w="85" w:type="dxa"/>
            </w:tcMar>
            <w:vAlign w:val="center"/>
          </w:tcPr>
          <w:p>
            <w:pPr>
              <w:spacing w:after="0"/>
            </w:pPr>
            <w:r>
              <w:rPr>
                <w:sz w:val="18"/>
              </w:rPr>
              <w:t>Pausa, Estatísticas, Relatórios e Calendário</w:t>
            </w:r>
          </w:p>
        </w:tc>
        <w:tc>
          <w:tcPr>
            <w:tcW w:type="dxa" w:w="3362"/>
            <w:tcMar>
              <w:top w:w="65" w:type="dxa"/>
              <w:start w:w="85" w:type="dxa"/>
              <w:bottom w:w="65" w:type="dxa"/>
              <w:end w:w="85" w:type="dxa"/>
            </w:tcMar>
            <w:vAlign w:val="center"/>
          </w:tcPr>
          <w:p>
            <w:pPr>
              <w:spacing w:after="0"/>
            </w:pPr>
            <w:r>
              <w:rPr>
                <w:sz w:val="18"/>
              </w:rPr>
              <w:t>Ferramentas auxiliares.</w:t>
            </w:r>
          </w:p>
        </w:tc>
      </w:tr>
      <w:tr>
        <w:trPr>
          <w:cantSplit/>
        </w:trPr>
        <w:tc>
          <w:tcPr>
            <w:tcW w:type="dxa" w:w="3362"/>
            <w:tcMar>
              <w:top w:w="65" w:type="dxa"/>
              <w:start w:w="85" w:type="dxa"/>
              <w:bottom w:w="65" w:type="dxa"/>
              <w:end w:w="85" w:type="dxa"/>
            </w:tcMar>
            <w:shd w:fill="F8FAFC"/>
            <w:vAlign w:val="center"/>
          </w:tcPr>
          <w:p>
            <w:pPr>
              <w:spacing w:after="0"/>
            </w:pPr>
            <w:r>
              <w:rPr>
                <w:sz w:val="18"/>
              </w:rPr>
              <w:t>Estudo por questões</w:t>
            </w:r>
          </w:p>
        </w:tc>
        <w:tc>
          <w:tcPr>
            <w:tcW w:type="dxa" w:w="3362"/>
            <w:tcMar>
              <w:top w:w="65" w:type="dxa"/>
              <w:start w:w="85" w:type="dxa"/>
              <w:bottom w:w="65" w:type="dxa"/>
              <w:end w:w="85" w:type="dxa"/>
            </w:tcMar>
            <w:shd w:fill="F8FAFC"/>
            <w:vAlign w:val="center"/>
          </w:tcPr>
          <w:p>
            <w:pPr>
              <w:spacing w:after="0"/>
            </w:pPr>
            <w:r>
              <w:rPr>
                <w:sz w:val="18"/>
              </w:rPr>
              <w:t>Revisão, treino adaptativo, simulado e modo manual</w:t>
            </w:r>
          </w:p>
        </w:tc>
        <w:tc>
          <w:tcPr>
            <w:tcW w:type="dxa" w:w="3362"/>
            <w:tcMar>
              <w:top w:w="65" w:type="dxa"/>
              <w:start w:w="85" w:type="dxa"/>
              <w:bottom w:w="65" w:type="dxa"/>
              <w:end w:w="85" w:type="dxa"/>
            </w:tcMar>
            <w:shd w:fill="F8FAFC"/>
            <w:vAlign w:val="center"/>
          </w:tcPr>
          <w:p>
            <w:pPr>
              <w:spacing w:after="0"/>
            </w:pPr>
            <w:r>
              <w:rPr>
                <w:sz w:val="18"/>
              </w:rPr>
              <w:t>Escolha consciente do tipo de prática.</w:t>
            </w:r>
          </w:p>
        </w:tc>
      </w:tr>
    </w:tbl>
    <w:p>
      <w:pPr>
        <w:spacing w:after="0"/>
      </w:pPr>
    </w:p>
    <w:p>
      <w:pPr>
        <w:pStyle w:val="Heading2"/>
        <w:keepNext/>
      </w:pPr>
      <w:r>
        <w:t>Como ler o Dashboard sem se perder</w:t>
      </w:r>
    </w:p>
    <w:p>
      <w:r>
        <w:t>Primeiro olhe a recomendação. Se ela fizer sentido para seu momento, comece. Se quiser entender a escolha, abra "Por que esta recomendação?". Use Estatísticas e Relatórios para análise periódica, não como obrigação antes de cada sessão.</w:t>
      </w:r>
    </w:p>
    <w:tbl>
      <w:tblPr>
        <w:tblW w:type="auto" w:w="0"/>
        <w:jc w:val="center"/>
        <w:tblLayout w:type="autofit"/>
        <w:tblLook w:firstColumn="1" w:firstRow="1" w:lastColumn="0" w:lastRow="0" w:noHBand="0" w:noVBand="1" w:val="04A0"/>
      </w:tblPr>
      <w:tblGrid>
        <w:gridCol w:w="10086"/>
      </w:tblGrid>
      <w:tr>
        <w:tc>
          <w:tcPr>
            <w:tcW w:type="dxa" w:w="10086"/>
            <w:shd w:fill="ECF8F9"/>
            <w:tcBorders>
              <w:top w:val="single" w:sz="4" w:color="ECF8F9"/>
              <w:left w:val="single" w:sz="18" w:color="2C8798"/>
              <w:bottom w:val="single" w:sz="4" w:color="ECF8F9"/>
              <w:right w:val="single" w:sz="4" w:color="ECF8F9"/>
            </w:tcBorders>
            <w:tcMar>
              <w:top w:w="110" w:type="dxa"/>
              <w:start w:w="140" w:type="dxa"/>
              <w:bottom w:w="110" w:type="dxa"/>
              <w:end w:w="140" w:type="dxa"/>
            </w:tcMar>
          </w:tcPr>
          <w:p>
            <w:pPr>
              <w:spacing w:after="40"/>
            </w:pPr>
            <w:r>
              <w:rPr>
                <w:b/>
                <w:color w:val="2C8798"/>
                <w:sz w:val="18"/>
              </w:rPr>
              <w:t>USO EFICIENTE</w:t>
            </w:r>
          </w:p>
          <w:p>
            <w:pPr>
              <w:spacing w:after="0"/>
            </w:pPr>
            <w:r>
              <w:rPr>
                <w:sz w:val="19"/>
              </w:rPr>
              <w:t>O Dashboard funciona melhor como painel de ação. As telas analíticas existem para investigação; não é necessário consultar todas elas diariamente.</w:t>
            </w:r>
          </w:p>
        </w:tc>
      </w:tr>
    </w:tbl>
    <w:p>
      <w:pPr>
        <w:spacing w:after="0"/>
      </w:pPr>
    </w:p>
    <w:p>
      <w:r>
        <w:br w:type="page"/>
      </w:r>
    </w:p>
    <w:p>
      <w:pPr>
        <w:pStyle w:val="Heading1"/>
        <w:keepNext/>
      </w:pPr>
      <w:r>
        <w:t>4. Recomendação do algoritmo</w:t>
      </w:r>
    </w:p>
    <w:p>
      <w:r>
        <w:t>A recomendação responde à pergunta: "qual sessão faz mais sentido agora?". Ela é montada por um motor explicável que combina prioridade temporal, necessidade acadêmica e adequação ao momento.</w:t>
      </w:r>
    </w:p>
    <w:p>
      <w:pPr>
        <w:pStyle w:val="Heading2"/>
        <w:keepNext/>
      </w:pPr>
      <w:r>
        <w:t>Duas camadas trabalham juntas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Camada</w:t>
            </w:r>
          </w:p>
        </w:tc>
        <w:tc>
          <w:tcPr>
            <w:tcW w:type="dxa" w:w="5043"/>
            <w:shd w:fill="102A56"/>
            <w:tcMar>
              <w:top w:w="75" w:type="dxa"/>
              <w:start w:w="90" w:type="dxa"/>
              <w:bottom w:w="75" w:type="dxa"/>
              <w:end w:w="90" w:type="dxa"/>
            </w:tcMar>
            <w:vAlign w:val="center"/>
          </w:tcPr>
          <w:p>
            <w:pPr>
              <w:jc w:val="left"/>
            </w:pPr>
            <w:r>
              <w:rPr>
                <w:b/>
                <w:color w:val="FFFFFF"/>
                <w:sz w:val="18"/>
              </w:rPr>
              <w:t>Papel</w:t>
            </w:r>
          </w:p>
        </w:tc>
      </w:tr>
      <w:tr>
        <w:trPr>
          <w:cantSplit/>
        </w:trPr>
        <w:tc>
          <w:tcPr>
            <w:tcW w:type="dxa" w:w="5043"/>
            <w:tcMar>
              <w:top w:w="65" w:type="dxa"/>
              <w:start w:w="85" w:type="dxa"/>
              <w:bottom w:w="65" w:type="dxa"/>
              <w:end w:w="85" w:type="dxa"/>
            </w:tcMar>
            <w:vAlign w:val="center"/>
          </w:tcPr>
          <w:p>
            <w:pPr>
              <w:spacing w:after="0"/>
            </w:pPr>
            <w:r>
              <w:rPr>
                <w:sz w:val="18"/>
              </w:rPr>
              <w:t>Fila Inteligente V3</w:t>
            </w:r>
          </w:p>
        </w:tc>
        <w:tc>
          <w:tcPr>
            <w:tcW w:type="dxa" w:w="5043"/>
            <w:tcMar>
              <w:top w:w="65" w:type="dxa"/>
              <w:start w:w="85" w:type="dxa"/>
              <w:bottom w:w="65" w:type="dxa"/>
              <w:end w:w="85" w:type="dxa"/>
            </w:tcMar>
            <w:vAlign w:val="center"/>
          </w:tcPr>
          <w:p>
            <w:pPr>
              <w:spacing w:after="0"/>
            </w:pPr>
            <w:r>
              <w:rPr>
                <w:sz w:val="18"/>
              </w:rPr>
              <w:t>Ordena tópicos usando oito componentes acadêmicos e operacionais.</w:t>
            </w:r>
          </w:p>
        </w:tc>
      </w:tr>
      <w:tr>
        <w:trPr>
          <w:cantSplit/>
        </w:trPr>
        <w:tc>
          <w:tcPr>
            <w:tcW w:type="dxa" w:w="5043"/>
            <w:tcMar>
              <w:top w:w="65" w:type="dxa"/>
              <w:start w:w="85" w:type="dxa"/>
              <w:bottom w:w="65" w:type="dxa"/>
              <w:end w:w="85" w:type="dxa"/>
            </w:tcMar>
            <w:shd w:fill="F8FAFC"/>
            <w:vAlign w:val="center"/>
          </w:tcPr>
          <w:p>
            <w:pPr>
              <w:spacing w:after="0"/>
            </w:pPr>
            <w:r>
              <w:rPr>
                <w:sz w:val="18"/>
              </w:rPr>
              <w:t>Motor de Recomendação V5</w:t>
            </w:r>
          </w:p>
        </w:tc>
        <w:tc>
          <w:tcPr>
            <w:tcW w:type="dxa" w:w="5043"/>
            <w:tcMar>
              <w:top w:w="65" w:type="dxa"/>
              <w:start w:w="85" w:type="dxa"/>
              <w:bottom w:w="65" w:type="dxa"/>
              <w:end w:w="85" w:type="dxa"/>
            </w:tcMar>
            <w:shd w:fill="F8FAFC"/>
            <w:vAlign w:val="center"/>
          </w:tcPr>
          <w:p>
            <w:pPr>
              <w:spacing w:after="0"/>
            </w:pPr>
            <w:r>
              <w:rPr>
                <w:sz w:val="18"/>
              </w:rPr>
              <w:t>Compara candidatos e compõe a sessão usando urgência, necessidade acadêmica e momento.</w:t>
            </w:r>
          </w:p>
        </w:tc>
      </w:tr>
    </w:tbl>
    <w:p>
      <w:pPr>
        <w:spacing w:after="0"/>
      </w:pPr>
    </w:p>
    <w:p>
      <w:pPr>
        <w:pStyle w:val="Heading2"/>
        <w:keepNext/>
      </w:pPr>
      <w:r>
        <w:t>Eixos do Motor V5</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02A56"/>
            <w:tcMar>
              <w:top w:w="75" w:type="dxa"/>
              <w:start w:w="90" w:type="dxa"/>
              <w:bottom w:w="75" w:type="dxa"/>
              <w:end w:w="90" w:type="dxa"/>
            </w:tcMar>
            <w:vAlign w:val="center"/>
          </w:tcPr>
          <w:p>
            <w:pPr>
              <w:jc w:val="left"/>
            </w:pPr>
            <w:r>
              <w:rPr>
                <w:b/>
                <w:color w:val="FFFFFF"/>
                <w:sz w:val="18"/>
              </w:rPr>
              <w:t>Eixo</w:t>
            </w:r>
          </w:p>
        </w:tc>
        <w:tc>
          <w:tcPr>
            <w:tcW w:type="dxa" w:w="3362"/>
            <w:shd w:fill="102A56"/>
            <w:tcMar>
              <w:top w:w="75" w:type="dxa"/>
              <w:start w:w="90" w:type="dxa"/>
              <w:bottom w:w="75" w:type="dxa"/>
              <w:end w:w="90" w:type="dxa"/>
            </w:tcMar>
            <w:vAlign w:val="center"/>
          </w:tcPr>
          <w:p>
            <w:pPr>
              <w:jc w:val="left"/>
            </w:pPr>
            <w:r>
              <w:rPr>
                <w:b/>
                <w:color w:val="FFFFFF"/>
                <w:sz w:val="18"/>
              </w:rPr>
              <w:t>Peso padrão</w:t>
            </w:r>
          </w:p>
        </w:tc>
        <w:tc>
          <w:tcPr>
            <w:tcW w:type="dxa" w:w="3362"/>
            <w:shd w:fill="102A56"/>
            <w:tcMar>
              <w:top w:w="75" w:type="dxa"/>
              <w:start w:w="90" w:type="dxa"/>
              <w:bottom w:w="75" w:type="dxa"/>
              <w:end w:w="90" w:type="dxa"/>
            </w:tcMar>
            <w:vAlign w:val="center"/>
          </w:tcPr>
          <w:p>
            <w:pPr>
              <w:jc w:val="left"/>
            </w:pPr>
            <w:r>
              <w:rPr>
                <w:b/>
                <w:color w:val="FFFFFF"/>
                <w:sz w:val="18"/>
              </w:rPr>
              <w:t>Significado simples</w:t>
            </w:r>
          </w:p>
        </w:tc>
      </w:tr>
      <w:tr>
        <w:trPr>
          <w:cantSplit/>
        </w:trPr>
        <w:tc>
          <w:tcPr>
            <w:tcW w:type="dxa" w:w="3362"/>
            <w:tcMar>
              <w:top w:w="65" w:type="dxa"/>
              <w:start w:w="85" w:type="dxa"/>
              <w:bottom w:w="65" w:type="dxa"/>
              <w:end w:w="85" w:type="dxa"/>
            </w:tcMar>
            <w:vAlign w:val="center"/>
          </w:tcPr>
          <w:p>
            <w:pPr>
              <w:spacing w:after="0"/>
            </w:pPr>
            <w:r>
              <w:rPr>
                <w:sz w:val="18"/>
              </w:rPr>
              <w:t>Urgência</w:t>
            </w:r>
          </w:p>
        </w:tc>
        <w:tc>
          <w:tcPr>
            <w:tcW w:type="dxa" w:w="3362"/>
            <w:tcMar>
              <w:top w:w="65" w:type="dxa"/>
              <w:start w:w="85" w:type="dxa"/>
              <w:bottom w:w="65" w:type="dxa"/>
              <w:end w:w="85" w:type="dxa"/>
            </w:tcMar>
            <w:vAlign w:val="center"/>
          </w:tcPr>
          <w:p>
            <w:pPr>
              <w:spacing w:after="0"/>
            </w:pPr>
            <w:r>
              <w:rPr>
                <w:sz w:val="18"/>
              </w:rPr>
              <w:t>45%</w:t>
            </w:r>
          </w:p>
        </w:tc>
        <w:tc>
          <w:tcPr>
            <w:tcW w:type="dxa" w:w="3362"/>
            <w:tcMar>
              <w:top w:w="65" w:type="dxa"/>
              <w:start w:w="85" w:type="dxa"/>
              <w:bottom w:w="65" w:type="dxa"/>
              <w:end w:w="85" w:type="dxa"/>
            </w:tcMar>
            <w:vAlign w:val="center"/>
          </w:tcPr>
          <w:p>
            <w:pPr>
              <w:spacing w:after="0"/>
            </w:pPr>
            <w:r>
              <w:rPr>
                <w:sz w:val="18"/>
              </w:rPr>
              <w:t>Pressão de prazo: revisão vencida, para hoje ou próxima.</w:t>
            </w:r>
          </w:p>
        </w:tc>
      </w:tr>
      <w:tr>
        <w:trPr>
          <w:cantSplit/>
        </w:trPr>
        <w:tc>
          <w:tcPr>
            <w:tcW w:type="dxa" w:w="3362"/>
            <w:tcMar>
              <w:top w:w="65" w:type="dxa"/>
              <w:start w:w="85" w:type="dxa"/>
              <w:bottom w:w="65" w:type="dxa"/>
              <w:end w:w="85" w:type="dxa"/>
            </w:tcMar>
            <w:shd w:fill="F8FAFC"/>
            <w:vAlign w:val="center"/>
          </w:tcPr>
          <w:p>
            <w:pPr>
              <w:spacing w:after="0"/>
            </w:pPr>
            <w:r>
              <w:rPr>
                <w:sz w:val="18"/>
              </w:rPr>
              <w:t>Necessidade acadêmica</w:t>
            </w:r>
          </w:p>
        </w:tc>
        <w:tc>
          <w:tcPr>
            <w:tcW w:type="dxa" w:w="3362"/>
            <w:tcMar>
              <w:top w:w="65" w:type="dxa"/>
              <w:start w:w="85" w:type="dxa"/>
              <w:bottom w:w="65" w:type="dxa"/>
              <w:end w:w="85" w:type="dxa"/>
            </w:tcMar>
            <w:shd w:fill="F8FAFC"/>
            <w:vAlign w:val="center"/>
          </w:tcPr>
          <w:p>
            <w:pPr>
              <w:spacing w:after="0"/>
            </w:pPr>
            <w:r>
              <w:rPr>
                <w:sz w:val="18"/>
              </w:rPr>
              <w:t>40%</w:t>
            </w:r>
          </w:p>
        </w:tc>
        <w:tc>
          <w:tcPr>
            <w:tcW w:type="dxa" w:w="3362"/>
            <w:tcMar>
              <w:top w:w="65" w:type="dxa"/>
              <w:start w:w="85" w:type="dxa"/>
              <w:bottom w:w="65" w:type="dxa"/>
              <w:end w:w="85" w:type="dxa"/>
            </w:tcMar>
            <w:shd w:fill="F8FAFC"/>
            <w:vAlign w:val="center"/>
          </w:tcPr>
          <w:p>
            <w:pPr>
              <w:spacing w:after="0"/>
            </w:pPr>
            <w:r>
              <w:rPr>
                <w:sz w:val="18"/>
              </w:rPr>
              <w:t>Fragilidade: domínio, erros, queda, importância, cobertura e histórico de revisões.</w:t>
            </w:r>
          </w:p>
        </w:tc>
      </w:tr>
      <w:tr>
        <w:trPr>
          <w:cantSplit/>
        </w:trPr>
        <w:tc>
          <w:tcPr>
            <w:tcW w:type="dxa" w:w="3362"/>
            <w:tcMar>
              <w:top w:w="65" w:type="dxa"/>
              <w:start w:w="85" w:type="dxa"/>
              <w:bottom w:w="65" w:type="dxa"/>
              <w:end w:w="85" w:type="dxa"/>
            </w:tcMar>
            <w:vAlign w:val="center"/>
          </w:tcPr>
          <w:p>
            <w:pPr>
              <w:spacing w:after="0"/>
            </w:pPr>
            <w:r>
              <w:rPr>
                <w:sz w:val="18"/>
              </w:rPr>
              <w:t>Momento</w:t>
            </w:r>
          </w:p>
        </w:tc>
        <w:tc>
          <w:tcPr>
            <w:tcW w:type="dxa" w:w="3362"/>
            <w:tcMar>
              <w:top w:w="65" w:type="dxa"/>
              <w:start w:w="85" w:type="dxa"/>
              <w:bottom w:w="65" w:type="dxa"/>
              <w:end w:w="85" w:type="dxa"/>
            </w:tcMar>
            <w:vAlign w:val="center"/>
          </w:tcPr>
          <w:p>
            <w:pPr>
              <w:spacing w:after="0"/>
            </w:pPr>
            <w:r>
              <w:rPr>
                <w:sz w:val="18"/>
              </w:rPr>
              <w:t>15%</w:t>
            </w:r>
          </w:p>
        </w:tc>
        <w:tc>
          <w:tcPr>
            <w:tcW w:type="dxa" w:w="3362"/>
            <w:tcMar>
              <w:top w:w="65" w:type="dxa"/>
              <w:start w:w="85" w:type="dxa"/>
              <w:bottom w:w="65" w:type="dxa"/>
              <w:end w:w="85" w:type="dxa"/>
            </w:tcMar>
            <w:vAlign w:val="center"/>
          </w:tcPr>
          <w:p>
            <w:pPr>
              <w:spacing w:after="0"/>
            </w:pPr>
            <w:r>
              <w:rPr>
                <w:sz w:val="18"/>
              </w:rPr>
              <w:t>Adequação ao contexto: rotação, fadiga, continuidade, ritmo e encaixe no tempo disponível.</w:t>
            </w:r>
          </w:p>
        </w:tc>
      </w:tr>
    </w:tbl>
    <w:p>
      <w:pPr>
        <w:spacing w:after="0"/>
      </w:pPr>
    </w:p>
    <w:p>
      <w:r>
        <w:t>Quando a proteção de revisões vencidas está ativa, conteúdos vencidos ou previstos para hoje podem formar uma faixa protegida. Dentro dessa faixa, necessidade e momento ajudam a decidir qual revisão vem primeiro.</w:t>
      </w:r>
    </w:p>
    <w:p>
      <w:pPr>
        <w:pStyle w:val="Heading2"/>
        <w:keepNext/>
      </w:pPr>
      <w:r>
        <w:t>O botão "Por que esta recomendação?"</w:t>
      </w:r>
    </w:p>
    <w:p>
      <w:r>
        <w:t>Essa janela existe para tornar a decisão auditável. Ela pode mostrar a disciplina/tópico escolhido, evidências objetivas, componentes da fila, pesos e os eixos usados pelo Motor V5. Use-a quando uma recomendação parecer estranha ou quando quiser aprender como o Vighna está interpretando seus dados.</w:t>
      </w:r>
    </w:p>
    <w:tbl>
      <w:tblPr>
        <w:tblW w:type="auto" w:w="0"/>
        <w:jc w:val="center"/>
        <w:tblLayout w:type="autofit"/>
        <w:tblLook w:firstColumn="1" w:firstRow="1" w:lastColumn="0" w:lastRow="0" w:noHBand="0" w:noVBand="1" w:val="04A0"/>
      </w:tblPr>
      <w:tblGrid>
        <w:gridCol w:w="10086"/>
      </w:tblGrid>
      <w:tr>
        <w:tc>
          <w:tcPr>
            <w:tcW w:type="dxa" w:w="10086"/>
            <w:shd w:fill="FFF5E9"/>
            <w:tcBorders>
              <w:top w:val="single" w:sz="4" w:color="FFF5E9"/>
              <w:left w:val="single" w:sz="18" w:color="D97A21"/>
              <w:bottom w:val="single" w:sz="4" w:color="FFF5E9"/>
              <w:right w:val="single" w:sz="4" w:color="FFF5E9"/>
            </w:tcBorders>
            <w:tcMar>
              <w:top w:w="110" w:type="dxa"/>
              <w:start w:w="140" w:type="dxa"/>
              <w:bottom w:w="110" w:type="dxa"/>
              <w:end w:w="140" w:type="dxa"/>
            </w:tcMar>
          </w:tcPr>
          <w:p>
            <w:pPr>
              <w:spacing w:after="40"/>
            </w:pPr>
            <w:r>
              <w:rPr>
                <w:b/>
                <w:color w:val="D97A21"/>
                <w:sz w:val="18"/>
              </w:rPr>
              <w:t>NÃO MANIPULE A RECOMENDAÇÃO POR ANSIEDADE</w:t>
            </w:r>
          </w:p>
          <w:p>
            <w:pPr>
              <w:spacing w:after="0"/>
            </w:pPr>
            <w:r>
              <w:rPr>
                <w:sz w:val="19"/>
              </w:rPr>
              <w:t>Uma recomendação inesperada não é necessariamente um erro. Primeiro veja as evidências. Se o comportamento continuar incoerente por várias sessões, aí sim vale investigar pesos, dados ou regras.</w:t>
            </w:r>
          </w:p>
        </w:tc>
      </w:tr>
    </w:tbl>
    <w:p>
      <w:pPr>
        <w:spacing w:after="0"/>
      </w:pPr>
    </w:p>
    <w:p>
      <w:r>
        <w:br w:type="page"/>
      </w:r>
    </w:p>
    <w:p>
      <w:pPr>
        <w:pStyle w:val="Heading1"/>
        <w:keepNext/>
      </w:pPr>
      <w:r>
        <w:t>5. Como começar uma sessão</w:t>
      </w:r>
    </w:p>
    <w:p>
      <w:pPr>
        <w:pStyle w:val="Heading2"/>
        <w:keepNext/>
      </w:pPr>
      <w:r>
        <w:t>Caminho automático - Começar agora</w:t>
      </w:r>
    </w:p>
    <w:p>
      <w:pPr>
        <w:spacing w:after="40"/>
        <w:ind w:left="227" w:hanging="227"/>
      </w:pPr>
      <w:r>
        <w:rPr>
          <w:b/>
        </w:rPr>
        <w:t xml:space="preserve">1. </w:t>
      </w:r>
      <w:r>
        <w:t>O Vighna calcula a recomendação atual.</w:t>
      </w:r>
    </w:p>
    <w:p>
      <w:pPr>
        <w:spacing w:after="40"/>
        <w:ind w:left="227" w:hanging="227"/>
      </w:pPr>
      <w:r>
        <w:rPr>
          <w:b/>
        </w:rPr>
        <w:t xml:space="preserve">2. </w:t>
      </w:r>
      <w:r>
        <w:t>Você pode consultar a justificativa ou simplesmente iniciar.</w:t>
      </w:r>
    </w:p>
    <w:p>
      <w:pPr>
        <w:spacing w:after="40"/>
        <w:ind w:left="227" w:hanging="227"/>
      </w:pPr>
      <w:r>
        <w:rPr>
          <w:b/>
        </w:rPr>
        <w:t xml:space="preserve">3. </w:t>
      </w:r>
      <w:r>
        <w:t>A sessão pode ser preparada com contexto de disciplina, tópico, duração e quantidade sugerida de questões.</w:t>
      </w:r>
    </w:p>
    <w:p>
      <w:pPr>
        <w:spacing w:after="40"/>
        <w:ind w:left="227" w:hanging="227"/>
      </w:pPr>
      <w:r>
        <w:rPr>
          <w:b/>
        </w:rPr>
        <w:t xml:space="preserve">4. </w:t>
      </w:r>
      <w:r>
        <w:t>Se o Modo Foco for usado, a origem da recomendação continua registrada para auditoria.</w:t>
      </w:r>
    </w:p>
    <w:p>
      <w:pPr>
        <w:spacing w:after="40"/>
        <w:ind w:left="227" w:hanging="227"/>
      </w:pPr>
      <w:r>
        <w:rPr>
          <w:b/>
        </w:rPr>
        <w:t xml:space="preserve">5. </w:t>
      </w:r>
      <w:r>
        <w:t>Ao responder questões, as tentativas passam a compor o histórico acadêmico normal.</w:t>
      </w:r>
    </w:p>
    <w:p>
      <w:pPr>
        <w:pStyle w:val="Heading2"/>
        <w:keepNext/>
      </w:pPr>
      <w:r>
        <w:t>Ativar Modo Foco para esta sessão</w:t>
      </w:r>
    </w:p>
    <w:p>
      <w:r>
        <w:t>Quando essa opção aparece na preparação da sessão, o Foco vira uma camada de execução: o cronômetro acompanha o tempo e pode abrir as questões planejadas sem perder a origem do algoritmo.</w:t>
      </w:r>
    </w:p>
    <w:p>
      <w:pPr>
        <w:pStyle w:val="Heading2"/>
        <w:keepNext/>
      </w:pPr>
      <w:r>
        <w:t>Caminho manual</w:t>
      </w:r>
    </w:p>
    <w:p>
      <w:r>
        <w:t>Quando você já sabe exatamente o que quer estudar, use as opções manuais. O Vighna não deve impedir uma decisão consciente. O importante é entender que uma escolha manual gera histórico real e pode influenciar métricas futuras se a sessão registrar tentativas normais.</w:t>
      </w:r>
    </w:p>
    <w:p>
      <w:r>
        <w:br w:type="page"/>
      </w:r>
    </w:p>
    <w:p>
      <w:pPr>
        <w:pStyle w:val="Heading1"/>
        <w:keepNext/>
      </w:pPr>
      <w:r>
        <w:t>6. Estudo por questões</w:t>
      </w:r>
    </w:p>
    <w:p>
      <w:r>
        <w:t>O bloco Estudo por questões reúne formas diferentes de praticar. Elas compartilham o mesmo banco, mas respondem a necessidades distintas.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02A56"/>
            <w:tcMar>
              <w:top w:w="75" w:type="dxa"/>
              <w:start w:w="90" w:type="dxa"/>
              <w:bottom w:w="75" w:type="dxa"/>
              <w:end w:w="90" w:type="dxa"/>
            </w:tcMar>
            <w:vAlign w:val="center"/>
          </w:tcPr>
          <w:p>
            <w:pPr>
              <w:jc w:val="left"/>
            </w:pPr>
            <w:r>
              <w:rPr>
                <w:b/>
                <w:color w:val="FFFFFF"/>
                <w:sz w:val="18"/>
              </w:rPr>
              <w:t>Modo</w:t>
            </w:r>
          </w:p>
        </w:tc>
        <w:tc>
          <w:tcPr>
            <w:tcW w:type="dxa" w:w="3362"/>
            <w:shd w:fill="102A56"/>
            <w:tcMar>
              <w:top w:w="75" w:type="dxa"/>
              <w:start w:w="90" w:type="dxa"/>
              <w:bottom w:w="75" w:type="dxa"/>
              <w:end w:w="90" w:type="dxa"/>
            </w:tcMar>
            <w:vAlign w:val="center"/>
          </w:tcPr>
          <w:p>
            <w:pPr>
              <w:jc w:val="left"/>
            </w:pPr>
            <w:r>
              <w:rPr>
                <w:b/>
                <w:color w:val="FFFFFF"/>
                <w:sz w:val="18"/>
              </w:rPr>
              <w:t>Quando usar</w:t>
            </w:r>
          </w:p>
        </w:tc>
        <w:tc>
          <w:tcPr>
            <w:tcW w:type="dxa" w:w="3362"/>
            <w:shd w:fill="102A56"/>
            <w:tcMar>
              <w:top w:w="75" w:type="dxa"/>
              <w:start w:w="90" w:type="dxa"/>
              <w:bottom w:w="75" w:type="dxa"/>
              <w:end w:w="90" w:type="dxa"/>
            </w:tcMar>
            <w:vAlign w:val="center"/>
          </w:tcPr>
          <w:p>
            <w:pPr>
              <w:jc w:val="left"/>
            </w:pPr>
            <w:r>
              <w:rPr>
                <w:b/>
                <w:color w:val="FFFFFF"/>
                <w:sz w:val="18"/>
              </w:rPr>
              <w:t>Ideia central</w:t>
            </w:r>
          </w:p>
        </w:tc>
      </w:tr>
      <w:tr>
        <w:trPr>
          <w:cantSplit/>
        </w:trPr>
        <w:tc>
          <w:tcPr>
            <w:tcW w:type="dxa" w:w="3362"/>
            <w:tcMar>
              <w:top w:w="65" w:type="dxa"/>
              <w:start w:w="85" w:type="dxa"/>
              <w:bottom w:w="65" w:type="dxa"/>
              <w:end w:w="85" w:type="dxa"/>
            </w:tcMar>
            <w:vAlign w:val="center"/>
          </w:tcPr>
          <w:p>
            <w:pPr>
              <w:spacing w:after="0"/>
            </w:pPr>
            <w:r>
              <w:rPr>
                <w:sz w:val="18"/>
              </w:rPr>
              <w:t>Revisão Inteligente</w:t>
            </w:r>
          </w:p>
        </w:tc>
        <w:tc>
          <w:tcPr>
            <w:tcW w:type="dxa" w:w="3362"/>
            <w:tcMar>
              <w:top w:w="65" w:type="dxa"/>
              <w:start w:w="85" w:type="dxa"/>
              <w:bottom w:w="65" w:type="dxa"/>
              <w:end w:w="85" w:type="dxa"/>
            </w:tcMar>
            <w:vAlign w:val="center"/>
          </w:tcPr>
          <w:p>
            <w:pPr>
              <w:spacing w:after="0"/>
            </w:pPr>
            <w:r>
              <w:rPr>
                <w:sz w:val="18"/>
              </w:rPr>
              <w:t>Há conteúdo que precisa ser revisto</w:t>
            </w:r>
          </w:p>
        </w:tc>
        <w:tc>
          <w:tcPr>
            <w:tcW w:type="dxa" w:w="3362"/>
            <w:tcMar>
              <w:top w:w="65" w:type="dxa"/>
              <w:start w:w="85" w:type="dxa"/>
              <w:bottom w:w="65" w:type="dxa"/>
              <w:end w:w="85" w:type="dxa"/>
            </w:tcMar>
            <w:vAlign w:val="center"/>
          </w:tcPr>
          <w:p>
            <w:pPr>
              <w:spacing w:after="0"/>
            </w:pPr>
            <w:r>
              <w:rPr>
                <w:sz w:val="18"/>
              </w:rPr>
              <w:t>Prioriza conteúdo da fila de revisões.</w:t>
            </w:r>
          </w:p>
        </w:tc>
      </w:tr>
      <w:tr>
        <w:trPr>
          <w:cantSplit/>
        </w:trPr>
        <w:tc>
          <w:tcPr>
            <w:tcW w:type="dxa" w:w="3362"/>
            <w:tcMar>
              <w:top w:w="65" w:type="dxa"/>
              <w:start w:w="85" w:type="dxa"/>
              <w:bottom w:w="65" w:type="dxa"/>
              <w:end w:w="85" w:type="dxa"/>
            </w:tcMar>
            <w:shd w:fill="F8FAFC"/>
            <w:vAlign w:val="center"/>
          </w:tcPr>
          <w:p>
            <w:pPr>
              <w:spacing w:after="0"/>
            </w:pPr>
            <w:r>
              <w:rPr>
                <w:sz w:val="18"/>
              </w:rPr>
              <w:t>Treino Adaptativo</w:t>
            </w:r>
          </w:p>
        </w:tc>
        <w:tc>
          <w:tcPr>
            <w:tcW w:type="dxa" w:w="3362"/>
            <w:tcMar>
              <w:top w:w="65" w:type="dxa"/>
              <w:start w:w="85" w:type="dxa"/>
              <w:bottom w:w="65" w:type="dxa"/>
              <w:end w:w="85" w:type="dxa"/>
            </w:tcMar>
            <w:shd w:fill="F8FAFC"/>
            <w:vAlign w:val="center"/>
          </w:tcPr>
          <w:p>
            <w:pPr>
              <w:spacing w:after="0"/>
            </w:pPr>
            <w:r>
              <w:rPr>
                <w:sz w:val="18"/>
              </w:rPr>
              <w:t>Você quer praticar pontos de maior necessidade</w:t>
            </w:r>
          </w:p>
        </w:tc>
        <w:tc>
          <w:tcPr>
            <w:tcW w:type="dxa" w:w="3362"/>
            <w:tcMar>
              <w:top w:w="65" w:type="dxa"/>
              <w:start w:w="85" w:type="dxa"/>
              <w:bottom w:w="65" w:type="dxa"/>
              <w:end w:w="85" w:type="dxa"/>
            </w:tcMar>
            <w:shd w:fill="F8FAFC"/>
            <w:vAlign w:val="center"/>
          </w:tcPr>
          <w:p>
            <w:pPr>
              <w:spacing w:after="0"/>
            </w:pPr>
            <w:r>
              <w:rPr>
                <w:sz w:val="18"/>
              </w:rPr>
              <w:t>Usa domínio, urgência, erros, cobertura e outros sinais para montar o treino.</w:t>
            </w:r>
          </w:p>
        </w:tc>
      </w:tr>
      <w:tr>
        <w:trPr>
          <w:cantSplit/>
        </w:trPr>
        <w:tc>
          <w:tcPr>
            <w:tcW w:type="dxa" w:w="3362"/>
            <w:tcMar>
              <w:top w:w="65" w:type="dxa"/>
              <w:start w:w="85" w:type="dxa"/>
              <w:bottom w:w="65" w:type="dxa"/>
              <w:end w:w="85" w:type="dxa"/>
            </w:tcMar>
            <w:vAlign w:val="center"/>
          </w:tcPr>
          <w:p>
            <w:pPr>
              <w:spacing w:after="0"/>
            </w:pPr>
            <w:r>
              <w:rPr>
                <w:sz w:val="18"/>
              </w:rPr>
              <w:t>Simulado</w:t>
            </w:r>
          </w:p>
        </w:tc>
        <w:tc>
          <w:tcPr>
            <w:tcW w:type="dxa" w:w="3362"/>
            <w:tcMar>
              <w:top w:w="65" w:type="dxa"/>
              <w:start w:w="85" w:type="dxa"/>
              <w:bottom w:w="65" w:type="dxa"/>
              <w:end w:w="85" w:type="dxa"/>
            </w:tcMar>
            <w:vAlign w:val="center"/>
          </w:tcPr>
          <w:p>
            <w:pPr>
              <w:spacing w:after="0"/>
            </w:pPr>
            <w:r>
              <w:rPr>
                <w:sz w:val="18"/>
              </w:rPr>
              <w:t>Você quer se testar em condições mais neutras</w:t>
            </w:r>
          </w:p>
        </w:tc>
        <w:tc>
          <w:tcPr>
            <w:tcW w:type="dxa" w:w="3362"/>
            <w:tcMar>
              <w:top w:w="65" w:type="dxa"/>
              <w:start w:w="85" w:type="dxa"/>
              <w:bottom w:w="65" w:type="dxa"/>
              <w:end w:w="85" w:type="dxa"/>
            </w:tcMar>
            <w:vAlign w:val="center"/>
          </w:tcPr>
          <w:p>
            <w:pPr>
              <w:spacing w:after="0"/>
            </w:pPr>
            <w:r>
              <w:rPr>
                <w:sz w:val="18"/>
              </w:rPr>
              <w:t>Resolve uma prova sem feedback durante a execução e recebe análise ao final.</w:t>
            </w:r>
          </w:p>
        </w:tc>
      </w:tr>
      <w:tr>
        <w:trPr>
          <w:cantSplit/>
        </w:trPr>
        <w:tc>
          <w:tcPr>
            <w:tcW w:type="dxa" w:w="3362"/>
            <w:tcMar>
              <w:top w:w="65" w:type="dxa"/>
              <w:start w:w="85" w:type="dxa"/>
              <w:bottom w:w="65" w:type="dxa"/>
              <w:end w:w="85" w:type="dxa"/>
            </w:tcMar>
            <w:shd w:fill="F8FAFC"/>
            <w:vAlign w:val="center"/>
          </w:tcPr>
          <w:p>
            <w:pPr>
              <w:spacing w:after="0"/>
            </w:pPr>
            <w:r>
              <w:rPr>
                <w:sz w:val="18"/>
              </w:rPr>
              <w:t>Escolher manualmente</w:t>
            </w:r>
          </w:p>
        </w:tc>
        <w:tc>
          <w:tcPr>
            <w:tcW w:type="dxa" w:w="3362"/>
            <w:tcMar>
              <w:top w:w="65" w:type="dxa"/>
              <w:start w:w="85" w:type="dxa"/>
              <w:bottom w:w="65" w:type="dxa"/>
              <w:end w:w="85" w:type="dxa"/>
            </w:tcMar>
            <w:shd w:fill="F8FAFC"/>
            <w:vAlign w:val="center"/>
          </w:tcPr>
          <w:p>
            <w:pPr>
              <w:spacing w:after="0"/>
            </w:pPr>
            <w:r>
              <w:rPr>
                <w:sz w:val="18"/>
              </w:rPr>
              <w:t>Você tem uma intenção específica</w:t>
            </w:r>
          </w:p>
        </w:tc>
        <w:tc>
          <w:tcPr>
            <w:tcW w:type="dxa" w:w="3362"/>
            <w:tcMar>
              <w:top w:w="65" w:type="dxa"/>
              <w:start w:w="85" w:type="dxa"/>
              <w:bottom w:w="65" w:type="dxa"/>
              <w:end w:w="85" w:type="dxa"/>
            </w:tcMar>
            <w:shd w:fill="F8FAFC"/>
            <w:vAlign w:val="center"/>
          </w:tcPr>
          <w:p>
            <w:pPr>
              <w:spacing w:after="0"/>
            </w:pPr>
            <w:r>
              <w:rPr>
                <w:sz w:val="18"/>
              </w:rPr>
              <w:t>Seleciona disciplina, tópico e quantidade por conta própria.</w:t>
            </w:r>
          </w:p>
        </w:tc>
      </w:tr>
    </w:tbl>
    <w:p>
      <w:pPr>
        <w:spacing w:after="0"/>
      </w:pPr>
    </w:p>
    <w:p>
      <w:pPr>
        <w:pStyle w:val="Heading2"/>
        <w:keepNext/>
      </w:pPr>
      <w:r>
        <w:t>Revisão Inteligente</w:t>
      </w:r>
    </w:p>
    <w:p>
      <w:r>
        <w:t>É indicada quando o objetivo é atender a conteúdos que já entraram no ciclo de revisão. A fila temporal tem papel importante e o sistema preserva a ordem de urgência definida pelas regras ativas.</w:t>
      </w:r>
    </w:p>
    <w:p>
      <w:pPr>
        <w:pStyle w:val="Heading2"/>
        <w:keepNext/>
      </w:pPr>
      <w:r>
        <w:t>Treino Adaptativo</w:t>
      </w:r>
    </w:p>
    <w:p>
      <w:r>
        <w:t>É indicado para desenvolvimento ativo, principalmente quando você quer que o Vighna procure lacunas e fragilidades sem exigir que o tópico já esteja vencido para revisão.</w:t>
      </w:r>
    </w:p>
    <w:p>
      <w:pPr>
        <w:pStyle w:val="Heading2"/>
        <w:keepNext/>
      </w:pPr>
      <w:r>
        <w:t>Simulado</w:t>
      </w:r>
    </w:p>
    <w:p>
      <w:r>
        <w:t>Durante a resolução, o foco é responder sem feedback imediato. Ao final, o Vighna pode apresentar desempenho, leitura dos erros, dificuldade e sinais úteis para a interpretação do domínio. As tentativas normais do simulado integram o histórico acadêmico.</w:t>
      </w:r>
    </w:p>
    <w:tbl>
      <w:tblPr>
        <w:tblW w:type="auto" w:w="0"/>
        <w:jc w:val="center"/>
        <w:tblLayout w:type="autofit"/>
        <w:tblLook w:firstColumn="1" w:firstRow="1" w:lastColumn="0" w:lastRow="0" w:noHBand="0" w:noVBand="1" w:val="04A0"/>
      </w:tblPr>
      <w:tblGrid>
        <w:gridCol w:w="10086"/>
      </w:tblGrid>
      <w:tr>
        <w:tc>
          <w:tcPr>
            <w:tcW w:type="dxa" w:w="10086"/>
            <w:shd w:fill="EEF5FD"/>
            <w:tcBorders>
              <w:top w:val="single" w:sz="4" w:color="EEF5FD"/>
              <w:left w:val="single" w:sz="18" w:color="2F6FBE"/>
              <w:bottom w:val="single" w:sz="4" w:color="EEF5FD"/>
              <w:right w:val="single" w:sz="4" w:color="EEF5FD"/>
            </w:tcBorders>
            <w:tcMar>
              <w:top w:w="110" w:type="dxa"/>
              <w:start w:w="140" w:type="dxa"/>
              <w:bottom w:w="110" w:type="dxa"/>
              <w:end w:w="140" w:type="dxa"/>
            </w:tcMar>
          </w:tcPr>
          <w:p>
            <w:pPr>
              <w:spacing w:after="40"/>
            </w:pPr>
            <w:r>
              <w:rPr>
                <w:b/>
                <w:color w:val="2F6FBE"/>
                <w:sz w:val="18"/>
              </w:rPr>
              <w:t>DIFERENÇA ESSENCIAL</w:t>
            </w:r>
          </w:p>
          <w:p>
            <w:pPr>
              <w:spacing w:after="0"/>
            </w:pPr>
            <w:r>
              <w:rPr>
                <w:sz w:val="19"/>
              </w:rPr>
              <w:t>Revisão Inteligente responde principalmente a uma obrigação de revisar. Treino Adaptativo responde principalmente a uma necessidade de desenvolver. Simulado responde principalmente à necessidade de medir.</w:t>
            </w:r>
          </w:p>
        </w:tc>
      </w:tr>
    </w:tbl>
    <w:p>
      <w:pPr>
        <w:spacing w:after="0"/>
      </w:pPr>
    </w:p>
    <w:p>
      <w:r>
        <w:br w:type="page"/>
      </w:r>
    </w:p>
    <w:p>
      <w:pPr>
        <w:pStyle w:val="Heading1"/>
        <w:keepNext/>
      </w:pPr>
      <w:r>
        <w:t>7. O que acontece depois de uma bateria</w:t>
      </w:r>
    </w:p>
    <w:p>
      <w:r>
        <w:t>Concluir uma bateria não significa apenas mostrar um percentual. A sessão pode gerar tentativas, histórico, atualização de métricas, integração com revisão e uma nova situação para o algoritmo.</w:t>
      </w:r>
    </w:p>
    <w:p>
      <w:pPr>
        <w:pStyle w:val="Heading2"/>
        <w:keepNext/>
      </w:pPr>
      <w:r>
        <w:t>Regra de integração com revisões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Situação</w:t>
            </w:r>
          </w:p>
        </w:tc>
        <w:tc>
          <w:tcPr>
            <w:tcW w:type="dxa" w:w="5043"/>
            <w:shd w:fill="102A56"/>
            <w:tcMar>
              <w:top w:w="75" w:type="dxa"/>
              <w:start w:w="90" w:type="dxa"/>
              <w:bottom w:w="75" w:type="dxa"/>
              <w:end w:w="90" w:type="dxa"/>
            </w:tcMar>
            <w:vAlign w:val="center"/>
          </w:tcPr>
          <w:p>
            <w:pPr>
              <w:jc w:val="left"/>
            </w:pPr>
            <w:r>
              <w:rPr>
                <w:b/>
                <w:color w:val="FFFFFF"/>
                <w:sz w:val="18"/>
              </w:rPr>
              <w:t>Tratamento atual</w:t>
            </w:r>
          </w:p>
        </w:tc>
      </w:tr>
      <w:tr>
        <w:trPr>
          <w:cantSplit/>
        </w:trPr>
        <w:tc>
          <w:tcPr>
            <w:tcW w:type="dxa" w:w="5043"/>
            <w:tcMar>
              <w:top w:w="65" w:type="dxa"/>
              <w:start w:w="85" w:type="dxa"/>
              <w:bottom w:w="65" w:type="dxa"/>
              <w:end w:w="85" w:type="dxa"/>
            </w:tcMar>
            <w:vAlign w:val="center"/>
          </w:tcPr>
          <w:p>
            <w:pPr>
              <w:spacing w:after="0"/>
            </w:pPr>
            <w:r>
              <w:rPr>
                <w:sz w:val="18"/>
              </w:rPr>
              <w:t>Primeiro contato com o tópico</w:t>
            </w:r>
          </w:p>
        </w:tc>
        <w:tc>
          <w:tcPr>
            <w:tcW w:type="dxa" w:w="5043"/>
            <w:tcMar>
              <w:top w:w="65" w:type="dxa"/>
              <w:start w:w="85" w:type="dxa"/>
              <w:bottom w:w="65" w:type="dxa"/>
              <w:end w:w="85" w:type="dxa"/>
            </w:tcMar>
            <w:vAlign w:val="center"/>
          </w:tcPr>
          <w:p>
            <w:pPr>
              <w:spacing w:after="0"/>
            </w:pPr>
            <w:r>
              <w:rPr>
                <w:sz w:val="18"/>
              </w:rPr>
              <w:t>Qualquer resolução efetiva pode criar a primeira revisão; amostras pequenas recebem tratamento conservador.</w:t>
            </w:r>
          </w:p>
        </w:tc>
      </w:tr>
      <w:tr>
        <w:trPr>
          <w:cantSplit/>
        </w:trPr>
        <w:tc>
          <w:tcPr>
            <w:tcW w:type="dxa" w:w="5043"/>
            <w:tcMar>
              <w:top w:w="65" w:type="dxa"/>
              <w:start w:w="85" w:type="dxa"/>
              <w:bottom w:w="65" w:type="dxa"/>
              <w:end w:w="85" w:type="dxa"/>
            </w:tcMar>
            <w:shd w:fill="F8FAFC"/>
            <w:vAlign w:val="center"/>
          </w:tcPr>
          <w:p>
            <w:pPr>
              <w:spacing w:after="0"/>
            </w:pPr>
            <w:r>
              <w:rPr>
                <w:sz w:val="18"/>
              </w:rPr>
              <w:t>Tópico conhecido - 1 a 4 questões</w:t>
            </w:r>
          </w:p>
        </w:tc>
        <w:tc>
          <w:tcPr>
            <w:tcW w:type="dxa" w:w="5043"/>
            <w:tcMar>
              <w:top w:w="65" w:type="dxa"/>
              <w:start w:w="85" w:type="dxa"/>
              <w:bottom w:w="65" w:type="dxa"/>
              <w:end w:w="85" w:type="dxa"/>
            </w:tcMar>
            <w:shd w:fill="F8FAFC"/>
            <w:vAlign w:val="center"/>
          </w:tcPr>
          <w:p>
            <w:pPr>
              <w:spacing w:after="0"/>
            </w:pPr>
            <w:r>
              <w:rPr>
                <w:sz w:val="18"/>
              </w:rPr>
              <w:t>Registra atividade, mas não força nova revisão.</w:t>
            </w:r>
          </w:p>
        </w:tc>
      </w:tr>
      <w:tr>
        <w:trPr>
          <w:cantSplit/>
        </w:trPr>
        <w:tc>
          <w:tcPr>
            <w:tcW w:type="dxa" w:w="5043"/>
            <w:tcMar>
              <w:top w:w="65" w:type="dxa"/>
              <w:start w:w="85" w:type="dxa"/>
              <w:bottom w:w="65" w:type="dxa"/>
              <w:end w:w="85" w:type="dxa"/>
            </w:tcMar>
            <w:vAlign w:val="center"/>
          </w:tcPr>
          <w:p>
            <w:pPr>
              <w:spacing w:after="0"/>
            </w:pPr>
            <w:r>
              <w:rPr>
                <w:sz w:val="18"/>
              </w:rPr>
              <w:t>Tópico conhecido - 5 a 9 questões</w:t>
            </w:r>
          </w:p>
        </w:tc>
        <w:tc>
          <w:tcPr>
            <w:tcW w:type="dxa" w:w="5043"/>
            <w:tcMar>
              <w:top w:w="65" w:type="dxa"/>
              <w:start w:w="85" w:type="dxa"/>
              <w:bottom w:w="65" w:type="dxa"/>
              <w:end w:w="85" w:type="dxa"/>
            </w:tcMar>
            <w:vAlign w:val="center"/>
          </w:tcPr>
          <w:p>
            <w:pPr>
              <w:spacing w:after="0"/>
            </w:pPr>
            <w:r>
              <w:rPr>
                <w:sz w:val="18"/>
              </w:rPr>
              <w:t>Revisão de baixa confiança; preserva o agendamento anterior.</w:t>
            </w:r>
          </w:p>
        </w:tc>
      </w:tr>
      <w:tr>
        <w:trPr>
          <w:cantSplit/>
        </w:trPr>
        <w:tc>
          <w:tcPr>
            <w:tcW w:type="dxa" w:w="5043"/>
            <w:tcMar>
              <w:top w:w="65" w:type="dxa"/>
              <w:start w:w="85" w:type="dxa"/>
              <w:bottom w:w="65" w:type="dxa"/>
              <w:end w:w="85" w:type="dxa"/>
            </w:tcMar>
            <w:shd w:fill="F8FAFC"/>
            <w:vAlign w:val="center"/>
          </w:tcPr>
          <w:p>
            <w:pPr>
              <w:spacing w:after="0"/>
            </w:pPr>
            <w:r>
              <w:rPr>
                <w:sz w:val="18"/>
              </w:rPr>
              <w:t>Tópico conhecido - 10 ou mais questões</w:t>
            </w:r>
          </w:p>
        </w:tc>
        <w:tc>
          <w:tcPr>
            <w:tcW w:type="dxa" w:w="5043"/>
            <w:tcMar>
              <w:top w:w="65" w:type="dxa"/>
              <w:start w:w="85" w:type="dxa"/>
              <w:bottom w:w="65" w:type="dxa"/>
              <w:end w:w="85" w:type="dxa"/>
            </w:tcMar>
            <w:shd w:fill="F8FAFC"/>
            <w:vAlign w:val="center"/>
          </w:tcPr>
          <w:p>
            <w:pPr>
              <w:spacing w:after="0"/>
            </w:pPr>
            <w:r>
              <w:rPr>
                <w:sz w:val="18"/>
              </w:rPr>
              <w:t>Revisão normal; a próxima revisão pode ser recalculada.</w:t>
            </w:r>
          </w:p>
        </w:tc>
      </w:tr>
    </w:tbl>
    <w:p>
      <w:pPr>
        <w:spacing w:after="0"/>
      </w:pPr>
    </w:p>
    <w:p>
      <w:pPr>
        <w:pStyle w:val="Heading2"/>
        <w:keepNext/>
      </w:pPr>
      <w:r>
        <w:t>Revisar toda a bateria e resolver somente as erradas</w:t>
      </w:r>
    </w:p>
    <w:p>
      <w:r>
        <w:t>Essas opções são reforço pós-bateria. Elas foram desenhadas para permitir revisão imediata sem criar novas tentativas acadêmicas equivalentes à bateria original. Em outras palavras, servem para aprender com a correção sem inflar artificialmente a inteligência do sistema.</w:t>
      </w:r>
    </w:p>
    <w:tbl>
      <w:tblPr>
        <w:tblW w:type="auto" w:w="0"/>
        <w:jc w:val="center"/>
        <w:tblLayout w:type="autofit"/>
        <w:tblLook w:firstColumn="1" w:firstRow="1" w:lastColumn="0" w:lastRow="0" w:noHBand="0" w:noVBand="1" w:val="04A0"/>
      </w:tblPr>
      <w:tblGrid>
        <w:gridCol w:w="10086"/>
      </w:tblGrid>
      <w:tr>
        <w:tc>
          <w:tcPr>
            <w:tcW w:type="dxa" w:w="10086"/>
            <w:shd w:fill="ECF8F9"/>
            <w:tcBorders>
              <w:top w:val="single" w:sz="4" w:color="ECF8F9"/>
              <w:left w:val="single" w:sz="18" w:color="2C8798"/>
              <w:bottom w:val="single" w:sz="4" w:color="ECF8F9"/>
              <w:right w:val="single" w:sz="4" w:color="ECF8F9"/>
            </w:tcBorders>
            <w:tcMar>
              <w:top w:w="110" w:type="dxa"/>
              <w:start w:w="140" w:type="dxa"/>
              <w:bottom w:w="110" w:type="dxa"/>
              <w:end w:w="140" w:type="dxa"/>
            </w:tcMar>
          </w:tcPr>
          <w:p>
            <w:pPr>
              <w:spacing w:after="40"/>
            </w:pPr>
            <w:r>
              <w:rPr>
                <w:b/>
                <w:color w:val="2C8798"/>
                <w:sz w:val="18"/>
              </w:rPr>
              <w:t>POR QUE ISSO IMPORTA</w:t>
            </w:r>
          </w:p>
          <w:p>
            <w:pPr>
              <w:spacing w:after="0"/>
            </w:pPr>
            <w:r>
              <w:rPr>
                <w:sz w:val="19"/>
              </w:rPr>
              <w:t>Se cada releitura ou repetição imediata fosse contada como uma nova evidência independente, o sistema poderia acreditar que você dominou um conteúdo apenas porque acabou de ver a resposta. O reforço sem impacto reduz esse viés.</w:t>
            </w:r>
          </w:p>
        </w:tc>
      </w:tr>
    </w:tbl>
    <w:p>
      <w:pPr>
        <w:spacing w:after="0"/>
      </w:pPr>
    </w:p>
    <w:p>
      <w:r>
        <w:br w:type="page"/>
      </w:r>
    </w:p>
    <w:p>
      <w:pPr>
        <w:pStyle w:val="Heading1"/>
        <w:keepNext/>
      </w:pPr>
      <w:r>
        <w:t>8. Revisões e espaçamento</w:t>
      </w:r>
    </w:p>
    <w:p>
      <w:r>
        <w:t>O sistema de revisões determina quando um conteúdo deve voltar a receber atenção. O intervalo depende do número da revisão, do desempenho atual e, opcionalmente, de uma queda forte em relação ao resultado anterior.</w:t>
      </w:r>
    </w:p>
    <w:p>
      <w:pPr>
        <w:pStyle w:val="Heading2"/>
        <w:keepNext/>
      </w:pPr>
      <w:r>
        <w:t>Princípio de espaçamento crescente</w:t>
      </w:r>
    </w:p>
    <w:p>
      <w:r>
        <w:t>Em geral, quanto mais revisões um tópico acumula e melhor é o desempenho, maior tende a ser o intervalo. Desempenho ruim encurta o intervalo; desempenho alto permite distâncias maiores.</w:t>
      </w:r>
    </w:p>
    <w:p>
      <w:pPr>
        <w:pStyle w:val="Heading2"/>
        <w:keepNext/>
      </w:pPr>
      <w:r>
        <w:t>Queda de desempenho</w:t>
      </w:r>
    </w:p>
    <w:p>
      <w:r>
        <w:t>Por padrão, uma queda de 20 pontos percentuais pode aplicar penalização moderada no intervalo e uma queda de 30 pontos ou mais pode aplicar penalização forte. Os valores são configuráveis.</w:t>
      </w:r>
    </w:p>
    <w:p>
      <w:pPr>
        <w:pStyle w:val="Heading2"/>
        <w:keepNext/>
      </w:pPr>
      <w:r>
        <w:t>Por que a segunda revisão não volta para 4-7 dias</w:t>
      </w:r>
    </w:p>
    <w:p>
      <w:r>
        <w:t>A matriz é progressiva por número de revisão. Mesmo com resultado muito ruim, a segunda revisão usa sua própria faixa padrão, que começa em 8-12 dias. Isso evita que o sistema trate todas as revisões como se fossem a primeira.</w:t>
      </w:r>
    </w:p>
    <w:tbl>
      <w:tblPr>
        <w:tblW w:type="auto" w:w="0"/>
        <w:jc w:val="center"/>
        <w:tblLayout w:type="autofit"/>
        <w:tblLook w:firstColumn="1" w:firstRow="1" w:lastColumn="0" w:lastRow="0" w:noHBand="0" w:noVBand="1" w:val="04A0"/>
      </w:tblPr>
      <w:tblGrid>
        <w:gridCol w:w="10086"/>
      </w:tblGrid>
      <w:tr>
        <w:tc>
          <w:tcPr>
            <w:tcW w:type="dxa" w:w="10086"/>
            <w:shd w:fill="FFF5E9"/>
            <w:tcBorders>
              <w:top w:val="single" w:sz="4" w:color="FFF5E9"/>
              <w:left w:val="single" w:sz="18" w:color="D97A21"/>
              <w:bottom w:val="single" w:sz="4" w:color="FFF5E9"/>
              <w:right w:val="single" w:sz="4" w:color="FFF5E9"/>
            </w:tcBorders>
            <w:tcMar>
              <w:top w:w="110" w:type="dxa"/>
              <w:start w:w="140" w:type="dxa"/>
              <w:bottom w:w="110" w:type="dxa"/>
              <w:end w:w="140" w:type="dxa"/>
            </w:tcMar>
          </w:tcPr>
          <w:p>
            <w:pPr>
              <w:spacing w:after="40"/>
            </w:pPr>
            <w:r>
              <w:rPr>
                <w:b/>
                <w:color w:val="D97A21"/>
                <w:sz w:val="18"/>
              </w:rPr>
              <w:t>IMPORTANTE</w:t>
            </w:r>
          </w:p>
          <w:p>
            <w:pPr>
              <w:spacing w:after="0"/>
            </w:pPr>
            <w:r>
              <w:rPr>
                <w:sz w:val="19"/>
              </w:rPr>
              <w:t>A matriz padrão pode ser personalizada em Configurações. Alterá-la é uma mudança de estratégia de estudo; faça isso com parcimônia e, de preferência, depois de observar seu comportamento real.</w:t>
            </w:r>
          </w:p>
        </w:tc>
      </w:tr>
    </w:tbl>
    <w:p>
      <w:pPr>
        <w:spacing w:after="0"/>
      </w:pPr>
    </w:p>
    <w:p>
      <w:r>
        <w:br w:type="page"/>
      </w:r>
    </w:p>
    <w:p>
      <w:pPr>
        <w:pStyle w:val="Heading1"/>
        <w:keepNext/>
      </w:pPr>
      <w:r>
        <w:t>9. Domínio, evidência, cobertura e consolidação</w:t>
      </w:r>
    </w:p>
    <w:p>
      <w:r>
        <w:t>Esses quatro conceitos parecem semelhantes, mas medem coisas diferentes. Separá-los é uma das partes mais importantes para interpretar o Vighna corretamente.</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Conceito</w:t>
            </w:r>
          </w:p>
        </w:tc>
        <w:tc>
          <w:tcPr>
            <w:tcW w:type="dxa" w:w="5043"/>
            <w:shd w:fill="102A56"/>
            <w:tcMar>
              <w:top w:w="75" w:type="dxa"/>
              <w:start w:w="90" w:type="dxa"/>
              <w:bottom w:w="75" w:type="dxa"/>
              <w:end w:w="90" w:type="dxa"/>
            </w:tcMar>
            <w:vAlign w:val="center"/>
          </w:tcPr>
          <w:p>
            <w:pPr>
              <w:jc w:val="left"/>
            </w:pPr>
            <w:r>
              <w:rPr>
                <w:b/>
                <w:color w:val="FFFFFF"/>
                <w:sz w:val="18"/>
              </w:rPr>
              <w:t>Pergunta que responde</w:t>
            </w:r>
          </w:p>
        </w:tc>
      </w:tr>
      <w:tr>
        <w:trPr>
          <w:cantSplit/>
        </w:trPr>
        <w:tc>
          <w:tcPr>
            <w:tcW w:type="dxa" w:w="5043"/>
            <w:tcMar>
              <w:top w:w="65" w:type="dxa"/>
              <w:start w:w="85" w:type="dxa"/>
              <w:bottom w:w="65" w:type="dxa"/>
              <w:end w:w="85" w:type="dxa"/>
            </w:tcMar>
            <w:vAlign w:val="center"/>
          </w:tcPr>
          <w:p>
            <w:pPr>
              <w:spacing w:after="0"/>
            </w:pPr>
            <w:r>
              <w:rPr>
                <w:sz w:val="18"/>
              </w:rPr>
              <w:t>Domínio</w:t>
            </w:r>
          </w:p>
        </w:tc>
        <w:tc>
          <w:tcPr>
            <w:tcW w:type="dxa" w:w="5043"/>
            <w:tcMar>
              <w:top w:w="65" w:type="dxa"/>
              <w:start w:w="85" w:type="dxa"/>
              <w:bottom w:w="65" w:type="dxa"/>
              <w:end w:w="85" w:type="dxa"/>
            </w:tcMar>
            <w:vAlign w:val="center"/>
          </w:tcPr>
          <w:p>
            <w:pPr>
              <w:spacing w:after="0"/>
            </w:pPr>
            <w:r>
              <w:rPr>
                <w:sz w:val="18"/>
              </w:rPr>
              <w:t>Quão bem o histórico atual sugere que você conhece o conteúdo?</w:t>
            </w:r>
          </w:p>
        </w:tc>
      </w:tr>
      <w:tr>
        <w:trPr>
          <w:cantSplit/>
        </w:trPr>
        <w:tc>
          <w:tcPr>
            <w:tcW w:type="dxa" w:w="5043"/>
            <w:tcMar>
              <w:top w:w="65" w:type="dxa"/>
              <w:start w:w="85" w:type="dxa"/>
              <w:bottom w:w="65" w:type="dxa"/>
              <w:end w:w="85" w:type="dxa"/>
            </w:tcMar>
            <w:shd w:fill="F8FAFC"/>
            <w:vAlign w:val="center"/>
          </w:tcPr>
          <w:p>
            <w:pPr>
              <w:spacing w:after="0"/>
            </w:pPr>
            <w:r>
              <w:rPr>
                <w:sz w:val="18"/>
              </w:rPr>
              <w:t>Evidência</w:t>
            </w:r>
          </w:p>
        </w:tc>
        <w:tc>
          <w:tcPr>
            <w:tcW w:type="dxa" w:w="5043"/>
            <w:tcMar>
              <w:top w:w="65" w:type="dxa"/>
              <w:start w:w="85" w:type="dxa"/>
              <w:bottom w:w="65" w:type="dxa"/>
              <w:end w:w="85" w:type="dxa"/>
            </w:tcMar>
            <w:shd w:fill="F8FAFC"/>
            <w:vAlign w:val="center"/>
          </w:tcPr>
          <w:p>
            <w:pPr>
              <w:spacing w:after="0"/>
            </w:pPr>
            <w:r>
              <w:rPr>
                <w:sz w:val="18"/>
              </w:rPr>
              <w:t>Há dados suficientes para confiar nessa estimativa?</w:t>
            </w:r>
          </w:p>
        </w:tc>
      </w:tr>
      <w:tr>
        <w:trPr>
          <w:cantSplit/>
        </w:trPr>
        <w:tc>
          <w:tcPr>
            <w:tcW w:type="dxa" w:w="5043"/>
            <w:tcMar>
              <w:top w:w="65" w:type="dxa"/>
              <w:start w:w="85" w:type="dxa"/>
              <w:bottom w:w="65" w:type="dxa"/>
              <w:end w:w="85" w:type="dxa"/>
            </w:tcMar>
            <w:vAlign w:val="center"/>
          </w:tcPr>
          <w:p>
            <w:pPr>
              <w:spacing w:after="0"/>
            </w:pPr>
            <w:r>
              <w:rPr>
                <w:sz w:val="18"/>
              </w:rPr>
              <w:t>Cobertura</w:t>
            </w:r>
          </w:p>
        </w:tc>
        <w:tc>
          <w:tcPr>
            <w:tcW w:type="dxa" w:w="5043"/>
            <w:tcMar>
              <w:top w:w="65" w:type="dxa"/>
              <w:start w:w="85" w:type="dxa"/>
              <w:bottom w:w="65" w:type="dxa"/>
              <w:end w:w="85" w:type="dxa"/>
            </w:tcMar>
            <w:vAlign w:val="center"/>
          </w:tcPr>
          <w:p>
            <w:pPr>
              <w:spacing w:after="0"/>
            </w:pPr>
            <w:r>
              <w:rPr>
                <w:sz w:val="18"/>
              </w:rPr>
              <w:t>Quanto do banco ativo já foi explorado ao menos uma vez?</w:t>
            </w:r>
          </w:p>
        </w:tc>
      </w:tr>
      <w:tr>
        <w:trPr>
          <w:cantSplit/>
        </w:trPr>
        <w:tc>
          <w:tcPr>
            <w:tcW w:type="dxa" w:w="5043"/>
            <w:tcMar>
              <w:top w:w="65" w:type="dxa"/>
              <w:start w:w="85" w:type="dxa"/>
              <w:bottom w:w="65" w:type="dxa"/>
              <w:end w:w="85" w:type="dxa"/>
            </w:tcMar>
            <w:shd w:fill="F8FAFC"/>
            <w:vAlign w:val="center"/>
          </w:tcPr>
          <w:p>
            <w:pPr>
              <w:spacing w:after="0"/>
            </w:pPr>
            <w:r>
              <w:rPr>
                <w:sz w:val="18"/>
              </w:rPr>
              <w:t>Consolidação</w:t>
            </w:r>
          </w:p>
        </w:tc>
        <w:tc>
          <w:tcPr>
            <w:tcW w:type="dxa" w:w="5043"/>
            <w:tcMar>
              <w:top w:w="65" w:type="dxa"/>
              <w:start w:w="85" w:type="dxa"/>
              <w:bottom w:w="65" w:type="dxa"/>
              <w:end w:w="85" w:type="dxa"/>
            </w:tcMar>
            <w:shd w:fill="F8FAFC"/>
            <w:vAlign w:val="center"/>
          </w:tcPr>
          <w:p>
            <w:pPr>
              <w:spacing w:after="0"/>
            </w:pPr>
            <w:r>
              <w:rPr>
                <w:sz w:val="18"/>
              </w:rPr>
              <w:t>O tópico já cumpriu os critérios oficiais para ser tratado como consolidado?</w:t>
            </w:r>
          </w:p>
        </w:tc>
      </w:tr>
    </w:tbl>
    <w:p>
      <w:pPr>
        <w:spacing w:after="0"/>
      </w:pPr>
    </w:p>
    <w:p>
      <w:pPr>
        <w:pStyle w:val="Heading2"/>
        <w:keepNext/>
      </w:pPr>
      <w:r>
        <w:t>Domínio não é apenas percentual de acertos</w:t>
      </w:r>
    </w:p>
    <w:p>
      <w:r>
        <w:t>O domínio oficial considera múltiplos sinais de desempenho e histórico. A arquitetura preserva dimensões como desempenho, variedade, estabilidade, recência, controle de erros e evidência. Por isso, duas pessoas com o mesmo percentual bruto podem ter domínio diferente se o histórico for muito diferente.</w:t>
      </w:r>
    </w:p>
    <w:p>
      <w:pPr>
        <w:pStyle w:val="Heading2"/>
        <w:keepNext/>
      </w:pPr>
      <w:r>
        <w:t>Evidência</w:t>
      </w:r>
    </w:p>
    <w:p>
      <w:r>
        <w:t>O Vighna distingue evidência insuficiente, baixa, moderada e alta. Um valor com evidência baixa pode aparecer como provisório. Evidência insuficiente não é transformada em domínio zero.</w:t>
      </w:r>
    </w:p>
    <w:p>
      <w:pPr>
        <w:pStyle w:val="Heading2"/>
        <w:keepNext/>
      </w:pPr>
      <w:r>
        <w:t>Faixas visuais do mapa</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Domínio</w:t>
            </w:r>
          </w:p>
        </w:tc>
        <w:tc>
          <w:tcPr>
            <w:tcW w:type="dxa" w:w="5043"/>
            <w:shd w:fill="102A56"/>
            <w:tcMar>
              <w:top w:w="75" w:type="dxa"/>
              <w:start w:w="90" w:type="dxa"/>
              <w:bottom w:w="75" w:type="dxa"/>
              <w:end w:w="90" w:type="dxa"/>
            </w:tcMar>
            <w:vAlign w:val="center"/>
          </w:tcPr>
          <w:p>
            <w:pPr>
              <w:jc w:val="left"/>
            </w:pPr>
            <w:r>
              <w:rPr>
                <w:b/>
                <w:color w:val="FFFFFF"/>
                <w:sz w:val="18"/>
              </w:rPr>
              <w:t>Faixa visual</w:t>
            </w:r>
          </w:p>
        </w:tc>
      </w:tr>
      <w:tr>
        <w:trPr>
          <w:cantSplit/>
        </w:trPr>
        <w:tc>
          <w:tcPr>
            <w:tcW w:type="dxa" w:w="5043"/>
            <w:tcMar>
              <w:top w:w="65" w:type="dxa"/>
              <w:start w:w="85" w:type="dxa"/>
              <w:bottom w:w="65" w:type="dxa"/>
              <w:end w:w="85" w:type="dxa"/>
            </w:tcMar>
            <w:vAlign w:val="center"/>
          </w:tcPr>
          <w:p>
            <w:pPr>
              <w:spacing w:after="0"/>
            </w:pPr>
            <w:r>
              <w:rPr>
                <w:sz w:val="18"/>
              </w:rPr>
              <w:t>0-49</w:t>
            </w:r>
          </w:p>
        </w:tc>
        <w:tc>
          <w:tcPr>
            <w:tcW w:type="dxa" w:w="5043"/>
            <w:tcMar>
              <w:top w:w="65" w:type="dxa"/>
              <w:start w:w="85" w:type="dxa"/>
              <w:bottom w:w="65" w:type="dxa"/>
              <w:end w:w="85" w:type="dxa"/>
            </w:tcMar>
            <w:vAlign w:val="center"/>
          </w:tcPr>
          <w:p>
            <w:pPr>
              <w:spacing w:after="0"/>
            </w:pPr>
            <w:r>
              <w:rPr>
                <w:sz w:val="18"/>
              </w:rPr>
              <w:t>Baixo</w:t>
            </w:r>
          </w:p>
        </w:tc>
      </w:tr>
      <w:tr>
        <w:trPr>
          <w:cantSplit/>
        </w:trPr>
        <w:tc>
          <w:tcPr>
            <w:tcW w:type="dxa" w:w="5043"/>
            <w:tcMar>
              <w:top w:w="65" w:type="dxa"/>
              <w:start w:w="85" w:type="dxa"/>
              <w:bottom w:w="65" w:type="dxa"/>
              <w:end w:w="85" w:type="dxa"/>
            </w:tcMar>
            <w:shd w:fill="F8FAFC"/>
            <w:vAlign w:val="center"/>
          </w:tcPr>
          <w:p>
            <w:pPr>
              <w:spacing w:after="0"/>
            </w:pPr>
            <w:r>
              <w:rPr>
                <w:sz w:val="18"/>
              </w:rPr>
              <w:t>50-69</w:t>
            </w:r>
          </w:p>
        </w:tc>
        <w:tc>
          <w:tcPr>
            <w:tcW w:type="dxa" w:w="5043"/>
            <w:tcMar>
              <w:top w:w="65" w:type="dxa"/>
              <w:start w:w="85" w:type="dxa"/>
              <w:bottom w:w="65" w:type="dxa"/>
              <w:end w:w="85" w:type="dxa"/>
            </w:tcMar>
            <w:shd w:fill="F8FAFC"/>
            <w:vAlign w:val="center"/>
          </w:tcPr>
          <w:p>
            <w:pPr>
              <w:spacing w:after="0"/>
            </w:pPr>
            <w:r>
              <w:rPr>
                <w:sz w:val="18"/>
              </w:rPr>
              <w:t>Intermediário</w:t>
            </w:r>
          </w:p>
        </w:tc>
      </w:tr>
      <w:tr>
        <w:trPr>
          <w:cantSplit/>
        </w:trPr>
        <w:tc>
          <w:tcPr>
            <w:tcW w:type="dxa" w:w="5043"/>
            <w:tcMar>
              <w:top w:w="65" w:type="dxa"/>
              <w:start w:w="85" w:type="dxa"/>
              <w:bottom w:w="65" w:type="dxa"/>
              <w:end w:w="85" w:type="dxa"/>
            </w:tcMar>
            <w:vAlign w:val="center"/>
          </w:tcPr>
          <w:p>
            <w:pPr>
              <w:spacing w:after="0"/>
            </w:pPr>
            <w:r>
              <w:rPr>
                <w:sz w:val="18"/>
              </w:rPr>
              <w:t>70-84</w:t>
            </w:r>
          </w:p>
        </w:tc>
        <w:tc>
          <w:tcPr>
            <w:tcW w:type="dxa" w:w="5043"/>
            <w:tcMar>
              <w:top w:w="65" w:type="dxa"/>
              <w:start w:w="85" w:type="dxa"/>
              <w:bottom w:w="65" w:type="dxa"/>
              <w:end w:w="85" w:type="dxa"/>
            </w:tcMar>
            <w:vAlign w:val="center"/>
          </w:tcPr>
          <w:p>
            <w:pPr>
              <w:spacing w:after="0"/>
            </w:pPr>
            <w:r>
              <w:rPr>
                <w:sz w:val="18"/>
              </w:rPr>
              <w:t>Bom</w:t>
            </w:r>
          </w:p>
        </w:tc>
      </w:tr>
      <w:tr>
        <w:trPr>
          <w:cantSplit/>
        </w:trPr>
        <w:tc>
          <w:tcPr>
            <w:tcW w:type="dxa" w:w="5043"/>
            <w:tcMar>
              <w:top w:w="65" w:type="dxa"/>
              <w:start w:w="85" w:type="dxa"/>
              <w:bottom w:w="65" w:type="dxa"/>
              <w:end w:w="85" w:type="dxa"/>
            </w:tcMar>
            <w:shd w:fill="F8FAFC"/>
            <w:vAlign w:val="center"/>
          </w:tcPr>
          <w:p>
            <w:pPr>
              <w:spacing w:after="0"/>
            </w:pPr>
            <w:r>
              <w:rPr>
                <w:sz w:val="18"/>
              </w:rPr>
              <w:t>85-100</w:t>
            </w:r>
          </w:p>
        </w:tc>
        <w:tc>
          <w:tcPr>
            <w:tcW w:type="dxa" w:w="5043"/>
            <w:tcMar>
              <w:top w:w="65" w:type="dxa"/>
              <w:start w:w="85" w:type="dxa"/>
              <w:bottom w:w="65" w:type="dxa"/>
              <w:end w:w="85" w:type="dxa"/>
            </w:tcMar>
            <w:shd w:fill="F8FAFC"/>
            <w:vAlign w:val="center"/>
          </w:tcPr>
          <w:p>
            <w:pPr>
              <w:spacing w:after="0"/>
            </w:pPr>
            <w:r>
              <w:rPr>
                <w:sz w:val="18"/>
              </w:rPr>
              <w:t>Alto</w:t>
            </w:r>
          </w:p>
        </w:tc>
      </w:tr>
    </w:tbl>
    <w:p>
      <w:pPr>
        <w:spacing w:after="0"/>
      </w:pPr>
    </w:p>
    <w:p>
      <w:r>
        <w:t>Essas faixas são de apresentação. Não alteram a fórmula e não substituem a evidência. Um tópico com domínio alto e evidência fraca ainda deve ser interpretado com cautela.</w:t>
      </w:r>
    </w:p>
    <w:p>
      <w:r>
        <w:br w:type="page"/>
      </w:r>
    </w:p>
    <w:p>
      <w:pPr>
        <w:pStyle w:val="Heading2"/>
        <w:keepNext/>
      </w:pPr>
      <w:r>
        <w:t>Estados do Mapa de Domínio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Estado</w:t>
            </w:r>
          </w:p>
        </w:tc>
        <w:tc>
          <w:tcPr>
            <w:tcW w:type="dxa" w:w="5043"/>
            <w:shd w:fill="102A56"/>
            <w:tcMar>
              <w:top w:w="75" w:type="dxa"/>
              <w:start w:w="90" w:type="dxa"/>
              <w:bottom w:w="75" w:type="dxa"/>
              <w:end w:w="90" w:type="dxa"/>
            </w:tcMar>
            <w:vAlign w:val="center"/>
          </w:tcPr>
          <w:p>
            <w:pPr>
              <w:jc w:val="left"/>
            </w:pPr>
            <w:r>
              <w:rPr>
                <w:b/>
                <w:color w:val="FFFFFF"/>
                <w:sz w:val="18"/>
              </w:rPr>
              <w:t>Significado</w:t>
            </w:r>
          </w:p>
        </w:tc>
      </w:tr>
      <w:tr>
        <w:trPr>
          <w:cantSplit/>
        </w:trPr>
        <w:tc>
          <w:tcPr>
            <w:tcW w:type="dxa" w:w="5043"/>
            <w:tcMar>
              <w:top w:w="65" w:type="dxa"/>
              <w:start w:w="85" w:type="dxa"/>
              <w:bottom w:w="65" w:type="dxa"/>
              <w:end w:w="85" w:type="dxa"/>
            </w:tcMar>
            <w:vAlign w:val="center"/>
          </w:tcPr>
          <w:p>
            <w:pPr>
              <w:spacing w:after="0"/>
            </w:pPr>
            <w:r>
              <w:rPr>
                <w:sz w:val="18"/>
              </w:rPr>
              <w:t>Não iniciado</w:t>
            </w:r>
          </w:p>
        </w:tc>
        <w:tc>
          <w:tcPr>
            <w:tcW w:type="dxa" w:w="5043"/>
            <w:tcMar>
              <w:top w:w="65" w:type="dxa"/>
              <w:start w:w="85" w:type="dxa"/>
              <w:bottom w:w="65" w:type="dxa"/>
              <w:end w:w="85" w:type="dxa"/>
            </w:tcMar>
            <w:vAlign w:val="center"/>
          </w:tcPr>
          <w:p>
            <w:pPr>
              <w:spacing w:after="0"/>
            </w:pPr>
            <w:r>
              <w:rPr>
                <w:sz w:val="18"/>
              </w:rPr>
              <w:t>Nenhuma tentativa efetiva.</w:t>
            </w:r>
          </w:p>
        </w:tc>
      </w:tr>
      <w:tr>
        <w:trPr>
          <w:cantSplit/>
        </w:trPr>
        <w:tc>
          <w:tcPr>
            <w:tcW w:type="dxa" w:w="5043"/>
            <w:tcMar>
              <w:top w:w="65" w:type="dxa"/>
              <w:start w:w="85" w:type="dxa"/>
              <w:bottom w:w="65" w:type="dxa"/>
              <w:end w:w="85" w:type="dxa"/>
            </w:tcMar>
            <w:shd w:fill="F8FAFC"/>
            <w:vAlign w:val="center"/>
          </w:tcPr>
          <w:p>
            <w:pPr>
              <w:spacing w:after="0"/>
            </w:pPr>
            <w:r>
              <w:rPr>
                <w:sz w:val="18"/>
              </w:rPr>
              <w:t>Dados insuficientes</w:t>
            </w:r>
          </w:p>
        </w:tc>
        <w:tc>
          <w:tcPr>
            <w:tcW w:type="dxa" w:w="5043"/>
            <w:tcMar>
              <w:top w:w="65" w:type="dxa"/>
              <w:start w:w="85" w:type="dxa"/>
              <w:bottom w:w="65" w:type="dxa"/>
              <w:end w:w="85" w:type="dxa"/>
            </w:tcMar>
            <w:shd w:fill="F8FAFC"/>
            <w:vAlign w:val="center"/>
          </w:tcPr>
          <w:p>
            <w:pPr>
              <w:spacing w:after="0"/>
            </w:pPr>
            <w:r>
              <w:rPr>
                <w:sz w:val="18"/>
              </w:rPr>
              <w:t>Há atividade, mas o domínio ainda não é interpretável.</w:t>
            </w:r>
          </w:p>
        </w:tc>
      </w:tr>
      <w:tr>
        <w:trPr>
          <w:cantSplit/>
        </w:trPr>
        <w:tc>
          <w:tcPr>
            <w:tcW w:type="dxa" w:w="5043"/>
            <w:tcMar>
              <w:top w:w="65" w:type="dxa"/>
              <w:start w:w="85" w:type="dxa"/>
              <w:bottom w:w="65" w:type="dxa"/>
              <w:end w:w="85" w:type="dxa"/>
            </w:tcMar>
            <w:vAlign w:val="center"/>
          </w:tcPr>
          <w:p>
            <w:pPr>
              <w:spacing w:after="0"/>
            </w:pPr>
            <w:r>
              <w:rPr>
                <w:sz w:val="18"/>
              </w:rPr>
              <w:t>Provisório</w:t>
            </w:r>
          </w:p>
        </w:tc>
        <w:tc>
          <w:tcPr>
            <w:tcW w:type="dxa" w:w="5043"/>
            <w:tcMar>
              <w:top w:w="65" w:type="dxa"/>
              <w:start w:w="85" w:type="dxa"/>
              <w:bottom w:w="65" w:type="dxa"/>
              <w:end w:w="85" w:type="dxa"/>
            </w:tcMar>
            <w:vAlign w:val="center"/>
          </w:tcPr>
          <w:p>
            <w:pPr>
              <w:spacing w:after="0"/>
            </w:pPr>
            <w:r>
              <w:rPr>
                <w:sz w:val="18"/>
              </w:rPr>
              <w:t>Domínio calculável com evidência baixa.</w:t>
            </w:r>
          </w:p>
        </w:tc>
      </w:tr>
      <w:tr>
        <w:trPr>
          <w:cantSplit/>
        </w:trPr>
        <w:tc>
          <w:tcPr>
            <w:tcW w:type="dxa" w:w="5043"/>
            <w:tcMar>
              <w:top w:w="65" w:type="dxa"/>
              <w:start w:w="85" w:type="dxa"/>
              <w:bottom w:w="65" w:type="dxa"/>
              <w:end w:w="85" w:type="dxa"/>
            </w:tcMar>
            <w:shd w:fill="F8FAFC"/>
            <w:vAlign w:val="center"/>
          </w:tcPr>
          <w:p>
            <w:pPr>
              <w:spacing w:after="0"/>
            </w:pPr>
            <w:r>
              <w:rPr>
                <w:sz w:val="18"/>
              </w:rPr>
              <w:t>Mensurável</w:t>
            </w:r>
          </w:p>
        </w:tc>
        <w:tc>
          <w:tcPr>
            <w:tcW w:type="dxa" w:w="5043"/>
            <w:tcMar>
              <w:top w:w="65" w:type="dxa"/>
              <w:start w:w="85" w:type="dxa"/>
              <w:bottom w:w="65" w:type="dxa"/>
              <w:end w:w="85" w:type="dxa"/>
            </w:tcMar>
            <w:shd w:fill="F8FAFC"/>
            <w:vAlign w:val="center"/>
          </w:tcPr>
          <w:p>
            <w:pPr>
              <w:spacing w:after="0"/>
            </w:pPr>
            <w:r>
              <w:rPr>
                <w:sz w:val="18"/>
              </w:rPr>
              <w:t>Domínio calculável com evidência moderada ou alta.</w:t>
            </w:r>
          </w:p>
        </w:tc>
      </w:tr>
      <w:tr>
        <w:trPr>
          <w:cantSplit/>
        </w:trPr>
        <w:tc>
          <w:tcPr>
            <w:tcW w:type="dxa" w:w="5043"/>
            <w:tcMar>
              <w:top w:w="65" w:type="dxa"/>
              <w:start w:w="85" w:type="dxa"/>
              <w:bottom w:w="65" w:type="dxa"/>
              <w:end w:w="85" w:type="dxa"/>
            </w:tcMar>
            <w:vAlign w:val="center"/>
          </w:tcPr>
          <w:p>
            <w:pPr>
              <w:spacing w:after="0"/>
            </w:pPr>
            <w:r>
              <w:rPr>
                <w:sz w:val="18"/>
              </w:rPr>
              <w:t>Consolidado</w:t>
            </w:r>
          </w:p>
        </w:tc>
        <w:tc>
          <w:tcPr>
            <w:tcW w:type="dxa" w:w="5043"/>
            <w:tcMar>
              <w:top w:w="65" w:type="dxa"/>
              <w:start w:w="85" w:type="dxa"/>
              <w:bottom w:w="65" w:type="dxa"/>
              <w:end w:w="85" w:type="dxa"/>
            </w:tcMar>
            <w:vAlign w:val="center"/>
          </w:tcPr>
          <w:p>
            <w:pPr>
              <w:spacing w:after="0"/>
            </w:pPr>
            <w:r>
              <w:rPr>
                <w:sz w:val="18"/>
              </w:rPr>
              <w:t>Consolidação oficial atingida.</w:t>
            </w:r>
          </w:p>
        </w:tc>
      </w:tr>
    </w:tbl>
    <w:p>
      <w:pPr>
        <w:spacing w:after="0"/>
      </w:pPr>
    </w:p>
    <w:p>
      <w:r>
        <w:br w:type="page"/>
      </w:r>
    </w:p>
    <w:p>
      <w:pPr>
        <w:pStyle w:val="Heading1"/>
        <w:keepNext/>
      </w:pPr>
      <w:r>
        <w:t>10. Modo Foco</w:t>
      </w:r>
    </w:p>
    <w:p>
      <w:r>
        <w:t>O Modo Foco é a camada de tempo efetivo do Vighna. Ele registra sessões de concentração e permite relacionar tempo, atividade e, quando disponível, contexto de estudo.</w:t>
      </w:r>
    </w:p>
    <w:p>
      <w:pPr>
        <w:pStyle w:val="Heading2"/>
        <w:keepNext/>
      </w:pPr>
      <w:r>
        <w:t>O que ele registra</w:t>
      </w:r>
    </w:p>
    <w:p>
      <w:pPr>
        <w:pStyle w:val="ListBullet"/>
        <w:spacing w:after="40"/>
      </w:pPr>
      <w:r>
        <w:t>tempo efetivo da sessão;</w:t>
      </w:r>
    </w:p>
    <w:p>
      <w:pPr>
        <w:pStyle w:val="ListBullet"/>
        <w:spacing w:after="40"/>
      </w:pPr>
      <w:r>
        <w:t>pausas e encerramento;</w:t>
      </w:r>
    </w:p>
    <w:p>
      <w:pPr>
        <w:pStyle w:val="ListBullet"/>
        <w:spacing w:after="40"/>
      </w:pPr>
      <w:r>
        <w:t>atividade e contexto preparados pela recomendação, quando houver;</w:t>
      </w:r>
    </w:p>
    <w:p>
      <w:pPr>
        <w:pStyle w:val="ListBullet"/>
        <w:spacing w:after="40"/>
      </w:pPr>
      <w:r>
        <w:t>histórico usado por resumos e regularidade.</w:t>
      </w:r>
    </w:p>
    <w:p>
      <w:pPr>
        <w:pStyle w:val="Heading2"/>
        <w:keepNext/>
      </w:pPr>
      <w:r>
        <w:t>Foco não é domínio</w:t>
      </w:r>
    </w:p>
    <w:p>
      <w:r>
        <w:t>Estudar por muito tempo não significa automaticamente dominar o conteúdo. O tempo de foco mede esforço/hábito; domínio é uma métrica acadêmica baseada em evidências de desempenho. O sistema mantém essas dimensões separadas.</w:t>
      </w:r>
    </w:p>
    <w:p>
      <w:pPr>
        <w:pStyle w:val="Heading2"/>
        <w:keepNext/>
      </w:pPr>
      <w:r>
        <w:t>Foco e perfil</w:t>
      </w:r>
    </w:p>
    <w:p>
      <w:r>
        <w:t>Historicamente, sessões de foco não possuem sempre uma linhagem inequívoca de concurso. Por isso, parte da análise de foco é deliberadamente global, especialmente na camada de regularidade e tendências de hábito.</w:t>
      </w:r>
    </w:p>
    <w:p>
      <w:r>
        <w:br w:type="page"/>
      </w:r>
    </w:p>
    <w:p>
      <w:pPr>
        <w:pStyle w:val="Heading1"/>
        <w:keepNext/>
      </w:pPr>
      <w:r>
        <w:t>11. Regularidade e metas</w:t>
      </w:r>
    </w:p>
    <w:p>
      <w:r>
        <w:t>Regularidade mede hábito, não conhecimento. Ela foi projetada para responder se existe constância de estudo ao longo dos dias.</w:t>
      </w:r>
    </w:p>
    <w:p>
      <w:pPr>
        <w:pStyle w:val="Heading2"/>
        <w:keepNext/>
      </w:pPr>
      <w:r>
        <w:t>Quando um dia conta como dia de estudo</w:t>
      </w:r>
    </w:p>
    <w:p>
      <w:pPr>
        <w:pStyle w:val="ListBullet"/>
        <w:spacing w:after="40"/>
      </w:pPr>
      <w:r>
        <w:t>há pelo menos uma tentativa efetiva de questão;</w:t>
      </w:r>
    </w:p>
    <w:p>
      <w:pPr>
        <w:pStyle w:val="ListBullet"/>
        <w:spacing w:after="40"/>
      </w:pPr>
      <w:r>
        <w:t>há revisão qualificada com questão;</w:t>
      </w:r>
    </w:p>
    <w:p>
      <w:pPr>
        <w:pStyle w:val="ListBullet"/>
        <w:spacing w:after="40"/>
      </w:pPr>
      <w:r>
        <w:t>ou existe sessão de foco válida com pelo menos 5 minutos efetivos.</w:t>
      </w:r>
    </w:p>
    <w:p>
      <w:r>
        <w:t>Várias atividades no mesmo dia continuam contando como um único dia ativo. Abrir o programa, navegar ou atualizar uma tela não cria dia de estudo.</w:t>
      </w:r>
    </w:p>
    <w:p>
      <w:pPr>
        <w:pStyle w:val="Heading2"/>
        <w:keepNext/>
      </w:pPr>
      <w:r>
        <w:t>Sequência atual</w:t>
      </w:r>
    </w:p>
    <w:p>
      <w:r>
        <w:t>A sequência conta dias ativos consecutivos. Se hoje ainda não houve atividade, mas ontem a sequência estava válida, o sistema pode mantê-la pendente durante o dia, em vez de quebrá-la prematuramente.</w:t>
      </w:r>
    </w:p>
    <w:p>
      <w:pPr>
        <w:pStyle w:val="Heading2"/>
        <w:keepNext/>
      </w:pPr>
      <w:r>
        <w:t>Meta semanal</w:t>
      </w:r>
    </w:p>
    <w:p>
      <w:r>
        <w:t>Sem meta de dias definida, o Vighna não inventa um percentual de regularidade. Quando há meta, o índice compara dias ativos com a meta proporcional ao período observado e pode ser marcado como provisório se o histórico ainda for curto.</w:t>
      </w:r>
    </w:p>
    <w:tbl>
      <w:tblPr>
        <w:tblW w:type="auto" w:w="0"/>
        <w:jc w:val="center"/>
        <w:tblLayout w:type="autofit"/>
        <w:tblLook w:firstColumn="1" w:firstRow="1" w:lastColumn="0" w:lastRow="0" w:noHBand="0" w:noVBand="1" w:val="04A0"/>
      </w:tblPr>
      <w:tblGrid>
        <w:gridCol w:w="10086"/>
      </w:tblGrid>
      <w:tr>
        <w:tc>
          <w:tcPr>
            <w:tcW w:type="dxa" w:w="10086"/>
            <w:shd w:fill="ECF8F9"/>
            <w:tcBorders>
              <w:top w:val="single" w:sz="4" w:color="ECF8F9"/>
              <w:left w:val="single" w:sz="18" w:color="2C8798"/>
              <w:bottom w:val="single" w:sz="4" w:color="ECF8F9"/>
              <w:right w:val="single" w:sz="4" w:color="ECF8F9"/>
            </w:tcBorders>
            <w:tcMar>
              <w:top w:w="110" w:type="dxa"/>
              <w:start w:w="140" w:type="dxa"/>
              <w:bottom w:w="110" w:type="dxa"/>
              <w:end w:w="140" w:type="dxa"/>
            </w:tcMar>
          </w:tcPr>
          <w:p>
            <w:pPr>
              <w:spacing w:after="40"/>
            </w:pPr>
            <w:r>
              <w:rPr>
                <w:b/>
                <w:color w:val="2C8798"/>
                <w:sz w:val="18"/>
              </w:rPr>
              <w:t>USE A META COMO REFERÊNCIA, NÃO COMO PUNIÇÃO</w:t>
            </w:r>
          </w:p>
          <w:p>
            <w:pPr>
              <w:spacing w:after="0"/>
            </w:pPr>
            <w:r>
              <w:rPr>
                <w:sz w:val="19"/>
              </w:rPr>
              <w:t>A função da meta é oferecer contexto para o ritmo. O Vighna não precisa transformar um dia perdido em julgamento acadêmico; desempenho e hábito continuam sendo dimensões diferentes.</w:t>
            </w:r>
          </w:p>
        </w:tc>
      </w:tr>
    </w:tbl>
    <w:p>
      <w:pPr>
        <w:spacing w:after="0"/>
      </w:pPr>
    </w:p>
    <w:p>
      <w:r>
        <w:br w:type="page"/>
      </w:r>
    </w:p>
    <w:p>
      <w:pPr>
        <w:pStyle w:val="Heading1"/>
        <w:keepNext/>
      </w:pPr>
      <w:r>
        <w:t>12. XP, níveis e conquistas</w:t>
      </w:r>
    </w:p>
    <w:p>
      <w:r>
        <w:t>A gamificação recompensa comportamentos úteis e verificáveis. Ela não entra na Fila Inteligente, não altera domínio e não melhora uma recomendação só porque você acumulou pontos.</w:t>
      </w:r>
    </w:p>
    <w:p>
      <w:pPr>
        <w:pStyle w:val="Heading2"/>
        <w:keepNext/>
      </w:pPr>
      <w:r>
        <w:t>Eventos base de XP</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Evento</w:t>
            </w:r>
          </w:p>
        </w:tc>
        <w:tc>
          <w:tcPr>
            <w:tcW w:type="dxa" w:w="5043"/>
            <w:shd w:fill="102A56"/>
            <w:tcMar>
              <w:top w:w="75" w:type="dxa"/>
              <w:start w:w="90" w:type="dxa"/>
              <w:bottom w:w="75" w:type="dxa"/>
              <w:end w:w="90" w:type="dxa"/>
            </w:tcMar>
            <w:vAlign w:val="center"/>
          </w:tcPr>
          <w:p>
            <w:pPr>
              <w:jc w:val="left"/>
            </w:pPr>
            <w:r>
              <w:rPr>
                <w:b/>
                <w:color w:val="FFFFFF"/>
                <w:sz w:val="18"/>
              </w:rPr>
              <w:t>XP base</w:t>
            </w:r>
          </w:p>
        </w:tc>
      </w:tr>
      <w:tr>
        <w:trPr>
          <w:cantSplit/>
        </w:trPr>
        <w:tc>
          <w:tcPr>
            <w:tcW w:type="dxa" w:w="5043"/>
            <w:tcMar>
              <w:top w:w="65" w:type="dxa"/>
              <w:start w:w="85" w:type="dxa"/>
              <w:bottom w:w="65" w:type="dxa"/>
              <w:end w:w="85" w:type="dxa"/>
            </w:tcMar>
            <w:vAlign w:val="center"/>
          </w:tcPr>
          <w:p>
            <w:pPr>
              <w:spacing w:after="0"/>
            </w:pPr>
            <w:r>
              <w:rPr>
                <w:sz w:val="18"/>
              </w:rPr>
              <w:t>Dia de estudo válido</w:t>
            </w:r>
          </w:p>
        </w:tc>
        <w:tc>
          <w:tcPr>
            <w:tcW w:type="dxa" w:w="5043"/>
            <w:tcMar>
              <w:top w:w="65" w:type="dxa"/>
              <w:start w:w="85" w:type="dxa"/>
              <w:bottom w:w="65" w:type="dxa"/>
              <w:end w:w="85" w:type="dxa"/>
            </w:tcMar>
            <w:vAlign w:val="center"/>
          </w:tcPr>
          <w:p>
            <w:pPr>
              <w:spacing w:after="0"/>
            </w:pPr>
            <w:r>
              <w:rPr>
                <w:sz w:val="18"/>
              </w:rPr>
              <w:t>20 XP</w:t>
            </w:r>
          </w:p>
        </w:tc>
      </w:tr>
      <w:tr>
        <w:trPr>
          <w:cantSplit/>
        </w:trPr>
        <w:tc>
          <w:tcPr>
            <w:tcW w:type="dxa" w:w="5043"/>
            <w:tcMar>
              <w:top w:w="65" w:type="dxa"/>
              <w:start w:w="85" w:type="dxa"/>
              <w:bottom w:w="65" w:type="dxa"/>
              <w:end w:w="85" w:type="dxa"/>
            </w:tcMar>
            <w:shd w:fill="F8FAFC"/>
            <w:vAlign w:val="center"/>
          </w:tcPr>
          <w:p>
            <w:pPr>
              <w:spacing w:after="0"/>
            </w:pPr>
            <w:r>
              <w:rPr>
                <w:sz w:val="18"/>
              </w:rPr>
              <w:t>Revisão qualificada</w:t>
            </w:r>
          </w:p>
        </w:tc>
        <w:tc>
          <w:tcPr>
            <w:tcW w:type="dxa" w:w="5043"/>
            <w:tcMar>
              <w:top w:w="65" w:type="dxa"/>
              <w:start w:w="85" w:type="dxa"/>
              <w:bottom w:w="65" w:type="dxa"/>
              <w:end w:w="85" w:type="dxa"/>
            </w:tcMar>
            <w:shd w:fill="F8FAFC"/>
            <w:vAlign w:val="center"/>
          </w:tcPr>
          <w:p>
            <w:pPr>
              <w:spacing w:after="0"/>
            </w:pPr>
            <w:r>
              <w:rPr>
                <w:sz w:val="18"/>
              </w:rPr>
              <w:t>15 XP</w:t>
            </w:r>
          </w:p>
        </w:tc>
      </w:tr>
      <w:tr>
        <w:trPr>
          <w:cantSplit/>
        </w:trPr>
        <w:tc>
          <w:tcPr>
            <w:tcW w:type="dxa" w:w="5043"/>
            <w:tcMar>
              <w:top w:w="65" w:type="dxa"/>
              <w:start w:w="85" w:type="dxa"/>
              <w:bottom w:w="65" w:type="dxa"/>
              <w:end w:w="85" w:type="dxa"/>
            </w:tcMar>
            <w:vAlign w:val="center"/>
          </w:tcPr>
          <w:p>
            <w:pPr>
              <w:spacing w:after="0"/>
            </w:pPr>
            <w:r>
              <w:rPr>
                <w:sz w:val="18"/>
              </w:rPr>
              <w:t>Recuperação de erro</w:t>
            </w:r>
          </w:p>
        </w:tc>
        <w:tc>
          <w:tcPr>
            <w:tcW w:type="dxa" w:w="5043"/>
            <w:tcMar>
              <w:top w:w="65" w:type="dxa"/>
              <w:start w:w="85" w:type="dxa"/>
              <w:bottom w:w="65" w:type="dxa"/>
              <w:end w:w="85" w:type="dxa"/>
            </w:tcMar>
            <w:vAlign w:val="center"/>
          </w:tcPr>
          <w:p>
            <w:pPr>
              <w:spacing w:after="0"/>
            </w:pPr>
            <w:r>
              <w:rPr>
                <w:sz w:val="18"/>
              </w:rPr>
              <w:t>30 XP</w:t>
            </w:r>
          </w:p>
        </w:tc>
      </w:tr>
      <w:tr>
        <w:trPr>
          <w:cantSplit/>
        </w:trPr>
        <w:tc>
          <w:tcPr>
            <w:tcW w:type="dxa" w:w="5043"/>
            <w:tcMar>
              <w:top w:w="65" w:type="dxa"/>
              <w:start w:w="85" w:type="dxa"/>
              <w:bottom w:w="65" w:type="dxa"/>
              <w:end w:w="85" w:type="dxa"/>
            </w:tcMar>
            <w:shd w:fill="F8FAFC"/>
            <w:vAlign w:val="center"/>
          </w:tcPr>
          <w:p>
            <w:pPr>
              <w:spacing w:after="0"/>
            </w:pPr>
            <w:r>
              <w:rPr>
                <w:sz w:val="18"/>
              </w:rPr>
              <w:t>Tópico consolidado</w:t>
            </w:r>
          </w:p>
        </w:tc>
        <w:tc>
          <w:tcPr>
            <w:tcW w:type="dxa" w:w="5043"/>
            <w:tcMar>
              <w:top w:w="65" w:type="dxa"/>
              <w:start w:w="85" w:type="dxa"/>
              <w:bottom w:w="65" w:type="dxa"/>
              <w:end w:w="85" w:type="dxa"/>
            </w:tcMar>
            <w:shd w:fill="F8FAFC"/>
            <w:vAlign w:val="center"/>
          </w:tcPr>
          <w:p>
            <w:pPr>
              <w:spacing w:after="0"/>
            </w:pPr>
            <w:r>
              <w:rPr>
                <w:sz w:val="18"/>
              </w:rPr>
              <w:t>80 XP</w:t>
            </w:r>
          </w:p>
        </w:tc>
      </w:tr>
    </w:tbl>
    <w:p>
      <w:pPr>
        <w:spacing w:after="0"/>
      </w:pPr>
    </w:p>
    <w:p>
      <w:r>
        <w:t>Não existe XP por acerto individual. Isso evita incentivar repetição de questões fáceis apenas para pontuar.</w:t>
      </w:r>
    </w:p>
    <w:p>
      <w:pPr>
        <w:pStyle w:val="Heading2"/>
        <w:keepNext/>
      </w:pPr>
      <w:r>
        <w:t>Níveis</w:t>
      </w:r>
    </w:p>
    <w:p>
      <w:r>
        <w:t>A regra atual usa 250 XP por nível. O nível é um indicador de jornada e constância, não uma certificação de conhecimento.</w:t>
      </w:r>
    </w:p>
    <w:p>
      <w:pPr>
        <w:pStyle w:val="Heading2"/>
        <w:keepNext/>
      </w:pPr>
      <w:r>
        <w:t>Recuperação de erro</w:t>
      </w:r>
    </w:p>
    <w:p>
      <w:r>
        <w:t>Quando uma questão já respondida incorretamente é posteriormente acertada, o sistema pode registrar uma recuperação. Na versão atual, essa recompensa ocorre uma única vez por questão.</w:t>
      </w:r>
    </w:p>
    <w:p>
      <w:r>
        <w:br w:type="page"/>
      </w:r>
    </w:p>
    <w:p>
      <w:pPr>
        <w:pStyle w:val="Heading1"/>
        <w:keepNext/>
      </w:pPr>
      <w:r>
        <w:t>13. Disciplinas, títulos, capítulos e tópicos</w:t>
      </w:r>
    </w:p>
    <w:p>
      <w:r>
        <w:t>A organização curricular é a espinha dorsal do banco. Uma questão precisa estar associada ao lugar correto para que filtros, histórico, métricas e estudo direcionado funcionem de forma previsível.</w:t>
      </w:r>
    </w:p>
    <w:p>
      <w:pPr>
        <w:pStyle w:val="Heading2"/>
        <w:keepNext/>
      </w:pPr>
      <w:r>
        <w:t>Hierarquia conceitual</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Disciplina</w:t>
            </w:r>
          </w:p>
        </w:tc>
        <w:tc>
          <w:tcPr>
            <w:tcW w:type="dxa" w:w="2017"/>
            <w:shd w:fill="ECF8F9"/>
            <w:tcBorders>
              <w:top w:val="single" w:sz="6" w:color="D8E0E8"/>
              <w:left w:val="single" w:sz="6" w:color="D8E0E8"/>
              <w:bottom w:val="single" w:sz="6" w:color="D8E0E8"/>
              <w:right w:val="single" w:sz="6" w:color="D8E0E8"/>
            </w:tcBorders>
          </w:tcPr>
          <w:p>
            <w:pPr>
              <w:jc w:val="center"/>
            </w:pPr>
            <w:r>
              <w:rPr>
                <w:b/>
                <w:color w:val="102A56"/>
                <w:sz w:val="18"/>
              </w:rPr>
              <w:t>Título</w:t>
            </w:r>
          </w:p>
        </w:tc>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Capítulo</w:t>
            </w:r>
          </w:p>
        </w:tc>
        <w:tc>
          <w:tcPr>
            <w:tcW w:type="dxa" w:w="2017"/>
            <w:shd w:fill="ECF8F9"/>
            <w:tcBorders>
              <w:top w:val="single" w:sz="6" w:color="D8E0E8"/>
              <w:left w:val="single" w:sz="6" w:color="D8E0E8"/>
              <w:bottom w:val="single" w:sz="6" w:color="D8E0E8"/>
              <w:right w:val="single" w:sz="6" w:color="D8E0E8"/>
            </w:tcBorders>
          </w:tcPr>
          <w:p>
            <w:pPr>
              <w:jc w:val="center"/>
            </w:pPr>
            <w:r>
              <w:rPr>
                <w:b/>
                <w:color w:val="102A56"/>
                <w:sz w:val="18"/>
              </w:rPr>
              <w:t>Tópico</w:t>
            </w:r>
          </w:p>
        </w:tc>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Questões</w:t>
            </w:r>
          </w:p>
        </w:tc>
      </w:tr>
    </w:tbl>
    <w:p>
      <w:pPr>
        <w:spacing w:after="0"/>
      </w:pPr>
    </w:p>
    <w:p>
      <w:r>
        <w:t>Nem toda disciplina precisa usar todos os níveis. O Vighna aceita estruturas diferentes quando o conteúdo exige. O importante é manter uma identidade estável para não fragmentar o histórico por diferenças de nome.</w:t>
      </w:r>
    </w:p>
    <w:p>
      <w:pPr>
        <w:pStyle w:val="Heading2"/>
        <w:keepNext/>
      </w:pPr>
      <w:r>
        <w:t>Página do tópico</w:t>
      </w:r>
    </w:p>
    <w:p>
      <w:pPr>
        <w:pStyle w:val="ListBullet"/>
        <w:spacing w:after="40"/>
      </w:pPr>
      <w:r>
        <w:t>visão geral e histórico;</w:t>
      </w:r>
    </w:p>
    <w:p>
      <w:pPr>
        <w:pStyle w:val="ListBullet"/>
        <w:spacing w:after="40"/>
      </w:pPr>
      <w:r>
        <w:t>domínio, questões, erros, última prática e próxima revisão;</w:t>
      </w:r>
    </w:p>
    <w:p>
      <w:pPr>
        <w:pStyle w:val="ListBullet"/>
        <w:spacing w:after="40"/>
      </w:pPr>
      <w:r>
        <w:t>importância por estrelas;</w:t>
      </w:r>
    </w:p>
    <w:p>
      <w:pPr>
        <w:pStyle w:val="ListBullet"/>
        <w:spacing w:after="40"/>
      </w:pPr>
      <w:r>
        <w:t>botão Estudar para abrir questões do próprio tópico;</w:t>
      </w:r>
    </w:p>
    <w:p>
      <w:pPr>
        <w:pStyle w:val="ListBullet"/>
        <w:spacing w:after="40"/>
      </w:pPr>
      <w:r>
        <w:t>botão Ver questões para inspecionar e gerenciar o banco associado;</w:t>
      </w:r>
    </w:p>
    <w:p>
      <w:pPr>
        <w:pStyle w:val="ListBullet"/>
        <w:spacing w:after="40"/>
      </w:pPr>
      <w:r>
        <w:t>ações de revisão manual e ajuste de próxima data quando disponíveis.</w:t>
      </w:r>
    </w:p>
    <w:p>
      <w:pPr>
        <w:pStyle w:val="Heading2"/>
        <w:keepNext/>
      </w:pPr>
      <w:r>
        <w:t>Importância</w:t>
      </w:r>
    </w:p>
    <w:p>
      <w:r>
        <w:t>A importância é uma configuração do usuário e pode participar da priorização. Ela não é uma métrica de desempenho. Use-a para refletir relevância curricular, peso de edital ou prioridade estratégica, não para tentar "forçar" um resultado pontual do algoritmo.</w:t>
      </w:r>
    </w:p>
    <w:tbl>
      <w:tblPr>
        <w:tblW w:type="auto" w:w="0"/>
        <w:jc w:val="center"/>
        <w:tblLayout w:type="autofit"/>
        <w:tblLook w:firstColumn="1" w:firstRow="1" w:lastColumn="0" w:lastRow="0" w:noHBand="0" w:noVBand="1" w:val="04A0"/>
      </w:tblPr>
      <w:tblGrid>
        <w:gridCol w:w="10086"/>
      </w:tblGrid>
      <w:tr>
        <w:tc>
          <w:tcPr>
            <w:tcW w:type="dxa" w:w="10086"/>
            <w:shd w:fill="FFF0F0"/>
            <w:tcBorders>
              <w:top w:val="single" w:sz="4" w:color="FFF0F0"/>
              <w:left w:val="single" w:sz="18" w:color="B63B3B"/>
              <w:bottom w:val="single" w:sz="4" w:color="FFF0F0"/>
              <w:right w:val="single" w:sz="4" w:color="FFF0F0"/>
            </w:tcBorders>
            <w:tcMar>
              <w:top w:w="110" w:type="dxa"/>
              <w:start w:w="140" w:type="dxa"/>
              <w:bottom w:w="110" w:type="dxa"/>
              <w:end w:w="140" w:type="dxa"/>
            </w:tcMar>
          </w:tcPr>
          <w:p>
            <w:pPr>
              <w:spacing w:after="40"/>
            </w:pPr>
            <w:r>
              <w:rPr>
                <w:b/>
                <w:color w:val="B63B3B"/>
                <w:sz w:val="18"/>
              </w:rPr>
              <w:t>EVITE DUPLICIDADE ESTRUTURAL</w:t>
            </w:r>
          </w:p>
          <w:p>
            <w:pPr>
              <w:spacing w:after="0"/>
            </w:pPr>
            <w:r>
              <w:rPr>
                <w:sz w:val="19"/>
              </w:rPr>
              <w:t>Antes de criar um tópico novo, verifique se ele já existe com outra grafia. "Art. 5º", "Artigo 5" e "CF - Art. 5º" podem fragmentar o mesmo conteúdo se forem cadastrados como entidades distintas.</w:t>
            </w:r>
          </w:p>
        </w:tc>
      </w:tr>
    </w:tbl>
    <w:p>
      <w:pPr>
        <w:spacing w:after="0"/>
      </w:pPr>
    </w:p>
    <w:p>
      <w:r>
        <w:br w:type="page"/>
      </w:r>
    </w:p>
    <w:p>
      <w:pPr>
        <w:pStyle w:val="Heading1"/>
        <w:keepNext/>
      </w:pPr>
      <w:r>
        <w:t>14. Central de Questões e importação</w:t>
      </w:r>
    </w:p>
    <w:p>
      <w:r>
        <w:t>A Central de Questões é o banco mestre. Ela foi desenhada para organizar, editar, importar, arquivar, excluir, restaurar e mover questões sem misturar essas tarefas com a experiência de resolução.</w:t>
      </w:r>
    </w:p>
    <w:p>
      <w:pPr>
        <w:pStyle w:val="Heading2"/>
        <w:keepNext/>
      </w:pPr>
      <w:r>
        <w:t>Principais ações</w:t>
      </w:r>
    </w:p>
    <w:p>
      <w:pPr>
        <w:pStyle w:val="ListBullet"/>
        <w:spacing w:after="40"/>
      </w:pPr>
      <w:r>
        <w:t>filtrar por disciplina, tópico, capítulo, dificuldade e estado;</w:t>
      </w:r>
    </w:p>
    <w:p>
      <w:pPr>
        <w:pStyle w:val="ListBullet"/>
        <w:spacing w:after="40"/>
      </w:pPr>
      <w:r>
        <w:t>visualizar e editar uma questão;</w:t>
      </w:r>
    </w:p>
    <w:p>
      <w:pPr>
        <w:pStyle w:val="ListBullet"/>
        <w:spacing w:after="40"/>
      </w:pPr>
      <w:r>
        <w:t>editar em lote e mover classificação;</w:t>
      </w:r>
    </w:p>
    <w:p>
      <w:pPr>
        <w:pStyle w:val="ListBullet"/>
        <w:spacing w:after="40"/>
      </w:pPr>
      <w:r>
        <w:t>arquivar/desativar sem destruir o histórico;</w:t>
      </w:r>
    </w:p>
    <w:p>
      <w:pPr>
        <w:pStyle w:val="ListBullet"/>
        <w:spacing w:after="40"/>
      </w:pPr>
      <w:r>
        <w:t>enviar para a Lixeira e restaurar;</w:t>
      </w:r>
    </w:p>
    <w:p>
      <w:pPr>
        <w:pStyle w:val="ListBullet"/>
        <w:spacing w:after="40"/>
      </w:pPr>
      <w:r>
        <w:t>excluir permanentemente quando realmente necessário;</w:t>
      </w:r>
    </w:p>
    <w:p>
      <w:pPr>
        <w:pStyle w:val="ListBullet"/>
        <w:spacing w:after="40"/>
      </w:pPr>
      <w:r>
        <w:t>detectar duplicidades e trabalhar com questões em análise.</w:t>
      </w:r>
    </w:p>
    <w:p>
      <w:pPr>
        <w:pStyle w:val="Heading2"/>
        <w:keepNext/>
      </w:pPr>
      <w:r>
        <w:t>Formas de importação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Origem</w:t>
            </w:r>
          </w:p>
        </w:tc>
        <w:tc>
          <w:tcPr>
            <w:tcW w:type="dxa" w:w="5043"/>
            <w:shd w:fill="102A56"/>
            <w:tcMar>
              <w:top w:w="75" w:type="dxa"/>
              <w:start w:w="90" w:type="dxa"/>
              <w:bottom w:w="75" w:type="dxa"/>
              <w:end w:w="90" w:type="dxa"/>
            </w:tcMar>
            <w:vAlign w:val="center"/>
          </w:tcPr>
          <w:p>
            <w:pPr>
              <w:jc w:val="left"/>
            </w:pPr>
            <w:r>
              <w:rPr>
                <w:b/>
                <w:color w:val="FFFFFF"/>
                <w:sz w:val="18"/>
              </w:rPr>
              <w:t>Uso</w:t>
            </w:r>
          </w:p>
        </w:tc>
      </w:tr>
      <w:tr>
        <w:trPr>
          <w:cantSplit/>
        </w:trPr>
        <w:tc>
          <w:tcPr>
            <w:tcW w:type="dxa" w:w="5043"/>
            <w:tcMar>
              <w:top w:w="65" w:type="dxa"/>
              <w:start w:w="85" w:type="dxa"/>
              <w:bottom w:w="65" w:type="dxa"/>
              <w:end w:w="85" w:type="dxa"/>
            </w:tcMar>
            <w:vAlign w:val="center"/>
          </w:tcPr>
          <w:p>
            <w:pPr>
              <w:spacing w:after="0"/>
            </w:pPr>
            <w:r>
              <w:rPr>
                <w:sz w:val="18"/>
              </w:rPr>
              <w:t>PDF</w:t>
            </w:r>
          </w:p>
        </w:tc>
        <w:tc>
          <w:tcPr>
            <w:tcW w:type="dxa" w:w="5043"/>
            <w:tcMar>
              <w:top w:w="65" w:type="dxa"/>
              <w:start w:w="85" w:type="dxa"/>
              <w:bottom w:w="65" w:type="dxa"/>
              <w:end w:w="85" w:type="dxa"/>
            </w:tcMar>
            <w:vAlign w:val="center"/>
          </w:tcPr>
          <w:p>
            <w:pPr>
              <w:spacing w:after="0"/>
            </w:pPr>
            <w:r>
              <w:rPr>
                <w:sz w:val="18"/>
              </w:rPr>
              <w:t>Importa texto extraído e passa pela conferência comum.</w:t>
            </w:r>
          </w:p>
        </w:tc>
      </w:tr>
      <w:tr>
        <w:trPr>
          <w:cantSplit/>
        </w:trPr>
        <w:tc>
          <w:tcPr>
            <w:tcW w:type="dxa" w:w="5043"/>
            <w:tcMar>
              <w:top w:w="65" w:type="dxa"/>
              <w:start w:w="85" w:type="dxa"/>
              <w:bottom w:w="65" w:type="dxa"/>
              <w:end w:w="85" w:type="dxa"/>
            </w:tcMar>
            <w:shd w:fill="F8FAFC"/>
            <w:vAlign w:val="center"/>
          </w:tcPr>
          <w:p>
            <w:pPr>
              <w:spacing w:after="0"/>
            </w:pPr>
            <w:r>
              <w:rPr>
                <w:sz w:val="18"/>
              </w:rPr>
              <w:t>Arquivo TXT</w:t>
            </w:r>
          </w:p>
        </w:tc>
        <w:tc>
          <w:tcPr>
            <w:tcW w:type="dxa" w:w="5043"/>
            <w:tcMar>
              <w:top w:w="65" w:type="dxa"/>
              <w:start w:w="85" w:type="dxa"/>
              <w:bottom w:w="65" w:type="dxa"/>
              <w:end w:w="85" w:type="dxa"/>
            </w:tcMar>
            <w:shd w:fill="F8FAFC"/>
            <w:vAlign w:val="center"/>
          </w:tcPr>
          <w:p>
            <w:pPr>
              <w:spacing w:after="0"/>
            </w:pPr>
            <w:r>
              <w:rPr>
                <w:sz w:val="18"/>
              </w:rPr>
              <w:t>Lê texto puro em codificações comuns do Windows e usa o mesmo analisador estrutural.</w:t>
            </w:r>
          </w:p>
        </w:tc>
      </w:tr>
      <w:tr>
        <w:trPr>
          <w:cantSplit/>
        </w:trPr>
        <w:tc>
          <w:tcPr>
            <w:tcW w:type="dxa" w:w="5043"/>
            <w:tcMar>
              <w:top w:w="65" w:type="dxa"/>
              <w:start w:w="85" w:type="dxa"/>
              <w:bottom w:w="65" w:type="dxa"/>
              <w:end w:w="85" w:type="dxa"/>
            </w:tcMar>
            <w:vAlign w:val="center"/>
          </w:tcPr>
          <w:p>
            <w:pPr>
              <w:spacing w:after="0"/>
            </w:pPr>
            <w:r>
              <w:rPr>
                <w:sz w:val="18"/>
              </w:rPr>
              <w:t>Texto colado</w:t>
            </w:r>
          </w:p>
        </w:tc>
        <w:tc>
          <w:tcPr>
            <w:tcW w:type="dxa" w:w="5043"/>
            <w:tcMar>
              <w:top w:w="65" w:type="dxa"/>
              <w:start w:w="85" w:type="dxa"/>
              <w:bottom w:w="65" w:type="dxa"/>
              <w:end w:w="85" w:type="dxa"/>
            </w:tcMar>
            <w:vAlign w:val="center"/>
          </w:tcPr>
          <w:p>
            <w:pPr>
              <w:spacing w:after="0"/>
            </w:pPr>
            <w:r>
              <w:rPr>
                <w:sz w:val="18"/>
              </w:rPr>
              <w:t>Útil para importar conteúdo preparado diretamente na área de transferência.</w:t>
            </w:r>
          </w:p>
        </w:tc>
      </w:tr>
      <w:tr>
        <w:trPr>
          <w:cantSplit/>
        </w:trPr>
        <w:tc>
          <w:tcPr>
            <w:tcW w:type="dxa" w:w="5043"/>
            <w:tcMar>
              <w:top w:w="65" w:type="dxa"/>
              <w:start w:w="85" w:type="dxa"/>
              <w:bottom w:w="65" w:type="dxa"/>
              <w:end w:w="85" w:type="dxa"/>
            </w:tcMar>
            <w:shd w:fill="F8FAFC"/>
            <w:vAlign w:val="center"/>
          </w:tcPr>
          <w:p>
            <w:pPr>
              <w:spacing w:after="0"/>
            </w:pPr>
            <w:r>
              <w:rPr>
                <w:sz w:val="18"/>
              </w:rPr>
              <w:t>CSV</w:t>
            </w:r>
          </w:p>
        </w:tc>
        <w:tc>
          <w:tcPr>
            <w:tcW w:type="dxa" w:w="5043"/>
            <w:tcMar>
              <w:top w:w="65" w:type="dxa"/>
              <w:start w:w="85" w:type="dxa"/>
              <w:bottom w:w="65" w:type="dxa"/>
              <w:end w:w="85" w:type="dxa"/>
            </w:tcMar>
            <w:shd w:fill="F8FAFC"/>
            <w:vAlign w:val="center"/>
          </w:tcPr>
          <w:p>
            <w:pPr>
              <w:spacing w:after="0"/>
            </w:pPr>
            <w:r>
              <w:rPr>
                <w:sz w:val="18"/>
              </w:rPr>
              <w:t>Importação tabular com conferência de linhas válidas, duplicadas e erros.</w:t>
            </w:r>
          </w:p>
        </w:tc>
      </w:tr>
    </w:tbl>
    <w:p>
      <w:pPr>
        <w:spacing w:after="0"/>
      </w:pPr>
    </w:p>
    <w:p>
      <w:pPr>
        <w:pStyle w:val="Heading2"/>
        <w:keepNext/>
      </w:pPr>
      <w:r>
        <w:t>VPQ 1.1</w:t>
      </w:r>
    </w:p>
    <w:p>
      <w:r>
        <w:t>O protocolo VPQ 1.1 fornece uma estrutura previsível para disciplina, título/capítulo, fonte, quantidade, enunciado, alternativas, gabarito e explicação. Ele reduz ambiguidade na importação e facilita auditoria antes de gravar as questões.</w:t>
      </w:r>
    </w:p>
    <w:p>
      <w:pPr>
        <w:pStyle w:val="Heading2"/>
        <w:keepNext/>
      </w:pPr>
      <w:r>
        <w:t>Segurança da importação</w:t>
      </w:r>
    </w:p>
    <w:p>
      <w:r>
        <w:t>A importação não grava cegamente. O fluxo inclui análise, conferência, validação de estrutura e duplicidade e, nos caminhos suportados, criação de backup antes da gravação definitiva.</w:t>
      </w:r>
    </w:p>
    <w:p>
      <w:r>
        <w:br w:type="page"/>
      </w:r>
    </w:p>
    <w:p>
      <w:pPr>
        <w:pStyle w:val="Heading1"/>
        <w:keepNext/>
      </w:pPr>
      <w:r>
        <w:t>15. Estatísticas</w:t>
      </w:r>
    </w:p>
    <w:p>
      <w:r>
        <w:t>A área Estatísticas é carregada sob demanda e reúne visões diferentes do mesmo histórico. Cada aba responde a uma pergunta específica; não existe uma única tela que deva resumir todo o estudo.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Aba</w:t>
            </w:r>
          </w:p>
        </w:tc>
        <w:tc>
          <w:tcPr>
            <w:tcW w:type="dxa" w:w="5043"/>
            <w:shd w:fill="102A56"/>
            <w:tcMar>
              <w:top w:w="75" w:type="dxa"/>
              <w:start w:w="90" w:type="dxa"/>
              <w:bottom w:w="75" w:type="dxa"/>
              <w:end w:w="90" w:type="dxa"/>
            </w:tcMar>
            <w:vAlign w:val="center"/>
          </w:tcPr>
          <w:p>
            <w:pPr>
              <w:jc w:val="left"/>
            </w:pPr>
            <w:r>
              <w:rPr>
                <w:b/>
                <w:color w:val="FFFFFF"/>
                <w:sz w:val="18"/>
              </w:rPr>
              <w:t>Pergunta principal</w:t>
            </w:r>
          </w:p>
        </w:tc>
      </w:tr>
      <w:tr>
        <w:trPr>
          <w:cantSplit/>
        </w:trPr>
        <w:tc>
          <w:tcPr>
            <w:tcW w:type="dxa" w:w="5043"/>
            <w:tcMar>
              <w:top w:w="65" w:type="dxa"/>
              <w:start w:w="85" w:type="dxa"/>
              <w:bottom w:w="65" w:type="dxa"/>
              <w:end w:w="85" w:type="dxa"/>
            </w:tcMar>
            <w:vAlign w:val="center"/>
          </w:tcPr>
          <w:p>
            <w:pPr>
              <w:spacing w:after="0"/>
            </w:pPr>
            <w:r>
              <w:rPr>
                <w:sz w:val="18"/>
              </w:rPr>
              <w:t>Histórico</w:t>
            </w:r>
          </w:p>
        </w:tc>
        <w:tc>
          <w:tcPr>
            <w:tcW w:type="dxa" w:w="5043"/>
            <w:tcMar>
              <w:top w:w="65" w:type="dxa"/>
              <w:start w:w="85" w:type="dxa"/>
              <w:bottom w:w="65" w:type="dxa"/>
              <w:end w:w="85" w:type="dxa"/>
            </w:tcMar>
            <w:vAlign w:val="center"/>
          </w:tcPr>
          <w:p>
            <w:pPr>
              <w:spacing w:after="0"/>
            </w:pPr>
            <w:r>
              <w:rPr>
                <w:sz w:val="18"/>
              </w:rPr>
              <w:t>O que aconteceu no período?</w:t>
            </w:r>
          </w:p>
        </w:tc>
      </w:tr>
      <w:tr>
        <w:trPr>
          <w:cantSplit/>
        </w:trPr>
        <w:tc>
          <w:tcPr>
            <w:tcW w:type="dxa" w:w="5043"/>
            <w:tcMar>
              <w:top w:w="65" w:type="dxa"/>
              <w:start w:w="85" w:type="dxa"/>
              <w:bottom w:w="65" w:type="dxa"/>
              <w:end w:w="85" w:type="dxa"/>
            </w:tcMar>
            <w:shd w:fill="F8FAFC"/>
            <w:vAlign w:val="center"/>
          </w:tcPr>
          <w:p>
            <w:pPr>
              <w:spacing w:after="0"/>
            </w:pPr>
            <w:r>
              <w:rPr>
                <w:sz w:val="18"/>
              </w:rPr>
              <w:t>Regularidade</w:t>
            </w:r>
          </w:p>
        </w:tc>
        <w:tc>
          <w:tcPr>
            <w:tcW w:type="dxa" w:w="5043"/>
            <w:tcMar>
              <w:top w:w="65" w:type="dxa"/>
              <w:start w:w="85" w:type="dxa"/>
              <w:bottom w:w="65" w:type="dxa"/>
              <w:end w:w="85" w:type="dxa"/>
            </w:tcMar>
            <w:shd w:fill="F8FAFC"/>
            <w:vAlign w:val="center"/>
          </w:tcPr>
          <w:p>
            <w:pPr>
              <w:spacing w:after="0"/>
            </w:pPr>
            <w:r>
              <w:rPr>
                <w:sz w:val="18"/>
              </w:rPr>
              <w:t>Estou mantendo hábito e sequência?</w:t>
            </w:r>
          </w:p>
        </w:tc>
      </w:tr>
      <w:tr>
        <w:trPr>
          <w:cantSplit/>
        </w:trPr>
        <w:tc>
          <w:tcPr>
            <w:tcW w:type="dxa" w:w="5043"/>
            <w:tcMar>
              <w:top w:w="65" w:type="dxa"/>
              <w:start w:w="85" w:type="dxa"/>
              <w:bottom w:w="65" w:type="dxa"/>
              <w:end w:w="85" w:type="dxa"/>
            </w:tcMar>
            <w:vAlign w:val="center"/>
          </w:tcPr>
          <w:p>
            <w:pPr>
              <w:spacing w:after="0"/>
            </w:pPr>
            <w:r>
              <w:rPr>
                <w:sz w:val="18"/>
              </w:rPr>
              <w:t>Conquistas</w:t>
            </w:r>
          </w:p>
        </w:tc>
        <w:tc>
          <w:tcPr>
            <w:tcW w:type="dxa" w:w="5043"/>
            <w:tcMar>
              <w:top w:w="65" w:type="dxa"/>
              <w:start w:w="85" w:type="dxa"/>
              <w:bottom w:w="65" w:type="dxa"/>
              <w:end w:w="85" w:type="dxa"/>
            </w:tcMar>
            <w:vAlign w:val="center"/>
          </w:tcPr>
          <w:p>
            <w:pPr>
              <w:spacing w:after="0"/>
            </w:pPr>
            <w:r>
              <w:rPr>
                <w:sz w:val="18"/>
              </w:rPr>
              <w:t>Quais marcos e eventos de XP foram alcançados?</w:t>
            </w:r>
          </w:p>
        </w:tc>
      </w:tr>
      <w:tr>
        <w:trPr>
          <w:cantSplit/>
        </w:trPr>
        <w:tc>
          <w:tcPr>
            <w:tcW w:type="dxa" w:w="5043"/>
            <w:tcMar>
              <w:top w:w="65" w:type="dxa"/>
              <w:start w:w="85" w:type="dxa"/>
              <w:bottom w:w="65" w:type="dxa"/>
              <w:end w:w="85" w:type="dxa"/>
            </w:tcMar>
            <w:shd w:fill="F8FAFC"/>
            <w:vAlign w:val="center"/>
          </w:tcPr>
          <w:p>
            <w:pPr>
              <w:spacing w:after="0"/>
            </w:pPr>
            <w:r>
              <w:rPr>
                <w:sz w:val="18"/>
              </w:rPr>
              <w:t>Algoritmo</w:t>
            </w:r>
          </w:p>
        </w:tc>
        <w:tc>
          <w:tcPr>
            <w:tcW w:type="dxa" w:w="5043"/>
            <w:tcMar>
              <w:top w:w="65" w:type="dxa"/>
              <w:start w:w="85" w:type="dxa"/>
              <w:bottom w:w="65" w:type="dxa"/>
              <w:end w:w="85" w:type="dxa"/>
            </w:tcMar>
            <w:shd w:fill="F8FAFC"/>
            <w:vAlign w:val="center"/>
          </w:tcPr>
          <w:p>
            <w:pPr>
              <w:spacing w:after="0"/>
            </w:pPr>
            <w:r>
              <w:rPr>
                <w:sz w:val="18"/>
              </w:rPr>
              <w:t>Como o Motor V5 reage aos pesos e candidatos atuais?</w:t>
            </w:r>
          </w:p>
        </w:tc>
      </w:tr>
      <w:tr>
        <w:trPr>
          <w:cantSplit/>
        </w:trPr>
        <w:tc>
          <w:tcPr>
            <w:tcW w:type="dxa" w:w="5043"/>
            <w:tcMar>
              <w:top w:w="65" w:type="dxa"/>
              <w:start w:w="85" w:type="dxa"/>
              <w:bottom w:w="65" w:type="dxa"/>
              <w:end w:w="85" w:type="dxa"/>
            </w:tcMar>
            <w:vAlign w:val="center"/>
          </w:tcPr>
          <w:p>
            <w:pPr>
              <w:spacing w:after="0"/>
            </w:pPr>
            <w:r>
              <w:rPr>
                <w:sz w:val="18"/>
              </w:rPr>
              <w:t>Disciplinas</w:t>
            </w:r>
          </w:p>
        </w:tc>
        <w:tc>
          <w:tcPr>
            <w:tcW w:type="dxa" w:w="5043"/>
            <w:tcMar>
              <w:top w:w="65" w:type="dxa"/>
              <w:start w:w="85" w:type="dxa"/>
              <w:bottom w:w="65" w:type="dxa"/>
              <w:end w:w="85" w:type="dxa"/>
            </w:tcMar>
            <w:vAlign w:val="center"/>
          </w:tcPr>
          <w:p>
            <w:pPr>
              <w:spacing w:after="0"/>
            </w:pPr>
            <w:r>
              <w:rPr>
                <w:sz w:val="18"/>
              </w:rPr>
              <w:t>Como volume, desempenho e pendências se distribuem por matéria?</w:t>
            </w:r>
          </w:p>
        </w:tc>
      </w:tr>
      <w:tr>
        <w:trPr>
          <w:cantSplit/>
        </w:trPr>
        <w:tc>
          <w:tcPr>
            <w:tcW w:type="dxa" w:w="5043"/>
            <w:tcMar>
              <w:top w:w="65" w:type="dxa"/>
              <w:start w:w="85" w:type="dxa"/>
              <w:bottom w:w="65" w:type="dxa"/>
              <w:end w:w="85" w:type="dxa"/>
            </w:tcMar>
            <w:shd w:fill="F8FAFC"/>
            <w:vAlign w:val="center"/>
          </w:tcPr>
          <w:p>
            <w:pPr>
              <w:spacing w:after="0"/>
            </w:pPr>
            <w:r>
              <w:rPr>
                <w:sz w:val="18"/>
              </w:rPr>
              <w:t>Mapa de domínio</w:t>
            </w:r>
          </w:p>
        </w:tc>
        <w:tc>
          <w:tcPr>
            <w:tcW w:type="dxa" w:w="5043"/>
            <w:tcMar>
              <w:top w:w="65" w:type="dxa"/>
              <w:start w:w="85" w:type="dxa"/>
              <w:bottom w:w="65" w:type="dxa"/>
              <w:end w:w="85" w:type="dxa"/>
            </w:tcMar>
            <w:shd w:fill="F8FAFC"/>
            <w:vAlign w:val="center"/>
          </w:tcPr>
          <w:p>
            <w:pPr>
              <w:spacing w:after="0"/>
            </w:pPr>
            <w:r>
              <w:rPr>
                <w:sz w:val="18"/>
              </w:rPr>
              <w:t>Qual o estado atual de domínio, evidência, cobertura e consolidação?</w:t>
            </w:r>
          </w:p>
        </w:tc>
      </w:tr>
      <w:tr>
        <w:trPr>
          <w:cantSplit/>
        </w:trPr>
        <w:tc>
          <w:tcPr>
            <w:tcW w:type="dxa" w:w="5043"/>
            <w:tcMar>
              <w:top w:w="65" w:type="dxa"/>
              <w:start w:w="85" w:type="dxa"/>
              <w:bottom w:w="65" w:type="dxa"/>
              <w:end w:w="85" w:type="dxa"/>
            </w:tcMar>
            <w:vAlign w:val="center"/>
          </w:tcPr>
          <w:p>
            <w:pPr>
              <w:spacing w:after="0"/>
            </w:pPr>
            <w:r>
              <w:rPr>
                <w:sz w:val="18"/>
              </w:rPr>
              <w:t>Pontos fracos</w:t>
            </w:r>
          </w:p>
        </w:tc>
        <w:tc>
          <w:tcPr>
            <w:tcW w:type="dxa" w:w="5043"/>
            <w:tcMar>
              <w:top w:w="65" w:type="dxa"/>
              <w:start w:w="85" w:type="dxa"/>
              <w:bottom w:w="65" w:type="dxa"/>
              <w:end w:w="85" w:type="dxa"/>
            </w:tcMar>
            <w:vAlign w:val="center"/>
          </w:tcPr>
          <w:p>
            <w:pPr>
              <w:spacing w:after="0"/>
            </w:pPr>
            <w:r>
              <w:rPr>
                <w:sz w:val="18"/>
              </w:rPr>
              <w:t>Quais tópicos mensuráveis merecem atenção pelo desempenho atual?</w:t>
            </w:r>
          </w:p>
        </w:tc>
      </w:tr>
      <w:tr>
        <w:trPr>
          <w:cantSplit/>
        </w:trPr>
        <w:tc>
          <w:tcPr>
            <w:tcW w:type="dxa" w:w="5043"/>
            <w:tcMar>
              <w:top w:w="65" w:type="dxa"/>
              <w:start w:w="85" w:type="dxa"/>
              <w:bottom w:w="65" w:type="dxa"/>
              <w:end w:w="85" w:type="dxa"/>
            </w:tcMar>
            <w:shd w:fill="F8FAFC"/>
            <w:vAlign w:val="center"/>
          </w:tcPr>
          <w:p>
            <w:pPr>
              <w:spacing w:after="0"/>
            </w:pPr>
            <w:r>
              <w:rPr>
                <w:sz w:val="18"/>
              </w:rPr>
              <w:t>Revisões recentes</w:t>
            </w:r>
          </w:p>
        </w:tc>
        <w:tc>
          <w:tcPr>
            <w:tcW w:type="dxa" w:w="5043"/>
            <w:tcMar>
              <w:top w:w="65" w:type="dxa"/>
              <w:start w:w="85" w:type="dxa"/>
              <w:bottom w:w="65" w:type="dxa"/>
              <w:end w:w="85" w:type="dxa"/>
            </w:tcMar>
            <w:shd w:fill="F8FAFC"/>
            <w:vAlign w:val="center"/>
          </w:tcPr>
          <w:p>
            <w:pPr>
              <w:spacing w:after="0"/>
            </w:pPr>
            <w:r>
              <w:rPr>
                <w:sz w:val="18"/>
              </w:rPr>
              <w:t>Quais revisões foram registradas mais recentemente?</w:t>
            </w:r>
          </w:p>
        </w:tc>
      </w:tr>
      <w:tr>
        <w:trPr>
          <w:cantSplit/>
        </w:trPr>
        <w:tc>
          <w:tcPr>
            <w:tcW w:type="dxa" w:w="5043"/>
            <w:tcMar>
              <w:top w:w="65" w:type="dxa"/>
              <w:start w:w="85" w:type="dxa"/>
              <w:bottom w:w="65" w:type="dxa"/>
              <w:end w:w="85" w:type="dxa"/>
            </w:tcMar>
            <w:vAlign w:val="center"/>
          </w:tcPr>
          <w:p>
            <w:pPr>
              <w:spacing w:after="0"/>
            </w:pPr>
            <w:r>
              <w:rPr>
                <w:sz w:val="18"/>
              </w:rPr>
              <w:t>Tendências</w:t>
            </w:r>
          </w:p>
        </w:tc>
        <w:tc>
          <w:tcPr>
            <w:tcW w:type="dxa" w:w="5043"/>
            <w:tcMar>
              <w:top w:w="65" w:type="dxa"/>
              <w:start w:w="85" w:type="dxa"/>
              <w:bottom w:w="65" w:type="dxa"/>
              <w:end w:w="85" w:type="dxa"/>
            </w:tcMar>
            <w:vAlign w:val="center"/>
          </w:tcPr>
          <w:p>
            <w:pPr>
              <w:spacing w:after="0"/>
            </w:pPr>
            <w:r>
              <w:rPr>
                <w:sz w:val="18"/>
              </w:rPr>
              <w:t>Como períodos atuais se comparam com períodos anteriores?</w:t>
            </w:r>
          </w:p>
        </w:tc>
      </w:tr>
      <w:tr>
        <w:trPr>
          <w:cantSplit/>
        </w:trPr>
        <w:tc>
          <w:tcPr>
            <w:tcW w:type="dxa" w:w="5043"/>
            <w:tcMar>
              <w:top w:w="65" w:type="dxa"/>
              <w:start w:w="85" w:type="dxa"/>
              <w:bottom w:w="65" w:type="dxa"/>
              <w:end w:w="85" w:type="dxa"/>
            </w:tcMar>
            <w:shd w:fill="F8FAFC"/>
            <w:vAlign w:val="center"/>
          </w:tcPr>
          <w:p>
            <w:pPr>
              <w:spacing w:after="0"/>
            </w:pPr>
            <w:r>
              <w:rPr>
                <w:sz w:val="18"/>
              </w:rPr>
              <w:t>Progresso</w:t>
            </w:r>
          </w:p>
        </w:tc>
        <w:tc>
          <w:tcPr>
            <w:tcW w:type="dxa" w:w="5043"/>
            <w:tcMar>
              <w:top w:w="65" w:type="dxa"/>
              <w:start w:w="85" w:type="dxa"/>
              <w:bottom w:w="65" w:type="dxa"/>
              <w:end w:w="85" w:type="dxa"/>
            </w:tcMar>
            <w:shd w:fill="F8FAFC"/>
            <w:vAlign w:val="center"/>
          </w:tcPr>
          <w:p>
            <w:pPr>
              <w:spacing w:after="0"/>
            </w:pPr>
            <w:r>
              <w:rPr>
                <w:sz w:val="18"/>
              </w:rPr>
              <w:t>Quanto do edital foi iniciado, coberto e consolidado?</w:t>
            </w:r>
          </w:p>
        </w:tc>
      </w:tr>
    </w:tbl>
    <w:p>
      <w:pPr>
        <w:spacing w:after="0"/>
      </w:pPr>
    </w:p>
    <w:p>
      <w:pPr>
        <w:pStyle w:val="Heading2"/>
        <w:keepNext/>
      </w:pPr>
      <w:r>
        <w:t>Histórico x Tendências</w:t>
      </w:r>
    </w:p>
    <w:p>
      <w:r>
        <w:t>Histórico é principalmente descritivo e cronológico. Tendências compara janelas e mudanças ao longo do tempo. O Vighna evita desenhar dias sem respostas como 0% de desempenho; ausência de tentativa é ausência de dado, não erro.</w:t>
      </w:r>
    </w:p>
    <w:p>
      <w:pPr>
        <w:pStyle w:val="Heading2"/>
        <w:keepNext/>
      </w:pPr>
      <w:r>
        <w:t>Pontos fracos</w:t>
      </w:r>
    </w:p>
    <w:p>
      <w:r>
        <w:t>Evidência insuficiente não deve virar fraqueza por domínio. Evidência baixa pode aparecer como provisória. Essa proteção evita concluir cedo demais que um tópico é forte ou fraco.</w:t>
      </w:r>
    </w:p>
    <w:p>
      <w:pPr>
        <w:pStyle w:val="Heading2"/>
        <w:keepNext/>
      </w:pPr>
      <w:r>
        <w:t>Progresso do edital</w:t>
      </w:r>
    </w:p>
    <w:p>
      <w:r>
        <w:t>O progresso separa cobertura de tópicos, cobertura de questões, evidência suficiente, consolidação e domínio. Um percentual único não representaria corretamente todas essas dimensões.</w:t>
      </w:r>
    </w:p>
    <w:p>
      <w:r>
        <w:br w:type="page"/>
      </w:r>
    </w:p>
    <w:p>
      <w:pPr>
        <w:pStyle w:val="Heading1"/>
        <w:keepNext/>
      </w:pPr>
      <w:r>
        <w:t>16. Relatórios, calendário e planejamento</w:t>
      </w:r>
    </w:p>
    <w:p>
      <w:pPr>
        <w:pStyle w:val="Heading2"/>
        <w:keepNext/>
      </w:pPr>
      <w:r>
        <w:t>Relatórios</w:t>
      </w:r>
    </w:p>
    <w:p>
      <w:r>
        <w:t>Relatórios consolidam resultados em recortes de período, disciplina, tópico e dia. Há suporte a exportação CSV em áreas do relatório, útil para conferência externa ou análises complementares.</w:t>
      </w:r>
    </w:p>
    <w:p>
      <w:pPr>
        <w:pStyle w:val="Heading2"/>
        <w:keepNext/>
      </w:pPr>
      <w:r>
        <w:t>Calendário</w:t>
      </w:r>
    </w:p>
    <w:p>
      <w:r>
        <w:t>O calendário serve para visualizar revisões e atividades programadas. Ele é especialmente útil para enxergar carga futura e revisões vencidas sem depender apenas da recomendação imediata.</w:t>
      </w:r>
    </w:p>
    <w:p>
      <w:pPr>
        <w:pStyle w:val="Heading2"/>
        <w:keepNext/>
      </w:pPr>
      <w:r>
        <w:t>Planejamento</w:t>
      </w:r>
    </w:p>
    <w:p>
      <w:r>
        <w:t>O Vighna possui metas e recursos de planejamento semanal. Eles ajudam a acompanhar quantidade de questões, revisões, dias de estudo e tempo de foco. Metas são referências de organização; não substituem as métricas acadêmicas.</w:t>
      </w:r>
    </w:p>
    <w:p>
      <w:pPr>
        <w:pStyle w:val="Heading2"/>
        <w:keepNext/>
      </w:pPr>
      <w:r>
        <w:t>Redistribuição de carga</w:t>
      </w:r>
    </w:p>
    <w:p>
      <w:r>
        <w:t>Quando recursos de redistribuição estão ativados, o sistema pode sugerir ajustes de carga e datas dentro de limites configurados. Trate isso como planejamento operacional, não como uma mudança automática de domínio.</w:t>
      </w:r>
    </w:p>
    <w:p>
      <w:r>
        <w:br w:type="page"/>
      </w:r>
    </w:p>
    <w:p>
      <w:pPr>
        <w:pStyle w:val="Heading1"/>
        <w:keepNext/>
      </w:pPr>
      <w:r>
        <w:t>17. Configurações e laboratório do algoritmo</w:t>
      </w:r>
    </w:p>
    <w:p>
      <w:r>
        <w:t>Configurações centraliza aparência, metas, fila, espaçamento, eficiência, segurança e checkpoint. A busca interna ajuda a localizar uma opção pelo nome ou por palavras relacionadas.</w:t>
      </w:r>
    </w:p>
    <w:p>
      <w:pPr>
        <w:pStyle w:val="Heading2"/>
        <w:keepNext/>
      </w:pPr>
      <w:r>
        <w:t>O que pode ser ajustado</w:t>
      </w:r>
    </w:p>
    <w:p>
      <w:pPr>
        <w:pStyle w:val="ListBullet"/>
        <w:spacing w:after="40"/>
      </w:pPr>
      <w:r>
        <w:t>tema Claro, Escuro ou Futurista;</w:t>
      </w:r>
    </w:p>
    <w:p>
      <w:pPr>
        <w:pStyle w:val="ListBullet"/>
        <w:spacing w:after="40"/>
      </w:pPr>
      <w:r>
        <w:t>meta diária de questões e metas semanais no planejamento;</w:t>
      </w:r>
    </w:p>
    <w:p>
      <w:pPr>
        <w:pStyle w:val="ListBullet"/>
        <w:spacing w:after="40"/>
      </w:pPr>
      <w:r>
        <w:t>uso da importância na fila;</w:t>
      </w:r>
    </w:p>
    <w:p>
      <w:pPr>
        <w:pStyle w:val="ListBullet"/>
        <w:spacing w:after="40"/>
      </w:pPr>
      <w:r>
        <w:t>regras de queda e matriz de espaçamento;</w:t>
      </w:r>
    </w:p>
    <w:p>
      <w:pPr>
        <w:pStyle w:val="ListBullet"/>
        <w:spacing w:after="40"/>
      </w:pPr>
      <w:r>
        <w:t>exibição do Começar agora e opções de aprendizado/calibração;</w:t>
      </w:r>
    </w:p>
    <w:p>
      <w:pPr>
        <w:pStyle w:val="ListBullet"/>
        <w:spacing w:after="40"/>
      </w:pPr>
      <w:r>
        <w:t>diagnóstico técnico;</w:t>
      </w:r>
    </w:p>
    <w:p>
      <w:pPr>
        <w:pStyle w:val="ListBullet"/>
        <w:spacing w:after="40"/>
      </w:pPr>
      <w:r>
        <w:t>backups e checkpoints.</w:t>
      </w:r>
    </w:p>
    <w:p>
      <w:pPr>
        <w:pStyle w:val="Heading2"/>
        <w:keepNext/>
      </w:pPr>
      <w:r>
        <w:t>Laboratório do Algoritmo</w:t>
      </w:r>
    </w:p>
    <w:p>
      <w:r>
        <w:t>Em Estatísticas -&gt; Algoritmo, o laboratório permite simular o Motor V5 antes de alterar o comportamento real. Você pode observar ranking, score, urgência, necessidade, momento e a comparação entre candidatos.</w:t>
      </w:r>
    </w:p>
    <w:p>
      <w:r>
        <w:t>Os pesos padrão são 45% urgência, 40% necessidade e 15% momento. O botão Simular resultado não aplica a configuração. A aplicação é uma ação separada, justamente para permitir experimentar sem alterar silenciosamente o sistema.</w:t>
      </w:r>
    </w:p>
    <w:tbl>
      <w:tblPr>
        <w:tblW w:type="auto" w:w="0"/>
        <w:jc w:val="center"/>
        <w:tblLayout w:type="autofit"/>
        <w:tblLook w:firstColumn="1" w:firstRow="1" w:lastColumn="0" w:lastRow="0" w:noHBand="0" w:noVBand="1" w:val="04A0"/>
      </w:tblPr>
      <w:tblGrid>
        <w:gridCol w:w="10086"/>
      </w:tblGrid>
      <w:tr>
        <w:tc>
          <w:tcPr>
            <w:tcW w:type="dxa" w:w="10086"/>
            <w:shd w:fill="FFF5E9"/>
            <w:tcBorders>
              <w:top w:val="single" w:sz="4" w:color="FFF5E9"/>
              <w:left w:val="single" w:sz="18" w:color="D97A21"/>
              <w:bottom w:val="single" w:sz="4" w:color="FFF5E9"/>
              <w:right w:val="single" w:sz="4" w:color="FFF5E9"/>
            </w:tcBorders>
            <w:tcMar>
              <w:top w:w="110" w:type="dxa"/>
              <w:start w:w="140" w:type="dxa"/>
              <w:bottom w:w="110" w:type="dxa"/>
              <w:end w:w="140" w:type="dxa"/>
            </w:tcMar>
          </w:tcPr>
          <w:p>
            <w:pPr>
              <w:spacing w:after="40"/>
            </w:pPr>
            <w:r>
              <w:rPr>
                <w:b/>
                <w:color w:val="D97A21"/>
                <w:sz w:val="18"/>
              </w:rPr>
              <w:t>RECOMENDAÇÃO DE USO</w:t>
            </w:r>
          </w:p>
          <w:p>
            <w:pPr>
              <w:spacing w:after="0"/>
            </w:pPr>
            <w:r>
              <w:rPr>
                <w:sz w:val="19"/>
              </w:rPr>
              <w:t>Durante a fase atual de uso real, evite mudar esses pesos a cada sessão. Acumule histórico, observe padrões e só altere a configuração quando houver evidência repetida de um comportamento inadequado.</w:t>
            </w:r>
          </w:p>
        </w:tc>
      </w:tr>
    </w:tbl>
    <w:p>
      <w:pPr>
        <w:spacing w:after="0"/>
      </w:pPr>
    </w:p>
    <w:p>
      <w:r>
        <w:br w:type="page"/>
      </w:r>
    </w:p>
    <w:p>
      <w:pPr>
        <w:pStyle w:val="Heading1"/>
        <w:keepNext/>
      </w:pPr>
      <w:r>
        <w:t>18. Fluxos de uso recomendados</w:t>
      </w:r>
    </w:p>
    <w:p>
      <w:pPr>
        <w:pStyle w:val="Heading2"/>
        <w:keepNext/>
      </w:pPr>
      <w:r>
        <w:t>Fluxo diário padrão</w:t>
      </w:r>
    </w:p>
    <w:p>
      <w:pPr>
        <w:spacing w:after="40"/>
        <w:ind w:left="227" w:hanging="227"/>
      </w:pPr>
      <w:r>
        <w:rPr>
          <w:b/>
        </w:rPr>
        <w:t xml:space="preserve">1. </w:t>
      </w:r>
      <w:r>
        <w:t>Abra o Vighna e confirme o perfil ativo.</w:t>
      </w:r>
    </w:p>
    <w:p>
      <w:pPr>
        <w:spacing w:after="40"/>
        <w:ind w:left="227" w:hanging="227"/>
      </w:pPr>
      <w:r>
        <w:rPr>
          <w:b/>
        </w:rPr>
        <w:t xml:space="preserve">2. </w:t>
      </w:r>
      <w:r>
        <w:t>Veja a Recomendação do algoritmo.</w:t>
      </w:r>
    </w:p>
    <w:p>
      <w:pPr>
        <w:spacing w:after="40"/>
        <w:ind w:left="227" w:hanging="227"/>
      </w:pPr>
      <w:r>
        <w:rPr>
          <w:b/>
        </w:rPr>
        <w:t xml:space="preserve">3. </w:t>
      </w:r>
      <w:r>
        <w:t>Se quiser entender a escolha, abra Por que esta recomendação?.</w:t>
      </w:r>
    </w:p>
    <w:p>
      <w:pPr>
        <w:spacing w:after="40"/>
        <w:ind w:left="227" w:hanging="227"/>
      </w:pPr>
      <w:r>
        <w:rPr>
          <w:b/>
        </w:rPr>
        <w:t xml:space="preserve">4. </w:t>
      </w:r>
      <w:r>
        <w:t>Inicie a sessão; use Modo Foco se quiser registrar tempo efetivo.</w:t>
      </w:r>
    </w:p>
    <w:p>
      <w:pPr>
        <w:spacing w:after="40"/>
        <w:ind w:left="227" w:hanging="227"/>
      </w:pPr>
      <w:r>
        <w:rPr>
          <w:b/>
        </w:rPr>
        <w:t xml:space="preserve">5. </w:t>
      </w:r>
      <w:r>
        <w:t>Responda normalmente, sem tentar proteger estatísticas.</w:t>
      </w:r>
    </w:p>
    <w:p>
      <w:pPr>
        <w:spacing w:after="40"/>
        <w:ind w:left="227" w:hanging="227"/>
      </w:pPr>
      <w:r>
        <w:rPr>
          <w:b/>
        </w:rPr>
        <w:t xml:space="preserve">6. </w:t>
      </w:r>
      <w:r>
        <w:t>Ao final, use Revisar toda a bateria ou Resolver somente as erradas se precisar consolidar a correção.</w:t>
      </w:r>
    </w:p>
    <w:p>
      <w:pPr>
        <w:spacing w:after="40"/>
        <w:ind w:left="227" w:hanging="227"/>
      </w:pPr>
      <w:r>
        <w:rPr>
          <w:b/>
        </w:rPr>
        <w:t xml:space="preserve">7. </w:t>
      </w:r>
      <w:r>
        <w:t>Volte ao Dashboard. A próxima recomendação deve refletir o novo estado conforme as regras e a quantidade de evidência gerada.</w:t>
      </w:r>
    </w:p>
    <w:p>
      <w:pPr>
        <w:pStyle w:val="Heading2"/>
        <w:keepNext/>
      </w:pPr>
      <w:r>
        <w:t>Quando estudar manualmente</w:t>
      </w:r>
    </w:p>
    <w:p>
      <w:pPr>
        <w:pStyle w:val="ListBullet"/>
        <w:spacing w:after="40"/>
      </w:pPr>
      <w:r>
        <w:t>um professor, edital ou cronograma exige um conteúdo específico hoje;</w:t>
      </w:r>
    </w:p>
    <w:p>
      <w:pPr>
        <w:pStyle w:val="ListBullet"/>
        <w:spacing w:after="40"/>
      </w:pPr>
      <w:r>
        <w:t>você acabou de inserir um tópico novo e quer fazer a primeira amostra;</w:t>
      </w:r>
    </w:p>
    <w:p>
      <w:pPr>
        <w:pStyle w:val="ListBullet"/>
        <w:spacing w:after="40"/>
      </w:pPr>
      <w:r>
        <w:t>precisa praticar uma habilidade específica antes de uma prova;</w:t>
      </w:r>
    </w:p>
    <w:p>
      <w:pPr>
        <w:pStyle w:val="ListBullet"/>
        <w:spacing w:after="40"/>
      </w:pPr>
      <w:r>
        <w:t>quer conferir questões de um tópico isolado sem esperar a fila sugeri-lo.</w:t>
      </w:r>
    </w:p>
    <w:p>
      <w:pPr>
        <w:pStyle w:val="Heading2"/>
        <w:keepNext/>
      </w:pPr>
      <w:r>
        <w:t>Rotina semanal de revisão do próprio sistema</w:t>
      </w:r>
    </w:p>
    <w:p>
      <w:r>
        <w:t>Uma vez por semana, vale consultar Estatísticas, Tendências, Mapa de domínio, Progresso e Calendário. O objetivo é identificar padrões, não tomar decisões por uma única sessão.</w:t>
      </w:r>
    </w:p>
    <w:p>
      <w:r>
        <w:br w:type="page"/>
      </w:r>
    </w:p>
    <w:p>
      <w:pPr>
        <w:pStyle w:val="Heading1"/>
        <w:keepNext/>
      </w:pPr>
      <w:r>
        <w:t>19. Backup, checkpoint e diagnóstico</w:t>
      </w:r>
    </w:p>
    <w:p>
      <w:pPr>
        <w:pStyle w:val="Heading2"/>
        <w:keepNext/>
      </w:pPr>
      <w:r>
        <w:t>Backup x checkpoint</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02A56"/>
            <w:tcMar>
              <w:top w:w="75" w:type="dxa"/>
              <w:start w:w="90" w:type="dxa"/>
              <w:bottom w:w="75" w:type="dxa"/>
              <w:end w:w="90" w:type="dxa"/>
            </w:tcMar>
            <w:vAlign w:val="center"/>
          </w:tcPr>
          <w:p>
            <w:pPr>
              <w:jc w:val="left"/>
            </w:pPr>
            <w:r>
              <w:rPr>
                <w:b/>
                <w:color w:val="FFFFFF"/>
                <w:sz w:val="18"/>
              </w:rPr>
              <w:t>Recurso</w:t>
            </w:r>
          </w:p>
        </w:tc>
        <w:tc>
          <w:tcPr>
            <w:tcW w:type="dxa" w:w="3362"/>
            <w:shd w:fill="102A56"/>
            <w:tcMar>
              <w:top w:w="75" w:type="dxa"/>
              <w:start w:w="90" w:type="dxa"/>
              <w:bottom w:w="75" w:type="dxa"/>
              <w:end w:w="90" w:type="dxa"/>
            </w:tcMar>
            <w:vAlign w:val="center"/>
          </w:tcPr>
          <w:p>
            <w:pPr>
              <w:jc w:val="left"/>
            </w:pPr>
            <w:r>
              <w:rPr>
                <w:b/>
                <w:color w:val="FFFFFF"/>
                <w:sz w:val="18"/>
              </w:rPr>
              <w:t>Protege</w:t>
            </w:r>
          </w:p>
        </w:tc>
        <w:tc>
          <w:tcPr>
            <w:tcW w:type="dxa" w:w="3362"/>
            <w:shd w:fill="102A56"/>
            <w:tcMar>
              <w:top w:w="75" w:type="dxa"/>
              <w:start w:w="90" w:type="dxa"/>
              <w:bottom w:w="75" w:type="dxa"/>
              <w:end w:w="90" w:type="dxa"/>
            </w:tcMar>
            <w:vAlign w:val="center"/>
          </w:tcPr>
          <w:p>
            <w:pPr>
              <w:jc w:val="left"/>
            </w:pPr>
            <w:r>
              <w:rPr>
                <w:b/>
                <w:color w:val="FFFFFF"/>
                <w:sz w:val="18"/>
              </w:rPr>
              <w:t>Quando usar</w:t>
            </w:r>
          </w:p>
        </w:tc>
      </w:tr>
      <w:tr>
        <w:trPr>
          <w:cantSplit/>
        </w:trPr>
        <w:tc>
          <w:tcPr>
            <w:tcW w:type="dxa" w:w="3362"/>
            <w:tcMar>
              <w:top w:w="65" w:type="dxa"/>
              <w:start w:w="85" w:type="dxa"/>
              <w:bottom w:w="65" w:type="dxa"/>
              <w:end w:w="85" w:type="dxa"/>
            </w:tcMar>
            <w:vAlign w:val="center"/>
          </w:tcPr>
          <w:p>
            <w:pPr>
              <w:spacing w:after="0"/>
            </w:pPr>
            <w:r>
              <w:rPr>
                <w:sz w:val="18"/>
              </w:rPr>
              <w:t>Backup</w:t>
            </w:r>
          </w:p>
        </w:tc>
        <w:tc>
          <w:tcPr>
            <w:tcW w:type="dxa" w:w="3362"/>
            <w:tcMar>
              <w:top w:w="65" w:type="dxa"/>
              <w:start w:w="85" w:type="dxa"/>
              <w:bottom w:w="65" w:type="dxa"/>
              <w:end w:w="85" w:type="dxa"/>
            </w:tcMar>
            <w:vAlign w:val="center"/>
          </w:tcPr>
          <w:p>
            <w:pPr>
              <w:spacing w:after="0"/>
            </w:pPr>
            <w:r>
              <w:rPr>
                <w:sz w:val="18"/>
              </w:rPr>
              <w:t>Principalmente o banco de dados e estado de dados</w:t>
            </w:r>
          </w:p>
        </w:tc>
        <w:tc>
          <w:tcPr>
            <w:tcW w:type="dxa" w:w="3362"/>
            <w:tcMar>
              <w:top w:w="65" w:type="dxa"/>
              <w:start w:w="85" w:type="dxa"/>
              <w:bottom w:w="65" w:type="dxa"/>
              <w:end w:w="85" w:type="dxa"/>
            </w:tcMar>
            <w:vAlign w:val="center"/>
          </w:tcPr>
          <w:p>
            <w:pPr>
              <w:spacing w:after="0"/>
            </w:pPr>
            <w:r>
              <w:rPr>
                <w:sz w:val="18"/>
              </w:rPr>
              <w:t>Antes de operações importantes e como recuperação cotidiana.</w:t>
            </w:r>
          </w:p>
        </w:tc>
      </w:tr>
      <w:tr>
        <w:trPr>
          <w:cantSplit/>
        </w:trPr>
        <w:tc>
          <w:tcPr>
            <w:tcW w:type="dxa" w:w="3362"/>
            <w:tcMar>
              <w:top w:w="65" w:type="dxa"/>
              <w:start w:w="85" w:type="dxa"/>
              <w:bottom w:w="65" w:type="dxa"/>
              <w:end w:w="85" w:type="dxa"/>
            </w:tcMar>
            <w:shd w:fill="F8FAFC"/>
            <w:vAlign w:val="center"/>
          </w:tcPr>
          <w:p>
            <w:pPr>
              <w:spacing w:after="0"/>
            </w:pPr>
            <w:r>
              <w:rPr>
                <w:sz w:val="18"/>
              </w:rPr>
              <w:t>Checkpoint</w:t>
            </w:r>
          </w:p>
        </w:tc>
        <w:tc>
          <w:tcPr>
            <w:tcW w:type="dxa" w:w="3362"/>
            <w:tcMar>
              <w:top w:w="65" w:type="dxa"/>
              <w:start w:w="85" w:type="dxa"/>
              <w:bottom w:w="65" w:type="dxa"/>
              <w:end w:w="85" w:type="dxa"/>
            </w:tcMar>
            <w:shd w:fill="F8FAFC"/>
            <w:vAlign w:val="center"/>
          </w:tcPr>
          <w:p>
            <w:pPr>
              <w:spacing w:after="0"/>
            </w:pPr>
            <w:r>
              <w:rPr>
                <w:sz w:val="18"/>
              </w:rPr>
              <w:t>Fontes, scripts, recursos e, por padrão, snapshot consistente do banco</w:t>
            </w:r>
          </w:p>
        </w:tc>
        <w:tc>
          <w:tcPr>
            <w:tcW w:type="dxa" w:w="3362"/>
            <w:tcMar>
              <w:top w:w="65" w:type="dxa"/>
              <w:start w:w="85" w:type="dxa"/>
              <w:bottom w:w="65" w:type="dxa"/>
              <w:end w:w="85" w:type="dxa"/>
            </w:tcMar>
            <w:shd w:fill="F8FAFC"/>
            <w:vAlign w:val="center"/>
          </w:tcPr>
          <w:p>
            <w:pPr>
              <w:spacing w:after="0"/>
            </w:pPr>
            <w:r>
              <w:rPr>
                <w:sz w:val="18"/>
              </w:rPr>
              <w:t>Antes/depois de mudanças estruturais do programa ou para transportar um estado completo do projeto.</w:t>
            </w:r>
          </w:p>
        </w:tc>
      </w:tr>
    </w:tbl>
    <w:p>
      <w:pPr>
        <w:spacing w:after="0"/>
      </w:pPr>
    </w:p>
    <w:p>
      <w:pPr>
        <w:pStyle w:val="Heading2"/>
        <w:keepNext/>
      </w:pPr>
      <w:r>
        <w:t>Checkpoint completo</w:t>
      </w:r>
    </w:p>
    <w:p>
      <w:r>
        <w:t>O checkpoint exclui itens reconstruíveis ou redundantes, como builds, caches, ambientes virtuais e checkpoints anteriores. A opção de incluir uma cópia segura do estudos.db deve permanecer marcada quando a intenção é preservar o estado completo.</w:t>
      </w:r>
    </w:p>
    <w:p>
      <w:pPr>
        <w:pStyle w:val="Heading2"/>
        <w:keepNext/>
      </w:pPr>
      <w:r>
        <w:t>Diagnóstico técnico</w:t>
      </w:r>
    </w:p>
    <w:p>
      <w:r>
        <w:t>A janela de Diagnóstico mostra banco ativo, integridade SQLite, journal mode, índices, versão do Python, último checkpoint e outras verificações. A versão atual também possui a auditoria do ciclo de estudo.</w:t>
      </w:r>
    </w:p>
    <w:p>
      <w:pPr>
        <w:pStyle w:val="Heading2"/>
        <w:keepNext/>
      </w:pPr>
      <w:r>
        <w:t>Auditar ciclo de estudo</w:t>
      </w:r>
    </w:p>
    <w:p>
      <w:r>
        <w:t>A auditoria é não destrutiva: lê o banco e procura inconsistências entre sessão, fila congelada, tentativas, revisão, perfil e métricas. Quando aberta pela janela principal, também pode mostrar a recomendação atual e suas evidências para inspeção.</w:t>
      </w:r>
    </w:p>
    <w:tbl>
      <w:tblPr>
        <w:tblW w:type="auto" w:w="0"/>
        <w:jc w:val="center"/>
        <w:tblLayout w:type="autofit"/>
        <w:tblLook w:firstColumn="1" w:firstRow="1" w:lastColumn="0" w:lastRow="0" w:noHBand="0" w:noVBand="1" w:val="04A0"/>
      </w:tblPr>
      <w:tblGrid>
        <w:gridCol w:w="10086"/>
      </w:tblGrid>
      <w:tr>
        <w:tc>
          <w:tcPr>
            <w:tcW w:type="dxa" w:w="10086"/>
            <w:shd w:fill="ECF8F9"/>
            <w:tcBorders>
              <w:top w:val="single" w:sz="4" w:color="ECF8F9"/>
              <w:left w:val="single" w:sz="18" w:color="2C8798"/>
              <w:bottom w:val="single" w:sz="4" w:color="ECF8F9"/>
              <w:right w:val="single" w:sz="4" w:color="ECF8F9"/>
            </w:tcBorders>
            <w:tcMar>
              <w:top w:w="110" w:type="dxa"/>
              <w:start w:w="140" w:type="dxa"/>
              <w:bottom w:w="110" w:type="dxa"/>
              <w:end w:w="140" w:type="dxa"/>
            </w:tcMar>
          </w:tcPr>
          <w:p>
            <w:pPr>
              <w:spacing w:after="40"/>
            </w:pPr>
            <w:r>
              <w:rPr>
                <w:b/>
                <w:color w:val="2C8798"/>
                <w:sz w:val="18"/>
              </w:rPr>
              <w:t>QUANDO EXECUTAR</w:t>
            </w:r>
          </w:p>
          <w:p>
            <w:pPr>
              <w:spacing w:after="0"/>
            </w:pPr>
            <w:r>
              <w:rPr>
                <w:sz w:val="19"/>
              </w:rPr>
              <w:t>Use a auditoria depois de acumular algumas sessões novas ou quando notar algo que não parece coerente: revisão que não apareceu, recomendação repetitiva, métricas divergentes ou origem de sessão inesperada.</w:t>
            </w:r>
          </w:p>
        </w:tc>
      </w:tr>
    </w:tbl>
    <w:p>
      <w:pPr>
        <w:spacing w:after="0"/>
      </w:pPr>
    </w:p>
    <w:p>
      <w:r>
        <w:br w:type="page"/>
      </w:r>
    </w:p>
    <w:p>
      <w:pPr>
        <w:pStyle w:val="Heading1"/>
        <w:keepNext/>
      </w:pPr>
      <w:r>
        <w:t>20. Como alimentar o Vighna sem distorcer os dados</w:t>
      </w:r>
    </w:p>
    <w:p>
      <w:r>
        <w:t>O banco pode continuar crescendo enquanto o software permanece relativamente estável. Novas questões, tópicos e disciplinas são parte natural do estudo e ajudam o Vighna a construir evidência mais representativa.</w:t>
      </w:r>
    </w:p>
    <w:p>
      <w:pPr>
        <w:pStyle w:val="Heading2"/>
        <w:keepNext/>
      </w:pPr>
      <w:r>
        <w:t>Questões novas</w:t>
      </w:r>
    </w:p>
    <w:p>
      <w:r>
        <w:t>Podem ser adicionadas normalmente. Em um tópico existente, elas aumentam o universo de cobertura. Isso pode fazer a porcentagem de cobertura cair temporariamente sem que você tenha "piorado": o denominador aumentou.</w:t>
      </w:r>
    </w:p>
    <w:p>
      <w:pPr>
        <w:pStyle w:val="Heading2"/>
        <w:keepNext/>
      </w:pPr>
      <w:r>
        <w:t>Tópicos novos</w:t>
      </w:r>
    </w:p>
    <w:p>
      <w:r>
        <w:t>Começam com pouca ou nenhuma evidência. O Vighna não deve fingir que conhece seu domínio. As primeiras sessões servem para formar uma base.</w:t>
      </w:r>
    </w:p>
    <w:p>
      <w:pPr>
        <w:pStyle w:val="Heading2"/>
        <w:keepNext/>
      </w:pPr>
      <w:r>
        <w:t>Disciplinas novas</w:t>
      </w:r>
    </w:p>
    <w:p>
      <w:r>
        <w:t>Também podem ser adicionadas. No início, fatores como importância, cobertura e ausência de histórico tendem a ter mais papel, até que exista volume suficiente de tentativas.</w:t>
      </w:r>
    </w:p>
    <w:p>
      <w:pPr>
        <w:pStyle w:val="Heading2"/>
        <w:keepNext/>
      </w:pPr>
      <w:r>
        <w:t>Quatro cuidados</w:t>
      </w:r>
    </w:p>
    <w:p>
      <w:pPr>
        <w:spacing w:after="40"/>
        <w:ind w:left="227" w:hanging="227"/>
      </w:pPr>
      <w:r>
        <w:rPr>
          <w:b/>
        </w:rPr>
        <w:t xml:space="preserve">1. </w:t>
      </w:r>
      <w:r>
        <w:t>Evite duplicar tópicos por pequenas diferenças de nome.</w:t>
      </w:r>
    </w:p>
    <w:p>
      <w:pPr>
        <w:spacing w:after="40"/>
        <w:ind w:left="227" w:hanging="227"/>
      </w:pPr>
      <w:r>
        <w:rPr>
          <w:b/>
        </w:rPr>
        <w:t xml:space="preserve">2. </w:t>
      </w:r>
      <w:r>
        <w:t>Preserve a hierarquia correta de disciplina, título, capítulo e tópico.</w:t>
      </w:r>
    </w:p>
    <w:p>
      <w:pPr>
        <w:spacing w:after="40"/>
        <w:ind w:left="227" w:hanging="227"/>
      </w:pPr>
      <w:r>
        <w:rPr>
          <w:b/>
        </w:rPr>
        <w:t xml:space="preserve">3. </w:t>
      </w:r>
      <w:r>
        <w:t>Importe em blocos verificáveis, especialmente quando o material for grande.</w:t>
      </w:r>
    </w:p>
    <w:p>
      <w:pPr>
        <w:spacing w:after="40"/>
        <w:ind w:left="227" w:hanging="227"/>
      </w:pPr>
      <w:r>
        <w:rPr>
          <w:b/>
        </w:rPr>
        <w:t xml:space="preserve">4. </w:t>
      </w:r>
      <w:r>
        <w:t>Não apague histórico apenas porque chegaram questões novas; o banco novo deve complementar a trajetória anterior.</w:t>
      </w:r>
    </w:p>
    <w:p>
      <w:r>
        <w:br w:type="page"/>
      </w:r>
    </w:p>
    <w:p>
      <w:pPr>
        <w:pStyle w:val="Heading1"/>
        <w:keepNext/>
      </w:pPr>
      <w:r>
        <w:t>21. Perguntas frequentes e solução de problemas</w:t>
      </w:r>
    </w:p>
    <w:p>
      <w:pPr>
        <w:pStyle w:val="Heading3"/>
        <w:keepNext/>
      </w:pPr>
      <w:r>
        <w:t>O Vighna recomendou um tópico que eu não esperava. É erro?</w:t>
      </w:r>
    </w:p>
    <w:p>
      <w:r>
        <w:t>Não necessariamente. Abra "Por que esta recomendação?" e observe prazo, domínio, erros, queda, importância, cobertura, revisões e momento. Se o padrão persistir de forma incoerente, use o Laboratório e a auditoria do ciclo.</w:t>
      </w:r>
    </w:p>
    <w:p>
      <w:pPr>
        <w:pStyle w:val="Heading3"/>
        <w:keepNext/>
      </w:pPr>
      <w:r>
        <w:t>Meu domínio caiu depois de uma sessão ruim. Devo refazer as mesmas questões imediatamente para recuperar?</w:t>
      </w:r>
    </w:p>
    <w:p>
      <w:r>
        <w:t>Não para manipular o número. Revise a correção se necessário e deixe novas tentativas independentes acontecerem no tempo adequado. O reforço pós-bateria foi separado justamente para não inflar a inteligência.</w:t>
      </w:r>
    </w:p>
    <w:p>
      <w:pPr>
        <w:pStyle w:val="Heading3"/>
        <w:keepNext/>
      </w:pPr>
      <w:r>
        <w:t>Adicionar novas questões pode reduzir a cobertura?</w:t>
      </w:r>
    </w:p>
    <w:p>
      <w:r>
        <w:t>Sim. Cobertura mede a proporção do catálogo ativo já explorado. Se o universo aumenta e as novas questões ainda não foram respondidas, a taxa pode cair mesmo sem perda acadêmica.</w:t>
      </w:r>
    </w:p>
    <w:p>
      <w:pPr>
        <w:pStyle w:val="Heading3"/>
        <w:keepNext/>
      </w:pPr>
      <w:r>
        <w:t>XP alto significa domínio alto?</w:t>
      </w:r>
    </w:p>
    <w:p>
      <w:r>
        <w:t>Não. XP mede jornada e comportamentos recompensados; domínio mede evidência acadêmica. Os sistemas são separados.</w:t>
      </w:r>
    </w:p>
    <w:p>
      <w:pPr>
        <w:pStyle w:val="Heading3"/>
        <w:keepNext/>
      </w:pPr>
      <w:r>
        <w:t>Por que Estatísticas ou Relatórios podem abrir um pouco mais devagar na primeira vez?</w:t>
      </w:r>
    </w:p>
    <w:p>
      <w:r>
        <w:t>Na versão 0.29.4, telas secundárias pesadas são carregadas no primeiro acesso para acelerar a abertura inicial do programa. Depois de criadas, permanecem em memória durante a execução.</w:t>
      </w:r>
    </w:p>
    <w:p>
      <w:pPr>
        <w:pStyle w:val="Heading3"/>
        <w:keepNext/>
      </w:pPr>
      <w:r>
        <w:t>O que faço se uma estatística parecer impossível?</w:t>
      </w:r>
    </w:p>
    <w:p>
      <w:pPr>
        <w:spacing w:after="40"/>
        <w:ind w:left="227" w:hanging="227"/>
      </w:pPr>
      <w:r>
        <w:rPr>
          <w:b/>
        </w:rPr>
        <w:t xml:space="preserve">1. </w:t>
      </w:r>
      <w:r>
        <w:t>Confirme o perfil ativo.</w:t>
      </w:r>
    </w:p>
    <w:p>
      <w:pPr>
        <w:spacing w:after="40"/>
        <w:ind w:left="227" w:hanging="227"/>
      </w:pPr>
      <w:r>
        <w:rPr>
          <w:b/>
        </w:rPr>
        <w:t xml:space="preserve">2. </w:t>
      </w:r>
      <w:r>
        <w:t>Atualize a tela uma vez.</w:t>
      </w:r>
    </w:p>
    <w:p>
      <w:pPr>
        <w:spacing w:after="40"/>
        <w:ind w:left="227" w:hanging="227"/>
      </w:pPr>
      <w:r>
        <w:rPr>
          <w:b/>
        </w:rPr>
        <w:t xml:space="preserve">3. </w:t>
      </w:r>
      <w:r>
        <w:t>Confira se o dado é global ou específico do perfil.</w:t>
      </w:r>
    </w:p>
    <w:p>
      <w:pPr>
        <w:spacing w:after="40"/>
        <w:ind w:left="227" w:hanging="227"/>
      </w:pPr>
      <w:r>
        <w:rPr>
          <w:b/>
        </w:rPr>
        <w:t xml:space="preserve">4. </w:t>
      </w:r>
      <w:r>
        <w:t>Execute Diagnóstico -&gt; Auditar ciclo de estudo.</w:t>
      </w:r>
    </w:p>
    <w:p>
      <w:pPr>
        <w:spacing w:after="40"/>
        <w:ind w:left="227" w:hanging="227"/>
      </w:pPr>
      <w:r>
        <w:rPr>
          <w:b/>
        </w:rPr>
        <w:t xml:space="preserve">5. </w:t>
      </w:r>
      <w:r>
        <w:t>Antes de qualquer correção manual no banco, gere um checkpoint completo.</w:t>
      </w:r>
    </w:p>
    <w:p>
      <w:pPr>
        <w:pStyle w:val="Heading3"/>
        <w:keepNext/>
      </w:pPr>
      <w:r>
        <w:t>Quando devo alterar pesos do algoritmo?</w:t>
      </w:r>
    </w:p>
    <w:p>
      <w:r>
        <w:t>Quando houver um padrão repetido de decisão inadequada, sustentado por várias sessões e evidências. Uma única recomendação estranha é um caso para investigar, não necessariamente para recalibrar.</w:t>
      </w:r>
    </w:p>
    <w:p>
      <w:r>
        <w:br w:type="page"/>
      </w:r>
    </w:p>
    <w:p>
      <w:pPr>
        <w:pStyle w:val="Heading1"/>
        <w:keepNext/>
      </w:pPr>
      <w:r>
        <w:t>Apêndice A. Pesos e fórmulas de referência</w:t>
      </w:r>
    </w:p>
    <w:p>
      <w:pPr>
        <w:pStyle w:val="Heading2"/>
        <w:keepNext/>
      </w:pPr>
      <w:r>
        <w:t>Fila Inteligente V3 - pesos ativos padrão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Componente</w:t>
            </w:r>
          </w:p>
        </w:tc>
        <w:tc>
          <w:tcPr>
            <w:tcW w:type="dxa" w:w="5043"/>
            <w:shd w:fill="102A56"/>
            <w:tcMar>
              <w:top w:w="75" w:type="dxa"/>
              <w:start w:w="90" w:type="dxa"/>
              <w:bottom w:w="75" w:type="dxa"/>
              <w:end w:w="90" w:type="dxa"/>
            </w:tcMar>
            <w:vAlign w:val="center"/>
          </w:tcPr>
          <w:p>
            <w:pPr>
              <w:jc w:val="left"/>
            </w:pPr>
            <w:r>
              <w:rPr>
                <w:b/>
                <w:color w:val="FFFFFF"/>
                <w:sz w:val="18"/>
              </w:rPr>
              <w:t>Peso</w:t>
            </w:r>
          </w:p>
        </w:tc>
      </w:tr>
      <w:tr>
        <w:trPr>
          <w:cantSplit/>
        </w:trPr>
        <w:tc>
          <w:tcPr>
            <w:tcW w:type="dxa" w:w="5043"/>
            <w:tcMar>
              <w:top w:w="65" w:type="dxa"/>
              <w:start w:w="85" w:type="dxa"/>
              <w:bottom w:w="65" w:type="dxa"/>
              <w:end w:w="85" w:type="dxa"/>
            </w:tcMar>
            <w:vAlign w:val="center"/>
          </w:tcPr>
          <w:p>
            <w:pPr>
              <w:spacing w:after="0"/>
            </w:pPr>
            <w:r>
              <w:rPr>
                <w:sz w:val="18"/>
              </w:rPr>
              <w:t>Atraso</w:t>
            </w:r>
          </w:p>
        </w:tc>
        <w:tc>
          <w:tcPr>
            <w:tcW w:type="dxa" w:w="5043"/>
            <w:tcMar>
              <w:top w:w="65" w:type="dxa"/>
              <w:start w:w="85" w:type="dxa"/>
              <w:bottom w:w="65" w:type="dxa"/>
              <w:end w:w="85" w:type="dxa"/>
            </w:tcMar>
            <w:vAlign w:val="center"/>
          </w:tcPr>
          <w:p>
            <w:pPr>
              <w:spacing w:after="0"/>
            </w:pPr>
            <w:r>
              <w:rPr>
                <w:sz w:val="18"/>
              </w:rPr>
              <w:t>18%</w:t>
            </w:r>
          </w:p>
        </w:tc>
      </w:tr>
      <w:tr>
        <w:trPr>
          <w:cantSplit/>
        </w:trPr>
        <w:tc>
          <w:tcPr>
            <w:tcW w:type="dxa" w:w="5043"/>
            <w:tcMar>
              <w:top w:w="65" w:type="dxa"/>
              <w:start w:w="85" w:type="dxa"/>
              <w:bottom w:w="65" w:type="dxa"/>
              <w:end w:w="85" w:type="dxa"/>
            </w:tcMar>
            <w:shd w:fill="F8FAFC"/>
            <w:vAlign w:val="center"/>
          </w:tcPr>
          <w:p>
            <w:pPr>
              <w:spacing w:after="0"/>
            </w:pPr>
            <w:r>
              <w:rPr>
                <w:sz w:val="18"/>
              </w:rPr>
              <w:t>Domínio</w:t>
            </w:r>
          </w:p>
        </w:tc>
        <w:tc>
          <w:tcPr>
            <w:tcW w:type="dxa" w:w="5043"/>
            <w:tcMar>
              <w:top w:w="65" w:type="dxa"/>
              <w:start w:w="85" w:type="dxa"/>
              <w:bottom w:w="65" w:type="dxa"/>
              <w:end w:w="85" w:type="dxa"/>
            </w:tcMar>
            <w:shd w:fill="F8FAFC"/>
            <w:vAlign w:val="center"/>
          </w:tcPr>
          <w:p>
            <w:pPr>
              <w:spacing w:after="0"/>
            </w:pPr>
            <w:r>
              <w:rPr>
                <w:sz w:val="18"/>
              </w:rPr>
              <w:t>18%</w:t>
            </w:r>
          </w:p>
        </w:tc>
      </w:tr>
      <w:tr>
        <w:trPr>
          <w:cantSplit/>
        </w:trPr>
        <w:tc>
          <w:tcPr>
            <w:tcW w:type="dxa" w:w="5043"/>
            <w:tcMar>
              <w:top w:w="65" w:type="dxa"/>
              <w:start w:w="85" w:type="dxa"/>
              <w:bottom w:w="65" w:type="dxa"/>
              <w:end w:w="85" w:type="dxa"/>
            </w:tcMar>
            <w:vAlign w:val="center"/>
          </w:tcPr>
          <w:p>
            <w:pPr>
              <w:spacing w:after="0"/>
            </w:pPr>
            <w:r>
              <w:rPr>
                <w:sz w:val="18"/>
              </w:rPr>
              <w:t>Erros recentes</w:t>
            </w:r>
          </w:p>
        </w:tc>
        <w:tc>
          <w:tcPr>
            <w:tcW w:type="dxa" w:w="5043"/>
            <w:tcMar>
              <w:top w:w="65" w:type="dxa"/>
              <w:start w:w="85" w:type="dxa"/>
              <w:bottom w:w="65" w:type="dxa"/>
              <w:end w:w="85" w:type="dxa"/>
            </w:tcMar>
            <w:vAlign w:val="center"/>
          </w:tcPr>
          <w:p>
            <w:pPr>
              <w:spacing w:after="0"/>
            </w:pPr>
            <w:r>
              <w:rPr>
                <w:sz w:val="18"/>
              </w:rPr>
              <w:t>15%</w:t>
            </w:r>
          </w:p>
        </w:tc>
      </w:tr>
      <w:tr>
        <w:trPr>
          <w:cantSplit/>
        </w:trPr>
        <w:tc>
          <w:tcPr>
            <w:tcW w:type="dxa" w:w="5043"/>
            <w:tcMar>
              <w:top w:w="65" w:type="dxa"/>
              <w:start w:w="85" w:type="dxa"/>
              <w:bottom w:w="65" w:type="dxa"/>
              <w:end w:w="85" w:type="dxa"/>
            </w:tcMar>
            <w:shd w:fill="F8FAFC"/>
            <w:vAlign w:val="center"/>
          </w:tcPr>
          <w:p>
            <w:pPr>
              <w:spacing w:after="0"/>
            </w:pPr>
            <w:r>
              <w:rPr>
                <w:sz w:val="18"/>
              </w:rPr>
              <w:t>Queda</w:t>
            </w:r>
          </w:p>
        </w:tc>
        <w:tc>
          <w:tcPr>
            <w:tcW w:type="dxa" w:w="5043"/>
            <w:tcMar>
              <w:top w:w="65" w:type="dxa"/>
              <w:start w:w="85" w:type="dxa"/>
              <w:bottom w:w="65" w:type="dxa"/>
              <w:end w:w="85" w:type="dxa"/>
            </w:tcMar>
            <w:shd w:fill="F8FAFC"/>
            <w:vAlign w:val="center"/>
          </w:tcPr>
          <w:p>
            <w:pPr>
              <w:spacing w:after="0"/>
            </w:pPr>
            <w:r>
              <w:rPr>
                <w:sz w:val="18"/>
              </w:rPr>
              <w:t>12%</w:t>
            </w:r>
          </w:p>
        </w:tc>
      </w:tr>
      <w:tr>
        <w:trPr>
          <w:cantSplit/>
        </w:trPr>
        <w:tc>
          <w:tcPr>
            <w:tcW w:type="dxa" w:w="5043"/>
            <w:tcMar>
              <w:top w:w="65" w:type="dxa"/>
              <w:start w:w="85" w:type="dxa"/>
              <w:bottom w:w="65" w:type="dxa"/>
              <w:end w:w="85" w:type="dxa"/>
            </w:tcMar>
            <w:vAlign w:val="center"/>
          </w:tcPr>
          <w:p>
            <w:pPr>
              <w:spacing w:after="0"/>
            </w:pPr>
            <w:r>
              <w:rPr>
                <w:sz w:val="18"/>
              </w:rPr>
              <w:t>Importância</w:t>
            </w:r>
          </w:p>
        </w:tc>
        <w:tc>
          <w:tcPr>
            <w:tcW w:type="dxa" w:w="5043"/>
            <w:tcMar>
              <w:top w:w="65" w:type="dxa"/>
              <w:start w:w="85" w:type="dxa"/>
              <w:bottom w:w="65" w:type="dxa"/>
              <w:end w:w="85" w:type="dxa"/>
            </w:tcMar>
            <w:vAlign w:val="center"/>
          </w:tcPr>
          <w:p>
            <w:pPr>
              <w:spacing w:after="0"/>
            </w:pPr>
            <w:r>
              <w:rPr>
                <w:sz w:val="18"/>
              </w:rPr>
              <w:t>12%</w:t>
            </w:r>
          </w:p>
        </w:tc>
      </w:tr>
      <w:tr>
        <w:trPr>
          <w:cantSplit/>
        </w:trPr>
        <w:tc>
          <w:tcPr>
            <w:tcW w:type="dxa" w:w="5043"/>
            <w:tcMar>
              <w:top w:w="65" w:type="dxa"/>
              <w:start w:w="85" w:type="dxa"/>
              <w:bottom w:w="65" w:type="dxa"/>
              <w:end w:w="85" w:type="dxa"/>
            </w:tcMar>
            <w:shd w:fill="F8FAFC"/>
            <w:vAlign w:val="center"/>
          </w:tcPr>
          <w:p>
            <w:pPr>
              <w:spacing w:after="0"/>
            </w:pPr>
            <w:r>
              <w:rPr>
                <w:sz w:val="18"/>
              </w:rPr>
              <w:t>Cobertura</w:t>
            </w:r>
          </w:p>
        </w:tc>
        <w:tc>
          <w:tcPr>
            <w:tcW w:type="dxa" w:w="5043"/>
            <w:tcMar>
              <w:top w:w="65" w:type="dxa"/>
              <w:start w:w="85" w:type="dxa"/>
              <w:bottom w:w="65" w:type="dxa"/>
              <w:end w:w="85" w:type="dxa"/>
            </w:tcMar>
            <w:shd w:fill="F8FAFC"/>
            <w:vAlign w:val="center"/>
          </w:tcPr>
          <w:p>
            <w:pPr>
              <w:spacing w:after="0"/>
            </w:pPr>
            <w:r>
              <w:rPr>
                <w:sz w:val="18"/>
              </w:rPr>
              <w:t>9%</w:t>
            </w:r>
          </w:p>
        </w:tc>
      </w:tr>
      <w:tr>
        <w:trPr>
          <w:cantSplit/>
        </w:trPr>
        <w:tc>
          <w:tcPr>
            <w:tcW w:type="dxa" w:w="5043"/>
            <w:tcMar>
              <w:top w:w="65" w:type="dxa"/>
              <w:start w:w="85" w:type="dxa"/>
              <w:bottom w:w="65" w:type="dxa"/>
              <w:end w:w="85" w:type="dxa"/>
            </w:tcMar>
            <w:vAlign w:val="center"/>
          </w:tcPr>
          <w:p>
            <w:pPr>
              <w:spacing w:after="0"/>
            </w:pPr>
            <w:r>
              <w:rPr>
                <w:sz w:val="18"/>
              </w:rPr>
              <w:t>Revisões</w:t>
            </w:r>
          </w:p>
        </w:tc>
        <w:tc>
          <w:tcPr>
            <w:tcW w:type="dxa" w:w="5043"/>
            <w:tcMar>
              <w:top w:w="65" w:type="dxa"/>
              <w:start w:w="85" w:type="dxa"/>
              <w:bottom w:w="65" w:type="dxa"/>
              <w:end w:w="85" w:type="dxa"/>
            </w:tcMar>
            <w:vAlign w:val="center"/>
          </w:tcPr>
          <w:p>
            <w:pPr>
              <w:spacing w:after="0"/>
            </w:pPr>
            <w:r>
              <w:rPr>
                <w:sz w:val="18"/>
              </w:rPr>
              <w:t>7%</w:t>
            </w:r>
          </w:p>
        </w:tc>
      </w:tr>
      <w:tr>
        <w:trPr>
          <w:cantSplit/>
        </w:trPr>
        <w:tc>
          <w:tcPr>
            <w:tcW w:type="dxa" w:w="5043"/>
            <w:tcMar>
              <w:top w:w="65" w:type="dxa"/>
              <w:start w:w="85" w:type="dxa"/>
              <w:bottom w:w="65" w:type="dxa"/>
              <w:end w:w="85" w:type="dxa"/>
            </w:tcMar>
            <w:shd w:fill="F8FAFC"/>
            <w:vAlign w:val="center"/>
          </w:tcPr>
          <w:p>
            <w:pPr>
              <w:spacing w:after="0"/>
            </w:pPr>
            <w:r>
              <w:rPr>
                <w:sz w:val="18"/>
              </w:rPr>
              <w:t>Espaçamento</w:t>
            </w:r>
          </w:p>
        </w:tc>
        <w:tc>
          <w:tcPr>
            <w:tcW w:type="dxa" w:w="5043"/>
            <w:tcMar>
              <w:top w:w="65" w:type="dxa"/>
              <w:start w:w="85" w:type="dxa"/>
              <w:bottom w:w="65" w:type="dxa"/>
              <w:end w:w="85" w:type="dxa"/>
            </w:tcMar>
            <w:shd w:fill="F8FAFC"/>
            <w:vAlign w:val="center"/>
          </w:tcPr>
          <w:p>
            <w:pPr>
              <w:spacing w:after="0"/>
            </w:pPr>
            <w:r>
              <w:rPr>
                <w:sz w:val="18"/>
              </w:rPr>
              <w:t>9%</w:t>
            </w:r>
          </w:p>
        </w:tc>
      </w:tr>
    </w:tbl>
    <w:p>
      <w:pPr>
        <w:spacing w:after="0"/>
      </w:pPr>
    </w:p>
    <w:p>
      <w:r>
        <w:t>Cada componente é normalizado na faixa de 0 a 100. O score da fila é a soma ponderada desses componentes, limitada a 0-100. Se o uso de importância for desativado, seu peso vai a zero e os demais são renormalizados.</w:t>
      </w:r>
    </w:p>
    <w:p>
      <w:pPr>
        <w:pStyle w:val="Heading3"/>
        <w:keepNext/>
      </w:pPr>
      <w:r>
        <w:t>Regras de leitura úteis</w:t>
      </w:r>
    </w:p>
    <w:p>
      <w:pPr>
        <w:pStyle w:val="ListBullet"/>
        <w:spacing w:after="40"/>
      </w:pPr>
      <w:r>
        <w:t>Atraso vencido cresce com os dias de atraso; revisão para hoje recebe pressão alta; revisão futura não recebe atraso vencido.</w:t>
      </w:r>
    </w:p>
    <w:p>
      <w:pPr>
        <w:pStyle w:val="ListBullet"/>
        <w:spacing w:after="40"/>
      </w:pPr>
      <w:r>
        <w:t>Domínio na fila representa necessidade: quanto menor o domínio, maior tende a ser o componente de necessidade.</w:t>
      </w:r>
    </w:p>
    <w:p>
      <w:pPr>
        <w:pStyle w:val="ListBullet"/>
        <w:spacing w:after="40"/>
      </w:pPr>
      <w:r>
        <w:t>Cobertura baixa aumenta a pressão de explorar o tópico.</w:t>
      </w:r>
    </w:p>
    <w:p>
      <w:pPr>
        <w:pStyle w:val="ListBullet"/>
        <w:spacing w:after="40"/>
      </w:pPr>
      <w:r>
        <w:t>Mais revisões reduzem a pressão de novidade/revisão quando comparadas a tópicos pouco trabalhados.</w:t>
      </w:r>
    </w:p>
    <w:p>
      <w:pPr>
        <w:pStyle w:val="ListBullet"/>
        <w:spacing w:after="40"/>
      </w:pPr>
      <w:r>
        <w:t>Espaçamento compara o tempo desde a prática com o intervalo-alvo.</w:t>
      </w:r>
    </w:p>
    <w:p>
      <w:pPr>
        <w:pStyle w:val="Heading2"/>
        <w:keepNext/>
      </w:pPr>
      <w:r>
        <w:t>Motor V5</w:t>
      </w:r>
    </w:p>
    <w:p>
      <w:r>
        <w:t>Score V5 = urgência x 45% + necessidade x 40% + momento x 15%, após normalização dos pesos configurados. O motor pode proteger a faixa de revisões vencidas/para hoje.</w:t>
      </w:r>
    </w:p>
    <w:p>
      <w:pPr>
        <w:pStyle w:val="Heading2"/>
        <w:keepNext/>
      </w:pPr>
      <w:r>
        <w:t>Domínio - ideia estrutural</w:t>
      </w:r>
    </w:p>
    <w:p>
      <w:r>
        <w:t>A fórmula oficial deriva do histórico de tentativas e mantém separadas evidência e cobertura. A arquitetura utiliza sinais como desempenho, variedade, estabilidade, recência, controle de erros e quantidade de evidência. Para uso cotidiano, é mais importante interpretar o estado e o nível de evidência do que decorar a fórmula.</w:t>
      </w:r>
    </w:p>
    <w:tbl>
      <w:tblPr>
        <w:tblW w:type="auto" w:w="0"/>
        <w:jc w:val="center"/>
        <w:tblLayout w:type="autofit"/>
        <w:tblLook w:firstColumn="1" w:firstRow="1" w:lastColumn="0" w:lastRow="0" w:noHBand="0" w:noVBand="1" w:val="04A0"/>
      </w:tblPr>
      <w:tblGrid>
        <w:gridCol w:w="10086"/>
      </w:tblGrid>
      <w:tr>
        <w:tc>
          <w:tcPr>
            <w:tcW w:type="dxa" w:w="10086"/>
            <w:shd w:fill="EEF5FD"/>
            <w:tcBorders>
              <w:top w:val="single" w:sz="4" w:color="EEF5FD"/>
              <w:left w:val="single" w:sz="18" w:color="2F6FBE"/>
              <w:bottom w:val="single" w:sz="4" w:color="EEF5FD"/>
              <w:right w:val="single" w:sz="4" w:color="EEF5FD"/>
            </w:tcBorders>
            <w:tcMar>
              <w:top w:w="110" w:type="dxa"/>
              <w:start w:w="140" w:type="dxa"/>
              <w:bottom w:w="110" w:type="dxa"/>
              <w:end w:w="140" w:type="dxa"/>
            </w:tcMar>
          </w:tcPr>
          <w:p>
            <w:pPr>
              <w:spacing w:after="40"/>
            </w:pPr>
            <w:r>
              <w:rPr>
                <w:b/>
                <w:color w:val="2F6FBE"/>
                <w:sz w:val="18"/>
              </w:rPr>
              <w:t>PARA ALTERAÇÕES FUTURAS</w:t>
            </w:r>
          </w:p>
          <w:p>
            <w:pPr>
              <w:spacing w:after="0"/>
            </w:pPr>
            <w:r>
              <w:rPr>
                <w:sz w:val="19"/>
              </w:rPr>
              <w:t>Quando você propuser mudanças no algoritmo, diga qual camada deseja alterar: Fila V3, Motor V5, Espaçamento, Domínio, Evidência, Regularidade ou Gamificação. Isso evita resolver um problema na camada errada.</w:t>
            </w:r>
          </w:p>
        </w:tc>
      </w:tr>
    </w:tbl>
    <w:p>
      <w:pPr>
        <w:spacing w:after="0"/>
      </w:pPr>
    </w:p>
    <w:p>
      <w:pPr>
        <w:pStyle w:val="Heading1"/>
        <w:keepNext/>
      </w:pPr>
      <w:r>
        <w:t>Apêndice B. Matriz padrão de espaçamento</w:t>
      </w:r>
    </w:p>
    <w:p>
      <w:r>
        <w:t>A tabela abaixo mostra intervalos mínimos e máximos, em dias, antes de penalizações por queda. Revisões acima da quinta usam a coluna da quinta revisão como referência.</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02A56"/>
            <w:tcMar>
              <w:top w:w="75" w:type="dxa"/>
              <w:start w:w="90" w:type="dxa"/>
              <w:bottom w:w="75" w:type="dxa"/>
              <w:end w:w="90" w:type="dxa"/>
            </w:tcMar>
            <w:vAlign w:val="center"/>
          </w:tcPr>
          <w:p>
            <w:pPr>
              <w:jc w:val="left"/>
            </w:pPr>
            <w:r>
              <w:rPr>
                <w:b/>
                <w:color w:val="FFFFFF"/>
                <w:sz w:val="17"/>
              </w:rPr>
              <w:t>Desempenho</w:t>
            </w:r>
          </w:p>
        </w:tc>
        <w:tc>
          <w:tcPr>
            <w:tcW w:type="dxa" w:w="1681"/>
            <w:shd w:fill="102A56"/>
            <w:tcMar>
              <w:top w:w="75" w:type="dxa"/>
              <w:start w:w="90" w:type="dxa"/>
              <w:bottom w:w="75" w:type="dxa"/>
              <w:end w:w="90" w:type="dxa"/>
            </w:tcMar>
            <w:vAlign w:val="center"/>
          </w:tcPr>
          <w:p>
            <w:pPr>
              <w:jc w:val="left"/>
            </w:pPr>
            <w:r>
              <w:rPr>
                <w:b/>
                <w:color w:val="FFFFFF"/>
                <w:sz w:val="17"/>
              </w:rPr>
              <w:t>1ª revisão</w:t>
            </w:r>
          </w:p>
        </w:tc>
        <w:tc>
          <w:tcPr>
            <w:tcW w:type="dxa" w:w="1681"/>
            <w:shd w:fill="102A56"/>
            <w:tcMar>
              <w:top w:w="75" w:type="dxa"/>
              <w:start w:w="90" w:type="dxa"/>
              <w:bottom w:w="75" w:type="dxa"/>
              <w:end w:w="90" w:type="dxa"/>
            </w:tcMar>
            <w:vAlign w:val="center"/>
          </w:tcPr>
          <w:p>
            <w:pPr>
              <w:jc w:val="left"/>
            </w:pPr>
            <w:r>
              <w:rPr>
                <w:b/>
                <w:color w:val="FFFFFF"/>
                <w:sz w:val="17"/>
              </w:rPr>
              <w:t>2ª revisão</w:t>
            </w:r>
          </w:p>
        </w:tc>
        <w:tc>
          <w:tcPr>
            <w:tcW w:type="dxa" w:w="1681"/>
            <w:shd w:fill="102A56"/>
            <w:tcMar>
              <w:top w:w="75" w:type="dxa"/>
              <w:start w:w="90" w:type="dxa"/>
              <w:bottom w:w="75" w:type="dxa"/>
              <w:end w:w="90" w:type="dxa"/>
            </w:tcMar>
            <w:vAlign w:val="center"/>
          </w:tcPr>
          <w:p>
            <w:pPr>
              <w:jc w:val="left"/>
            </w:pPr>
            <w:r>
              <w:rPr>
                <w:b/>
                <w:color w:val="FFFFFF"/>
                <w:sz w:val="17"/>
              </w:rPr>
              <w:t>3ª revisão</w:t>
            </w:r>
          </w:p>
        </w:tc>
        <w:tc>
          <w:tcPr>
            <w:tcW w:type="dxa" w:w="1681"/>
            <w:shd w:fill="102A56"/>
            <w:tcMar>
              <w:top w:w="75" w:type="dxa"/>
              <w:start w:w="90" w:type="dxa"/>
              <w:bottom w:w="75" w:type="dxa"/>
              <w:end w:w="90" w:type="dxa"/>
            </w:tcMar>
            <w:vAlign w:val="center"/>
          </w:tcPr>
          <w:p>
            <w:pPr>
              <w:jc w:val="left"/>
            </w:pPr>
            <w:r>
              <w:rPr>
                <w:b/>
                <w:color w:val="FFFFFF"/>
                <w:sz w:val="17"/>
              </w:rPr>
              <w:t>4ª revisão</w:t>
            </w:r>
          </w:p>
        </w:tc>
        <w:tc>
          <w:tcPr>
            <w:tcW w:type="dxa" w:w="1681"/>
            <w:shd w:fill="102A56"/>
            <w:tcMar>
              <w:top w:w="75" w:type="dxa"/>
              <w:start w:w="90" w:type="dxa"/>
              <w:bottom w:w="75" w:type="dxa"/>
              <w:end w:w="90" w:type="dxa"/>
            </w:tcMar>
            <w:vAlign w:val="center"/>
          </w:tcPr>
          <w:p>
            <w:pPr>
              <w:jc w:val="left"/>
            </w:pPr>
            <w:r>
              <w:rPr>
                <w:b/>
                <w:color w:val="FFFFFF"/>
                <w:sz w:val="17"/>
              </w:rPr>
              <w:t>5ª revisão</w:t>
            </w:r>
          </w:p>
        </w:tc>
      </w:tr>
      <w:tr>
        <w:trPr>
          <w:cantSplit/>
        </w:trPr>
        <w:tc>
          <w:tcPr>
            <w:tcW w:type="dxa" w:w="1681"/>
            <w:tcMar>
              <w:top w:w="65" w:type="dxa"/>
              <w:start w:w="85" w:type="dxa"/>
              <w:bottom w:w="65" w:type="dxa"/>
              <w:end w:w="85" w:type="dxa"/>
            </w:tcMar>
            <w:vAlign w:val="center"/>
          </w:tcPr>
          <w:p>
            <w:pPr>
              <w:spacing w:after="0"/>
            </w:pPr>
            <w:r>
              <w:rPr>
                <w:sz w:val="17"/>
              </w:rPr>
              <w:t>0-49%</w:t>
            </w:r>
          </w:p>
        </w:tc>
        <w:tc>
          <w:tcPr>
            <w:tcW w:type="dxa" w:w="1681"/>
            <w:tcMar>
              <w:top w:w="65" w:type="dxa"/>
              <w:start w:w="85" w:type="dxa"/>
              <w:bottom w:w="65" w:type="dxa"/>
              <w:end w:w="85" w:type="dxa"/>
            </w:tcMar>
            <w:vAlign w:val="center"/>
          </w:tcPr>
          <w:p>
            <w:pPr>
              <w:spacing w:after="0"/>
            </w:pPr>
            <w:r>
              <w:rPr>
                <w:sz w:val="17"/>
              </w:rPr>
              <w:t>4-7</w:t>
            </w:r>
          </w:p>
        </w:tc>
        <w:tc>
          <w:tcPr>
            <w:tcW w:type="dxa" w:w="1681"/>
            <w:tcMar>
              <w:top w:w="65" w:type="dxa"/>
              <w:start w:w="85" w:type="dxa"/>
              <w:bottom w:w="65" w:type="dxa"/>
              <w:end w:w="85" w:type="dxa"/>
            </w:tcMar>
            <w:vAlign w:val="center"/>
          </w:tcPr>
          <w:p>
            <w:pPr>
              <w:spacing w:after="0"/>
            </w:pPr>
            <w:r>
              <w:rPr>
                <w:sz w:val="17"/>
              </w:rPr>
              <w:t>8-12</w:t>
            </w:r>
          </w:p>
        </w:tc>
        <w:tc>
          <w:tcPr>
            <w:tcW w:type="dxa" w:w="1681"/>
            <w:tcMar>
              <w:top w:w="65" w:type="dxa"/>
              <w:start w:w="85" w:type="dxa"/>
              <w:bottom w:w="65" w:type="dxa"/>
              <w:end w:w="85" w:type="dxa"/>
            </w:tcMar>
            <w:vAlign w:val="center"/>
          </w:tcPr>
          <w:p>
            <w:pPr>
              <w:spacing w:after="0"/>
            </w:pPr>
            <w:r>
              <w:rPr>
                <w:sz w:val="17"/>
              </w:rPr>
              <w:t>12-18</w:t>
            </w:r>
          </w:p>
        </w:tc>
        <w:tc>
          <w:tcPr>
            <w:tcW w:type="dxa" w:w="1681"/>
            <w:tcMar>
              <w:top w:w="65" w:type="dxa"/>
              <w:start w:w="85" w:type="dxa"/>
              <w:bottom w:w="65" w:type="dxa"/>
              <w:end w:w="85" w:type="dxa"/>
            </w:tcMar>
            <w:vAlign w:val="center"/>
          </w:tcPr>
          <w:p>
            <w:pPr>
              <w:spacing w:after="0"/>
            </w:pPr>
            <w:r>
              <w:rPr>
                <w:sz w:val="17"/>
              </w:rPr>
              <w:t>18-25</w:t>
            </w:r>
          </w:p>
        </w:tc>
        <w:tc>
          <w:tcPr>
            <w:tcW w:type="dxa" w:w="1681"/>
            <w:tcMar>
              <w:top w:w="65" w:type="dxa"/>
              <w:start w:w="85" w:type="dxa"/>
              <w:bottom w:w="65" w:type="dxa"/>
              <w:end w:w="85" w:type="dxa"/>
            </w:tcMar>
            <w:vAlign w:val="center"/>
          </w:tcPr>
          <w:p>
            <w:pPr>
              <w:spacing w:after="0"/>
            </w:pPr>
            <w:r>
              <w:rPr>
                <w:sz w:val="17"/>
              </w:rPr>
              <w:t>25-35</w:t>
            </w:r>
          </w:p>
        </w:tc>
      </w:tr>
      <w:tr>
        <w:trPr>
          <w:cantSplit/>
        </w:trPr>
        <w:tc>
          <w:tcPr>
            <w:tcW w:type="dxa" w:w="1681"/>
            <w:tcMar>
              <w:top w:w="65" w:type="dxa"/>
              <w:start w:w="85" w:type="dxa"/>
              <w:bottom w:w="65" w:type="dxa"/>
              <w:end w:w="85" w:type="dxa"/>
            </w:tcMar>
            <w:shd w:fill="F8FAFC"/>
            <w:vAlign w:val="center"/>
          </w:tcPr>
          <w:p>
            <w:pPr>
              <w:spacing w:after="0"/>
            </w:pPr>
            <w:r>
              <w:rPr>
                <w:sz w:val="17"/>
              </w:rPr>
              <w:t>50-59%</w:t>
            </w:r>
          </w:p>
        </w:tc>
        <w:tc>
          <w:tcPr>
            <w:tcW w:type="dxa" w:w="1681"/>
            <w:tcMar>
              <w:top w:w="65" w:type="dxa"/>
              <w:start w:w="85" w:type="dxa"/>
              <w:bottom w:w="65" w:type="dxa"/>
              <w:end w:w="85" w:type="dxa"/>
            </w:tcMar>
            <w:shd w:fill="F8FAFC"/>
            <w:vAlign w:val="center"/>
          </w:tcPr>
          <w:p>
            <w:pPr>
              <w:spacing w:after="0"/>
            </w:pPr>
            <w:r>
              <w:rPr>
                <w:sz w:val="17"/>
              </w:rPr>
              <w:t>6-8</w:t>
            </w:r>
          </w:p>
        </w:tc>
        <w:tc>
          <w:tcPr>
            <w:tcW w:type="dxa" w:w="1681"/>
            <w:tcMar>
              <w:top w:w="65" w:type="dxa"/>
              <w:start w:w="85" w:type="dxa"/>
              <w:bottom w:w="65" w:type="dxa"/>
              <w:end w:w="85" w:type="dxa"/>
            </w:tcMar>
            <w:shd w:fill="F8FAFC"/>
            <w:vAlign w:val="center"/>
          </w:tcPr>
          <w:p>
            <w:pPr>
              <w:spacing w:after="0"/>
            </w:pPr>
            <w:r>
              <w:rPr>
                <w:sz w:val="17"/>
              </w:rPr>
              <w:t>10-14</w:t>
            </w:r>
          </w:p>
        </w:tc>
        <w:tc>
          <w:tcPr>
            <w:tcW w:type="dxa" w:w="1681"/>
            <w:tcMar>
              <w:top w:w="65" w:type="dxa"/>
              <w:start w:w="85" w:type="dxa"/>
              <w:bottom w:w="65" w:type="dxa"/>
              <w:end w:w="85" w:type="dxa"/>
            </w:tcMar>
            <w:shd w:fill="F8FAFC"/>
            <w:vAlign w:val="center"/>
          </w:tcPr>
          <w:p>
            <w:pPr>
              <w:spacing w:after="0"/>
            </w:pPr>
            <w:r>
              <w:rPr>
                <w:sz w:val="17"/>
              </w:rPr>
              <w:t>15-21</w:t>
            </w:r>
          </w:p>
        </w:tc>
        <w:tc>
          <w:tcPr>
            <w:tcW w:type="dxa" w:w="1681"/>
            <w:tcMar>
              <w:top w:w="65" w:type="dxa"/>
              <w:start w:w="85" w:type="dxa"/>
              <w:bottom w:w="65" w:type="dxa"/>
              <w:end w:w="85" w:type="dxa"/>
            </w:tcMar>
            <w:shd w:fill="F8FAFC"/>
            <w:vAlign w:val="center"/>
          </w:tcPr>
          <w:p>
            <w:pPr>
              <w:spacing w:after="0"/>
            </w:pPr>
            <w:r>
              <w:rPr>
                <w:sz w:val="17"/>
              </w:rPr>
              <w:t>21-30</w:t>
            </w:r>
          </w:p>
        </w:tc>
        <w:tc>
          <w:tcPr>
            <w:tcW w:type="dxa" w:w="1681"/>
            <w:tcMar>
              <w:top w:w="65" w:type="dxa"/>
              <w:start w:w="85" w:type="dxa"/>
              <w:bottom w:w="65" w:type="dxa"/>
              <w:end w:w="85" w:type="dxa"/>
            </w:tcMar>
            <w:shd w:fill="F8FAFC"/>
            <w:vAlign w:val="center"/>
          </w:tcPr>
          <w:p>
            <w:pPr>
              <w:spacing w:after="0"/>
            </w:pPr>
            <w:r>
              <w:rPr>
                <w:sz w:val="17"/>
              </w:rPr>
              <w:t>30-40</w:t>
            </w:r>
          </w:p>
        </w:tc>
      </w:tr>
      <w:tr>
        <w:trPr>
          <w:cantSplit/>
        </w:trPr>
        <w:tc>
          <w:tcPr>
            <w:tcW w:type="dxa" w:w="1681"/>
            <w:tcMar>
              <w:top w:w="65" w:type="dxa"/>
              <w:start w:w="85" w:type="dxa"/>
              <w:bottom w:w="65" w:type="dxa"/>
              <w:end w:w="85" w:type="dxa"/>
            </w:tcMar>
            <w:vAlign w:val="center"/>
          </w:tcPr>
          <w:p>
            <w:pPr>
              <w:spacing w:after="0"/>
            </w:pPr>
            <w:r>
              <w:rPr>
                <w:sz w:val="17"/>
              </w:rPr>
              <w:t>60-69%</w:t>
            </w:r>
          </w:p>
        </w:tc>
        <w:tc>
          <w:tcPr>
            <w:tcW w:type="dxa" w:w="1681"/>
            <w:tcMar>
              <w:top w:w="65" w:type="dxa"/>
              <w:start w:w="85" w:type="dxa"/>
              <w:bottom w:w="65" w:type="dxa"/>
              <w:end w:w="85" w:type="dxa"/>
            </w:tcMar>
            <w:vAlign w:val="center"/>
          </w:tcPr>
          <w:p>
            <w:pPr>
              <w:spacing w:after="0"/>
            </w:pPr>
            <w:r>
              <w:rPr>
                <w:sz w:val="17"/>
              </w:rPr>
              <w:t>7-10</w:t>
            </w:r>
          </w:p>
        </w:tc>
        <w:tc>
          <w:tcPr>
            <w:tcW w:type="dxa" w:w="1681"/>
            <w:tcMar>
              <w:top w:w="65" w:type="dxa"/>
              <w:start w:w="85" w:type="dxa"/>
              <w:bottom w:w="65" w:type="dxa"/>
              <w:end w:w="85" w:type="dxa"/>
            </w:tcMar>
            <w:vAlign w:val="center"/>
          </w:tcPr>
          <w:p>
            <w:pPr>
              <w:spacing w:after="0"/>
            </w:pPr>
            <w:r>
              <w:rPr>
                <w:sz w:val="17"/>
              </w:rPr>
              <w:t>12-16</w:t>
            </w:r>
          </w:p>
        </w:tc>
        <w:tc>
          <w:tcPr>
            <w:tcW w:type="dxa" w:w="1681"/>
            <w:tcMar>
              <w:top w:w="65" w:type="dxa"/>
              <w:start w:w="85" w:type="dxa"/>
              <w:bottom w:w="65" w:type="dxa"/>
              <w:end w:w="85" w:type="dxa"/>
            </w:tcMar>
            <w:vAlign w:val="center"/>
          </w:tcPr>
          <w:p>
            <w:pPr>
              <w:spacing w:after="0"/>
            </w:pPr>
            <w:r>
              <w:rPr>
                <w:sz w:val="17"/>
              </w:rPr>
              <w:t>18-25</w:t>
            </w:r>
          </w:p>
        </w:tc>
        <w:tc>
          <w:tcPr>
            <w:tcW w:type="dxa" w:w="1681"/>
            <w:tcMar>
              <w:top w:w="65" w:type="dxa"/>
              <w:start w:w="85" w:type="dxa"/>
              <w:bottom w:w="65" w:type="dxa"/>
              <w:end w:w="85" w:type="dxa"/>
            </w:tcMar>
            <w:vAlign w:val="center"/>
          </w:tcPr>
          <w:p>
            <w:pPr>
              <w:spacing w:after="0"/>
            </w:pPr>
            <w:r>
              <w:rPr>
                <w:sz w:val="17"/>
              </w:rPr>
              <w:t>28-35</w:t>
            </w:r>
          </w:p>
        </w:tc>
        <w:tc>
          <w:tcPr>
            <w:tcW w:type="dxa" w:w="1681"/>
            <w:tcMar>
              <w:top w:w="65" w:type="dxa"/>
              <w:start w:w="85" w:type="dxa"/>
              <w:bottom w:w="65" w:type="dxa"/>
              <w:end w:w="85" w:type="dxa"/>
            </w:tcMar>
            <w:vAlign w:val="center"/>
          </w:tcPr>
          <w:p>
            <w:pPr>
              <w:spacing w:after="0"/>
            </w:pPr>
            <w:r>
              <w:rPr>
                <w:sz w:val="17"/>
              </w:rPr>
              <w:t>35-50</w:t>
            </w:r>
          </w:p>
        </w:tc>
      </w:tr>
      <w:tr>
        <w:trPr>
          <w:cantSplit/>
        </w:trPr>
        <w:tc>
          <w:tcPr>
            <w:tcW w:type="dxa" w:w="1681"/>
            <w:tcMar>
              <w:top w:w="65" w:type="dxa"/>
              <w:start w:w="85" w:type="dxa"/>
              <w:bottom w:w="65" w:type="dxa"/>
              <w:end w:w="85" w:type="dxa"/>
            </w:tcMar>
            <w:shd w:fill="F8FAFC"/>
            <w:vAlign w:val="center"/>
          </w:tcPr>
          <w:p>
            <w:pPr>
              <w:spacing w:after="0"/>
            </w:pPr>
            <w:r>
              <w:rPr>
                <w:sz w:val="17"/>
              </w:rPr>
              <w:t>70-79%</w:t>
            </w:r>
          </w:p>
        </w:tc>
        <w:tc>
          <w:tcPr>
            <w:tcW w:type="dxa" w:w="1681"/>
            <w:tcMar>
              <w:top w:w="65" w:type="dxa"/>
              <w:start w:w="85" w:type="dxa"/>
              <w:bottom w:w="65" w:type="dxa"/>
              <w:end w:w="85" w:type="dxa"/>
            </w:tcMar>
            <w:shd w:fill="F8FAFC"/>
            <w:vAlign w:val="center"/>
          </w:tcPr>
          <w:p>
            <w:pPr>
              <w:spacing w:after="0"/>
            </w:pPr>
            <w:r>
              <w:rPr>
                <w:sz w:val="17"/>
              </w:rPr>
              <w:t>9-12</w:t>
            </w:r>
          </w:p>
        </w:tc>
        <w:tc>
          <w:tcPr>
            <w:tcW w:type="dxa" w:w="1681"/>
            <w:tcMar>
              <w:top w:w="65" w:type="dxa"/>
              <w:start w:w="85" w:type="dxa"/>
              <w:bottom w:w="65" w:type="dxa"/>
              <w:end w:w="85" w:type="dxa"/>
            </w:tcMar>
            <w:shd w:fill="F8FAFC"/>
            <w:vAlign w:val="center"/>
          </w:tcPr>
          <w:p>
            <w:pPr>
              <w:spacing w:after="0"/>
            </w:pPr>
            <w:r>
              <w:rPr>
                <w:sz w:val="17"/>
              </w:rPr>
              <w:t>15-21</w:t>
            </w:r>
          </w:p>
        </w:tc>
        <w:tc>
          <w:tcPr>
            <w:tcW w:type="dxa" w:w="1681"/>
            <w:tcMar>
              <w:top w:w="65" w:type="dxa"/>
              <w:start w:w="85" w:type="dxa"/>
              <w:bottom w:w="65" w:type="dxa"/>
              <w:end w:w="85" w:type="dxa"/>
            </w:tcMar>
            <w:shd w:fill="F8FAFC"/>
            <w:vAlign w:val="center"/>
          </w:tcPr>
          <w:p>
            <w:pPr>
              <w:spacing w:after="0"/>
            </w:pPr>
            <w:r>
              <w:rPr>
                <w:sz w:val="17"/>
              </w:rPr>
              <w:t>24-32</w:t>
            </w:r>
          </w:p>
        </w:tc>
        <w:tc>
          <w:tcPr>
            <w:tcW w:type="dxa" w:w="1681"/>
            <w:tcMar>
              <w:top w:w="65" w:type="dxa"/>
              <w:start w:w="85" w:type="dxa"/>
              <w:bottom w:w="65" w:type="dxa"/>
              <w:end w:w="85" w:type="dxa"/>
            </w:tcMar>
            <w:shd w:fill="F8FAFC"/>
            <w:vAlign w:val="center"/>
          </w:tcPr>
          <w:p>
            <w:pPr>
              <w:spacing w:after="0"/>
            </w:pPr>
            <w:r>
              <w:rPr>
                <w:sz w:val="17"/>
              </w:rPr>
              <w:t>35-45</w:t>
            </w:r>
          </w:p>
        </w:tc>
        <w:tc>
          <w:tcPr>
            <w:tcW w:type="dxa" w:w="1681"/>
            <w:tcMar>
              <w:top w:w="65" w:type="dxa"/>
              <w:start w:w="85" w:type="dxa"/>
              <w:bottom w:w="65" w:type="dxa"/>
              <w:end w:w="85" w:type="dxa"/>
            </w:tcMar>
            <w:shd w:fill="F8FAFC"/>
            <w:vAlign w:val="center"/>
          </w:tcPr>
          <w:p>
            <w:pPr>
              <w:spacing w:after="0"/>
            </w:pPr>
            <w:r>
              <w:rPr>
                <w:sz w:val="17"/>
              </w:rPr>
              <w:t>45-60</w:t>
            </w:r>
          </w:p>
        </w:tc>
      </w:tr>
      <w:tr>
        <w:trPr>
          <w:cantSplit/>
        </w:trPr>
        <w:tc>
          <w:tcPr>
            <w:tcW w:type="dxa" w:w="1681"/>
            <w:tcMar>
              <w:top w:w="65" w:type="dxa"/>
              <w:start w:w="85" w:type="dxa"/>
              <w:bottom w:w="65" w:type="dxa"/>
              <w:end w:w="85" w:type="dxa"/>
            </w:tcMar>
            <w:vAlign w:val="center"/>
          </w:tcPr>
          <w:p>
            <w:pPr>
              <w:spacing w:after="0"/>
            </w:pPr>
            <w:r>
              <w:rPr>
                <w:sz w:val="17"/>
              </w:rPr>
              <w:t>80-89%</w:t>
            </w:r>
          </w:p>
        </w:tc>
        <w:tc>
          <w:tcPr>
            <w:tcW w:type="dxa" w:w="1681"/>
            <w:tcMar>
              <w:top w:w="65" w:type="dxa"/>
              <w:start w:w="85" w:type="dxa"/>
              <w:bottom w:w="65" w:type="dxa"/>
              <w:end w:w="85" w:type="dxa"/>
            </w:tcMar>
            <w:vAlign w:val="center"/>
          </w:tcPr>
          <w:p>
            <w:pPr>
              <w:spacing w:after="0"/>
            </w:pPr>
            <w:r>
              <w:rPr>
                <w:sz w:val="17"/>
              </w:rPr>
              <w:t>12-16</w:t>
            </w:r>
          </w:p>
        </w:tc>
        <w:tc>
          <w:tcPr>
            <w:tcW w:type="dxa" w:w="1681"/>
            <w:tcMar>
              <w:top w:w="65" w:type="dxa"/>
              <w:start w:w="85" w:type="dxa"/>
              <w:bottom w:w="65" w:type="dxa"/>
              <w:end w:w="85" w:type="dxa"/>
            </w:tcMar>
            <w:vAlign w:val="center"/>
          </w:tcPr>
          <w:p>
            <w:pPr>
              <w:spacing w:after="0"/>
            </w:pPr>
            <w:r>
              <w:rPr>
                <w:sz w:val="17"/>
              </w:rPr>
              <w:t>21-30</w:t>
            </w:r>
          </w:p>
        </w:tc>
        <w:tc>
          <w:tcPr>
            <w:tcW w:type="dxa" w:w="1681"/>
            <w:tcMar>
              <w:top w:w="65" w:type="dxa"/>
              <w:start w:w="85" w:type="dxa"/>
              <w:bottom w:w="65" w:type="dxa"/>
              <w:end w:w="85" w:type="dxa"/>
            </w:tcMar>
            <w:vAlign w:val="center"/>
          </w:tcPr>
          <w:p>
            <w:pPr>
              <w:spacing w:after="0"/>
            </w:pPr>
            <w:r>
              <w:rPr>
                <w:sz w:val="17"/>
              </w:rPr>
              <w:t>30-45</w:t>
            </w:r>
          </w:p>
        </w:tc>
        <w:tc>
          <w:tcPr>
            <w:tcW w:type="dxa" w:w="1681"/>
            <w:tcMar>
              <w:top w:w="65" w:type="dxa"/>
              <w:start w:w="85" w:type="dxa"/>
              <w:bottom w:w="65" w:type="dxa"/>
              <w:end w:w="85" w:type="dxa"/>
            </w:tcMar>
            <w:vAlign w:val="center"/>
          </w:tcPr>
          <w:p>
            <w:pPr>
              <w:spacing w:after="0"/>
            </w:pPr>
            <w:r>
              <w:rPr>
                <w:sz w:val="17"/>
              </w:rPr>
              <w:t>45-60</w:t>
            </w:r>
          </w:p>
        </w:tc>
        <w:tc>
          <w:tcPr>
            <w:tcW w:type="dxa" w:w="1681"/>
            <w:tcMar>
              <w:top w:w="65" w:type="dxa"/>
              <w:start w:w="85" w:type="dxa"/>
              <w:bottom w:w="65" w:type="dxa"/>
              <w:end w:w="85" w:type="dxa"/>
            </w:tcMar>
            <w:vAlign w:val="center"/>
          </w:tcPr>
          <w:p>
            <w:pPr>
              <w:spacing w:after="0"/>
            </w:pPr>
            <w:r>
              <w:rPr>
                <w:sz w:val="17"/>
              </w:rPr>
              <w:t>60-90</w:t>
            </w:r>
          </w:p>
        </w:tc>
      </w:tr>
      <w:tr>
        <w:trPr>
          <w:cantSplit/>
        </w:trPr>
        <w:tc>
          <w:tcPr>
            <w:tcW w:type="dxa" w:w="1681"/>
            <w:tcMar>
              <w:top w:w="65" w:type="dxa"/>
              <w:start w:w="85" w:type="dxa"/>
              <w:bottom w:w="65" w:type="dxa"/>
              <w:end w:w="85" w:type="dxa"/>
            </w:tcMar>
            <w:shd w:fill="F8FAFC"/>
            <w:vAlign w:val="center"/>
          </w:tcPr>
          <w:p>
            <w:pPr>
              <w:spacing w:after="0"/>
            </w:pPr>
            <w:r>
              <w:rPr>
                <w:sz w:val="17"/>
              </w:rPr>
              <w:t>90-94%</w:t>
            </w:r>
          </w:p>
        </w:tc>
        <w:tc>
          <w:tcPr>
            <w:tcW w:type="dxa" w:w="1681"/>
            <w:tcMar>
              <w:top w:w="65" w:type="dxa"/>
              <w:start w:w="85" w:type="dxa"/>
              <w:bottom w:w="65" w:type="dxa"/>
              <w:end w:w="85" w:type="dxa"/>
            </w:tcMar>
            <w:shd w:fill="F8FAFC"/>
            <w:vAlign w:val="center"/>
          </w:tcPr>
          <w:p>
            <w:pPr>
              <w:spacing w:after="0"/>
            </w:pPr>
            <w:r>
              <w:rPr>
                <w:sz w:val="17"/>
              </w:rPr>
              <w:t>16-21</w:t>
            </w:r>
          </w:p>
        </w:tc>
        <w:tc>
          <w:tcPr>
            <w:tcW w:type="dxa" w:w="1681"/>
            <w:tcMar>
              <w:top w:w="65" w:type="dxa"/>
              <w:start w:w="85" w:type="dxa"/>
              <w:bottom w:w="65" w:type="dxa"/>
              <w:end w:w="85" w:type="dxa"/>
            </w:tcMar>
            <w:shd w:fill="F8FAFC"/>
            <w:vAlign w:val="center"/>
          </w:tcPr>
          <w:p>
            <w:pPr>
              <w:spacing w:after="0"/>
            </w:pPr>
            <w:r>
              <w:rPr>
                <w:sz w:val="17"/>
              </w:rPr>
              <w:t>30-40</w:t>
            </w:r>
          </w:p>
        </w:tc>
        <w:tc>
          <w:tcPr>
            <w:tcW w:type="dxa" w:w="1681"/>
            <w:tcMar>
              <w:top w:w="65" w:type="dxa"/>
              <w:start w:w="85" w:type="dxa"/>
              <w:bottom w:w="65" w:type="dxa"/>
              <w:end w:w="85" w:type="dxa"/>
            </w:tcMar>
            <w:shd w:fill="F8FAFC"/>
            <w:vAlign w:val="center"/>
          </w:tcPr>
          <w:p>
            <w:pPr>
              <w:spacing w:after="0"/>
            </w:pPr>
            <w:r>
              <w:rPr>
                <w:sz w:val="17"/>
              </w:rPr>
              <w:t>45-60</w:t>
            </w:r>
          </w:p>
        </w:tc>
        <w:tc>
          <w:tcPr>
            <w:tcW w:type="dxa" w:w="1681"/>
            <w:tcMar>
              <w:top w:w="65" w:type="dxa"/>
              <w:start w:w="85" w:type="dxa"/>
              <w:bottom w:w="65" w:type="dxa"/>
              <w:end w:w="85" w:type="dxa"/>
            </w:tcMar>
            <w:shd w:fill="F8FAFC"/>
            <w:vAlign w:val="center"/>
          </w:tcPr>
          <w:p>
            <w:pPr>
              <w:spacing w:after="0"/>
            </w:pPr>
            <w:r>
              <w:rPr>
                <w:sz w:val="17"/>
              </w:rPr>
              <w:t>60-90</w:t>
            </w:r>
          </w:p>
        </w:tc>
        <w:tc>
          <w:tcPr>
            <w:tcW w:type="dxa" w:w="1681"/>
            <w:tcMar>
              <w:top w:w="65" w:type="dxa"/>
              <w:start w:w="85" w:type="dxa"/>
              <w:bottom w:w="65" w:type="dxa"/>
              <w:end w:w="85" w:type="dxa"/>
            </w:tcMar>
            <w:shd w:fill="F8FAFC"/>
            <w:vAlign w:val="center"/>
          </w:tcPr>
          <w:p>
            <w:pPr>
              <w:spacing w:after="0"/>
            </w:pPr>
            <w:r>
              <w:rPr>
                <w:sz w:val="17"/>
              </w:rPr>
              <w:t>90-120</w:t>
            </w:r>
          </w:p>
        </w:tc>
      </w:tr>
      <w:tr>
        <w:trPr>
          <w:cantSplit/>
        </w:trPr>
        <w:tc>
          <w:tcPr>
            <w:tcW w:type="dxa" w:w="1681"/>
            <w:tcMar>
              <w:top w:w="65" w:type="dxa"/>
              <w:start w:w="85" w:type="dxa"/>
              <w:bottom w:w="65" w:type="dxa"/>
              <w:end w:w="85" w:type="dxa"/>
            </w:tcMar>
            <w:vAlign w:val="center"/>
          </w:tcPr>
          <w:p>
            <w:pPr>
              <w:spacing w:after="0"/>
            </w:pPr>
            <w:r>
              <w:rPr>
                <w:sz w:val="17"/>
              </w:rPr>
              <w:t>95-100%</w:t>
            </w:r>
          </w:p>
        </w:tc>
        <w:tc>
          <w:tcPr>
            <w:tcW w:type="dxa" w:w="1681"/>
            <w:tcMar>
              <w:top w:w="65" w:type="dxa"/>
              <w:start w:w="85" w:type="dxa"/>
              <w:bottom w:w="65" w:type="dxa"/>
              <w:end w:w="85" w:type="dxa"/>
            </w:tcMar>
            <w:vAlign w:val="center"/>
          </w:tcPr>
          <w:p>
            <w:pPr>
              <w:spacing w:after="0"/>
            </w:pPr>
            <w:r>
              <w:rPr>
                <w:sz w:val="17"/>
              </w:rPr>
              <w:t>21-30</w:t>
            </w:r>
          </w:p>
        </w:tc>
        <w:tc>
          <w:tcPr>
            <w:tcW w:type="dxa" w:w="1681"/>
            <w:tcMar>
              <w:top w:w="65" w:type="dxa"/>
              <w:start w:w="85" w:type="dxa"/>
              <w:bottom w:w="65" w:type="dxa"/>
              <w:end w:w="85" w:type="dxa"/>
            </w:tcMar>
            <w:vAlign w:val="center"/>
          </w:tcPr>
          <w:p>
            <w:pPr>
              <w:spacing w:after="0"/>
            </w:pPr>
            <w:r>
              <w:rPr>
                <w:sz w:val="17"/>
              </w:rPr>
              <w:t>40-60</w:t>
            </w:r>
          </w:p>
        </w:tc>
        <w:tc>
          <w:tcPr>
            <w:tcW w:type="dxa" w:w="1681"/>
            <w:tcMar>
              <w:top w:w="65" w:type="dxa"/>
              <w:start w:w="85" w:type="dxa"/>
              <w:bottom w:w="65" w:type="dxa"/>
              <w:end w:w="85" w:type="dxa"/>
            </w:tcMar>
            <w:vAlign w:val="center"/>
          </w:tcPr>
          <w:p>
            <w:pPr>
              <w:spacing w:after="0"/>
            </w:pPr>
            <w:r>
              <w:rPr>
                <w:sz w:val="17"/>
              </w:rPr>
              <w:t>60-90</w:t>
            </w:r>
          </w:p>
        </w:tc>
        <w:tc>
          <w:tcPr>
            <w:tcW w:type="dxa" w:w="1681"/>
            <w:tcMar>
              <w:top w:w="65" w:type="dxa"/>
              <w:start w:w="85" w:type="dxa"/>
              <w:bottom w:w="65" w:type="dxa"/>
              <w:end w:w="85" w:type="dxa"/>
            </w:tcMar>
            <w:vAlign w:val="center"/>
          </w:tcPr>
          <w:p>
            <w:pPr>
              <w:spacing w:after="0"/>
            </w:pPr>
            <w:r>
              <w:rPr>
                <w:sz w:val="17"/>
              </w:rPr>
              <w:t>90-120</w:t>
            </w:r>
          </w:p>
        </w:tc>
        <w:tc>
          <w:tcPr>
            <w:tcW w:type="dxa" w:w="1681"/>
            <w:tcMar>
              <w:top w:w="65" w:type="dxa"/>
              <w:start w:w="85" w:type="dxa"/>
              <w:bottom w:w="65" w:type="dxa"/>
              <w:end w:w="85" w:type="dxa"/>
            </w:tcMar>
            <w:vAlign w:val="center"/>
          </w:tcPr>
          <w:p>
            <w:pPr>
              <w:spacing w:after="0"/>
            </w:pPr>
            <w:r>
              <w:rPr>
                <w:sz w:val="17"/>
              </w:rPr>
              <w:t>120-180</w:t>
            </w:r>
          </w:p>
        </w:tc>
      </w:tr>
    </w:tbl>
    <w:p>
      <w:pPr>
        <w:spacing w:after="0"/>
      </w:pPr>
    </w:p>
    <w:p>
      <w:pPr>
        <w:pStyle w:val="Heading2"/>
        <w:keepNext/>
      </w:pPr>
      <w:r>
        <w:t>Penalização padrão por queda</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02A56"/>
            <w:tcMar>
              <w:top w:w="75" w:type="dxa"/>
              <w:start w:w="90" w:type="dxa"/>
              <w:bottom w:w="75" w:type="dxa"/>
              <w:end w:w="90" w:type="dxa"/>
            </w:tcMar>
            <w:vAlign w:val="center"/>
          </w:tcPr>
          <w:p>
            <w:pPr>
              <w:jc w:val="left"/>
            </w:pPr>
            <w:r>
              <w:rPr>
                <w:b/>
                <w:color w:val="FFFFFF"/>
                <w:sz w:val="18"/>
              </w:rPr>
              <w:t>Queda em relação à revisão anterior</w:t>
            </w:r>
          </w:p>
        </w:tc>
        <w:tc>
          <w:tcPr>
            <w:tcW w:type="dxa" w:w="5043"/>
            <w:shd w:fill="102A56"/>
            <w:tcMar>
              <w:top w:w="75" w:type="dxa"/>
              <w:start w:w="90" w:type="dxa"/>
              <w:bottom w:w="75" w:type="dxa"/>
              <w:end w:w="90" w:type="dxa"/>
            </w:tcMar>
            <w:vAlign w:val="center"/>
          </w:tcPr>
          <w:p>
            <w:pPr>
              <w:jc w:val="left"/>
            </w:pPr>
            <w:r>
              <w:rPr>
                <w:b/>
                <w:color w:val="FFFFFF"/>
                <w:sz w:val="18"/>
              </w:rPr>
              <w:t>Ajuste padrão</w:t>
            </w:r>
          </w:p>
        </w:tc>
      </w:tr>
      <w:tr>
        <w:trPr>
          <w:cantSplit/>
        </w:trPr>
        <w:tc>
          <w:tcPr>
            <w:tcW w:type="dxa" w:w="5043"/>
            <w:tcMar>
              <w:top w:w="65" w:type="dxa"/>
              <w:start w:w="85" w:type="dxa"/>
              <w:bottom w:w="65" w:type="dxa"/>
              <w:end w:w="85" w:type="dxa"/>
            </w:tcMar>
            <w:vAlign w:val="center"/>
          </w:tcPr>
          <w:p>
            <w:pPr>
              <w:spacing w:after="0"/>
            </w:pPr>
            <w:r>
              <w:rPr>
                <w:sz w:val="18"/>
              </w:rPr>
              <w:t>20 a 29,9 pontos percentuais</w:t>
            </w:r>
          </w:p>
        </w:tc>
        <w:tc>
          <w:tcPr>
            <w:tcW w:type="dxa" w:w="5043"/>
            <w:tcMar>
              <w:top w:w="65" w:type="dxa"/>
              <w:start w:w="85" w:type="dxa"/>
              <w:bottom w:w="65" w:type="dxa"/>
              <w:end w:w="85" w:type="dxa"/>
            </w:tcMar>
            <w:vAlign w:val="center"/>
          </w:tcPr>
          <w:p>
            <w:pPr>
              <w:spacing w:after="0"/>
            </w:pPr>
            <w:r>
              <w:rPr>
                <w:sz w:val="18"/>
              </w:rPr>
              <w:t>redução moderada de 15% no intervalo calculado</w:t>
            </w:r>
          </w:p>
        </w:tc>
      </w:tr>
      <w:tr>
        <w:trPr>
          <w:cantSplit/>
        </w:trPr>
        <w:tc>
          <w:tcPr>
            <w:tcW w:type="dxa" w:w="5043"/>
            <w:tcMar>
              <w:top w:w="65" w:type="dxa"/>
              <w:start w:w="85" w:type="dxa"/>
              <w:bottom w:w="65" w:type="dxa"/>
              <w:end w:w="85" w:type="dxa"/>
            </w:tcMar>
            <w:shd w:fill="F8FAFC"/>
            <w:vAlign w:val="center"/>
          </w:tcPr>
          <w:p>
            <w:pPr>
              <w:spacing w:after="0"/>
            </w:pPr>
            <w:r>
              <w:rPr>
                <w:sz w:val="18"/>
              </w:rPr>
              <w:t>30 pontos percentuais ou mais</w:t>
            </w:r>
          </w:p>
        </w:tc>
        <w:tc>
          <w:tcPr>
            <w:tcW w:type="dxa" w:w="5043"/>
            <w:tcMar>
              <w:top w:w="65" w:type="dxa"/>
              <w:start w:w="85" w:type="dxa"/>
              <w:bottom w:w="65" w:type="dxa"/>
              <w:end w:w="85" w:type="dxa"/>
            </w:tcMar>
            <w:shd w:fill="F8FAFC"/>
            <w:vAlign w:val="center"/>
          </w:tcPr>
          <w:p>
            <w:pPr>
              <w:spacing w:after="0"/>
            </w:pPr>
            <w:r>
              <w:rPr>
                <w:sz w:val="18"/>
              </w:rPr>
              <w:t>redução forte de 25% no intervalo calculado</w:t>
            </w:r>
          </w:p>
        </w:tc>
      </w:tr>
    </w:tbl>
    <w:p>
      <w:pPr>
        <w:spacing w:after="0"/>
      </w:pPr>
    </w:p>
    <w:p>
      <w:r>
        <w:t>Esses limites e percentuais são configuráveis. O sistema valida a coerência da matriz para impedir intervalos negativos, mínimos maiores que máximos ou progressões que diminuem indevidamente.</w:t>
      </w:r>
    </w:p>
    <w:p>
      <w:r>
        <w:br w:type="page"/>
      </w:r>
    </w:p>
    <w:p>
      <w:pPr>
        <w:pStyle w:val="Heading1"/>
        <w:keepNext/>
      </w:pPr>
      <w:r>
        <w:t>Glossário</w:t>
      </w:r>
    </w:p>
    <w:p>
      <w:pPr>
        <w:spacing w:after="60"/>
      </w:pPr>
      <w:r>
        <w:rPr>
          <w:b/>
        </w:rPr>
        <w:t xml:space="preserve">Atraso: </w:t>
      </w:r>
      <w:r>
        <w:t>Pressão gerada quando uma revisão ultrapassa a data prevista.</w:t>
      </w:r>
    </w:p>
    <w:p>
      <w:pPr>
        <w:spacing w:after="60"/>
      </w:pPr>
      <w:r>
        <w:rPr>
          <w:b/>
        </w:rPr>
        <w:t xml:space="preserve">Cobertura: </w:t>
      </w:r>
      <w:r>
        <w:t>Proporção do banco ativo que já foi explorada; não é sinônimo de domínio.</w:t>
      </w:r>
    </w:p>
    <w:p>
      <w:pPr>
        <w:spacing w:after="60"/>
      </w:pPr>
      <w:r>
        <w:rPr>
          <w:b/>
        </w:rPr>
        <w:t xml:space="preserve">Consolidação: </w:t>
      </w:r>
      <w:r>
        <w:t>Estado oficial que indica que um tópico cumpriu critérios de consolidação; não é inferido apenas por um domínio alto.</w:t>
      </w:r>
    </w:p>
    <w:p>
      <w:pPr>
        <w:spacing w:after="60"/>
      </w:pPr>
      <w:r>
        <w:rPr>
          <w:b/>
        </w:rPr>
        <w:t xml:space="preserve">Domínio: </w:t>
      </w:r>
      <w:r>
        <w:t>Estimativa acadêmica do nível atual de conhecimento com base no histórico disponível.</w:t>
      </w:r>
    </w:p>
    <w:p>
      <w:pPr>
        <w:spacing w:after="60"/>
      </w:pPr>
      <w:r>
        <w:rPr>
          <w:b/>
        </w:rPr>
        <w:t xml:space="preserve">Evidência: </w:t>
      </w:r>
      <w:r>
        <w:t>Grau de confiança disponível para interpretar domínio ou tendência.</w:t>
      </w:r>
    </w:p>
    <w:p>
      <w:pPr>
        <w:spacing w:after="60"/>
      </w:pPr>
      <w:r>
        <w:rPr>
          <w:b/>
        </w:rPr>
        <w:t xml:space="preserve">Fila Inteligente V3: </w:t>
      </w:r>
      <w:r>
        <w:t>Camada ativa que ordena prioridades por oito componentes.</w:t>
      </w:r>
    </w:p>
    <w:p>
      <w:pPr>
        <w:spacing w:after="60"/>
      </w:pPr>
      <w:r>
        <w:rPr>
          <w:b/>
        </w:rPr>
        <w:t xml:space="preserve">Motor V5: </w:t>
      </w:r>
      <w:r>
        <w:t>Camada que escolhe e compõe a recomendação usando urgência, necessidade e momento.</w:t>
      </w:r>
    </w:p>
    <w:p>
      <w:pPr>
        <w:spacing w:after="60"/>
      </w:pPr>
      <w:r>
        <w:rPr>
          <w:b/>
        </w:rPr>
        <w:t xml:space="preserve">Revisão qualificada: </w:t>
      </w:r>
      <w:r>
        <w:t>Evento de revisão que possui dados suficientes para participar das métricas correspondentes.</w:t>
      </w:r>
    </w:p>
    <w:p>
      <w:pPr>
        <w:spacing w:after="60"/>
      </w:pPr>
      <w:r>
        <w:rPr>
          <w:b/>
        </w:rPr>
        <w:t xml:space="preserve">Espaçamento: </w:t>
      </w:r>
      <w:r>
        <w:t>Intervalo planejado entre revisões.</w:t>
      </w:r>
    </w:p>
    <w:p>
      <w:pPr>
        <w:spacing w:after="60"/>
      </w:pPr>
      <w:r>
        <w:rPr>
          <w:b/>
        </w:rPr>
        <w:t xml:space="preserve">Tentativa efetiva: </w:t>
      </w:r>
      <w:r>
        <w:t>Resposta registrada em uma questão; é unidade fundamental de várias métricas acadêmicas.</w:t>
      </w:r>
    </w:p>
    <w:p>
      <w:pPr>
        <w:spacing w:after="60"/>
      </w:pPr>
      <w:r>
        <w:rPr>
          <w:b/>
        </w:rPr>
        <w:t xml:space="preserve">Reforço pós-bateria: </w:t>
      </w:r>
      <w:r>
        <w:t>Revisão imediata das questões já respondidas, sem gerar novas tentativas acadêmicas equivalentes.</w:t>
      </w:r>
    </w:p>
    <w:p>
      <w:pPr>
        <w:spacing w:after="60"/>
      </w:pPr>
      <w:r>
        <w:rPr>
          <w:b/>
        </w:rPr>
        <w:t xml:space="preserve">Regularidade: </w:t>
      </w:r>
      <w:r>
        <w:t>Métrica global de hábito de estudo, baseada em dias ativos.</w:t>
      </w:r>
    </w:p>
    <w:p>
      <w:pPr>
        <w:spacing w:after="60"/>
      </w:pPr>
      <w:r>
        <w:rPr>
          <w:b/>
        </w:rPr>
        <w:t xml:space="preserve">Perfil / concurso: </w:t>
      </w:r>
      <w:r>
        <w:t>Contexto que define o universo curricular e o escopo de várias métricas.</w:t>
      </w:r>
    </w:p>
    <w:p>
      <w:pPr>
        <w:spacing w:after="60"/>
      </w:pPr>
      <w:r>
        <w:rPr>
          <w:b/>
        </w:rPr>
        <w:t xml:space="preserve">Checkpoint: </w:t>
      </w:r>
      <w:r>
        <w:t>Pacote completo do projeto com fontes, recursos e, por padrão, snapshot seguro do banco.</w:t>
      </w:r>
    </w:p>
    <w:p>
      <w:pPr>
        <w:spacing w:after="60"/>
      </w:pPr>
      <w:r>
        <w:rPr>
          <w:b/>
        </w:rPr>
        <w:t xml:space="preserve">Backup: </w:t>
      </w:r>
      <w:r>
        <w:t>Cópia de segurança voltada principalmente à recuperação dos dados.</w:t>
      </w:r>
    </w:p>
    <w:p>
      <w:pPr>
        <w:spacing w:after="60"/>
      </w:pPr>
      <w:r>
        <w:rPr>
          <w:b/>
        </w:rPr>
        <w:t xml:space="preserve">Modo sombra: </w:t>
      </w:r>
      <w:r>
        <w:t>Cálculo experimental que observa uma alternativa sem controlar a decisão real.</w:t>
      </w:r>
    </w:p>
    <w:p>
      <w:r>
        <w:br w:type="page"/>
      </w:r>
    </w:p>
    <w:p>
      <w:pPr>
        <w:pStyle w:val="Heading1"/>
        <w:keepNext/>
      </w:pPr>
      <w:r>
        <w:t>Fechamento: como dominar o Vighna</w:t>
      </w:r>
    </w:p>
    <w:p>
      <w:r>
        <w:t>Dominar o Vighna não significa memorizar cada fórmula. Significa saber qual pergunta cada parte do sistema responde e reconhecer quando uma métrica está sendo usada fora do contexto correto.</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Use</w:t>
            </w:r>
          </w:p>
        </w:tc>
        <w:tc>
          <w:tcPr>
            <w:tcW w:type="dxa" w:w="2017"/>
            <w:shd w:fill="ECF8F9"/>
            <w:tcBorders>
              <w:top w:val="single" w:sz="6" w:color="D8E0E8"/>
              <w:left w:val="single" w:sz="6" w:color="D8E0E8"/>
              <w:bottom w:val="single" w:sz="6" w:color="D8E0E8"/>
              <w:right w:val="single" w:sz="6" w:color="D8E0E8"/>
            </w:tcBorders>
          </w:tcPr>
          <w:p>
            <w:pPr>
              <w:jc w:val="center"/>
            </w:pPr>
            <w:r>
              <w:rPr>
                <w:b/>
                <w:color w:val="102A56"/>
                <w:sz w:val="18"/>
              </w:rPr>
              <w:t>Observe</w:t>
            </w:r>
          </w:p>
        </w:tc>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Audite</w:t>
            </w:r>
          </w:p>
        </w:tc>
        <w:tc>
          <w:tcPr>
            <w:tcW w:type="dxa" w:w="2017"/>
            <w:shd w:fill="ECF8F9"/>
            <w:tcBorders>
              <w:top w:val="single" w:sz="6" w:color="D8E0E8"/>
              <w:left w:val="single" w:sz="6" w:color="D8E0E8"/>
              <w:bottom w:val="single" w:sz="6" w:color="D8E0E8"/>
              <w:right w:val="single" w:sz="6" w:color="D8E0E8"/>
            </w:tcBorders>
          </w:tcPr>
          <w:p>
            <w:pPr>
              <w:jc w:val="center"/>
            </w:pPr>
            <w:r>
              <w:rPr>
                <w:b/>
                <w:color w:val="102A56"/>
                <w:sz w:val="18"/>
              </w:rPr>
              <w:t>Ajuste</w:t>
            </w:r>
          </w:p>
        </w:tc>
        <w:tc>
          <w:tcPr>
            <w:tcW w:type="dxa" w:w="2017"/>
            <w:shd w:fill="EEF5FD"/>
            <w:tcBorders>
              <w:top w:val="single" w:sz="6" w:color="D8E0E8"/>
              <w:left w:val="single" w:sz="6" w:color="D8E0E8"/>
              <w:bottom w:val="single" w:sz="6" w:color="D8E0E8"/>
              <w:right w:val="single" w:sz="6" w:color="D8E0E8"/>
            </w:tcBorders>
          </w:tcPr>
          <w:p>
            <w:pPr>
              <w:jc w:val="center"/>
            </w:pPr>
            <w:r>
              <w:rPr>
                <w:b/>
                <w:color w:val="102A56"/>
                <w:sz w:val="18"/>
              </w:rPr>
              <w:t>Use de novo</w:t>
            </w:r>
          </w:p>
        </w:tc>
      </w:tr>
    </w:tbl>
    <w:p>
      <w:pPr>
        <w:spacing w:after="0"/>
      </w:pPr>
    </w:p>
    <w:p>
      <w:r>
        <w:t>A fase atual do projeto favorece uso real e estabilidade. Continue adicionando conteúdo quando necessário, mas preserve o motor relativamente estável o bastante para que os dados revelem padrões. As melhores mudanças futuras serão aquelas que surgirem de comportamento repetido, evidência auditável e uma necessidade prática clara.</w:t>
      </w:r>
    </w:p>
    <w:tbl>
      <w:tblPr>
        <w:tblW w:type="auto" w:w="0"/>
        <w:jc w:val="center"/>
        <w:tblLayout w:type="autofit"/>
        <w:tblLook w:firstColumn="1" w:firstRow="1" w:lastColumn="0" w:lastRow="0" w:noHBand="0" w:noVBand="1" w:val="04A0"/>
      </w:tblPr>
      <w:tblGrid>
        <w:gridCol w:w="10086"/>
      </w:tblGrid>
      <w:tr>
        <w:tc>
          <w:tcPr>
            <w:tcW w:type="dxa" w:w="10086"/>
            <w:shd w:fill="EEF8F2"/>
            <w:tcBorders>
              <w:top w:val="single" w:sz="4" w:color="EEF8F2"/>
              <w:left w:val="single" w:sz="18" w:color="2E7D5B"/>
              <w:bottom w:val="single" w:sz="4" w:color="EEF8F2"/>
              <w:right w:val="single" w:sz="4" w:color="EEF8F2"/>
            </w:tcBorders>
            <w:tcMar>
              <w:top w:w="110" w:type="dxa"/>
              <w:start w:w="140" w:type="dxa"/>
              <w:bottom w:w="110" w:type="dxa"/>
              <w:end w:w="140" w:type="dxa"/>
            </w:tcMar>
          </w:tcPr>
          <w:p>
            <w:pPr>
              <w:spacing w:after="40"/>
            </w:pPr>
            <w:r>
              <w:rPr>
                <w:b/>
                <w:color w:val="2E7D5B"/>
                <w:sz w:val="18"/>
              </w:rPr>
              <w:t>RESUMO FINAL</w:t>
            </w:r>
          </w:p>
          <w:p>
            <w:pPr>
              <w:spacing w:after="0"/>
            </w:pPr>
            <w:r>
              <w:rPr>
                <w:sz w:val="19"/>
              </w:rPr>
              <w:t>O Vighna deve ajudar você a decidir melhor, não decidir por você. A inteligência do sistema é mais útil quando permanece explicável, auditável e subordinada ao objetivo de estudo.</w:t>
            </w:r>
          </w:p>
        </w:tc>
      </w:tr>
    </w:tbl>
    <w:p>
      <w:pPr>
        <w:spacing w:after="0"/>
      </w:pPr>
    </w:p>
    <w:sectPr w:rsidR="00FC693F" w:rsidRPr="0006063C" w:rsidSect="00034616">
      <w:headerReference w:type="default" r:id="rId9"/>
      <w:footerReference w:type="default" r:id="rId10"/>
      <w:pgSz w:w="12240" w:h="15840"/>
      <w:pgMar w:top="992" w:right="1077"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Manual Oficial - Setembro/2026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VighnaStudy 0.29.4  |  Manual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02A56"/>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6FB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02A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b w:val="0"/>
      <w:color w:val="5E7186"/>
      <w:sz w:val="24"/>
    </w:rPr>
  </w:style>
  <w:style w:type="paragraph" w:customStyle="1" w:styleId="Small">
    <w:name w:val="Small"/>
    <w:basedOn w:val="Normal"/>
    <w:rPr>
      <w:rFonts w:ascii="Aptos" w:hAnsi="Aptos"/>
      <w:b w:val="0"/>
      <w:color w:val="5E7186"/>
      <w:sz w:val="17"/>
    </w:rPr>
  </w:style>
  <w:style w:type="paragraph" w:customStyle="1" w:styleId="Label">
    <w:name w:val="Label"/>
    <w:basedOn w:val="Normal"/>
    <w:rPr>
      <w:rFonts w:ascii="Aptos" w:hAnsi="Aptos"/>
      <w:b/>
      <w:color w:val="2F6FBE"/>
      <w:sz w:val="17"/>
    </w:rPr>
  </w:style>
  <w:style w:type="paragraph" w:customStyle="1" w:styleId="CodeLike">
    <w:name w:val="CodeLike"/>
    <w:basedOn w:val="Normal"/>
    <w:rPr>
      <w:rFonts w:ascii="Aptos" w:hAnsi="Aptos"/>
      <w:b w:val="0"/>
      <w:color w:val="1824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Oficial VighnaStudy 0.29.4</dc:title>
  <dc:subject>Guia de uso, lógica e inteligência do VighnaStudy</dc:subject>
  <dc:creator>python-docx</dc:creator>
  <cp:keywords>VighnaStudy, manual, estudo, questões, algoritmo, revisão, domínio</cp:keywords>
  <dc:description>Baseado no checkpoint VighnaStudy 0.29.4.</dc:description>
  <cp:lastModifiedBy/>
  <cp:revision>1</cp:revision>
  <dcterms:created xsi:type="dcterms:W3CDTF">2013-12-23T23:15:00Z</dcterms:created>
  <dcterms:modified xsi:type="dcterms:W3CDTF">2013-12-23T23:15:00Z</dcterms:modified>
  <cp:category/>
</cp:coreProperties>
</file>