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32" w:rsidRDefault="00084143">
      <w:hyperlink r:id="rId6" w:history="1">
        <w:r>
          <w:rPr>
            <w:rStyle w:val="Hyperlink"/>
          </w:rPr>
          <w:t>http://en.wikipedia.org/wiki/Roman_numerals</w:t>
        </w:r>
      </w:hyperlink>
    </w:p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b/>
          <w:bCs/>
          <w:color w:val="000000"/>
          <w:sz w:val="19"/>
          <w:szCs w:val="19"/>
        </w:rPr>
        <w:t>Roman numerals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, the </w:t>
      </w:r>
      <w:hyperlink r:id="rId7" w:tooltip="Numeric system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numeric system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 used in </w:t>
      </w:r>
      <w:hyperlink r:id="rId8" w:tooltip="Ancient Rome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ancient Rome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, employs combinations of letters from the </w:t>
      </w:r>
      <w:hyperlink r:id="rId9" w:tooltip="Latin alphabet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Latin alphabet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 to signify values. The numbers 1 to 10 can be expressed in Roman numerals as follows:</w:t>
      </w:r>
    </w:p>
    <w:p w:rsidR="00084143" w:rsidRPr="00084143" w:rsidRDefault="00084143" w:rsidP="00084143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Times New Roman" w:eastAsia="Times New Roman" w:hAnsi="Times New Roman" w:cs="Times New Roman"/>
          <w:color w:val="000000"/>
          <w:sz w:val="31"/>
          <w:szCs w:val="31"/>
        </w:rPr>
        <w:t>I, II, III, IV, V, VI, VII, VIII, IX, 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84143" w:rsidRDefault="00084143"/>
    <w:p w:rsidR="00084143" w:rsidRDefault="00084143"/>
    <w:p w:rsidR="00084143" w:rsidRPr="00084143" w:rsidRDefault="00084143" w:rsidP="00084143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084143">
        <w:rPr>
          <w:rFonts w:ascii="Arial" w:eastAsia="Times New Roman" w:hAnsi="Arial" w:cs="Arial"/>
          <w:color w:val="000000"/>
          <w:sz w:val="29"/>
          <w:szCs w:val="29"/>
        </w:rPr>
        <w:t>Reading Roman numerals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</w:tblGrid>
      <w:tr w:rsidR="00084143" w:rsidRPr="00084143" w:rsidTr="000841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84143" w:rsidRPr="00084143" w:rsidRDefault="00084143" w:rsidP="00084143">
            <w:pPr>
              <w:shd w:val="clear" w:color="auto" w:fill="DDDDFF"/>
              <w:spacing w:after="48" w:line="264" w:lineRule="atLeast"/>
              <w:jc w:val="center"/>
              <w:divId w:val="328295263"/>
              <w:rPr>
                <w:rFonts w:ascii="Arial" w:eastAsia="Times New Roman" w:hAnsi="Arial" w:cs="Arial"/>
                <w:color w:val="000000"/>
                <w:sz w:val="67"/>
                <w:szCs w:val="67"/>
              </w:rPr>
            </w:pPr>
            <w:r w:rsidRPr="00084143">
              <w:rPr>
                <w:rFonts w:ascii="Times New Roman" w:eastAsia="Times New Roman" w:hAnsi="Times New Roman" w:cs="Times New Roman"/>
                <w:color w:val="000000"/>
                <w:sz w:val="79"/>
                <w:szCs w:val="79"/>
              </w:rPr>
              <w:t>MMXIII</w:t>
            </w:r>
          </w:p>
        </w:tc>
      </w:tr>
      <w:tr w:rsidR="00084143" w:rsidRPr="00084143" w:rsidTr="000841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84143" w:rsidRPr="00084143" w:rsidRDefault="00084143" w:rsidP="00084143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84143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"2013" as a Roman numeral</w:t>
            </w:r>
          </w:p>
        </w:tc>
      </w:tr>
    </w:tbl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Roman Numerals, as used today, are based on seven symbols:</w:t>
      </w:r>
      <w:hyperlink r:id="rId10" w:anchor="cite_note-gordon-1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[1]</w:t>
        </w:r>
      </w:hyperlink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603"/>
      </w:tblGrid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8414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8414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Value</w:t>
            </w:r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" w:tooltip="I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" w:tooltip="1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1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" w:tooltip="V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" w:tooltip="5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5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" w:tooltip="X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6" w:tooltip="10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10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7" w:tooltip="L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8" w:tooltip="50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50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9" w:tooltip="C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0" w:tooltip="100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100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1" w:tooltip="D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2" w:tooltip="500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500</w:t>
              </w:r>
            </w:hyperlink>
          </w:p>
        </w:tc>
      </w:tr>
      <w:tr w:rsidR="00084143" w:rsidRPr="00084143" w:rsidTr="000841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3" w:tooltip="M" w:history="1">
              <w:r w:rsidRPr="00084143">
                <w:rPr>
                  <w:rFonts w:ascii="Times New Roman" w:eastAsia="Times New Roman" w:hAnsi="Times New Roman" w:cs="Times New Roman"/>
                  <w:color w:val="0B0080"/>
                  <w:sz w:val="23"/>
                  <w:szCs w:val="23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84143" w:rsidRPr="00084143" w:rsidRDefault="00084143" w:rsidP="00084143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4" w:tooltip="1000 (number)" w:history="1">
              <w:r w:rsidRPr="00084143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1,000</w:t>
              </w:r>
            </w:hyperlink>
          </w:p>
        </w:tc>
      </w:tr>
    </w:tbl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Numbers are formed by combining symbols together and adding the values. So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is two ones, i.e. 2, and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XIII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is a ten and three ones, i.e. 13. There is no zero in this system, so 207, for example, is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CCVII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 xml:space="preserve">, using 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lastRenderedPageBreak/>
        <w:t>the symbols for two hundreds, a five and two ones. 1066 is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MLXVI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, one thousand, fifty and ten, a five and a one.</w:t>
      </w:r>
    </w:p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Symbols are placed from left to right in order of value, starting with the largest. However, in a few specific cases,</w:t>
      </w:r>
      <w:hyperlink r:id="rId25" w:anchor="cite_note-2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[2]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 to avoid four characters being repeated in succession (such as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IIII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XXXX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these can be reduced using </w:t>
      </w:r>
      <w:hyperlink r:id="rId26" w:tooltip="Subtractive notation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subtractive notation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 as follows:</w:t>
      </w:r>
      <w:hyperlink r:id="rId27" w:anchor="cite_note-3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[3]</w:t>
        </w:r>
      </w:hyperlink>
      <w:hyperlink r:id="rId28" w:anchor="cite_note-martelli-4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[4]</w:t>
        </w:r>
      </w:hyperlink>
    </w:p>
    <w:p w:rsidR="00084143" w:rsidRPr="00084143" w:rsidRDefault="00084143" w:rsidP="00084143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the numeral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can be placed before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to make 4 units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and 9 units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respectively</w:t>
      </w:r>
    </w:p>
    <w:p w:rsidR="00084143" w:rsidRPr="00084143" w:rsidRDefault="00084143" w:rsidP="00084143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can be placed before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L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to make 40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XL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and 90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XC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respectively</w:t>
      </w:r>
    </w:p>
    <w:p w:rsidR="00084143" w:rsidRPr="00084143" w:rsidRDefault="00084143" w:rsidP="00084143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can be placed before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to make 400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CD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and 900 (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CM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) according to the same pattern</w:t>
      </w:r>
      <w:hyperlink r:id="rId29" w:anchor="cite_note-sun-5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[5]</w:t>
        </w:r>
      </w:hyperlink>
    </w:p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An example using the above rules would be 1904: this is composed of 1 (one thousand), 9 (nine hundreds), 0 (zero tens), and 4 (four units). To write the Roman numeral, each of the non-zero digits should be treated separately. Thus 1,000 =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, 900 =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CM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, and 4 =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. Therefore, 1904 is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MCMIV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. This reflects typical modern usage rather than a universally accepted convention: historically Roman numerals were often written less consistently.</w:t>
      </w:r>
      <w:hyperlink r:id="rId30" w:anchor="cite_note-adams-6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[6]</w:t>
        </w:r>
      </w:hyperlink>
    </w:p>
    <w:p w:rsidR="00084143" w:rsidRPr="00084143" w:rsidRDefault="00084143" w:rsidP="00084143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</w:rPr>
        <w:drawing>
          <wp:inline distT="0" distB="0" distL="0" distR="0">
            <wp:extent cx="1836420" cy="812165"/>
            <wp:effectExtent l="0" t="0" r="0" b="6985"/>
            <wp:docPr id="2" name="Picture 2" descr="http://upload.wikimedia.org/wikipedia/commons/e/e3/AdmiraltyArchLondonCloseup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e/e3/AdmiraltyArchLondonCloseup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43" w:rsidRPr="00084143" w:rsidRDefault="00084143" w:rsidP="00084143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B0080"/>
          <w:sz w:val="16"/>
          <w:szCs w:val="16"/>
        </w:rPr>
        <w:drawing>
          <wp:inline distT="0" distB="0" distL="0" distR="0">
            <wp:extent cx="139065" cy="102235"/>
            <wp:effectExtent l="0" t="0" r="0" b="0"/>
            <wp:docPr id="1" name="Picture 1" descr="http://bits.wikimedia.org/static-1.23wmf4/skins/common/images/magnify-clip.png">
              <a:hlinkClick xmlns:a="http://schemas.openxmlformats.org/drawingml/2006/main" r:id="rId31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3wmf4/skins/common/images/magnify-clip.png">
                      <a:hlinkClick r:id="rId31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43" w:rsidRPr="00084143" w:rsidRDefault="00084143" w:rsidP="00084143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084143">
        <w:rPr>
          <w:rFonts w:ascii="Arial" w:eastAsia="Times New Roman" w:hAnsi="Arial" w:cs="Arial"/>
          <w:color w:val="000000"/>
          <w:sz w:val="16"/>
          <w:szCs w:val="16"/>
        </w:rPr>
        <w:t>An inscription on </w:t>
      </w:r>
      <w:hyperlink r:id="rId34" w:tooltip="Admiralty Arch" w:history="1">
        <w:r w:rsidRPr="00084143">
          <w:rPr>
            <w:rFonts w:ascii="Arial" w:eastAsia="Times New Roman" w:hAnsi="Arial" w:cs="Arial"/>
            <w:color w:val="0B0080"/>
            <w:sz w:val="16"/>
            <w:szCs w:val="16"/>
          </w:rPr>
          <w:t>Admiralty Arch</w:t>
        </w:r>
      </w:hyperlink>
      <w:r w:rsidRPr="00084143">
        <w:rPr>
          <w:rFonts w:ascii="Arial" w:eastAsia="Times New Roman" w:hAnsi="Arial" w:cs="Arial"/>
          <w:color w:val="000000"/>
          <w:sz w:val="16"/>
          <w:szCs w:val="16"/>
        </w:rPr>
        <w:t>, London. The numeral is 1910, although </w:t>
      </w:r>
      <w:r w:rsidRPr="00084143">
        <w:rPr>
          <w:rFonts w:ascii="Times New Roman" w:eastAsia="Times New Roman" w:hAnsi="Times New Roman" w:cs="Times New Roman"/>
          <w:color w:val="000000"/>
          <w:sz w:val="20"/>
          <w:szCs w:val="20"/>
        </w:rPr>
        <w:t>MCMX</w:t>
      </w:r>
      <w:r w:rsidRPr="00084143">
        <w:rPr>
          <w:rFonts w:ascii="Arial" w:eastAsia="Times New Roman" w:hAnsi="Arial" w:cs="Arial"/>
          <w:color w:val="000000"/>
          <w:sz w:val="16"/>
          <w:szCs w:val="16"/>
        </w:rPr>
        <w:t> would be more usual</w:t>
      </w:r>
    </w:p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A common exception to the practice of placing a smaller value before a larger in order to reduce the number of characters, is the use of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IIII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instead of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IV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for 4, especially, although by no means exclusively, on clock faces; see </w:t>
      </w:r>
      <w:hyperlink r:id="rId35" w:anchor=".22IIII.22_on_clocks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below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. Another example of the additive rather than subtractive form of numbers is the representation of 1910 in Roman Numerals on </w:t>
      </w:r>
      <w:hyperlink r:id="rId36" w:tooltip="Admiralty Arch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Admiralty Arch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, London - where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DCCCC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is used instead of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CM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for 900 (see illustration). In general, the "rules" about subtractively applied symbols are the most frequently "broken".</w:t>
      </w:r>
    </w:p>
    <w:p w:rsidR="00084143" w:rsidRPr="00084143" w:rsidRDefault="00084143" w:rsidP="0008414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Below are some examples of the modern use of Roman Numerals.</w:t>
      </w:r>
    </w:p>
    <w:p w:rsidR="00084143" w:rsidRPr="00084143" w:rsidRDefault="00084143" w:rsidP="00084143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1954 as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MCMLIV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(Trailer for the movie </w:t>
      </w:r>
      <w:hyperlink r:id="rId37" w:tooltip="The Last Time I Saw Paris" w:history="1">
        <w:r w:rsidRPr="00084143">
          <w:rPr>
            <w:rFonts w:ascii="Arial" w:eastAsia="Times New Roman" w:hAnsi="Arial" w:cs="Arial"/>
            <w:i/>
            <w:iCs/>
            <w:color w:val="0B0080"/>
            <w:sz w:val="19"/>
            <w:szCs w:val="19"/>
          </w:rPr>
          <w:t>The Last Time I Saw Paris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)</w:t>
      </w:r>
      <w:hyperlink r:id="rId38" w:anchor="cite_note-7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  <w:vertAlign w:val="superscript"/>
          </w:rPr>
          <w:t>[7]</w:t>
        </w:r>
      </w:hyperlink>
    </w:p>
    <w:p w:rsidR="00084143" w:rsidRPr="00084143" w:rsidRDefault="00084143" w:rsidP="00084143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1990 as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MCMXC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(The title of musical project </w:t>
      </w:r>
      <w:hyperlink r:id="rId39" w:tooltip="Enigma (musical project)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Enigma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's debut album </w:t>
      </w:r>
      <w:hyperlink r:id="rId40" w:tooltip="MCMXC a.D." w:history="1">
        <w:r w:rsidRPr="00084143">
          <w:rPr>
            <w:rFonts w:ascii="Arial" w:eastAsia="Times New Roman" w:hAnsi="Arial" w:cs="Arial"/>
            <w:i/>
            <w:iCs/>
            <w:color w:val="0B0080"/>
            <w:sz w:val="19"/>
            <w:szCs w:val="19"/>
          </w:rPr>
          <w:t>MCMXC a.D.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, named after the year of its release.)</w:t>
      </w:r>
    </w:p>
    <w:p w:rsidR="00084143" w:rsidRPr="00084143" w:rsidRDefault="00084143" w:rsidP="00084143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084143">
        <w:rPr>
          <w:rFonts w:ascii="Arial" w:eastAsia="Times New Roman" w:hAnsi="Arial" w:cs="Arial"/>
          <w:color w:val="000000"/>
          <w:sz w:val="19"/>
          <w:szCs w:val="19"/>
        </w:rPr>
        <w:t>2008 as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MMVIII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- the year of the games of the </w:t>
      </w:r>
      <w:r w:rsidRPr="00084143">
        <w:rPr>
          <w:rFonts w:ascii="Times New Roman" w:eastAsia="Times New Roman" w:hAnsi="Times New Roman" w:cs="Times New Roman"/>
          <w:color w:val="000000"/>
          <w:sz w:val="23"/>
          <w:szCs w:val="23"/>
        </w:rPr>
        <w:t>XXIX</w:t>
      </w:r>
      <w:r w:rsidRPr="00084143">
        <w:rPr>
          <w:rFonts w:ascii="Arial" w:eastAsia="Times New Roman" w:hAnsi="Arial" w:cs="Arial"/>
          <w:color w:val="000000"/>
          <w:sz w:val="19"/>
          <w:szCs w:val="19"/>
        </w:rPr>
        <w:t> (29th) </w:t>
      </w:r>
      <w:hyperlink r:id="rId41" w:tooltip="Olympiad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Olympiad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 (in </w:t>
      </w:r>
      <w:hyperlink r:id="rId42" w:tooltip="2008 Summer Olympics" w:history="1">
        <w:r w:rsidRPr="00084143">
          <w:rPr>
            <w:rFonts w:ascii="Arial" w:eastAsia="Times New Roman" w:hAnsi="Arial" w:cs="Arial"/>
            <w:color w:val="0B0080"/>
            <w:sz w:val="19"/>
            <w:szCs w:val="19"/>
          </w:rPr>
          <w:t>Beijing</w:t>
        </w:r>
      </w:hyperlink>
      <w:r w:rsidRPr="00084143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084143" w:rsidRDefault="00084143">
      <w:bookmarkStart w:id="0" w:name="_GoBack"/>
      <w:bookmarkEnd w:id="0"/>
    </w:p>
    <w:sectPr w:rsidR="0008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4E2B"/>
    <w:multiLevelType w:val="multilevel"/>
    <w:tmpl w:val="FBB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8B1B45"/>
    <w:multiLevelType w:val="multilevel"/>
    <w:tmpl w:val="AC3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C1"/>
    <w:rsid w:val="000811C1"/>
    <w:rsid w:val="00084143"/>
    <w:rsid w:val="00A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4143"/>
  </w:style>
  <w:style w:type="character" w:customStyle="1" w:styleId="texhtml">
    <w:name w:val="texhtml"/>
    <w:basedOn w:val="DefaultParagraphFont"/>
    <w:rsid w:val="00084143"/>
  </w:style>
  <w:style w:type="character" w:customStyle="1" w:styleId="Heading2Char">
    <w:name w:val="Heading 2 Char"/>
    <w:basedOn w:val="DefaultParagraphFont"/>
    <w:link w:val="Heading2"/>
    <w:uiPriority w:val="9"/>
    <w:rsid w:val="000841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84143"/>
  </w:style>
  <w:style w:type="character" w:customStyle="1" w:styleId="unicode">
    <w:name w:val="unicode"/>
    <w:basedOn w:val="DefaultParagraphFont"/>
    <w:rsid w:val="00084143"/>
  </w:style>
  <w:style w:type="paragraph" w:styleId="BalloonText">
    <w:name w:val="Balloon Text"/>
    <w:basedOn w:val="Normal"/>
    <w:link w:val="BalloonTextChar"/>
    <w:uiPriority w:val="99"/>
    <w:semiHidden/>
    <w:unhideWhenUsed/>
    <w:rsid w:val="0008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4143"/>
  </w:style>
  <w:style w:type="character" w:customStyle="1" w:styleId="texhtml">
    <w:name w:val="texhtml"/>
    <w:basedOn w:val="DefaultParagraphFont"/>
    <w:rsid w:val="00084143"/>
  </w:style>
  <w:style w:type="character" w:customStyle="1" w:styleId="Heading2Char">
    <w:name w:val="Heading 2 Char"/>
    <w:basedOn w:val="DefaultParagraphFont"/>
    <w:link w:val="Heading2"/>
    <w:uiPriority w:val="9"/>
    <w:rsid w:val="000841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84143"/>
  </w:style>
  <w:style w:type="character" w:customStyle="1" w:styleId="unicode">
    <w:name w:val="unicode"/>
    <w:basedOn w:val="DefaultParagraphFont"/>
    <w:rsid w:val="00084143"/>
  </w:style>
  <w:style w:type="paragraph" w:styleId="BalloonText">
    <w:name w:val="Balloon Text"/>
    <w:basedOn w:val="Normal"/>
    <w:link w:val="BalloonTextChar"/>
    <w:uiPriority w:val="99"/>
    <w:semiHidden/>
    <w:unhideWhenUsed/>
    <w:rsid w:val="0008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263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  <w:div w:id="8896577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3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1346156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cient_Rome" TargetMode="External"/><Relationship Id="rId13" Type="http://schemas.openxmlformats.org/officeDocument/2006/relationships/hyperlink" Target="http://en.wikipedia.org/wiki/V" TargetMode="External"/><Relationship Id="rId18" Type="http://schemas.openxmlformats.org/officeDocument/2006/relationships/hyperlink" Target="http://en.wikipedia.org/wiki/50_(number)" TargetMode="External"/><Relationship Id="rId26" Type="http://schemas.openxmlformats.org/officeDocument/2006/relationships/hyperlink" Target="http://en.wikipedia.org/wiki/Subtractive_notation" TargetMode="External"/><Relationship Id="rId39" Type="http://schemas.openxmlformats.org/officeDocument/2006/relationships/hyperlink" Target="http://en.wikipedia.org/wiki/Enigma_(musical_project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D" TargetMode="External"/><Relationship Id="rId34" Type="http://schemas.openxmlformats.org/officeDocument/2006/relationships/hyperlink" Target="http://en.wikipedia.org/wiki/Admiralty_Arch" TargetMode="External"/><Relationship Id="rId42" Type="http://schemas.openxmlformats.org/officeDocument/2006/relationships/hyperlink" Target="http://en.wikipedia.org/wiki/2008_Summer_Olympics" TargetMode="External"/><Relationship Id="rId7" Type="http://schemas.openxmlformats.org/officeDocument/2006/relationships/hyperlink" Target="http://en.wikipedia.org/wiki/Numeric_system" TargetMode="External"/><Relationship Id="rId12" Type="http://schemas.openxmlformats.org/officeDocument/2006/relationships/hyperlink" Target="http://en.wikipedia.org/wiki/1_(number)" TargetMode="External"/><Relationship Id="rId17" Type="http://schemas.openxmlformats.org/officeDocument/2006/relationships/hyperlink" Target="http://en.wikipedia.org/wiki/L" TargetMode="External"/><Relationship Id="rId25" Type="http://schemas.openxmlformats.org/officeDocument/2006/relationships/hyperlink" Target="http://en.wikipedia.org/wiki/Roman_numerals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en.wikipedia.org/wiki/Roman_numeral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10_(number)" TargetMode="External"/><Relationship Id="rId20" Type="http://schemas.openxmlformats.org/officeDocument/2006/relationships/hyperlink" Target="http://en.wikipedia.org/wiki/100_(number)" TargetMode="External"/><Relationship Id="rId29" Type="http://schemas.openxmlformats.org/officeDocument/2006/relationships/hyperlink" Target="http://en.wikipedia.org/wiki/Roman_numerals" TargetMode="External"/><Relationship Id="rId41" Type="http://schemas.openxmlformats.org/officeDocument/2006/relationships/hyperlink" Target="http://en.wikipedia.org/wiki/Olympi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oman_numerals" TargetMode="External"/><Relationship Id="rId11" Type="http://schemas.openxmlformats.org/officeDocument/2006/relationships/hyperlink" Target="http://en.wikipedia.org/wiki/I" TargetMode="External"/><Relationship Id="rId24" Type="http://schemas.openxmlformats.org/officeDocument/2006/relationships/hyperlink" Target="http://en.wikipedia.org/wiki/1000_(number)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://en.wikipedia.org/wiki/The_Last_Time_I_Saw_Paris" TargetMode="External"/><Relationship Id="rId40" Type="http://schemas.openxmlformats.org/officeDocument/2006/relationships/hyperlink" Target="http://en.wikipedia.org/wiki/MCMXC_a.D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X" TargetMode="External"/><Relationship Id="rId23" Type="http://schemas.openxmlformats.org/officeDocument/2006/relationships/hyperlink" Target="http://en.wikipedia.org/wiki/M" TargetMode="External"/><Relationship Id="rId28" Type="http://schemas.openxmlformats.org/officeDocument/2006/relationships/hyperlink" Target="http://en.wikipedia.org/wiki/Roman_numerals" TargetMode="External"/><Relationship Id="rId36" Type="http://schemas.openxmlformats.org/officeDocument/2006/relationships/hyperlink" Target="http://en.wikipedia.org/wiki/Admiralty_Arch" TargetMode="External"/><Relationship Id="rId10" Type="http://schemas.openxmlformats.org/officeDocument/2006/relationships/hyperlink" Target="http://en.wikipedia.org/wiki/Roman_numerals" TargetMode="External"/><Relationship Id="rId19" Type="http://schemas.openxmlformats.org/officeDocument/2006/relationships/hyperlink" Target="http://en.wikipedia.org/wiki/C" TargetMode="External"/><Relationship Id="rId31" Type="http://schemas.openxmlformats.org/officeDocument/2006/relationships/hyperlink" Target="http://en.wikipedia.org/wiki/File:AdmiraltyArchLondonCloseup.jp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atin_alphabet" TargetMode="External"/><Relationship Id="rId14" Type="http://schemas.openxmlformats.org/officeDocument/2006/relationships/hyperlink" Target="http://en.wikipedia.org/wiki/5_(number)" TargetMode="External"/><Relationship Id="rId22" Type="http://schemas.openxmlformats.org/officeDocument/2006/relationships/hyperlink" Target="http://en.wikipedia.org/wiki/500_(number)" TargetMode="External"/><Relationship Id="rId27" Type="http://schemas.openxmlformats.org/officeDocument/2006/relationships/hyperlink" Target="http://en.wikipedia.org/wiki/Roman_numerals" TargetMode="External"/><Relationship Id="rId30" Type="http://schemas.openxmlformats.org/officeDocument/2006/relationships/hyperlink" Target="http://en.wikipedia.org/wiki/Roman_numerals" TargetMode="External"/><Relationship Id="rId35" Type="http://schemas.openxmlformats.org/officeDocument/2006/relationships/hyperlink" Target="http://en.wikipedia.org/wiki/Roman_numeral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4469</Characters>
  <Application>Microsoft Office Word</Application>
  <DocSecurity>0</DocSecurity>
  <Lines>37</Lines>
  <Paragraphs>10</Paragraphs>
  <ScaleCrop>false</ScaleCrop>
  <Company>Drexel University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</cp:revision>
  <dcterms:created xsi:type="dcterms:W3CDTF">2013-11-29T19:55:00Z</dcterms:created>
  <dcterms:modified xsi:type="dcterms:W3CDTF">2013-11-29T19:55:00Z</dcterms:modified>
</cp:coreProperties>
</file>