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5.3997802734375" w:type="dxa"/>
        <w:jc w:val="left"/>
        <w:tblInd w:w="4221.88034057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3997802734375"/>
        <w:tblGridChange w:id="0">
          <w:tblGrid>
            <w:gridCol w:w="4815.3997802734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:Stiyawati Rahma Sekararum</w:t>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NIM :2309020097</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Kelas : 2B Kesehatan Masyarakat</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079999923706055"/>
          <w:szCs w:val="28.079999923706055"/>
          <w:u w:val="none"/>
          <w:shd w:fill="auto" w:val="clear"/>
          <w:vertAlign w:val="baseline"/>
          <w:rtl w:val="0"/>
        </w:rPr>
        <w:t xml:space="preserve">UJIAN TENGAH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0" w:right="0" w:firstLine="0"/>
        <w:jc w:val="center"/>
        <w:rPr>
          <w:rFonts w:ascii="Arial Rounded" w:cs="Arial Rounded" w:eastAsia="Arial Rounded" w:hAnsi="Arial Rounded"/>
          <w:b w:val="1"/>
          <w:i w:val="0"/>
          <w:smallCaps w:val="0"/>
          <w:strike w:val="0"/>
          <w:color w:val="000000"/>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079999923706055"/>
          <w:szCs w:val="28.079999923706055"/>
          <w:u w:val="none"/>
          <w:shd w:fill="auto" w:val="clear"/>
          <w:vertAlign w:val="baseline"/>
          <w:rtl w:val="0"/>
        </w:rPr>
        <w:t xml:space="preserve">PENUGASAN JURNAL MEMBACA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40" w:lineRule="auto"/>
        <w:ind w:left="16.56005859375" w:right="0" w:firstLine="0"/>
        <w:jc w:val="left"/>
        <w:rPr>
          <w:rFonts w:ascii="Arial Rounded" w:cs="Arial Rounded" w:eastAsia="Arial Rounded" w:hAnsi="Arial Rounded"/>
          <w:b w:val="1"/>
          <w:i w:val="0"/>
          <w:smallCaps w:val="0"/>
          <w:strike w:val="0"/>
          <w:color w:val="000000"/>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732421875" w:line="240" w:lineRule="auto"/>
        <w:ind w:left="91.20025634765625"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 Identitas Buku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91.44027709960938"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 Judul Buku : Pulang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80078125" w:line="240" w:lineRule="auto"/>
        <w:ind w:left="88.56018066406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Pengarang : Tere Liye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482421875" w:line="240" w:lineRule="auto"/>
        <w:ind w:left="87.12020874023438"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 Penerbit : Republika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84.0002441406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Tahun Terbit : 2015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86.6401672363281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 ISBN Buku :9786020822129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21875" w:line="240" w:lineRule="auto"/>
        <w:ind w:left="91.920166015625"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B. Sinopsis Buku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01416015625" w:line="248.1507110595703" w:lineRule="auto"/>
        <w:ind w:left="17.280120849609375" w:right="-5.439453125" w:firstLine="429.36004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Novel "Pulang" bercerita tentang kehidupan seorang anak laki-laki bernama Bujang dengan gelarnya Si Babi Hutan, yang sejak berumur lima belas tahun tinggal di sebuah hutan  rimba di pedalaman Sumatera. Bujang lahir dari orang tua dengan karakter yang bertolak  belakang. Ayah bujang, seorang mafia yang memiliki teman dekat bernama Tauke (bos besar  mafia) menitipkan anaknya dengan dalih agar bujang dapat melihat dunia luar dan terbebas  dari kemiskinan. Ayah Bujang yag bernama Samad dulunya adalah tangan kanan dari ayah  Tauke Muda, yang mengelola Ekonomi Hitam di bawah naungan keluarga Tong. Samad  pernah berjanji bahwa di masa depan ketika ia memiliki anak lelaki, Samad akan menyerahkan  anaknya kepada Tauke Muda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8896484375" w:line="247.9401683807373" w:lineRule="auto"/>
        <w:ind w:left="17.280120849609375" w:right="-5.679931640625" w:firstLine="430.56015014648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Tauke Besar melihat potensi yang sangat besar dalam diri Bujang dan dengan senang hati  memberikan pendidikan dan latihan bela diri kepadanya. Bahkan Tauke Besar bermimpi bahwa  suatu hari nanti Bujang yang akan menggantikan kedudukannya sebagai pemimpin Keluarga  Tong. Keluarga Tong pada awalnya berkuasa di kota provinsi dan menguasai bongkar muat  pelabuhan, yang memiliki pendapatan terbesar dari penyelundupan. Itu sebabnya Keluarga  Tong mempekerjakan banyak begal. Dengan organisasi bisnis yang terus berkembang, mereka  mempengaruhi hampir semua aspek ekonomi ibukota, bahkan negara, secara keseluruhan.  Bujang terus berubah menjadi jagal nomor satu dari keluarga Tong, tetapi Bujang bukan jagal  biasa, Bujang jauh melampaui dua generasinya, ayahnya dan kakeknya, yang semuanya begal.  Bujang adalah seorang peraih master dari universitas di luar negeri. Dia jago menembak dan  menguasai ilmu bela diri dan dia menjadi andalan Tauke Besar untuk melakukan diplomasi  internasional yang sukses.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742668151855" w:lineRule="auto"/>
        <w:ind w:left="0" w:right="-5.439453125" w:firstLine="447.600250244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Dengan bertambahnya usia dan pengalaman, Bujang akhirnya menjadi orang terpenting  dalam keluarga Tong dan menjadi anak kesayangan Tauke dengan kondisi kesehatan yang semakin memprihatinkan. Karena tidak ada orang lain yang pantas menerima mahkota, Tauke  memberi Bujang kekuasaan untuk memimpin keluarga Tong, meskipun dia menolaknya. Pada  masa-masa kejayaannya ia mulai kehilangan satu persatu orang yang ia sayangi dari kematian  ayah dan ibu Bujang, yang menorehkan luka yang cukup dalam. Peristiwa tak diharapkan yang  lain juga mennimpa bujang, saat Bujang baru lulus kuliah dan kembali ke Ibu Kota, ia disambut  dengan kudeta atau pengkhianatan dari orang yang tidak diduga yaitu Basyir, ia merupakan  salah satu anak angkat Tauke, dan teman dekat Bujang di markas keluarga Tong. Hingga  akhirnya Bujang bertemu dengan seseorang pemuka agama yaitu Tuanku Imam, seseorang  yang masih memiliki ikatan kekerabatan dengan Bujang, saudara dari keluarga ibunya.  Pertemuan Bujang dengan Tuanku Imam memberikan jawaban kepada bujang tentang arti  “Pulang” . Novel ini menggambarkan "pulang" tidak hanya sekedar kembali ke rumah, tetapi  juga kembali kepada-Nya. Semua ini dibungkus dengan indah dan memberikan pesan moral  yang kuat. Selain itu, berdamai dengan konflik pada diri sendiri. Pengarang menyampaikan  hal-hal sederhana yang biasanya diabaikan orang.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518310546875" w:line="240" w:lineRule="auto"/>
        <w:ind w:left="93.12026977539062"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 </w:t>
      </w:r>
      <w:r w:rsidDel="00000000" w:rsidR="00000000" w:rsidRPr="00000000">
        <w:rPr>
          <w:rFonts w:ascii="Book Antiqua" w:cs="Book Antiqua" w:eastAsia="Book Antiqua" w:hAnsi="Book Antiqua"/>
          <w:b w:val="1"/>
          <w:i w:val="0"/>
          <w:smallCaps w:val="0"/>
          <w:strike w:val="0"/>
          <w:color w:val="000000"/>
          <w:sz w:val="24"/>
          <w:szCs w:val="24"/>
          <w:highlight w:val="white"/>
          <w:u w:val="none"/>
          <w:vertAlign w:val="baseline"/>
          <w:rtl w:val="0"/>
        </w:rPr>
        <w:t xml:space="preserve">Substansi untuk Penulisan Artikel Ilmiah</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206298828125" w:line="240" w:lineRule="auto"/>
        <w:ind w:left="451.4402770996094"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Nilai-nilai karakter</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9482421875" w:line="240" w:lineRule="auto"/>
        <w:ind w:left="1108.9601135253906"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Kerja keras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29.90801334381104" w:lineRule="auto"/>
        <w:ind w:left="2177.200164794922" w:right="-6.400146484375" w:hanging="33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Bujang bekerja keras untuk belajar dan membaca buku yang diberikan  oleh Frans, seorang guru bujang ilmu pengetahuan, karena pada awalnya  Frans menyadari bahwa si Bujang kekurangan pengetahuan. Fransia  kemudian memberikan buku-buku kepada Bujang untuk ia baca dan  belajar. Semua ini terjadi karena tekad keras Bujang untuk mempelajari  ilmu itu. Pada awalnya, pemuda itu merasa bosan dengan pelajaran,  terutama membaca buku yang tebal dan pada akhirnya ia lulus ujian  seleksi Universitas berkat kerja kerasnya tersebut.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65811729431152" w:lineRule="auto"/>
        <w:ind w:left="2177.200164794922" w:right="-6.15966796875" w:hanging="353.51989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Saat dia belajar menembak dengan senjata api bersama gurunya yang  bernama Salonga, ketika Bujang tidak melakukan tugasnya dengan baik,  dia selalu dimaki-maki. Bujang memiliki keinginan yang begitu besar, pantang menyerah, dan bekerja keras untuk menjadi yang lebih dari  Salonga atau setidaknya mendapatkan rasa hormat darinya. Ia rela  meninggalkan pekerjaannya sebagai tukang pukul untuk berlatih  menembak demi mendapatkan rasa hormat dari Salonga, gurunya.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618530273438" w:line="240" w:lineRule="auto"/>
        <w:ind w:left="1108.9601135253906"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Taat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4014282226562" w:line="229.90792751312256" w:lineRule="auto"/>
        <w:ind w:left="1457.6802062988281" w:right="-1.680908203125" w:firstLine="722.64007568359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Dalam novel Tere Liye "Pulang", taat digambarkan dengan mengikuti  perintah Tuhan dan meninggalkan segala sesuatu yang dilarang oleh Tuhan. Ini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49634552002" w:lineRule="auto"/>
        <w:ind w:left="1457.2001647949219" w:right="-5.1989746093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menunjukkan ketaatan tokoh utama, Bujang, yang selalu mengingat pesan  terakhir mamaknya dari saat dia meninggalkannya di kampung sampai dia  mendengar bahwa mamaknya telah pulang ke panggilan Tuhan. Sejak kecil,  mamak mengajarkan Bujang agama secara rahasia tanpa sepengetahuan  bapaknya. Dalam pesan yang dikirim oleh ibuknya, dia mengatakan bahwa  Bujang tidak diperbolehkan untuk memakan daging babi atau daging anjing  ketika ia telah pergi atau sedang tidak bersama mamaknya. Bujang diberi  kepercayaan akan menjaga perutnuya dari makanan kotor dan haram. Serta  pesan selanjutnya yaitui tidak akan menyentuh tuak atau minuman lain yang  dianggap haram.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75634765625" w:line="240" w:lineRule="auto"/>
        <w:ind w:left="1108.9601135253906"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Pemberani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47.923002243042" w:lineRule="auto"/>
        <w:ind w:left="1457.2001647949219" w:right="-5.679931640625" w:firstLine="729.3600463867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Suatu hari, Keluarga Tauke Muda melakukan tradisi tahunan untuk  bertarung di dalam lingkaran api dan tidak boleh keluar. Tauke Muda meminta  Bujang melakukannya, seperti yang dia lakukan tahun lalu ketika bapaknya  bekerja sebagai tukang pukul. Bapakmu pernah bertahan selama tiga puluh  menit, dan aku memberimu waktu dua puluh menit untuk bertahan, dan jika kau  bisa bertahan selama dua puluh menit, aku akan memenuhi semua keinginanmu  dan membakar semua buku-buku itu. Anda akan tetap menjadi tukang pukul  selamanya. Sebaliknya, Anda harus sekolah jika Anda kalah. Bujang  menyetujui tantangan Tauke Muda dengan berani dan percaya diri. Dalam lima  menit awal, pemuda dapat mengalahkan para tukang pukul yang melakukan  serangan. Di menit kesembilan belas, Bujang dinyatakan gagal karena tidak bisa  mengalahkan Basyir, tukang pukul terakhir. Di sisi lain, Bujang melawan  musuh bisnis yang menyerang kantor Tauke Muda. Bisa dilihat dari kutipan:  “Delapan lawan satu. Aku sungguh tidak takut. Tidak ada kata itu dalam kamus  hidupku.” Kutipan tersebut menunjukan keberanian kuat yang ada dalam diri  Bujang.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64111328125" w:line="240" w:lineRule="auto"/>
        <w:ind w:left="1108.9601135253906"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Tawakal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29.74140167236328" w:lineRule="auto"/>
        <w:ind w:left="1452.4003601074219" w:right="-4.840087890625" w:firstLine="728.159790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Terlihat bahwa karakter utama menunjukkan sikap tawakal, dimana  setelah mamaknya pergi, si Bujang mengalami trauma.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“Aku gugup ketika saya  ingat Mamak sering mengajariku mengaji dan mengumandangkan adzan.  Meskipun saya tidak pernah melakukannya, karena bukan saja masjid, tetapi  langgar pun tidak ada di talang. Jika Bapa tahu aku belajar agama, dia akan  memukulku tanpa ampun. Bapa sangat benci jika tahu bahwa saya terus belajar  tentang Tuanku Imam.”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Memang sakit baginya, Bujang akhirnya  mengikhlaskan kepergian mamaknya dan menyerahkan semua itu kepada  Tuhan. Akhirnya, Si Bujang membuat kesepakatan dengan dirinya sendiri dan  mulai memahami apa yang sebenarnya terjadi.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6801147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2. Konflik Antartokoh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6.1601257324219" w:right="-4.3603515625" w:firstLine="734.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Dalam novel tersebut memiliki pokook konflik yaitu konflik internal, dimana  konflik batin yang dialami oleh tokoh utama yaitu Bujang, yang berupa kecemasan,  dihadapkan dengan pilihan yang berat, penyangkalan, dan lainnya.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318359375" w:line="240" w:lineRule="auto"/>
        <w:ind w:left="1108.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Kecemasan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555328369" w:lineRule="auto"/>
        <w:ind w:left="1457.2001647949219" w:right="-4.959716796875" w:firstLine="72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Tokoh utama mengalami konflik batin dengan dirinya sendiri, yaitu  kecemasan realistis di mana ia merasa terancam ketika berhadapan langsung  dengan babi raksasa dalam situasi di mana ia harus melawan babi tersebut  sendirian. Selain itu, Bujang merasa cemas ketika mengetahui bahwa Basyir,  yang selama ini ia anggap sebagai teman dan keluarga, ternyata adalah  pengkhianat. Bujang dan rekannya berada dalam kondisi terdesak karena  mereka salah menghitung strategi penyerangan mereka untuk merebut kembali  markas keluarga Tong dari Basyir. Jadi, respons melarikan diri atau  menghindari muncul sebagai cara untuk melindungi diri dari kepungan Basyir.  Setelah keadaan menjadi baik, Bujang bersemangat untuk melawan lagi dan  menemukan bahwa dia bisa mengalahkan Basyir. Hal ini terdapat dalam kutipan  berikut “Instingkusegera memberi tahu ada sesuatu, bahaya yang sangat  mengerikan aku mencengkram erat tombakku.” (Tere Liye, 2015: 18)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509765625" w:line="240" w:lineRule="auto"/>
        <w:ind w:left="1464.40017700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“Aku tidak akan lari dari pertarungan.” (Tere Liye, 2015:297)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29.9079704284668" w:lineRule="auto"/>
        <w:ind w:left="1457.2001647949219" w:right="-4.11865234375" w:firstLine="729.3600463867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Setiap kali ia mendengar adzan subuh, tokoh Bujang menjadi takut akan  bahaya yang tidak nyata. Ketakutan yang ia alami mengingatkankannya pada  masa lalu yang menyakitkan ketika ayahnya selalu mencambuk punggungnya  dan membiarkan Bujang berdiri di luar rumah di bawah hujan saat Bujang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07429599761963" w:lineRule="auto"/>
        <w:ind w:left="1460.3202819824219" w:right="-5.198974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mempelajari ilmu agama. Kecemasan ini terdapatr dalam kutipan “Setiap kali  mendengar adzan subuh maka hatiku seperti diiris sembilu, sakit sekali, hampir  semua momen kesedihan milikku tiba saat adzan subuh.” (Tere Liye, 2015:267)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45947265625" w:line="240" w:lineRule="auto"/>
        <w:ind w:left="1108.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Penyangkalan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345.8612823486328" w:lineRule="auto"/>
        <w:ind w:left="1468.0003356933594" w:right="-4.95849609375" w:hanging="3.6001586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“Mamak telah pergi, aku tidak caya, aku tidak mau menerima kenyataan itu.”  (Tere Liye, 2015:192)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4.86169815063477" w:lineRule="auto"/>
        <w:ind w:left="1460.3202819824219" w:right="-5.439453125" w:firstLine="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 Tuhan, aku mendesis, tanganku mencengkram paha, seolah ini hanya mimpi, bangunkan aku, aku mohon, aku tidak mau berada disini.” (Tere Liye,  2015:239)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83740234375" w:line="229.97942447662354" w:lineRule="auto"/>
        <w:ind w:left="1457.6802062988281" w:right="-4.599609375" w:firstLine="726.9601440429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Kutipan tersebut menunjukkan bahwa kematian ibu, bapak, dan Tauke  Besar adalah ancaman bagi Bujang. Ia kemudian menggunakan taktik  pertahanan diri untuk menghindari kenyataan bahwa ia telah kehilangan seluruh  keluarganya. Ia mengatakan bahwa ini hanyalah mimpi. Penyangkalan dalam  taktik pertahanan diri dapat membantu orang mengurangi beban pikiran mereka,  tetapi juga dapat memperburuk masalah mereka. Pada akhir cerita, Bujang  seharusnya sudah tahu bahwa tidak ada cara untuk mengubah apa yang terjadi  dalam hidupnya meskipun dia menolak apa pun.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Represi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4643688201904" w:lineRule="auto"/>
        <w:ind w:left="1457.2001647949219" w:right="-5.2001953125" w:firstLine="72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Tokoh Bujang mencoba menghindari kecenderungan kecemasan  dengan menghapus semua ingatan masa lalu sebagai cara untuk menghindari  situasi yang menyakitkan. Represi dapat membantu orang mengatasi ancaman  dari luar, tetapi penekanan terus-menerus pada dirinya dan alam bawah sadar  akan tetap ada. Bisa menyebabkan orang kehilangan kontak dengan kenyataan,  menyebabkan masalah psikologis yang lebih parah, dan menimbulkan  kecemasan yang lebih besar dan tidak terkendali. Kondisi Bujang juga  dipengaruhi oleh represinya. Setiap kali mendengar suara adzan subuh, ia  merasa sakit yang tak tertahankan. Dalam novel tersebut tercantum pada  kutipan “Kenangan masa remaja kembali muncul di kepalaku.” (Tere Liye, 2015:267) “Aku bahkan meringkuk tidak berdaya setiap kali adzan subuh  berkumandang, itu selalu menyiksa, aku benci mendengarnya, seluruh  kenangan masa kecil kembali menghantam kepalaku saat adzan itu terdengar”  (Tere Liye, 2015: 331)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8.3612060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PUSTAKA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18994140625" w:line="245.90177536010742" w:lineRule="auto"/>
        <w:ind w:left="739.3600463867188" w:right="93.28125" w:hanging="718.9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Dilan, D. P. (2018). Konflik Batin Tokoh: Kajian Psikologi Sastra dan Relevansinya Sebagai  Materi Ajar Bahasa Indonesia di SMA.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18115234375" w:line="245.90277671813965" w:lineRule="auto"/>
        <w:ind w:left="736.4801025390625" w:right="1102.3199462890625" w:hanging="709.8400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Santoso, K. Nilai-Nilai Pendidikan Agama Islam dalam Novel Pulang Karya Tere.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Pendidikan Islam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pp. 17-23.</w:t>
      </w:r>
    </w:p>
    <w:sectPr>
      <w:pgSz w:h="16820" w:w="11900" w:orient="portrait"/>
      <w:pgMar w:bottom="1627.6800537109375" w:top="1416.0009765625" w:left="1423.9198303222656" w:right="137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Rounded"/>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