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02" w:rsidRPr="00EB6AA8" w:rsidRDefault="00D1010B">
      <w:pPr>
        <w:rPr>
          <w:b/>
        </w:rPr>
      </w:pPr>
      <w:r w:rsidRPr="00EB6AA8">
        <w:rPr>
          <w:rFonts w:hint="eastAsia"/>
          <w:b/>
        </w:rPr>
        <w:t>源码说明：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文件夹包含以下内容：</w:t>
      </w:r>
    </w:p>
    <w:p w:rsidR="00895B02" w:rsidRDefault="00D1010B" w:rsidP="00EB6AA8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文件夹包含与</w:t>
      </w:r>
      <w:r>
        <w:rPr>
          <w:rFonts w:hint="eastAsia"/>
        </w:rPr>
        <w:t>UI</w:t>
      </w:r>
      <w:r>
        <w:rPr>
          <w:rFonts w:hint="eastAsia"/>
        </w:rPr>
        <w:t>框架相关的文件；</w:t>
      </w:r>
    </w:p>
    <w:p w:rsidR="00895B02" w:rsidRDefault="00D1010B" w:rsidP="00EB6AA8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asset</w:t>
      </w:r>
      <w:r>
        <w:rPr>
          <w:rFonts w:hint="eastAsia"/>
        </w:rPr>
        <w:t>文件夹包含与</w:t>
      </w:r>
      <w:r>
        <w:rPr>
          <w:rFonts w:hint="eastAsia"/>
        </w:rPr>
        <w:t>UI</w:t>
      </w:r>
      <w:r>
        <w:rPr>
          <w:rFonts w:hint="eastAsia"/>
        </w:rPr>
        <w:t>外观（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）相关文件；</w:t>
      </w:r>
    </w:p>
    <w:p w:rsidR="00895B02" w:rsidRDefault="00D1010B" w:rsidP="00EB6AA8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node_modules</w:t>
      </w:r>
      <w:r>
        <w:rPr>
          <w:rFonts w:hint="eastAsia"/>
        </w:rPr>
        <w:t>包含项目所需的所有依赖项；</w:t>
      </w:r>
    </w:p>
    <w:p w:rsidR="00895B02" w:rsidRDefault="00D1010B" w:rsidP="00EB6AA8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package.json</w:t>
      </w:r>
      <w:r>
        <w:rPr>
          <w:rFonts w:hint="eastAsia"/>
        </w:rPr>
        <w:t>包含项目的所有依赖项列表；</w:t>
      </w:r>
    </w:p>
    <w:p w:rsidR="00895B02" w:rsidRDefault="00D1010B" w:rsidP="00EB6AA8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server.js</w:t>
      </w:r>
      <w:r>
        <w:rPr>
          <w:rFonts w:hint="eastAsia"/>
        </w:rPr>
        <w:t>包含后端应用服务器信息。</w:t>
      </w:r>
    </w:p>
    <w:p w:rsidR="00895B02" w:rsidRPr="00EB6AA8" w:rsidRDefault="00D1010B">
      <w:pPr>
        <w:rPr>
          <w:b/>
        </w:rPr>
      </w:pPr>
      <w:r w:rsidRPr="00EB6AA8">
        <w:rPr>
          <w:rFonts w:hint="eastAsia"/>
          <w:b/>
        </w:rPr>
        <w:t>具体操作：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首先，我们先注册一个用户，如下图所示：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268595" cy="24453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点击注册按钮后，会将信息传给后台，然后在区块链上生成一串公钥，如下图示：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269230" cy="31115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>
      <w:r>
        <w:rPr>
          <w:rFonts w:hint="eastAsia"/>
        </w:rPr>
        <w:t>此时，我们成功创建了用户，执行登陆操作：</w:t>
      </w:r>
    </w:p>
    <w:p w:rsidR="00895B02" w:rsidRDefault="00D1010B" w:rsidP="00EB6AA8">
      <w:pPr>
        <w:jc w:val="center"/>
      </w:pPr>
      <w:r>
        <w:rPr>
          <w:rFonts w:hint="eastAsia"/>
        </w:rPr>
        <w:t>在输入框通过输入用户邮箱，点击开始进入“区块链上食品交易反馈投票系统”。</w:t>
      </w:r>
    </w:p>
    <w:p w:rsidR="00895B02" w:rsidRDefault="00D1010B">
      <w:r>
        <w:rPr>
          <w:noProof/>
        </w:rPr>
        <w:drawing>
          <wp:inline distT="0" distB="0" distL="114300" distR="114300">
            <wp:extent cx="4628515" cy="26187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此时，我们的后台将有反馈的用户账号出现，如下所示：</w:t>
      </w:r>
    </w:p>
    <w:p w:rsidR="00895B02" w:rsidRDefault="00D1010B" w:rsidP="00EB6AA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3675" cy="114681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这就说明我们的用户已经和我们本地的服务器连接成功。用户所做的操作最后都会记录在块中，然后上传到我们的区块链中。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登陆后进入系统首页的欢迎界面。在该界面左侧包括三部分：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1)</w:t>
      </w:r>
      <w:r>
        <w:rPr>
          <w:rFonts w:hint="eastAsia"/>
        </w:rPr>
        <w:t>创建新的投票：通过点击该项，用户可以自己创建一个投票。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2)</w:t>
      </w:r>
      <w:r>
        <w:rPr>
          <w:rFonts w:hint="eastAsia"/>
        </w:rPr>
        <w:t>正在进行投票：通过点击该项，用户可以查看现在正在进行的投票。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3)</w:t>
      </w:r>
      <w:r>
        <w:rPr>
          <w:rFonts w:hint="eastAsia"/>
        </w:rPr>
        <w:t>已完成投票：通过点击该项，用户可以查看已经完成的投票。</w:t>
      </w:r>
    </w:p>
    <w:p w:rsidR="00895B02" w:rsidRDefault="00895B02"/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280660" cy="188849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通过欢迎界面，选择</w:t>
      </w:r>
      <w:r>
        <w:rPr>
          <w:rFonts w:hint="eastAsia"/>
        </w:rPr>
        <w:t>正在进行的“编号</w:t>
      </w:r>
      <w:r>
        <w:rPr>
          <w:rFonts w:hint="eastAsia"/>
        </w:rPr>
        <w:t>4</w:t>
      </w:r>
      <w:r>
        <w:rPr>
          <w:rFonts w:hint="eastAsia"/>
        </w:rPr>
        <w:t>”投票，开始投票。点击“投票”按钮提交投票。</w:t>
      </w:r>
    </w:p>
    <w:p w:rsidR="00895B02" w:rsidRDefault="00D1010B">
      <w:r>
        <w:rPr>
          <w:noProof/>
        </w:rPr>
        <w:lastRenderedPageBreak/>
        <w:drawing>
          <wp:inline distT="0" distB="0" distL="114300" distR="114300">
            <wp:extent cx="4934310" cy="4078856"/>
            <wp:effectExtent l="19050" t="0" r="0" b="0"/>
            <wp:docPr id="18" name="图片 18" descr="C:\Users\lc\Desktop\The Voting On The 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c\Desktop\The Voting On The Blockcha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407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此时，在我们后台，会生成一个区块：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267960" cy="2903220"/>
            <wp:effectExtent l="0" t="0" r="889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此时，我们区块链中总共</w:t>
      </w:r>
      <w:r>
        <w:rPr>
          <w:rFonts w:hint="eastAsia"/>
        </w:rPr>
        <w:t>区块的数量为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273040" cy="275590"/>
            <wp:effectExtent l="0" t="0" r="381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投票截止后，“编号</w:t>
      </w:r>
      <w:r>
        <w:rPr>
          <w:rFonts w:hint="eastAsia"/>
        </w:rPr>
        <w:t>4</w:t>
      </w:r>
      <w:r>
        <w:rPr>
          <w:rFonts w:hint="eastAsia"/>
        </w:rPr>
        <w:t>”的投票将会进入已完成投票列表</w:t>
      </w:r>
    </w:p>
    <w:p w:rsidR="00895B02" w:rsidRDefault="00D1010B" w:rsidP="00EB6AA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199505" cy="2106930"/>
            <wp:effectExtent l="0" t="0" r="1079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点击已完成的“编号</w:t>
      </w:r>
      <w:r>
        <w:rPr>
          <w:rFonts w:hint="eastAsia"/>
        </w:rPr>
        <w:t>4</w:t>
      </w:r>
      <w:r>
        <w:rPr>
          <w:rFonts w:hint="eastAsia"/>
        </w:rPr>
        <w:t>”的投票，查看投票结果。对于投票结果，前三项是针对交易过程中可能出现的恶性交易行为进行设计的，最后一项一般为“无”，即默认对该投票项满意。投票结果见下图：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003165" cy="5624195"/>
            <wp:effectExtent l="0" t="0" r="6985" b="14605"/>
            <wp:docPr id="9" name="图片 3" descr="The Voting On The Block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The Voting On The Blockcha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1)</w:t>
      </w:r>
      <w:r>
        <w:rPr>
          <w:rFonts w:hint="eastAsia"/>
        </w:rPr>
        <w:t>前三项比例：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lastRenderedPageBreak/>
        <w:t>0~25%</w:t>
      </w:r>
      <w:r>
        <w:rPr>
          <w:rFonts w:hint="eastAsia"/>
        </w:rPr>
        <w:t>为“</w:t>
      </w:r>
      <w:r>
        <w:rPr>
          <w:rFonts w:hint="eastAsia"/>
        </w:rPr>
        <w:t>attention</w:t>
      </w:r>
      <w:r>
        <w:rPr>
          <w:rFonts w:hint="eastAsia"/>
        </w:rPr>
        <w:t>”，需要引起监管者注意；</w:t>
      </w:r>
      <w:r>
        <w:rPr>
          <w:rFonts w:hint="eastAsia"/>
        </w:rPr>
        <w:t>25%~50%</w:t>
      </w:r>
      <w:r>
        <w:rPr>
          <w:rFonts w:hint="eastAsia"/>
        </w:rPr>
        <w:t>为“</w:t>
      </w:r>
      <w:r>
        <w:rPr>
          <w:rFonts w:hint="eastAsia"/>
        </w:rPr>
        <w:t>warning</w:t>
      </w:r>
      <w:r>
        <w:rPr>
          <w:rFonts w:hint="eastAsia"/>
        </w:rPr>
        <w:t>”，监管者需要给予相关交易者警告提示；</w:t>
      </w:r>
      <w:r>
        <w:rPr>
          <w:rFonts w:hint="eastAsia"/>
        </w:rPr>
        <w:t>50%~75%</w:t>
      </w:r>
      <w:r>
        <w:rPr>
          <w:rFonts w:hint="eastAsia"/>
        </w:rPr>
        <w:t>为“</w:t>
      </w:r>
      <w:r>
        <w:rPr>
          <w:rFonts w:hint="eastAsia"/>
        </w:rPr>
        <w:t>bad</w:t>
      </w:r>
      <w:r>
        <w:rPr>
          <w:rFonts w:hint="eastAsia"/>
        </w:rPr>
        <w:t>”，情况恶劣，监管者应给予相关交易者严重警告；</w:t>
      </w:r>
      <w:r>
        <w:rPr>
          <w:rFonts w:hint="eastAsia"/>
        </w:rPr>
        <w:t>75%~100%</w:t>
      </w:r>
      <w:r>
        <w:rPr>
          <w:rFonts w:hint="eastAsia"/>
        </w:rPr>
        <w:t>为“</w:t>
      </w:r>
      <w:r>
        <w:rPr>
          <w:rFonts w:hint="eastAsia"/>
        </w:rPr>
        <w:t>terrible</w:t>
      </w:r>
      <w:r>
        <w:rPr>
          <w:rFonts w:hint="eastAsia"/>
        </w:rPr>
        <w:t>”，情况糟糕，监管者应针对具体交易给予处罚等采取具体监管措施。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2)</w:t>
      </w:r>
      <w:r>
        <w:rPr>
          <w:rFonts w:hint="eastAsia"/>
        </w:rPr>
        <w:t>最后一项比例：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0~25%</w:t>
      </w:r>
      <w:r>
        <w:rPr>
          <w:rFonts w:hint="eastAsia"/>
        </w:rPr>
        <w:t>为“</w:t>
      </w:r>
      <w:r>
        <w:rPr>
          <w:rFonts w:hint="eastAsia"/>
        </w:rPr>
        <w:t>not too well</w:t>
      </w:r>
      <w:r>
        <w:rPr>
          <w:rFonts w:hint="eastAsia"/>
        </w:rPr>
        <w:t>”，表示该项情况不好，急需改善；</w:t>
      </w:r>
      <w:r>
        <w:rPr>
          <w:rFonts w:hint="eastAsia"/>
        </w:rPr>
        <w:t>25%~50%</w:t>
      </w:r>
      <w:r>
        <w:rPr>
          <w:rFonts w:hint="eastAsia"/>
        </w:rPr>
        <w:t>为“</w:t>
      </w:r>
      <w:r>
        <w:rPr>
          <w:rFonts w:hint="eastAsia"/>
        </w:rPr>
        <w:t>just so so</w:t>
      </w:r>
      <w:r>
        <w:rPr>
          <w:rFonts w:hint="eastAsia"/>
        </w:rPr>
        <w:t>”，表示该项交易情况一般，有待优化；</w:t>
      </w:r>
      <w:r>
        <w:rPr>
          <w:rFonts w:hint="eastAsia"/>
        </w:rPr>
        <w:t>50%~75%</w:t>
      </w:r>
      <w:r>
        <w:rPr>
          <w:rFonts w:hint="eastAsia"/>
        </w:rPr>
        <w:t>为“</w:t>
      </w:r>
      <w:r>
        <w:rPr>
          <w:rFonts w:hint="eastAsia"/>
        </w:rPr>
        <w:t>great</w:t>
      </w:r>
      <w:r>
        <w:rPr>
          <w:rFonts w:hint="eastAsia"/>
        </w:rPr>
        <w:t>”，表示交易项良好，</w:t>
      </w:r>
      <w:r>
        <w:rPr>
          <w:rFonts w:hint="eastAsia"/>
        </w:rPr>
        <w:t>75</w:t>
      </w:r>
      <w:r>
        <w:rPr>
          <w:rFonts w:hint="eastAsia"/>
        </w:rPr>
        <w:t>%~100%</w:t>
      </w:r>
      <w:r>
        <w:rPr>
          <w:rFonts w:hint="eastAsia"/>
        </w:rPr>
        <w:t>为“</w:t>
      </w:r>
      <w:r>
        <w:rPr>
          <w:rFonts w:hint="eastAsia"/>
        </w:rPr>
        <w:t>excellent</w:t>
      </w:r>
      <w:r>
        <w:rPr>
          <w:rFonts w:hint="eastAsia"/>
        </w:rPr>
        <w:t>”，表示该交易项非常优秀，值得肯定。</w:t>
      </w:r>
    </w:p>
    <w:p w:rsidR="00895B02" w:rsidRDefault="00D1010B" w:rsidP="00EB6AA8">
      <w:pPr>
        <w:ind w:firstLineChars="200" w:firstLine="420"/>
      </w:pPr>
      <w:r>
        <w:rPr>
          <w:rFonts w:hint="eastAsia"/>
        </w:rPr>
        <w:t>由此，监管者可以根据投票各项结果进行分析，以及时发现交易过程中出现的问题，予以警示，使交易环境得到更好的改善。</w:t>
      </w:r>
    </w:p>
    <w:p w:rsidR="00895B02" w:rsidRDefault="00895B02" w:rsidP="00EB6AA8">
      <w:pPr>
        <w:ind w:firstLineChars="200" w:firstLine="420"/>
      </w:pPr>
    </w:p>
    <w:p w:rsidR="00895B02" w:rsidRDefault="00D1010B" w:rsidP="00EB6AA8">
      <w:pPr>
        <w:ind w:firstLineChars="200" w:firstLine="420"/>
      </w:pPr>
      <w:r>
        <w:rPr>
          <w:rFonts w:hint="eastAsia"/>
        </w:rPr>
        <w:t>点击“创建新的投票”项，用户可以基于自己关注的热点问题进行创建投票，依次输入此次投票的标题，投票中的相关问题，并针对每一问题添加新的投票选项。规定投票的开始和结束日期，以及最大投票数限制和是否允许双重投票（一般情况为不允许）。</w:t>
      </w:r>
    </w:p>
    <w:p w:rsidR="00895B02" w:rsidRDefault="00D1010B" w:rsidP="00EB6AA8">
      <w:pPr>
        <w:jc w:val="center"/>
      </w:pPr>
      <w:r>
        <w:rPr>
          <w:noProof/>
        </w:rPr>
        <w:drawing>
          <wp:inline distT="0" distB="0" distL="114300" distR="114300">
            <wp:extent cx="5912485" cy="3458210"/>
            <wp:effectExtent l="0" t="0" r="12065" b="8890"/>
            <wp:docPr id="20" name="图片 20" descr="C:\Users\lc\Desktop\The Voting On The 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c\Desktop\The Voting On The Blockchai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B02" w:rsidSect="0089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10B" w:rsidRDefault="00D1010B" w:rsidP="00EB6AA8">
      <w:r>
        <w:separator/>
      </w:r>
    </w:p>
  </w:endnote>
  <w:endnote w:type="continuationSeparator" w:id="1">
    <w:p w:rsidR="00D1010B" w:rsidRDefault="00D1010B" w:rsidP="00EB6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10B" w:rsidRDefault="00D1010B" w:rsidP="00EB6AA8">
      <w:r>
        <w:separator/>
      </w:r>
    </w:p>
  </w:footnote>
  <w:footnote w:type="continuationSeparator" w:id="1">
    <w:p w:rsidR="00D1010B" w:rsidRDefault="00D1010B" w:rsidP="00EB6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B973E"/>
    <w:multiLevelType w:val="singleLevel"/>
    <w:tmpl w:val="5A2B97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B02"/>
    <w:rsid w:val="00895B02"/>
    <w:rsid w:val="00D1010B"/>
    <w:rsid w:val="00EB6AA8"/>
    <w:rsid w:val="2B1C5568"/>
    <w:rsid w:val="2FBD3499"/>
    <w:rsid w:val="34E34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5B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B6AA8"/>
    <w:rPr>
      <w:sz w:val="18"/>
      <w:szCs w:val="18"/>
    </w:rPr>
  </w:style>
  <w:style w:type="character" w:customStyle="1" w:styleId="Char">
    <w:name w:val="批注框文本 Char"/>
    <w:basedOn w:val="a0"/>
    <w:link w:val="a3"/>
    <w:rsid w:val="00EB6AA8"/>
    <w:rPr>
      <w:kern w:val="2"/>
      <w:sz w:val="18"/>
      <w:szCs w:val="18"/>
    </w:rPr>
  </w:style>
  <w:style w:type="paragraph" w:styleId="a4">
    <w:name w:val="header"/>
    <w:basedOn w:val="a"/>
    <w:link w:val="Char0"/>
    <w:rsid w:val="00EB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B6AA8"/>
    <w:rPr>
      <w:kern w:val="2"/>
      <w:sz w:val="18"/>
      <w:szCs w:val="18"/>
    </w:rPr>
  </w:style>
  <w:style w:type="paragraph" w:styleId="a5">
    <w:name w:val="footer"/>
    <w:basedOn w:val="a"/>
    <w:link w:val="Char1"/>
    <w:rsid w:val="00EB6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B6AA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吉诺的跳马</cp:lastModifiedBy>
  <cp:revision>2</cp:revision>
  <dcterms:created xsi:type="dcterms:W3CDTF">2014-10-29T12:08:00Z</dcterms:created>
  <dcterms:modified xsi:type="dcterms:W3CDTF">2017-12-11T07:39:00Z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