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3759FA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ab/>
      </w: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Pr="005735EB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6F0768" w:rsidRDefault="00D52FCF" w:rsidP="006F0768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Extracción de Entidades</w:t>
      </w:r>
    </w:p>
    <w:p w:rsidR="00DE54B8" w:rsidRPr="007D524A" w:rsidRDefault="00DE54B8" w:rsidP="00DE54B8">
      <w:pPr>
        <w:spacing w:before="100"/>
        <w:jc w:val="right"/>
        <w:rPr>
          <w:rFonts w:ascii="Bookman Old Style" w:hAnsi="Bookman Old Style"/>
          <w:sz w:val="32"/>
          <w:lang w:val="es-ES_tradnl"/>
        </w:rPr>
      </w:pPr>
    </w:p>
    <w:p w:rsidR="00DE54B8" w:rsidRPr="007D524A" w:rsidRDefault="00DE54B8" w:rsidP="00DE54B8">
      <w:pPr>
        <w:jc w:val="right"/>
        <w:rPr>
          <w:rFonts w:ascii="Bookman Old Style" w:hAnsi="Bookman Old Style"/>
          <w:lang w:val="es-ES_tradnl"/>
        </w:rPr>
      </w:pPr>
    </w:p>
    <w:p w:rsidR="00DE54B8" w:rsidRPr="007D524A" w:rsidRDefault="00DE54B8" w:rsidP="00DE54B8">
      <w:pPr>
        <w:jc w:val="right"/>
        <w:rPr>
          <w:rFonts w:ascii="Bookman Old Style" w:hAnsi="Bookman Old Style"/>
          <w:lang w:val="es-ES_tradnl"/>
        </w:rPr>
      </w:pPr>
    </w:p>
    <w:p w:rsidR="00DE54B8" w:rsidRPr="007D524A" w:rsidRDefault="00DE54B8" w:rsidP="00DE54B8">
      <w:pPr>
        <w:jc w:val="right"/>
        <w:rPr>
          <w:rFonts w:ascii="Bookman Old Style" w:hAnsi="Bookman Old Style"/>
          <w:lang w:val="es-ES_tradnl"/>
        </w:rPr>
      </w:pPr>
    </w:p>
    <w:p w:rsidR="00DE54B8" w:rsidRPr="007D524A" w:rsidRDefault="00DE54B8" w:rsidP="00DE54B8">
      <w:pPr>
        <w:jc w:val="right"/>
        <w:rPr>
          <w:rFonts w:ascii="Bookman Old Style" w:hAnsi="Bookman Old Style"/>
          <w:lang w:val="es-ES_tradnl"/>
        </w:rPr>
      </w:pPr>
      <w:r w:rsidRPr="007D524A">
        <w:rPr>
          <w:rFonts w:ascii="Bookman Old Style" w:hAnsi="Bookman Old Style"/>
          <w:lang w:val="es-ES_tradnl"/>
        </w:rPr>
        <w:t xml:space="preserve">Versión </w:t>
      </w:r>
      <w:bookmarkStart w:id="0" w:name="Version"/>
      <w:r>
        <w:rPr>
          <w:rFonts w:ascii="Bookman Old Style" w:hAnsi="Bookman Old Style"/>
          <w:lang w:val="es-ES_tradnl"/>
        </w:rPr>
        <w:t>[1.0</w:t>
      </w:r>
      <w:r w:rsidRPr="007D524A">
        <w:rPr>
          <w:rFonts w:ascii="Bookman Old Style" w:hAnsi="Bookman Old Style"/>
          <w:lang w:val="es-ES_tradnl"/>
        </w:rPr>
        <w:t>]</w:t>
      </w:r>
      <w:bookmarkEnd w:id="0"/>
    </w:p>
    <w:p w:rsidR="00DE54B8" w:rsidRDefault="00DE54B8" w:rsidP="006F0768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</w:p>
    <w:p w:rsidR="00DE54B8" w:rsidRPr="005735EB" w:rsidRDefault="00DE54B8" w:rsidP="006F0768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</w:p>
    <w:p w:rsidR="006F0768" w:rsidRDefault="006F0768" w:rsidP="006F0768"/>
    <w:p w:rsidR="006F0768" w:rsidRDefault="006F0768" w:rsidP="006F0768">
      <w:r>
        <w:br w:type="page"/>
      </w:r>
    </w:p>
    <w:p w:rsidR="006F0768" w:rsidRDefault="006F0768" w:rsidP="006F0768"/>
    <w:p w:rsidR="006F0768" w:rsidRDefault="006F0768" w:rsidP="006F0768"/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6F0768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6F0768" w:rsidRPr="00684D2F" w:rsidRDefault="00F625F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de 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Extracción de Entidades</w:t>
            </w:r>
          </w:p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6F0768" w:rsidRPr="00E4012E" w:rsidRDefault="00F625FB" w:rsidP="00D52FC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6F0768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ExtracciónEntidades</w:t>
            </w:r>
            <w:proofErr w:type="spellEnd"/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6F0768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6F0768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6F0768" w:rsidRPr="003423C4" w:rsidTr="00B60E57">
        <w:trPr>
          <w:trHeight w:val="193"/>
        </w:trPr>
        <w:tc>
          <w:tcPr>
            <w:tcW w:w="1809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6F0768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6F0768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c>
          <w:tcPr>
            <w:tcW w:w="2093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c>
          <w:tcPr>
            <w:tcW w:w="8978" w:type="dxa"/>
            <w:gridSpan w:val="4"/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rPr>
          <w:trHeight w:val="386"/>
        </w:trPr>
        <w:tc>
          <w:tcPr>
            <w:tcW w:w="2093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6F0768" w:rsidRPr="00E4012E" w:rsidRDefault="006F0768" w:rsidP="00B60E57">
            <w:pPr>
              <w:rPr>
                <w:sz w:val="20"/>
              </w:rPr>
            </w:pPr>
          </w:p>
          <w:p w:rsidR="006F0768" w:rsidRPr="00E4012E" w:rsidRDefault="006F0768" w:rsidP="00B60E57">
            <w:pPr>
              <w:rPr>
                <w:sz w:val="20"/>
              </w:rPr>
            </w:pPr>
          </w:p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</w:tbl>
    <w:p w:rsidR="006F0768" w:rsidRPr="00E4012E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Default="006F0768" w:rsidP="006F0768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F0768" w:rsidRPr="00C43605" w:rsidTr="00B60E57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F0768" w:rsidRPr="00B34459" w:rsidRDefault="00655C12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34459">
              <w:rPr>
                <w:rFonts w:ascii="Arial" w:hAnsi="Arial" w:cs="Arial"/>
                <w:b/>
                <w:sz w:val="20"/>
              </w:rPr>
              <w:t>ECS-</w:t>
            </w:r>
            <w:r w:rsidR="00D52FCF" w:rsidRPr="00B34459">
              <w:rPr>
                <w:rFonts w:ascii="Arial" w:hAnsi="Arial" w:cs="Arial"/>
                <w:b/>
                <w:sz w:val="20"/>
              </w:rPr>
              <w:t>04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6F0768" w:rsidRDefault="00D52FCF" w:rsidP="006F0768">
            <w:pPr>
              <w:spacing w:after="0" w:line="360" w:lineRule="auto"/>
              <w:jc w:val="both"/>
            </w:pPr>
            <w:bookmarkStart w:id="1" w:name="_GoBack"/>
            <w:bookmarkEnd w:id="1"/>
            <w:r>
              <w:rPr>
                <w:rFonts w:ascii="Arial" w:hAnsi="Arial" w:cs="Arial"/>
                <w:sz w:val="20"/>
              </w:rPr>
              <w:t>Extracción de Entidades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655C12">
              <w:rPr>
                <w:rFonts w:ascii="Arial" w:hAnsi="Arial" w:cs="Arial"/>
                <w:b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D52FCF" w:rsidP="0088720A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Permite reconocer y extraer, las entidades y palabras </w:t>
            </w:r>
            <w:r w:rsidR="00B34459">
              <w:rPr>
                <w:rFonts w:ascii="Arial" w:hAnsi="Arial" w:cs="Arial"/>
                <w:sz w:val="20"/>
              </w:rPr>
              <w:t xml:space="preserve">relevantes o </w:t>
            </w:r>
            <w:r>
              <w:rPr>
                <w:rFonts w:ascii="Arial" w:hAnsi="Arial" w:cs="Arial"/>
                <w:sz w:val="20"/>
              </w:rPr>
              <w:t>claves (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>) que se encu</w:t>
            </w:r>
            <w:r w:rsidR="00903C8F">
              <w:rPr>
                <w:rFonts w:ascii="Arial" w:hAnsi="Arial" w:cs="Arial"/>
                <w:sz w:val="20"/>
              </w:rPr>
              <w:t>en</w:t>
            </w:r>
            <w:r>
              <w:rPr>
                <w:rFonts w:ascii="Arial" w:hAnsi="Arial" w:cs="Arial"/>
                <w:sz w:val="20"/>
              </w:rPr>
              <w:t>tran dentro del texto, p</w:t>
            </w:r>
            <w:r w:rsidR="00903C8F">
              <w:rPr>
                <w:rFonts w:ascii="Arial" w:hAnsi="Arial" w:cs="Arial"/>
                <w:sz w:val="20"/>
              </w:rPr>
              <w:t>ara lograr se apoya en el servicio web de Etiquetado (</w:t>
            </w:r>
            <w:r w:rsidR="0088720A">
              <w:rPr>
                <w:rFonts w:ascii="Arial" w:hAnsi="Arial" w:cs="Arial"/>
                <w:sz w:val="20"/>
              </w:rPr>
              <w:t xml:space="preserve">y en los que este a su vez , servicio web de </w:t>
            </w:r>
            <w:proofErr w:type="spellStart"/>
            <w:r w:rsidR="0088720A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88720A">
              <w:rPr>
                <w:rFonts w:ascii="Arial" w:hAnsi="Arial" w:cs="Arial"/>
                <w:sz w:val="20"/>
              </w:rPr>
              <w:t xml:space="preserve"> de sentencias</w:t>
            </w:r>
            <w:r w:rsidR="00903C8F">
              <w:rPr>
                <w:rFonts w:ascii="Arial" w:hAnsi="Arial" w:cs="Arial"/>
                <w:sz w:val="20"/>
              </w:rPr>
              <w:t>)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655C12">
              <w:rPr>
                <w:rFonts w:ascii="Arial" w:hAnsi="Arial" w:cs="Arial"/>
                <w:b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6F0768" w:rsidRPr="00C43605" w:rsidRDefault="006F0768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655C12">
              <w:rPr>
                <w:rFonts w:ascii="Arial" w:hAnsi="Arial" w:cs="Arial"/>
                <w:b/>
                <w:bCs/>
                <w:sz w:val="20"/>
              </w:rPr>
              <w:t>Secuencia 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655C12" w:rsidRDefault="006F0768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655C12" w:rsidRDefault="006F0768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655C12" w:rsidRDefault="006F0768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Etiquetado de palabra </w:t>
            </w:r>
            <w:r w:rsidRPr="00903C8F">
              <w:rPr>
                <w:rFonts w:ascii="Arial" w:hAnsi="Arial" w:cs="Arial"/>
                <w:b/>
                <w:sz w:val="20"/>
              </w:rPr>
              <w:t>ECS-03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655C12" w:rsidRDefault="006F0768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Reconocimiento de estruct</w:t>
            </w:r>
            <w:r w:rsidR="0088720A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ras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655C12" w:rsidRDefault="006F0768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Extracción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655C12" w:rsidRDefault="006F0768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768" w:rsidRPr="00C43605" w:rsidRDefault="00903C8F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F0768" w:rsidRPr="00C43605" w:rsidRDefault="00903C8F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Estructuración de retorno de resultado en formato JSON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886DF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655C12">
              <w:rPr>
                <w:rFonts w:ascii="Arial" w:hAnsi="Arial" w:cs="Arial"/>
                <w:b/>
                <w:bCs/>
                <w:sz w:val="20"/>
              </w:rPr>
              <w:t>Poscondición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88720A" w:rsidP="00B60E57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Entidades y palabra importantes que las acompañan reconocidos y </w:t>
            </w:r>
            <w:r w:rsidR="00886DFE">
              <w:rPr>
                <w:rFonts w:ascii="Arial" w:hAnsi="Arial" w:cs="Arial"/>
                <w:sz w:val="20"/>
              </w:rPr>
              <w:t>extraídos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Asunciones y</w:t>
            </w:r>
          </w:p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6F0768" w:rsidRPr="00655C12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655C12">
              <w:rPr>
                <w:rFonts w:ascii="Arial" w:hAnsi="Arial" w:cs="Arial"/>
                <w:b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F0768" w:rsidRPr="00C43605" w:rsidRDefault="00F625FB" w:rsidP="00F54A83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servicio depende del funcionamiento</w:t>
            </w:r>
            <w:r w:rsidR="00F54A83">
              <w:rPr>
                <w:rFonts w:ascii="Arial" w:hAnsi="Arial" w:cs="Arial"/>
                <w:sz w:val="20"/>
              </w:rPr>
              <w:t xml:space="preserve"> del servicio web de </w:t>
            </w:r>
            <w:proofErr w:type="spellStart"/>
            <w:r w:rsidR="00F54A83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F54A83">
              <w:rPr>
                <w:rFonts w:ascii="Arial" w:hAnsi="Arial" w:cs="Arial"/>
                <w:sz w:val="20"/>
              </w:rPr>
              <w:t xml:space="preserve"> en Entidades (ECS-01) y Servicio web de Etiquetado (ECS-03)</w:t>
            </w:r>
          </w:p>
        </w:tc>
      </w:tr>
    </w:tbl>
    <w:p w:rsidR="006F0768" w:rsidRDefault="006F0768" w:rsidP="006F0768">
      <w:r>
        <w:br w:type="textWrapping" w:clear="all"/>
      </w:r>
    </w:p>
    <w:p w:rsidR="00657295" w:rsidRDefault="00B34459"/>
    <w:sectPr w:rsidR="00657295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68"/>
    <w:rsid w:val="00054B24"/>
    <w:rsid w:val="003759FA"/>
    <w:rsid w:val="00655C12"/>
    <w:rsid w:val="006711C3"/>
    <w:rsid w:val="006F0768"/>
    <w:rsid w:val="00886DFE"/>
    <w:rsid w:val="0088720A"/>
    <w:rsid w:val="00903C8F"/>
    <w:rsid w:val="009A2CA3"/>
    <w:rsid w:val="00B34459"/>
    <w:rsid w:val="00C262C2"/>
    <w:rsid w:val="00D52FCF"/>
    <w:rsid w:val="00D7718C"/>
    <w:rsid w:val="00DE54B8"/>
    <w:rsid w:val="00E910A4"/>
    <w:rsid w:val="00F54A83"/>
    <w:rsid w:val="00F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6F0768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6F076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6F0768"/>
    <w:pPr>
      <w:ind w:left="720"/>
      <w:contextualSpacing/>
    </w:pPr>
  </w:style>
  <w:style w:type="paragraph" w:customStyle="1" w:styleId="NormalInd">
    <w:name w:val="Normal Ind"/>
    <w:basedOn w:val="Normal"/>
    <w:rsid w:val="003759FA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6F0768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6F076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6F0768"/>
    <w:pPr>
      <w:ind w:left="720"/>
      <w:contextualSpacing/>
    </w:pPr>
  </w:style>
  <w:style w:type="paragraph" w:customStyle="1" w:styleId="NormalInd">
    <w:name w:val="Normal Ind"/>
    <w:basedOn w:val="Normal"/>
    <w:rsid w:val="003759FA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10</cp:revision>
  <cp:lastPrinted>2014-07-21T10:07:00Z</cp:lastPrinted>
  <dcterms:created xsi:type="dcterms:W3CDTF">2014-07-21T07:43:00Z</dcterms:created>
  <dcterms:modified xsi:type="dcterms:W3CDTF">2014-09-30T14:50:00Z</dcterms:modified>
</cp:coreProperties>
</file>