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6241" w14:textId="77777777" w:rsidR="00CD3449" w:rsidRDefault="002B6235">
      <w:pPr>
        <w:jc w:val="center"/>
        <w:rPr>
          <w:b/>
          <w:color w:val="1D1C1D"/>
          <w:sz w:val="37"/>
          <w:szCs w:val="37"/>
          <w:highlight w:val="white"/>
          <w:u w:val="single"/>
        </w:rPr>
      </w:pPr>
      <w:r>
        <w:rPr>
          <w:b/>
          <w:color w:val="1D1C1D"/>
          <w:sz w:val="37"/>
          <w:szCs w:val="37"/>
          <w:highlight w:val="white"/>
          <w:u w:val="single"/>
        </w:rPr>
        <w:t xml:space="preserve">Deployment for </w:t>
      </w:r>
      <w:proofErr w:type="spellStart"/>
      <w:r>
        <w:rPr>
          <w:b/>
          <w:color w:val="1D1C1D"/>
          <w:sz w:val="37"/>
          <w:szCs w:val="37"/>
          <w:highlight w:val="white"/>
          <w:u w:val="single"/>
        </w:rPr>
        <w:t>Paylah</w:t>
      </w:r>
      <w:proofErr w:type="spellEnd"/>
      <w:r>
        <w:rPr>
          <w:b/>
          <w:color w:val="1D1C1D"/>
          <w:sz w:val="37"/>
          <w:szCs w:val="37"/>
          <w:highlight w:val="white"/>
          <w:u w:val="single"/>
        </w:rPr>
        <w:t xml:space="preserve"> app of DBS Bank</w:t>
      </w:r>
    </w:p>
    <w:p w14:paraId="3505FCC7" w14:textId="77777777" w:rsidR="00CD3449" w:rsidRDefault="002B6235">
      <w:pPr>
        <w:jc w:val="center"/>
        <w:rPr>
          <w:b/>
          <w:color w:val="1D1C1D"/>
          <w:sz w:val="25"/>
          <w:szCs w:val="25"/>
          <w:highlight w:val="white"/>
        </w:rPr>
      </w:pPr>
      <w:r>
        <w:rPr>
          <w:b/>
          <w:color w:val="1D1C1D"/>
          <w:sz w:val="25"/>
          <w:szCs w:val="25"/>
          <w:highlight w:val="white"/>
        </w:rPr>
        <w:t>Group 1 Project by Bing, Cliff and JT</w:t>
      </w:r>
    </w:p>
    <w:p w14:paraId="41BF3BBB" w14:textId="77777777" w:rsidR="00CD3449" w:rsidRDefault="00CD3449">
      <w:pPr>
        <w:jc w:val="center"/>
        <w:rPr>
          <w:b/>
          <w:color w:val="1D1C1D"/>
          <w:sz w:val="25"/>
          <w:szCs w:val="25"/>
          <w:highlight w:val="white"/>
        </w:rPr>
      </w:pPr>
    </w:p>
    <w:p w14:paraId="60633BD0" w14:textId="77777777" w:rsidR="00CD3449" w:rsidRDefault="002B6235">
      <w:pPr>
        <w:numPr>
          <w:ilvl w:val="0"/>
          <w:numId w:val="1"/>
        </w:numPr>
        <w:rPr>
          <w:b/>
          <w:color w:val="1D1C1D"/>
          <w:sz w:val="29"/>
          <w:szCs w:val="29"/>
          <w:highlight w:val="white"/>
        </w:rPr>
      </w:pPr>
      <w:r>
        <w:rPr>
          <w:b/>
          <w:color w:val="24292F"/>
          <w:sz w:val="30"/>
          <w:szCs w:val="30"/>
          <w:highlight w:val="white"/>
        </w:rPr>
        <w:t>Deployment Services: Cloud Formation</w:t>
      </w:r>
    </w:p>
    <w:p w14:paraId="59FA9452" w14:textId="77777777" w:rsidR="00CD3449" w:rsidRDefault="002B6235">
      <w:pPr>
        <w:shd w:val="clear" w:color="auto" w:fill="FFFFFF"/>
        <w:spacing w:before="300" w:after="160"/>
        <w:rPr>
          <w:rFonts w:ascii="Montserrat" w:eastAsia="Montserrat" w:hAnsi="Montserrat" w:cs="Montserrat"/>
          <w:b/>
          <w:color w:val="333333"/>
          <w:sz w:val="31"/>
          <w:szCs w:val="31"/>
          <w:highlight w:val="white"/>
        </w:rPr>
      </w:pPr>
      <w:r>
        <w:rPr>
          <w:rFonts w:ascii="Montserrat" w:eastAsia="Montserrat" w:hAnsi="Montserrat" w:cs="Montserrat"/>
          <w:b/>
          <w:color w:val="333333"/>
          <w:sz w:val="31"/>
          <w:szCs w:val="31"/>
          <w:highlight w:val="white"/>
        </w:rPr>
        <w:t>CloudFormation is good for:</w:t>
      </w:r>
    </w:p>
    <w:p w14:paraId="7D18EDFE" w14:textId="77777777" w:rsidR="00CD3449" w:rsidRDefault="002B6235">
      <w:pPr>
        <w:shd w:val="clear" w:color="auto" w:fill="FFFFFF"/>
        <w:spacing w:before="240" w:after="300"/>
        <w:rPr>
          <w:color w:val="1D1C1D"/>
          <w:sz w:val="23"/>
          <w:szCs w:val="23"/>
          <w:highlight w:val="white"/>
        </w:rPr>
      </w:pPr>
      <w:r>
        <w:rPr>
          <w:color w:val="1D1C1D"/>
          <w:sz w:val="23"/>
          <w:szCs w:val="23"/>
          <w:highlight w:val="white"/>
        </w:rPr>
        <w:t>CloudFormation is a powerful tool if you know how to use it and you need granular control over your AWS stack.</w:t>
      </w:r>
    </w:p>
    <w:p w14:paraId="406F322B" w14:textId="77777777" w:rsidR="00CD3449" w:rsidRDefault="002B6235">
      <w:pPr>
        <w:shd w:val="clear" w:color="auto" w:fill="FFFFFF"/>
        <w:spacing w:before="240" w:after="300"/>
        <w:rPr>
          <w:color w:val="1D1C1D"/>
          <w:sz w:val="23"/>
          <w:szCs w:val="23"/>
          <w:highlight w:val="white"/>
        </w:rPr>
      </w:pPr>
      <w:r>
        <w:rPr>
          <w:color w:val="1D1C1D"/>
          <w:sz w:val="23"/>
          <w:szCs w:val="23"/>
          <w:highlight w:val="white"/>
        </w:rPr>
        <w:t xml:space="preserve">It’s not the easiest to use, but it </w:t>
      </w:r>
      <w:proofErr w:type="gramStart"/>
      <w:r>
        <w:rPr>
          <w:color w:val="1D1C1D"/>
          <w:sz w:val="23"/>
          <w:szCs w:val="23"/>
          <w:highlight w:val="white"/>
        </w:rPr>
        <w:t>opens up</w:t>
      </w:r>
      <w:proofErr w:type="gramEnd"/>
      <w:r>
        <w:rPr>
          <w:color w:val="1D1C1D"/>
          <w:sz w:val="23"/>
          <w:szCs w:val="23"/>
          <w:highlight w:val="white"/>
        </w:rPr>
        <w:t xml:space="preserve"> a lot of avenues for those who’ve mastered it.</w:t>
      </w:r>
    </w:p>
    <w:p w14:paraId="04E47012" w14:textId="77777777" w:rsidR="00CD3449" w:rsidRDefault="002B6235">
      <w:pPr>
        <w:shd w:val="clear" w:color="auto" w:fill="FFFFFF"/>
        <w:spacing w:before="240" w:after="300"/>
        <w:rPr>
          <w:color w:val="1D1C1D"/>
          <w:sz w:val="23"/>
          <w:szCs w:val="23"/>
          <w:highlight w:val="white"/>
        </w:rPr>
      </w:pPr>
      <w:r>
        <w:rPr>
          <w:color w:val="1D1C1D"/>
          <w:sz w:val="23"/>
          <w:szCs w:val="23"/>
          <w:highlight w:val="white"/>
        </w:rPr>
        <w:t>It tends to suit:</w:t>
      </w:r>
    </w:p>
    <w:p w14:paraId="4AAC0ADA" w14:textId="77777777" w:rsidR="00CD3449" w:rsidRDefault="002B6235">
      <w:pPr>
        <w:numPr>
          <w:ilvl w:val="0"/>
          <w:numId w:val="6"/>
        </w:numPr>
        <w:shd w:val="clear" w:color="auto" w:fill="FFFFFF"/>
        <w:spacing w:before="240"/>
        <w:rPr>
          <w:color w:val="1D1C1D"/>
          <w:sz w:val="23"/>
          <w:szCs w:val="23"/>
          <w:highlight w:val="white"/>
        </w:rPr>
      </w:pPr>
      <w:r>
        <w:rPr>
          <w:color w:val="1D1C1D"/>
          <w:sz w:val="23"/>
          <w:szCs w:val="23"/>
          <w:highlight w:val="white"/>
        </w:rPr>
        <w:t>Teams with a lot of workloads who n</w:t>
      </w:r>
      <w:r>
        <w:rPr>
          <w:color w:val="1D1C1D"/>
          <w:sz w:val="23"/>
          <w:szCs w:val="23"/>
          <w:highlight w:val="white"/>
        </w:rPr>
        <w:t xml:space="preserve">eed a way of streamlining </w:t>
      </w:r>
      <w:proofErr w:type="gramStart"/>
      <w:r>
        <w:rPr>
          <w:color w:val="1D1C1D"/>
          <w:sz w:val="23"/>
          <w:szCs w:val="23"/>
          <w:highlight w:val="white"/>
        </w:rPr>
        <w:t>provisioning</w:t>
      </w:r>
      <w:proofErr w:type="gramEnd"/>
      <w:r>
        <w:rPr>
          <w:color w:val="1D1C1D"/>
          <w:sz w:val="23"/>
          <w:szCs w:val="23"/>
          <w:highlight w:val="white"/>
        </w:rPr>
        <w:t xml:space="preserve"> </w:t>
      </w:r>
    </w:p>
    <w:p w14:paraId="45291C65" w14:textId="77777777" w:rsidR="00CD3449" w:rsidRDefault="002B6235">
      <w:pPr>
        <w:numPr>
          <w:ilvl w:val="0"/>
          <w:numId w:val="6"/>
        </w:numPr>
        <w:shd w:val="clear" w:color="auto" w:fill="FFFFFF"/>
        <w:rPr>
          <w:color w:val="1D1C1D"/>
          <w:sz w:val="23"/>
          <w:szCs w:val="23"/>
          <w:highlight w:val="white"/>
        </w:rPr>
      </w:pPr>
      <w:r>
        <w:rPr>
          <w:color w:val="1D1C1D"/>
          <w:sz w:val="23"/>
          <w:szCs w:val="23"/>
          <w:highlight w:val="white"/>
        </w:rPr>
        <w:t xml:space="preserve">Teams with complex applications who need more control over their </w:t>
      </w:r>
      <w:proofErr w:type="gramStart"/>
      <w:r>
        <w:rPr>
          <w:color w:val="1D1C1D"/>
          <w:sz w:val="23"/>
          <w:szCs w:val="23"/>
          <w:highlight w:val="white"/>
        </w:rPr>
        <w:t>stacks</w:t>
      </w:r>
      <w:proofErr w:type="gramEnd"/>
      <w:r>
        <w:rPr>
          <w:color w:val="1D1C1D"/>
          <w:sz w:val="23"/>
          <w:szCs w:val="23"/>
          <w:highlight w:val="white"/>
        </w:rPr>
        <w:t xml:space="preserve"> </w:t>
      </w:r>
    </w:p>
    <w:p w14:paraId="5533284E" w14:textId="77777777" w:rsidR="00CD3449" w:rsidRDefault="002B6235">
      <w:pPr>
        <w:numPr>
          <w:ilvl w:val="0"/>
          <w:numId w:val="6"/>
        </w:numPr>
        <w:shd w:val="clear" w:color="auto" w:fill="FFFFFF"/>
        <w:rPr>
          <w:color w:val="1D1C1D"/>
          <w:sz w:val="23"/>
          <w:szCs w:val="23"/>
          <w:highlight w:val="white"/>
        </w:rPr>
      </w:pPr>
      <w:r>
        <w:rPr>
          <w:color w:val="1D1C1D"/>
          <w:sz w:val="23"/>
          <w:szCs w:val="23"/>
          <w:highlight w:val="white"/>
        </w:rPr>
        <w:t xml:space="preserve">Teams who need to manage their resources more closely for cost or security </w:t>
      </w:r>
      <w:proofErr w:type="gramStart"/>
      <w:r>
        <w:rPr>
          <w:color w:val="1D1C1D"/>
          <w:sz w:val="23"/>
          <w:szCs w:val="23"/>
          <w:highlight w:val="white"/>
        </w:rPr>
        <w:t>reasons</w:t>
      </w:r>
      <w:proofErr w:type="gramEnd"/>
      <w:r>
        <w:rPr>
          <w:color w:val="1D1C1D"/>
          <w:sz w:val="23"/>
          <w:szCs w:val="23"/>
          <w:highlight w:val="white"/>
        </w:rPr>
        <w:t xml:space="preserve"> </w:t>
      </w:r>
    </w:p>
    <w:p w14:paraId="269E1B78" w14:textId="77777777" w:rsidR="00CD3449" w:rsidRDefault="002B6235">
      <w:pPr>
        <w:numPr>
          <w:ilvl w:val="0"/>
          <w:numId w:val="6"/>
        </w:numPr>
        <w:shd w:val="clear" w:color="auto" w:fill="FFFFFF"/>
        <w:spacing w:after="240"/>
        <w:rPr>
          <w:color w:val="1D1C1D"/>
          <w:sz w:val="23"/>
          <w:szCs w:val="23"/>
          <w:highlight w:val="white"/>
        </w:rPr>
      </w:pPr>
      <w:r>
        <w:rPr>
          <w:color w:val="1D1C1D"/>
          <w:sz w:val="23"/>
          <w:szCs w:val="23"/>
          <w:highlight w:val="white"/>
        </w:rPr>
        <w:t>Teams that have dedicated DevOps engineers (</w:t>
      </w:r>
      <w:hyperlink r:id="rId5">
        <w:r>
          <w:rPr>
            <w:color w:val="E24168"/>
            <w:sz w:val="23"/>
            <w:szCs w:val="23"/>
            <w:highlight w:val="white"/>
            <w:u w:val="single"/>
          </w:rPr>
          <w:t>or a good DevOps as a service partner</w:t>
        </w:r>
      </w:hyperlink>
      <w:r>
        <w:rPr>
          <w:color w:val="1D1C1D"/>
          <w:sz w:val="23"/>
          <w:szCs w:val="23"/>
          <w:highlight w:val="white"/>
        </w:rPr>
        <w:t xml:space="preserve">) to be the managers and gatekeepers of </w:t>
      </w:r>
      <w:proofErr w:type="gramStart"/>
      <w:r>
        <w:rPr>
          <w:color w:val="1D1C1D"/>
          <w:sz w:val="23"/>
          <w:szCs w:val="23"/>
          <w:highlight w:val="white"/>
        </w:rPr>
        <w:t>CloudFormation</w:t>
      </w:r>
      <w:proofErr w:type="gramEnd"/>
      <w:r>
        <w:rPr>
          <w:color w:val="1D1C1D"/>
          <w:sz w:val="23"/>
          <w:szCs w:val="23"/>
          <w:highlight w:val="white"/>
        </w:rPr>
        <w:t xml:space="preserve"> </w:t>
      </w:r>
    </w:p>
    <w:p w14:paraId="1A9089FC" w14:textId="77777777" w:rsidR="00CD3449" w:rsidRDefault="00CD3449">
      <w:pPr>
        <w:rPr>
          <w:color w:val="1D1C1D"/>
          <w:sz w:val="23"/>
          <w:szCs w:val="23"/>
          <w:highlight w:val="white"/>
        </w:rPr>
      </w:pPr>
    </w:p>
    <w:p w14:paraId="360A55A6" w14:textId="77777777" w:rsidR="00CD3449" w:rsidRDefault="002B6235">
      <w:pPr>
        <w:rPr>
          <w:color w:val="1D1C1D"/>
          <w:sz w:val="23"/>
          <w:szCs w:val="23"/>
          <w:highlight w:val="white"/>
        </w:rPr>
      </w:pPr>
      <w:r>
        <w:rPr>
          <w:color w:val="1D1C1D"/>
          <w:sz w:val="23"/>
          <w:szCs w:val="23"/>
          <w:highlight w:val="white"/>
        </w:rPr>
        <w:t>It can also be described as infrastructure automation or Infrastructure-as-Code (</w:t>
      </w:r>
      <w:proofErr w:type="spellStart"/>
      <w:r>
        <w:rPr>
          <w:color w:val="1D1C1D"/>
          <w:sz w:val="23"/>
          <w:szCs w:val="23"/>
          <w:highlight w:val="white"/>
        </w:rPr>
        <w:t>IaC</w:t>
      </w:r>
      <w:proofErr w:type="spellEnd"/>
      <w:r>
        <w:rPr>
          <w:color w:val="1D1C1D"/>
          <w:sz w:val="23"/>
          <w:szCs w:val="23"/>
          <w:highlight w:val="white"/>
        </w:rPr>
        <w:t>) tool and a cloud automation solution because it can automate the setup and deployment of various Infrastructure-as-a-Service (IaaS) offerings on the AWS CloudFormation su</w:t>
      </w:r>
      <w:r>
        <w:rPr>
          <w:color w:val="1D1C1D"/>
          <w:sz w:val="23"/>
          <w:szCs w:val="23"/>
          <w:highlight w:val="white"/>
        </w:rPr>
        <w:t>pports virtually every service that runs in AWS. (A full list of supported services is available here.)</w:t>
      </w:r>
    </w:p>
    <w:p w14:paraId="4584979F" w14:textId="77777777" w:rsidR="00CD3449" w:rsidRDefault="00CD3449">
      <w:pPr>
        <w:rPr>
          <w:color w:val="1D1C1D"/>
          <w:sz w:val="23"/>
          <w:szCs w:val="23"/>
          <w:highlight w:val="white"/>
        </w:rPr>
      </w:pPr>
    </w:p>
    <w:p w14:paraId="0AB99232" w14:textId="77777777" w:rsidR="00CD3449" w:rsidRDefault="002B6235">
      <w:pPr>
        <w:rPr>
          <w:color w:val="1D1C1D"/>
          <w:sz w:val="23"/>
          <w:szCs w:val="23"/>
          <w:highlight w:val="white"/>
        </w:rPr>
      </w:pPr>
      <w:r>
        <w:rPr>
          <w:color w:val="1D1C1D"/>
          <w:sz w:val="23"/>
          <w:szCs w:val="23"/>
          <w:highlight w:val="white"/>
        </w:rPr>
        <w:t>You can use CloudFormation to automate the configuration of workloads that run on the most popular AWS services, like the EC2 compute service, the S3 s</w:t>
      </w:r>
      <w:r>
        <w:rPr>
          <w:color w:val="1D1C1D"/>
          <w:sz w:val="23"/>
          <w:szCs w:val="23"/>
          <w:highlight w:val="white"/>
        </w:rPr>
        <w:t>torage service, and the IAM service for configuring access control.</w:t>
      </w:r>
    </w:p>
    <w:p w14:paraId="0C2A3D11" w14:textId="77777777" w:rsidR="00CD3449" w:rsidRDefault="00CD3449">
      <w:pPr>
        <w:rPr>
          <w:color w:val="1D1C1D"/>
          <w:sz w:val="23"/>
          <w:szCs w:val="23"/>
          <w:highlight w:val="white"/>
        </w:rPr>
      </w:pPr>
    </w:p>
    <w:p w14:paraId="4B7571CB" w14:textId="77777777" w:rsidR="00CD3449" w:rsidRDefault="002B6235">
      <w:pPr>
        <w:pStyle w:val="Heading2"/>
        <w:keepNext w:val="0"/>
        <w:keepLines w:val="0"/>
        <w:shd w:val="clear" w:color="auto" w:fill="FFFFFF"/>
        <w:spacing w:before="300" w:after="160"/>
        <w:rPr>
          <w:rFonts w:ascii="Montserrat" w:eastAsia="Montserrat" w:hAnsi="Montserrat" w:cs="Montserrat"/>
          <w:b/>
          <w:color w:val="333333"/>
          <w:sz w:val="34"/>
          <w:szCs w:val="34"/>
          <w:highlight w:val="white"/>
        </w:rPr>
      </w:pPr>
      <w:bookmarkStart w:id="0" w:name="_chg0dwcr3tuy" w:colFirst="0" w:colLast="0"/>
      <w:bookmarkEnd w:id="0"/>
      <w:r>
        <w:rPr>
          <w:rFonts w:ascii="Montserrat" w:eastAsia="Montserrat" w:hAnsi="Montserrat" w:cs="Montserrat"/>
          <w:b/>
          <w:color w:val="333333"/>
          <w:sz w:val="34"/>
          <w:szCs w:val="34"/>
          <w:highlight w:val="white"/>
        </w:rPr>
        <w:t xml:space="preserve">How it works – CloudFormation </w:t>
      </w:r>
    </w:p>
    <w:p w14:paraId="739B508F" w14:textId="77777777" w:rsidR="00CD3449" w:rsidRDefault="002B6235">
      <w:pPr>
        <w:shd w:val="clear" w:color="auto" w:fill="FFFFFF"/>
        <w:spacing w:after="300"/>
        <w:rPr>
          <w:sz w:val="23"/>
          <w:szCs w:val="23"/>
          <w:highlight w:val="white"/>
        </w:rPr>
      </w:pPr>
      <w:r>
        <w:rPr>
          <w:sz w:val="23"/>
          <w:szCs w:val="23"/>
          <w:highlight w:val="white"/>
        </w:rPr>
        <w:t xml:space="preserve">The user writes a YAML or </w:t>
      </w:r>
      <w:proofErr w:type="spellStart"/>
      <w:r>
        <w:rPr>
          <w:sz w:val="23"/>
          <w:szCs w:val="23"/>
          <w:highlight w:val="white"/>
        </w:rPr>
        <w:t>Json</w:t>
      </w:r>
      <w:proofErr w:type="spellEnd"/>
      <w:r>
        <w:rPr>
          <w:sz w:val="23"/>
          <w:szCs w:val="23"/>
          <w:highlight w:val="white"/>
        </w:rPr>
        <w:t xml:space="preserve"> template specifying the AWS services used.</w:t>
      </w:r>
    </w:p>
    <w:p w14:paraId="286E79A8" w14:textId="77777777" w:rsidR="00CD3449" w:rsidRDefault="002B6235">
      <w:pPr>
        <w:shd w:val="clear" w:color="auto" w:fill="FFFFFF"/>
        <w:spacing w:after="300"/>
        <w:rPr>
          <w:sz w:val="23"/>
          <w:szCs w:val="23"/>
          <w:highlight w:val="white"/>
        </w:rPr>
      </w:pPr>
      <w:r>
        <w:rPr>
          <w:sz w:val="23"/>
          <w:szCs w:val="23"/>
          <w:highlight w:val="white"/>
        </w:rPr>
        <w:t>Once uploaded, CloudFormation can then create and deploy the specified resources.</w:t>
      </w:r>
    </w:p>
    <w:p w14:paraId="313DF7AD" w14:textId="77777777" w:rsidR="00CD3449" w:rsidRDefault="002B6235">
      <w:pPr>
        <w:shd w:val="clear" w:color="auto" w:fill="FFFFFF"/>
        <w:spacing w:after="300"/>
        <w:rPr>
          <w:sz w:val="23"/>
          <w:szCs w:val="23"/>
          <w:highlight w:val="white"/>
        </w:rPr>
      </w:pPr>
      <w:r>
        <w:rPr>
          <w:sz w:val="23"/>
          <w:szCs w:val="23"/>
          <w:highlight w:val="white"/>
        </w:rPr>
        <w:t xml:space="preserve">AWS resources </w:t>
      </w:r>
      <w:proofErr w:type="gramStart"/>
      <w:r>
        <w:rPr>
          <w:sz w:val="23"/>
          <w:szCs w:val="23"/>
          <w:highlight w:val="white"/>
        </w:rPr>
        <w:t>collected together</w:t>
      </w:r>
      <w:proofErr w:type="gramEnd"/>
      <w:r>
        <w:rPr>
          <w:sz w:val="23"/>
          <w:szCs w:val="23"/>
          <w:highlight w:val="white"/>
        </w:rPr>
        <w:t xml:space="preserve"> to run one application are known as a stack, and it’s possible to reuse your template to deploy that stack in multiple environments.</w:t>
      </w:r>
    </w:p>
    <w:p w14:paraId="315372ED" w14:textId="77777777" w:rsidR="00CD3449" w:rsidRDefault="002B6235">
      <w:pPr>
        <w:pStyle w:val="Heading3"/>
        <w:keepNext w:val="0"/>
        <w:keepLines w:val="0"/>
        <w:shd w:val="clear" w:color="auto" w:fill="FFFFFF"/>
        <w:spacing w:before="300" w:after="160"/>
        <w:rPr>
          <w:rFonts w:ascii="Montserrat" w:eastAsia="Montserrat" w:hAnsi="Montserrat" w:cs="Montserrat"/>
          <w:b/>
          <w:color w:val="333333"/>
          <w:sz w:val="26"/>
          <w:szCs w:val="26"/>
          <w:highlight w:val="white"/>
        </w:rPr>
      </w:pPr>
      <w:bookmarkStart w:id="1" w:name="_a9xp6i9ic6k2" w:colFirst="0" w:colLast="0"/>
      <w:bookmarkEnd w:id="1"/>
      <w:r>
        <w:rPr>
          <w:rFonts w:ascii="Montserrat" w:eastAsia="Montserrat" w:hAnsi="Montserrat" w:cs="Montserrat"/>
          <w:b/>
          <w:color w:val="333333"/>
          <w:sz w:val="26"/>
          <w:szCs w:val="26"/>
          <w:highlight w:val="white"/>
        </w:rPr>
        <w:lastRenderedPageBreak/>
        <w:t xml:space="preserve">Pros </w:t>
      </w:r>
    </w:p>
    <w:p w14:paraId="696CC816" w14:textId="77777777" w:rsidR="00CD3449" w:rsidRDefault="002B6235">
      <w:pPr>
        <w:numPr>
          <w:ilvl w:val="0"/>
          <w:numId w:val="5"/>
        </w:numPr>
        <w:shd w:val="clear" w:color="auto" w:fill="FFFFFF"/>
        <w:spacing w:before="240"/>
        <w:rPr>
          <w:color w:val="1D1C1D"/>
          <w:sz w:val="23"/>
          <w:szCs w:val="23"/>
          <w:highlight w:val="white"/>
        </w:rPr>
      </w:pPr>
      <w:r>
        <w:rPr>
          <w:sz w:val="23"/>
          <w:szCs w:val="23"/>
          <w:highlight w:val="white"/>
        </w:rPr>
        <w:t>Br</w:t>
      </w:r>
      <w:r>
        <w:rPr>
          <w:sz w:val="23"/>
          <w:szCs w:val="23"/>
          <w:highlight w:val="white"/>
        </w:rPr>
        <w:t xml:space="preserve">ings code review features to infra – because it’s </w:t>
      </w:r>
      <w:proofErr w:type="spellStart"/>
      <w:r>
        <w:rPr>
          <w:sz w:val="23"/>
          <w:szCs w:val="23"/>
          <w:highlight w:val="white"/>
        </w:rPr>
        <w:t>IaC</w:t>
      </w:r>
      <w:proofErr w:type="spellEnd"/>
      <w:r>
        <w:rPr>
          <w:sz w:val="23"/>
          <w:szCs w:val="23"/>
          <w:highlight w:val="white"/>
        </w:rPr>
        <w:t>, you can now review your infra changes as you would code changes, allowing for greater oversight (</w:t>
      </w:r>
      <w:hyperlink r:id="rId6">
        <w:r>
          <w:rPr>
            <w:color w:val="E24168"/>
            <w:sz w:val="23"/>
            <w:szCs w:val="23"/>
            <w:highlight w:val="white"/>
          </w:rPr>
          <w:t>often used in DevOps</w:t>
        </w:r>
      </w:hyperlink>
      <w:r>
        <w:rPr>
          <w:sz w:val="23"/>
          <w:szCs w:val="23"/>
          <w:highlight w:val="white"/>
        </w:rPr>
        <w:t>)</w:t>
      </w:r>
    </w:p>
    <w:p w14:paraId="0D44D39B" w14:textId="77777777" w:rsidR="00CD3449" w:rsidRDefault="002B6235">
      <w:pPr>
        <w:numPr>
          <w:ilvl w:val="0"/>
          <w:numId w:val="5"/>
        </w:numPr>
        <w:shd w:val="clear" w:color="auto" w:fill="FFFFFF"/>
        <w:rPr>
          <w:color w:val="1D1C1D"/>
          <w:sz w:val="23"/>
          <w:szCs w:val="23"/>
          <w:highlight w:val="white"/>
        </w:rPr>
      </w:pPr>
      <w:r>
        <w:rPr>
          <w:sz w:val="23"/>
          <w:szCs w:val="23"/>
          <w:highlight w:val="white"/>
        </w:rPr>
        <w:t xml:space="preserve">Granular </w:t>
      </w:r>
      <w:proofErr w:type="gramStart"/>
      <w:r>
        <w:rPr>
          <w:sz w:val="23"/>
          <w:szCs w:val="23"/>
          <w:highlight w:val="white"/>
        </w:rPr>
        <w:t>control  –</w:t>
      </w:r>
      <w:proofErr w:type="gramEnd"/>
      <w:r>
        <w:rPr>
          <w:sz w:val="23"/>
          <w:szCs w:val="23"/>
          <w:highlight w:val="white"/>
        </w:rPr>
        <w:t xml:space="preserve"> the main benefit of CloudFormation is offering the experienced user granular control and oversight of their AWS stack </w:t>
      </w:r>
    </w:p>
    <w:p w14:paraId="24768C18" w14:textId="77777777" w:rsidR="00CD3449" w:rsidRDefault="002B6235">
      <w:pPr>
        <w:numPr>
          <w:ilvl w:val="0"/>
          <w:numId w:val="5"/>
        </w:numPr>
        <w:shd w:val="clear" w:color="auto" w:fill="FFFFFF"/>
        <w:rPr>
          <w:color w:val="1D1C1D"/>
          <w:sz w:val="23"/>
          <w:szCs w:val="23"/>
          <w:highlight w:val="white"/>
        </w:rPr>
      </w:pPr>
      <w:r>
        <w:rPr>
          <w:sz w:val="23"/>
          <w:szCs w:val="23"/>
          <w:highlight w:val="white"/>
        </w:rPr>
        <w:t>Large community support – although it’s co</w:t>
      </w:r>
      <w:r>
        <w:rPr>
          <w:sz w:val="23"/>
          <w:szCs w:val="23"/>
          <w:highlight w:val="white"/>
        </w:rPr>
        <w:t xml:space="preserve">mplex, CloudFormation is an established tool </w:t>
      </w:r>
      <w:proofErr w:type="spellStart"/>
      <w:r>
        <w:rPr>
          <w:sz w:val="23"/>
          <w:szCs w:val="23"/>
          <w:highlight w:val="white"/>
        </w:rPr>
        <w:t>tool</w:t>
      </w:r>
      <w:proofErr w:type="spellEnd"/>
      <w:r>
        <w:rPr>
          <w:sz w:val="23"/>
          <w:szCs w:val="23"/>
          <w:highlight w:val="white"/>
        </w:rPr>
        <w:t xml:space="preserve"> with a big community and resource </w:t>
      </w:r>
      <w:proofErr w:type="gramStart"/>
      <w:r>
        <w:rPr>
          <w:sz w:val="23"/>
          <w:szCs w:val="23"/>
          <w:highlight w:val="white"/>
        </w:rPr>
        <w:t>base</w:t>
      </w:r>
      <w:proofErr w:type="gramEnd"/>
    </w:p>
    <w:p w14:paraId="72E943B1" w14:textId="77777777" w:rsidR="00CD3449" w:rsidRDefault="002B6235">
      <w:pPr>
        <w:numPr>
          <w:ilvl w:val="0"/>
          <w:numId w:val="5"/>
        </w:numPr>
        <w:shd w:val="clear" w:color="auto" w:fill="FFFFFF"/>
        <w:spacing w:after="240"/>
        <w:rPr>
          <w:color w:val="1D1C1D"/>
          <w:sz w:val="23"/>
          <w:szCs w:val="23"/>
          <w:highlight w:val="white"/>
        </w:rPr>
      </w:pPr>
      <w:r>
        <w:rPr>
          <w:sz w:val="23"/>
          <w:szCs w:val="23"/>
          <w:highlight w:val="white"/>
        </w:rPr>
        <w:t xml:space="preserve">Security - AWS CloudFormation helps to ensure that all AWS resources are configured in a secure manner by using security policies and rules. This helps to protect the </w:t>
      </w:r>
      <w:r>
        <w:rPr>
          <w:sz w:val="23"/>
          <w:szCs w:val="23"/>
          <w:highlight w:val="white"/>
        </w:rPr>
        <w:t xml:space="preserve">infrastructure from potential threats. </w:t>
      </w:r>
      <w:r>
        <w:rPr>
          <w:color w:val="24292F"/>
          <w:sz w:val="24"/>
          <w:szCs w:val="24"/>
          <w:highlight w:val="white"/>
        </w:rPr>
        <w:t xml:space="preserve"> </w:t>
      </w:r>
    </w:p>
    <w:p w14:paraId="79D6C85F" w14:textId="77777777" w:rsidR="00CD3449" w:rsidRDefault="00CD3449">
      <w:pPr>
        <w:rPr>
          <w:color w:val="1D1C1D"/>
          <w:sz w:val="23"/>
          <w:szCs w:val="23"/>
          <w:highlight w:val="white"/>
        </w:rPr>
      </w:pPr>
    </w:p>
    <w:p w14:paraId="3FD1D415" w14:textId="77777777" w:rsidR="00CD3449" w:rsidRDefault="00CD3449">
      <w:pPr>
        <w:rPr>
          <w:color w:val="1D1C1D"/>
          <w:sz w:val="23"/>
          <w:szCs w:val="23"/>
          <w:highlight w:val="white"/>
        </w:rPr>
      </w:pPr>
    </w:p>
    <w:p w14:paraId="6FC1EEEF" w14:textId="77777777" w:rsidR="00CD3449" w:rsidRDefault="002B6235">
      <w:pPr>
        <w:numPr>
          <w:ilvl w:val="0"/>
          <w:numId w:val="1"/>
        </w:numPr>
        <w:rPr>
          <w:b/>
          <w:color w:val="1D1C1D"/>
          <w:sz w:val="28"/>
          <w:szCs w:val="28"/>
          <w:highlight w:val="white"/>
        </w:rPr>
      </w:pPr>
      <w:r>
        <w:rPr>
          <w:b/>
          <w:color w:val="1D1C1D"/>
          <w:sz w:val="28"/>
          <w:szCs w:val="28"/>
          <w:highlight w:val="white"/>
        </w:rPr>
        <w:t>Deployment Strategy: Canary Deployment.</w:t>
      </w:r>
    </w:p>
    <w:p w14:paraId="7DF847B3" w14:textId="77777777" w:rsidR="00CD3449" w:rsidRDefault="00CD3449">
      <w:pPr>
        <w:rPr>
          <w:color w:val="1D1C1D"/>
          <w:sz w:val="23"/>
          <w:szCs w:val="23"/>
          <w:highlight w:val="white"/>
        </w:rPr>
      </w:pPr>
    </w:p>
    <w:p w14:paraId="38E3880D" w14:textId="77777777" w:rsidR="00CD3449" w:rsidRDefault="002B6235">
      <w:pPr>
        <w:spacing w:line="240" w:lineRule="auto"/>
        <w:rPr>
          <w:rFonts w:ascii="Roboto" w:eastAsia="Roboto" w:hAnsi="Roboto" w:cs="Roboto"/>
          <w:color w:val="1D1C1D"/>
          <w:sz w:val="50"/>
          <w:szCs w:val="50"/>
          <w:highlight w:val="white"/>
        </w:rPr>
      </w:pPr>
      <w:r>
        <w:rPr>
          <w:rFonts w:ascii="Roboto" w:eastAsia="Roboto" w:hAnsi="Roboto" w:cs="Roboto"/>
          <w:color w:val="1D1C1D"/>
          <w:sz w:val="50"/>
          <w:szCs w:val="50"/>
          <w:highlight w:val="white"/>
        </w:rPr>
        <w:t>What makes developing a mobile banking app unique?</w:t>
      </w:r>
    </w:p>
    <w:p w14:paraId="0BE73577" w14:textId="77777777" w:rsidR="00CD3449" w:rsidRDefault="00CD3449">
      <w:pPr>
        <w:spacing w:line="240" w:lineRule="auto"/>
        <w:rPr>
          <w:rFonts w:ascii="Roboto" w:eastAsia="Roboto" w:hAnsi="Roboto" w:cs="Roboto"/>
          <w:color w:val="1D1C1D"/>
          <w:sz w:val="50"/>
          <w:szCs w:val="50"/>
          <w:highlight w:val="white"/>
        </w:rPr>
      </w:pPr>
    </w:p>
    <w:p w14:paraId="3FFAC86F" w14:textId="77777777" w:rsidR="00CD3449" w:rsidRDefault="002B6235">
      <w:pPr>
        <w:spacing w:after="360" w:line="240" w:lineRule="auto"/>
        <w:rPr>
          <w:rFonts w:ascii="Roboto" w:eastAsia="Roboto" w:hAnsi="Roboto" w:cs="Roboto"/>
          <w:color w:val="1D1C1D"/>
          <w:sz w:val="23"/>
          <w:szCs w:val="23"/>
          <w:highlight w:val="white"/>
        </w:rPr>
      </w:pPr>
      <w:r>
        <w:rPr>
          <w:rFonts w:ascii="Roboto" w:eastAsia="Roboto" w:hAnsi="Roboto" w:cs="Roboto"/>
          <w:color w:val="1D1C1D"/>
          <w:sz w:val="23"/>
          <w:szCs w:val="23"/>
          <w:highlight w:val="white"/>
        </w:rPr>
        <w:t>Banking as an industry sounds very traditional, but the opposite is true for digital banking. If you’re a banking institution today, you know that your customers want access to a sleek app that’s enjoyable, fast, and secure. And when you put those customer</w:t>
      </w:r>
      <w:r>
        <w:rPr>
          <w:rFonts w:ascii="Roboto" w:eastAsia="Roboto" w:hAnsi="Roboto" w:cs="Roboto"/>
          <w:color w:val="1D1C1D"/>
          <w:sz w:val="23"/>
          <w:szCs w:val="23"/>
          <w:highlight w:val="white"/>
        </w:rPr>
        <w:t xml:space="preserve"> needs together with what banking apps are functionally designed to accomplish, you get three characteristics that make the process of developing these apps unique from other types of apps.</w:t>
      </w:r>
    </w:p>
    <w:p w14:paraId="12E818A1" w14:textId="77777777" w:rsidR="00CD3449" w:rsidRDefault="002B6235">
      <w:pPr>
        <w:spacing w:after="360" w:line="240" w:lineRule="auto"/>
        <w:rPr>
          <w:rFonts w:ascii="Roboto" w:eastAsia="Roboto" w:hAnsi="Roboto" w:cs="Roboto"/>
          <w:color w:val="1D1C1D"/>
          <w:sz w:val="32"/>
          <w:szCs w:val="32"/>
          <w:highlight w:val="white"/>
        </w:rPr>
      </w:pPr>
      <w:r>
        <w:rPr>
          <w:rFonts w:ascii="Roboto" w:eastAsia="Roboto" w:hAnsi="Roboto" w:cs="Roboto"/>
          <w:color w:val="1D1C1D"/>
          <w:sz w:val="32"/>
          <w:szCs w:val="32"/>
          <w:highlight w:val="white"/>
        </w:rPr>
        <w:t>1. Usage rate is extremely high</w:t>
      </w:r>
    </w:p>
    <w:p w14:paraId="6D0584D8" w14:textId="77777777" w:rsidR="00CD3449" w:rsidRDefault="002B6235">
      <w:pPr>
        <w:spacing w:after="360" w:line="240" w:lineRule="auto"/>
        <w:rPr>
          <w:rFonts w:ascii="Roboto" w:eastAsia="Roboto" w:hAnsi="Roboto" w:cs="Roboto"/>
          <w:color w:val="1D1C1D"/>
          <w:sz w:val="23"/>
          <w:szCs w:val="23"/>
          <w:highlight w:val="white"/>
        </w:rPr>
      </w:pPr>
      <w:r>
        <w:rPr>
          <w:rFonts w:ascii="Roboto" w:eastAsia="Roboto" w:hAnsi="Roboto" w:cs="Roboto"/>
          <w:color w:val="1D1C1D"/>
          <w:sz w:val="23"/>
          <w:szCs w:val="23"/>
          <w:highlight w:val="white"/>
        </w:rPr>
        <w:t>When you give banking customers the option to check their account balance anytime they want, they will do that. Several times a day, even. Multiply that by multiple thousands of users and you have the pressure of daily active users that cause technical cha</w:t>
      </w:r>
      <w:r>
        <w:rPr>
          <w:rFonts w:ascii="Roboto" w:eastAsia="Roboto" w:hAnsi="Roboto" w:cs="Roboto"/>
          <w:color w:val="1D1C1D"/>
          <w:sz w:val="23"/>
          <w:szCs w:val="23"/>
          <w:highlight w:val="white"/>
        </w:rPr>
        <w:t>llenges that simply don’t exist on apps with less rigorous usage.</w:t>
      </w:r>
    </w:p>
    <w:p w14:paraId="07C640B1" w14:textId="77777777" w:rsidR="00CD3449" w:rsidRDefault="002B6235">
      <w:pPr>
        <w:spacing w:after="360" w:line="240" w:lineRule="auto"/>
        <w:rPr>
          <w:rFonts w:ascii="Roboto" w:eastAsia="Roboto" w:hAnsi="Roboto" w:cs="Roboto"/>
          <w:color w:val="1D1C1D"/>
          <w:sz w:val="32"/>
          <w:szCs w:val="32"/>
          <w:highlight w:val="white"/>
        </w:rPr>
      </w:pPr>
      <w:r>
        <w:rPr>
          <w:rFonts w:ascii="Roboto" w:eastAsia="Roboto" w:hAnsi="Roboto" w:cs="Roboto"/>
          <w:color w:val="1D1C1D"/>
          <w:sz w:val="32"/>
          <w:szCs w:val="32"/>
          <w:highlight w:val="white"/>
        </w:rPr>
        <w:t>2. Banking customers have strong expectations</w:t>
      </w:r>
    </w:p>
    <w:p w14:paraId="5BAC8145" w14:textId="77777777" w:rsidR="00CD3449" w:rsidRDefault="002B6235">
      <w:pPr>
        <w:spacing w:after="360" w:line="240" w:lineRule="auto"/>
        <w:rPr>
          <w:color w:val="1D1C1D"/>
          <w:sz w:val="23"/>
          <w:szCs w:val="23"/>
          <w:highlight w:val="white"/>
        </w:rPr>
      </w:pPr>
      <w:r>
        <w:rPr>
          <w:rFonts w:ascii="Roboto" w:eastAsia="Roboto" w:hAnsi="Roboto" w:cs="Roboto"/>
          <w:color w:val="1D1C1D"/>
          <w:sz w:val="23"/>
          <w:szCs w:val="23"/>
          <w:highlight w:val="white"/>
        </w:rPr>
        <w:t>Due to the frequency of use and the availability of so many competing mobile banking options, customers demand for a high level of in-app user e</w:t>
      </w:r>
      <w:r>
        <w:rPr>
          <w:rFonts w:ascii="Roboto" w:eastAsia="Roboto" w:hAnsi="Roboto" w:cs="Roboto"/>
          <w:color w:val="1D1C1D"/>
          <w:sz w:val="23"/>
          <w:szCs w:val="23"/>
          <w:highlight w:val="white"/>
        </w:rPr>
        <w:t xml:space="preserve">xperience. At the very least, a banking app needs to be fast-loading and simple to use. Beyond that, product teams who </w:t>
      </w:r>
      <w:r>
        <w:rPr>
          <w:rFonts w:ascii="Roboto" w:eastAsia="Roboto" w:hAnsi="Roboto" w:cs="Roboto"/>
          <w:color w:val="1D1C1D"/>
          <w:sz w:val="23"/>
          <w:szCs w:val="23"/>
          <w:highlight w:val="white"/>
        </w:rPr>
        <w:lastRenderedPageBreak/>
        <w:t>support these apps must be wary of any moment there is any type of friction, because users will feel it immediately and will typically be</w:t>
      </w:r>
      <w:r>
        <w:rPr>
          <w:rFonts w:ascii="Roboto" w:eastAsia="Roboto" w:hAnsi="Roboto" w:cs="Roboto"/>
          <w:color w:val="1D1C1D"/>
          <w:sz w:val="23"/>
          <w:szCs w:val="23"/>
          <w:highlight w:val="white"/>
        </w:rPr>
        <w:t xml:space="preserve"> very vocal about it.</w:t>
      </w:r>
    </w:p>
    <w:p w14:paraId="03E80C09" w14:textId="77777777" w:rsidR="00CD3449" w:rsidRDefault="002B6235">
      <w:pPr>
        <w:pStyle w:val="Heading2"/>
        <w:keepNext w:val="0"/>
        <w:keepLines w:val="0"/>
        <w:pBdr>
          <w:top w:val="none" w:sz="0" w:space="0" w:color="EDF2F7"/>
          <w:left w:val="none" w:sz="0" w:space="0" w:color="EDF2F7"/>
          <w:bottom w:val="none" w:sz="0" w:space="0" w:color="EDF2F7"/>
          <w:right w:val="none" w:sz="0" w:space="0" w:color="EDF2F7"/>
          <w:between w:val="none" w:sz="0" w:space="0" w:color="EDF2F7"/>
        </w:pBdr>
        <w:spacing w:after="80" w:line="300" w:lineRule="auto"/>
        <w:rPr>
          <w:b/>
          <w:color w:val="0A2540"/>
          <w:sz w:val="34"/>
          <w:szCs w:val="34"/>
          <w:highlight w:val="white"/>
        </w:rPr>
      </w:pPr>
      <w:bookmarkStart w:id="2" w:name="_oq0ntd56j8x0" w:colFirst="0" w:colLast="0"/>
      <w:bookmarkEnd w:id="2"/>
      <w:r>
        <w:rPr>
          <w:b/>
          <w:color w:val="0A2540"/>
          <w:sz w:val="34"/>
          <w:szCs w:val="34"/>
          <w:highlight w:val="white"/>
        </w:rPr>
        <w:t xml:space="preserve">How </w:t>
      </w:r>
      <w:r>
        <w:rPr>
          <w:b/>
          <w:color w:val="0A2540"/>
          <w:sz w:val="34"/>
          <w:szCs w:val="34"/>
          <w:highlight w:val="white"/>
          <w:u w:val="single"/>
        </w:rPr>
        <w:t>Canary Deployments</w:t>
      </w:r>
      <w:r>
        <w:rPr>
          <w:b/>
          <w:color w:val="0A2540"/>
          <w:sz w:val="34"/>
          <w:szCs w:val="34"/>
          <w:highlight w:val="white"/>
        </w:rPr>
        <w:t xml:space="preserve"> Work</w:t>
      </w:r>
    </w:p>
    <w:p w14:paraId="7822722F"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r>
        <w:rPr>
          <w:color w:val="0A2540"/>
          <w:sz w:val="23"/>
          <w:szCs w:val="23"/>
          <w:highlight w:val="white"/>
        </w:rPr>
        <w:t>Here is a general process for canary deployments:</w:t>
      </w:r>
    </w:p>
    <w:p w14:paraId="5C8368C3" w14:textId="77777777" w:rsidR="00CD3449" w:rsidRDefault="002B6235">
      <w:pPr>
        <w:numPr>
          <w:ilvl w:val="0"/>
          <w:numId w:val="3"/>
        </w:numPr>
        <w:pBdr>
          <w:top w:val="none" w:sz="0" w:space="0" w:color="EDF2F7"/>
          <w:left w:val="none" w:sz="0" w:space="0" w:color="EDF2F7"/>
          <w:bottom w:val="none" w:sz="0" w:space="0" w:color="EDF2F7"/>
          <w:right w:val="none" w:sz="0" w:space="0" w:color="EDF2F7"/>
          <w:between w:val="none" w:sz="0" w:space="0" w:color="EDF2F7"/>
        </w:pBdr>
        <w:spacing w:line="360" w:lineRule="auto"/>
        <w:rPr>
          <w:sz w:val="23"/>
          <w:szCs w:val="23"/>
          <w:highlight w:val="white"/>
        </w:rPr>
      </w:pPr>
      <w:r>
        <w:rPr>
          <w:color w:val="0A2540"/>
          <w:sz w:val="23"/>
          <w:szCs w:val="23"/>
          <w:highlight w:val="white"/>
        </w:rPr>
        <w:t xml:space="preserve">In the beginning, the current version receives 100% of user </w:t>
      </w:r>
      <w:proofErr w:type="gramStart"/>
      <w:r>
        <w:rPr>
          <w:color w:val="0A2540"/>
          <w:sz w:val="23"/>
          <w:szCs w:val="23"/>
          <w:highlight w:val="white"/>
        </w:rPr>
        <w:t>traffic</w:t>
      </w:r>
      <w:proofErr w:type="gramEnd"/>
    </w:p>
    <w:p w14:paraId="3856EC10" w14:textId="77777777" w:rsidR="00CD3449" w:rsidRDefault="002B6235">
      <w:pPr>
        <w:numPr>
          <w:ilvl w:val="0"/>
          <w:numId w:val="3"/>
        </w:numPr>
        <w:pBdr>
          <w:top w:val="none" w:sz="0" w:space="0" w:color="EDF2F7"/>
          <w:left w:val="none" w:sz="0" w:space="0" w:color="EDF2F7"/>
          <w:bottom w:val="none" w:sz="0" w:space="0" w:color="EDF2F7"/>
          <w:right w:val="none" w:sz="0" w:space="0" w:color="EDF2F7"/>
          <w:between w:val="none" w:sz="0" w:space="0" w:color="EDF2F7"/>
        </w:pBdr>
        <w:spacing w:line="360" w:lineRule="auto"/>
        <w:rPr>
          <w:sz w:val="23"/>
          <w:szCs w:val="23"/>
          <w:highlight w:val="white"/>
        </w:rPr>
      </w:pPr>
      <w:r>
        <w:rPr>
          <w:color w:val="0A2540"/>
          <w:sz w:val="23"/>
          <w:szCs w:val="23"/>
          <w:highlight w:val="white"/>
        </w:rPr>
        <w:t xml:space="preserve">A new deployment, the “canary” is performed with brand new pods and only a small amount of traffic, </w:t>
      </w:r>
      <w:proofErr w:type="gramStart"/>
      <w:r>
        <w:rPr>
          <w:color w:val="0A2540"/>
          <w:sz w:val="23"/>
          <w:szCs w:val="23"/>
          <w:highlight w:val="white"/>
        </w:rPr>
        <w:t>e.g.</w:t>
      </w:r>
      <w:proofErr w:type="gramEnd"/>
      <w:r>
        <w:rPr>
          <w:color w:val="0A2540"/>
          <w:sz w:val="23"/>
          <w:szCs w:val="23"/>
          <w:highlight w:val="white"/>
        </w:rPr>
        <w:t xml:space="preserve"> 5% while maintaining 95% of users on the older version.</w:t>
      </w:r>
    </w:p>
    <w:p w14:paraId="79AAF8E0" w14:textId="77777777" w:rsidR="00CD3449" w:rsidRDefault="002B6235">
      <w:pPr>
        <w:numPr>
          <w:ilvl w:val="0"/>
          <w:numId w:val="3"/>
        </w:numPr>
        <w:pBdr>
          <w:top w:val="none" w:sz="0" w:space="0" w:color="EDF2F7"/>
          <w:left w:val="none" w:sz="0" w:space="0" w:color="EDF2F7"/>
          <w:bottom w:val="none" w:sz="0" w:space="0" w:color="EDF2F7"/>
          <w:right w:val="none" w:sz="0" w:space="0" w:color="EDF2F7"/>
          <w:between w:val="none" w:sz="0" w:space="0" w:color="EDF2F7"/>
        </w:pBdr>
        <w:spacing w:line="360" w:lineRule="auto"/>
        <w:rPr>
          <w:sz w:val="23"/>
          <w:szCs w:val="23"/>
          <w:highlight w:val="white"/>
        </w:rPr>
      </w:pPr>
      <w:r>
        <w:rPr>
          <w:color w:val="0A2540"/>
          <w:sz w:val="23"/>
          <w:szCs w:val="23"/>
          <w:highlight w:val="white"/>
        </w:rPr>
        <w:t>Different types of tests (</w:t>
      </w:r>
      <w:proofErr w:type="gramStart"/>
      <w:r>
        <w:rPr>
          <w:color w:val="0A2540"/>
          <w:sz w:val="23"/>
          <w:szCs w:val="23"/>
          <w:highlight w:val="white"/>
        </w:rPr>
        <w:t>e.g.</w:t>
      </w:r>
      <w:proofErr w:type="gramEnd"/>
      <w:r>
        <w:rPr>
          <w:color w:val="0A2540"/>
          <w:sz w:val="23"/>
          <w:szCs w:val="23"/>
          <w:highlight w:val="white"/>
        </w:rPr>
        <w:t xml:space="preserve"> smoke tests) can be performed on the new version with no impact </w:t>
      </w:r>
      <w:r>
        <w:rPr>
          <w:color w:val="0A2540"/>
          <w:sz w:val="23"/>
          <w:szCs w:val="23"/>
          <w:highlight w:val="white"/>
        </w:rPr>
        <w:t>on the bulk of the users.</w:t>
      </w:r>
    </w:p>
    <w:p w14:paraId="2F1AAC20" w14:textId="77777777" w:rsidR="00CD3449" w:rsidRDefault="002B6235">
      <w:pPr>
        <w:numPr>
          <w:ilvl w:val="0"/>
          <w:numId w:val="3"/>
        </w:numPr>
        <w:pBdr>
          <w:top w:val="none" w:sz="0" w:space="0" w:color="EDF2F7"/>
          <w:left w:val="none" w:sz="0" w:space="0" w:color="EDF2F7"/>
          <w:bottom w:val="none" w:sz="0" w:space="0" w:color="EDF2F7"/>
          <w:right w:val="none" w:sz="0" w:space="0" w:color="EDF2F7"/>
          <w:between w:val="none" w:sz="0" w:space="0" w:color="EDF2F7"/>
        </w:pBdr>
        <w:spacing w:line="360" w:lineRule="auto"/>
        <w:rPr>
          <w:sz w:val="23"/>
          <w:szCs w:val="23"/>
          <w:highlight w:val="white"/>
        </w:rPr>
      </w:pPr>
      <w:r>
        <w:rPr>
          <w:color w:val="0A2540"/>
          <w:sz w:val="23"/>
          <w:szCs w:val="23"/>
          <w:highlight w:val="white"/>
        </w:rPr>
        <w:t>A decision regarding the current canary/subset of traffic takes place in an automated manner.</w:t>
      </w:r>
    </w:p>
    <w:p w14:paraId="2D4A201E" w14:textId="77777777" w:rsidR="00CD3449" w:rsidRDefault="002B6235">
      <w:pPr>
        <w:numPr>
          <w:ilvl w:val="1"/>
          <w:numId w:val="2"/>
        </w:numPr>
        <w:pBdr>
          <w:top w:val="none" w:sz="0" w:space="0" w:color="EDF2F7"/>
          <w:left w:val="none" w:sz="0" w:space="0" w:color="EDF2F7"/>
          <w:bottom w:val="none" w:sz="0" w:space="0" w:color="EDF2F7"/>
          <w:right w:val="none" w:sz="0" w:space="0" w:color="EDF2F7"/>
          <w:between w:val="none" w:sz="0" w:space="0" w:color="EDF2F7"/>
        </w:pBdr>
        <w:rPr>
          <w:sz w:val="23"/>
          <w:szCs w:val="23"/>
          <w:highlight w:val="white"/>
        </w:rPr>
      </w:pPr>
      <w:r>
        <w:rPr>
          <w:color w:val="0A2540"/>
          <w:sz w:val="23"/>
          <w:szCs w:val="23"/>
          <w:highlight w:val="white"/>
        </w:rPr>
        <w:t>If the new version works as expected, a larger portion of live traffic is sent to the new version and the process repeats again for different percentages of canary traffic (</w:t>
      </w:r>
      <w:proofErr w:type="gramStart"/>
      <w:r>
        <w:rPr>
          <w:color w:val="0A2540"/>
          <w:sz w:val="23"/>
          <w:szCs w:val="23"/>
          <w:highlight w:val="white"/>
        </w:rPr>
        <w:t>e.g.</w:t>
      </w:r>
      <w:proofErr w:type="gramEnd"/>
      <w:r>
        <w:rPr>
          <w:color w:val="0A2540"/>
          <w:sz w:val="23"/>
          <w:szCs w:val="23"/>
          <w:highlight w:val="white"/>
        </w:rPr>
        <w:t xml:space="preserve"> 5%, 25%, 50%, 75%, 100%).</w:t>
      </w:r>
    </w:p>
    <w:p w14:paraId="0FBEE63C" w14:textId="77777777" w:rsidR="00CD3449" w:rsidRDefault="002B6235">
      <w:pPr>
        <w:numPr>
          <w:ilvl w:val="1"/>
          <w:numId w:val="2"/>
        </w:numPr>
        <w:pBdr>
          <w:top w:val="none" w:sz="0" w:space="0" w:color="EDF2F7"/>
          <w:left w:val="none" w:sz="0" w:space="0" w:color="EDF2F7"/>
          <w:bottom w:val="none" w:sz="0" w:space="0" w:color="EDF2F7"/>
          <w:right w:val="none" w:sz="0" w:space="0" w:color="EDF2F7"/>
          <w:between w:val="none" w:sz="0" w:space="0" w:color="EDF2F7"/>
        </w:pBdr>
        <w:spacing w:line="240" w:lineRule="auto"/>
        <w:rPr>
          <w:sz w:val="23"/>
          <w:szCs w:val="23"/>
          <w:highlight w:val="white"/>
        </w:rPr>
      </w:pPr>
      <w:r>
        <w:rPr>
          <w:color w:val="0A2540"/>
          <w:sz w:val="23"/>
          <w:szCs w:val="23"/>
          <w:highlight w:val="white"/>
        </w:rPr>
        <w:t>If the new version has issues, the service is switch</w:t>
      </w:r>
      <w:r>
        <w:rPr>
          <w:color w:val="0A2540"/>
          <w:sz w:val="23"/>
          <w:szCs w:val="23"/>
          <w:highlight w:val="white"/>
        </w:rPr>
        <w:t xml:space="preserve">ed back to the original version. This has minimal impact on most users. The canary version is </w:t>
      </w:r>
      <w:proofErr w:type="gramStart"/>
      <w:r>
        <w:rPr>
          <w:color w:val="0A2540"/>
          <w:sz w:val="23"/>
          <w:szCs w:val="23"/>
          <w:highlight w:val="white"/>
        </w:rPr>
        <w:t>destroyed</w:t>
      </w:r>
      <w:proofErr w:type="gramEnd"/>
      <w:r>
        <w:rPr>
          <w:color w:val="0A2540"/>
          <w:sz w:val="23"/>
          <w:szCs w:val="23"/>
          <w:highlight w:val="white"/>
        </w:rPr>
        <w:t xml:space="preserve"> and everything is back to the original state.</w:t>
      </w:r>
    </w:p>
    <w:p w14:paraId="29933C47"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line="240" w:lineRule="auto"/>
        <w:rPr>
          <w:color w:val="0A2540"/>
          <w:sz w:val="23"/>
          <w:szCs w:val="23"/>
          <w:highlight w:val="white"/>
        </w:rPr>
      </w:pPr>
      <w:r>
        <w:rPr>
          <w:color w:val="0A2540"/>
          <w:sz w:val="23"/>
          <w:szCs w:val="23"/>
          <w:highlight w:val="white"/>
        </w:rPr>
        <w:t>5. In the end, 100% of traffic goes to the new version and the old version can be discarded.</w:t>
      </w:r>
    </w:p>
    <w:p w14:paraId="107C3747" w14:textId="77777777" w:rsidR="00CD3449" w:rsidRDefault="002B6235">
      <w:pPr>
        <w:pStyle w:val="Heading2"/>
        <w:keepNext w:val="0"/>
        <w:keepLines w:val="0"/>
        <w:pBdr>
          <w:top w:val="none" w:sz="0" w:space="0" w:color="EDF2F7"/>
          <w:left w:val="none" w:sz="0" w:space="0" w:color="EDF2F7"/>
          <w:bottom w:val="none" w:sz="0" w:space="0" w:color="EDF2F7"/>
          <w:right w:val="none" w:sz="0" w:space="0" w:color="EDF2F7"/>
          <w:between w:val="none" w:sz="0" w:space="0" w:color="EDF2F7"/>
        </w:pBdr>
        <w:spacing w:after="80" w:line="240" w:lineRule="auto"/>
        <w:rPr>
          <w:b/>
          <w:color w:val="0A2540"/>
          <w:sz w:val="34"/>
          <w:szCs w:val="34"/>
          <w:highlight w:val="white"/>
        </w:rPr>
      </w:pPr>
      <w:bookmarkStart w:id="3" w:name="_24rgz5j8t64x" w:colFirst="0" w:colLast="0"/>
      <w:bookmarkEnd w:id="3"/>
      <w:r>
        <w:rPr>
          <w:b/>
          <w:color w:val="0A2540"/>
          <w:sz w:val="34"/>
          <w:szCs w:val="34"/>
          <w:highlight w:val="white"/>
        </w:rPr>
        <w:t>A Visual Exam</w:t>
      </w:r>
      <w:r>
        <w:rPr>
          <w:b/>
          <w:color w:val="0A2540"/>
          <w:sz w:val="34"/>
          <w:szCs w:val="34"/>
          <w:highlight w:val="white"/>
        </w:rPr>
        <w:t>ple of Canary Deployments</w:t>
      </w:r>
    </w:p>
    <w:p w14:paraId="08615D36"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r>
        <w:rPr>
          <w:color w:val="0A2540"/>
          <w:sz w:val="23"/>
          <w:szCs w:val="23"/>
          <w:highlight w:val="white"/>
        </w:rPr>
        <w:t>With canaries, the new version of the application is gradually deployed, initially receiving a small subset of live traffic. Only a small number of live users view the new version while the rest continue using the current version.</w:t>
      </w:r>
    </w:p>
    <w:p w14:paraId="1A419FDC"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r>
        <w:rPr>
          <w:noProof/>
          <w:color w:val="0A2540"/>
          <w:sz w:val="23"/>
          <w:szCs w:val="23"/>
          <w:highlight w:val="white"/>
        </w:rPr>
        <w:lastRenderedPageBreak/>
        <w:drawing>
          <wp:inline distT="114300" distB="114300" distL="114300" distR="114300" wp14:anchorId="1BC1B0FF" wp14:editId="70AFDDC8">
            <wp:extent cx="4819650" cy="2519363"/>
            <wp:effectExtent l="0" t="0" r="0" b="0"/>
            <wp:docPr id="1" name="image1.png" descr="Visual example of canary deployment"/>
            <wp:cNvGraphicFramePr/>
            <a:graphic xmlns:a="http://schemas.openxmlformats.org/drawingml/2006/main">
              <a:graphicData uri="http://schemas.openxmlformats.org/drawingml/2006/picture">
                <pic:pic xmlns:pic="http://schemas.openxmlformats.org/drawingml/2006/picture">
                  <pic:nvPicPr>
                    <pic:cNvPr id="0" name="image1.png" descr="Visual example of canary deployment"/>
                    <pic:cNvPicPr preferRelativeResize="0"/>
                  </pic:nvPicPr>
                  <pic:blipFill>
                    <a:blip r:embed="rId7"/>
                    <a:srcRect/>
                    <a:stretch>
                      <a:fillRect/>
                    </a:stretch>
                  </pic:blipFill>
                  <pic:spPr>
                    <a:xfrm>
                      <a:off x="0" y="0"/>
                      <a:ext cx="4819650" cy="2519363"/>
                    </a:xfrm>
                    <a:prstGeom prst="rect">
                      <a:avLst/>
                    </a:prstGeom>
                    <a:ln/>
                  </pic:spPr>
                </pic:pic>
              </a:graphicData>
            </a:graphic>
          </wp:inline>
        </w:drawing>
      </w:r>
    </w:p>
    <w:p w14:paraId="629E7A16"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r>
        <w:rPr>
          <w:color w:val="0A2540"/>
          <w:sz w:val="23"/>
          <w:szCs w:val="23"/>
          <w:highlight w:val="white"/>
        </w:rPr>
        <w:t>The small subset of liv</w:t>
      </w:r>
      <w:r>
        <w:rPr>
          <w:color w:val="0A2540"/>
          <w:sz w:val="23"/>
          <w:szCs w:val="23"/>
          <w:highlight w:val="white"/>
        </w:rPr>
        <w:t>e users acts as an early warning for potential problems in the new version. As confidence increases, the canary version is scaled up and more users are allowed to view the new version. Eventually, all live traffic goes to the new version, and thus the cana</w:t>
      </w:r>
      <w:r>
        <w:rPr>
          <w:color w:val="0A2540"/>
          <w:sz w:val="23"/>
          <w:szCs w:val="23"/>
          <w:highlight w:val="white"/>
        </w:rPr>
        <w:t>ry version becomes the new production version.</w:t>
      </w:r>
    </w:p>
    <w:p w14:paraId="74BE7C8C"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r>
        <w:rPr>
          <w:noProof/>
          <w:color w:val="0A2540"/>
          <w:sz w:val="23"/>
          <w:szCs w:val="23"/>
          <w:highlight w:val="white"/>
        </w:rPr>
        <w:drawing>
          <wp:inline distT="114300" distB="114300" distL="114300" distR="114300" wp14:anchorId="25DC35DF" wp14:editId="0C0B7B5D">
            <wp:extent cx="4767263" cy="2476500"/>
            <wp:effectExtent l="0" t="0" r="0" b="0"/>
            <wp:docPr id="2" name="image2.png" descr="Transitioning from canary deployment to production version"/>
            <wp:cNvGraphicFramePr/>
            <a:graphic xmlns:a="http://schemas.openxmlformats.org/drawingml/2006/main">
              <a:graphicData uri="http://schemas.openxmlformats.org/drawingml/2006/picture">
                <pic:pic xmlns:pic="http://schemas.openxmlformats.org/drawingml/2006/picture">
                  <pic:nvPicPr>
                    <pic:cNvPr id="0" name="image2.png" descr="Transitioning from canary deployment to production version"/>
                    <pic:cNvPicPr preferRelativeResize="0"/>
                  </pic:nvPicPr>
                  <pic:blipFill>
                    <a:blip r:embed="rId8"/>
                    <a:srcRect/>
                    <a:stretch>
                      <a:fillRect/>
                    </a:stretch>
                  </pic:blipFill>
                  <pic:spPr>
                    <a:xfrm>
                      <a:off x="0" y="0"/>
                      <a:ext cx="4767263" cy="2476500"/>
                    </a:xfrm>
                    <a:prstGeom prst="rect">
                      <a:avLst/>
                    </a:prstGeom>
                    <a:ln/>
                  </pic:spPr>
                </pic:pic>
              </a:graphicData>
            </a:graphic>
          </wp:inline>
        </w:drawing>
      </w:r>
    </w:p>
    <w:p w14:paraId="4ABD0FE7" w14:textId="77777777" w:rsidR="00CD3449" w:rsidRDefault="002B6235">
      <w:pPr>
        <w:pStyle w:val="Heading2"/>
        <w:keepNext w:val="0"/>
        <w:keepLines w:val="0"/>
        <w:pBdr>
          <w:top w:val="none" w:sz="0" w:space="0" w:color="EDF2F7"/>
          <w:left w:val="none" w:sz="0" w:space="0" w:color="EDF2F7"/>
          <w:bottom w:val="none" w:sz="0" w:space="0" w:color="EDF2F7"/>
          <w:right w:val="none" w:sz="0" w:space="0" w:color="EDF2F7"/>
          <w:between w:val="none" w:sz="0" w:space="0" w:color="EDF2F7"/>
        </w:pBdr>
        <w:spacing w:after="80" w:line="300" w:lineRule="auto"/>
        <w:rPr>
          <w:b/>
          <w:color w:val="0A2540"/>
          <w:sz w:val="34"/>
          <w:szCs w:val="34"/>
          <w:highlight w:val="white"/>
        </w:rPr>
      </w:pPr>
      <w:bookmarkStart w:id="4" w:name="_kktlvm5coaq1" w:colFirst="0" w:colLast="0"/>
      <w:bookmarkEnd w:id="4"/>
      <w:r>
        <w:rPr>
          <w:b/>
          <w:color w:val="0A2540"/>
          <w:sz w:val="34"/>
          <w:szCs w:val="34"/>
          <w:highlight w:val="white"/>
        </w:rPr>
        <w:t>Canary Deployment Benefits</w:t>
      </w:r>
    </w:p>
    <w:p w14:paraId="5217F34C" w14:textId="77777777" w:rsidR="00CD3449" w:rsidRDefault="00CD3449"/>
    <w:p w14:paraId="7BDD9767" w14:textId="77777777" w:rsidR="00CD3449" w:rsidRDefault="002B6235">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r>
        <w:rPr>
          <w:color w:val="0A2540"/>
          <w:sz w:val="23"/>
          <w:szCs w:val="23"/>
          <w:highlight w:val="white"/>
        </w:rPr>
        <w:t>Here are three key benefits of canary deployments:</w:t>
      </w:r>
    </w:p>
    <w:p w14:paraId="7F0640BA" w14:textId="77777777" w:rsidR="00CD3449" w:rsidRDefault="002B6235">
      <w:pPr>
        <w:numPr>
          <w:ilvl w:val="0"/>
          <w:numId w:val="4"/>
        </w:numPr>
        <w:pBdr>
          <w:top w:val="none" w:sz="0" w:space="0" w:color="EDF2F7"/>
          <w:left w:val="none" w:sz="0" w:space="0" w:color="EDF2F7"/>
          <w:bottom w:val="none" w:sz="0" w:space="0" w:color="EDF2F7"/>
          <w:right w:val="none" w:sz="0" w:space="0" w:color="EDF2F7"/>
          <w:between w:val="none" w:sz="0" w:space="0" w:color="EDF2F7"/>
        </w:pBdr>
        <w:rPr>
          <w:sz w:val="23"/>
          <w:szCs w:val="23"/>
          <w:highlight w:val="white"/>
        </w:rPr>
      </w:pPr>
      <w:r>
        <w:rPr>
          <w:color w:val="0A2540"/>
          <w:sz w:val="23"/>
          <w:szCs w:val="23"/>
          <w:highlight w:val="white"/>
        </w:rPr>
        <w:t>Capacity testing – when deploying a new microservice to replace a legacy system, it is useful to be able to test in a production</w:t>
      </w:r>
      <w:r>
        <w:rPr>
          <w:color w:val="0A2540"/>
          <w:sz w:val="23"/>
          <w:szCs w:val="23"/>
          <w:highlight w:val="white"/>
        </w:rPr>
        <w:t xml:space="preserve"> environment how much capacity you’ll need. By launching a canary version and testing it on a small fraction of your users, you can predict how much capacity you’ll need to scale the system to full size.</w:t>
      </w:r>
    </w:p>
    <w:p w14:paraId="2DEE1895" w14:textId="77777777" w:rsidR="00CD3449" w:rsidRDefault="00CD3449">
      <w:pPr>
        <w:pBdr>
          <w:top w:val="none" w:sz="0" w:space="0" w:color="EDF2F7"/>
          <w:left w:val="none" w:sz="0" w:space="0" w:color="EDF2F7"/>
          <w:bottom w:val="none" w:sz="0" w:space="0" w:color="EDF2F7"/>
          <w:right w:val="none" w:sz="0" w:space="0" w:color="EDF2F7"/>
          <w:between w:val="none" w:sz="0" w:space="0" w:color="EDF2F7"/>
        </w:pBdr>
        <w:ind w:left="720"/>
        <w:rPr>
          <w:color w:val="0A2540"/>
          <w:sz w:val="23"/>
          <w:szCs w:val="23"/>
          <w:highlight w:val="white"/>
        </w:rPr>
      </w:pPr>
    </w:p>
    <w:p w14:paraId="2231CD18" w14:textId="77777777" w:rsidR="00CD3449" w:rsidRDefault="002B6235">
      <w:pPr>
        <w:numPr>
          <w:ilvl w:val="0"/>
          <w:numId w:val="4"/>
        </w:numPr>
        <w:pBdr>
          <w:top w:val="none" w:sz="0" w:space="0" w:color="EDF2F7"/>
          <w:left w:val="none" w:sz="0" w:space="0" w:color="EDF2F7"/>
          <w:bottom w:val="none" w:sz="0" w:space="0" w:color="EDF2F7"/>
          <w:right w:val="none" w:sz="0" w:space="0" w:color="EDF2F7"/>
          <w:between w:val="none" w:sz="0" w:space="0" w:color="EDF2F7"/>
        </w:pBdr>
        <w:rPr>
          <w:sz w:val="23"/>
          <w:szCs w:val="23"/>
          <w:highlight w:val="white"/>
        </w:rPr>
      </w:pPr>
      <w:r>
        <w:rPr>
          <w:color w:val="0A2540"/>
          <w:sz w:val="23"/>
          <w:szCs w:val="23"/>
          <w:highlight w:val="white"/>
        </w:rPr>
        <w:t>Early feedback – many issues that affect end-users only occur in a production environment. Canary deployments can expose features to users in a realistic environment, to observe errors or bugs and obtain user feedback. This allows quick feedback from users</w:t>
      </w:r>
      <w:r>
        <w:rPr>
          <w:color w:val="0A2540"/>
          <w:sz w:val="23"/>
          <w:szCs w:val="23"/>
          <w:highlight w:val="white"/>
        </w:rPr>
        <w:t>, allowing developers to add new features and deliver what the end-user needs. This helps improve the software and the user experience.</w:t>
      </w:r>
    </w:p>
    <w:p w14:paraId="6B95D7B3" w14:textId="77777777" w:rsidR="00CD3449" w:rsidRDefault="00CD3449">
      <w:pPr>
        <w:pBdr>
          <w:top w:val="none" w:sz="0" w:space="0" w:color="EDF2F7"/>
          <w:left w:val="none" w:sz="0" w:space="0" w:color="EDF2F7"/>
          <w:bottom w:val="none" w:sz="0" w:space="0" w:color="EDF2F7"/>
          <w:right w:val="none" w:sz="0" w:space="0" w:color="EDF2F7"/>
          <w:between w:val="none" w:sz="0" w:space="0" w:color="EDF2F7"/>
        </w:pBdr>
        <w:ind w:left="720"/>
        <w:rPr>
          <w:color w:val="0A2540"/>
          <w:sz w:val="23"/>
          <w:szCs w:val="23"/>
          <w:highlight w:val="white"/>
        </w:rPr>
      </w:pPr>
    </w:p>
    <w:p w14:paraId="6E80E0E4" w14:textId="77777777" w:rsidR="00CD3449" w:rsidRDefault="002B6235">
      <w:pPr>
        <w:numPr>
          <w:ilvl w:val="0"/>
          <w:numId w:val="4"/>
        </w:numPr>
        <w:pBdr>
          <w:top w:val="none" w:sz="0" w:space="0" w:color="EDF2F7"/>
          <w:left w:val="none" w:sz="0" w:space="0" w:color="EDF2F7"/>
          <w:bottom w:val="none" w:sz="0" w:space="0" w:color="EDF2F7"/>
          <w:right w:val="none" w:sz="0" w:space="0" w:color="EDF2F7"/>
          <w:between w:val="none" w:sz="0" w:space="0" w:color="EDF2F7"/>
        </w:pBdr>
        <w:rPr>
          <w:sz w:val="23"/>
          <w:szCs w:val="23"/>
          <w:highlight w:val="white"/>
        </w:rPr>
      </w:pPr>
      <w:r>
        <w:rPr>
          <w:color w:val="0A2540"/>
          <w:sz w:val="23"/>
          <w:szCs w:val="23"/>
          <w:highlight w:val="white"/>
        </w:rPr>
        <w:t>Easy rollback – in a canary deployment, if any severe issues are detected, rollback is instantaneous. It is just a matt</w:t>
      </w:r>
      <w:r>
        <w:rPr>
          <w:color w:val="0A2540"/>
          <w:sz w:val="23"/>
          <w:szCs w:val="23"/>
          <w:highlight w:val="white"/>
        </w:rPr>
        <w:t>er of switching traffic back to the primary version or adjusting a feature flag.</w:t>
      </w:r>
    </w:p>
    <w:p w14:paraId="61407633" w14:textId="77777777" w:rsidR="00CD3449" w:rsidRDefault="00CD3449">
      <w:pPr>
        <w:pBdr>
          <w:top w:val="none" w:sz="0" w:space="0" w:color="EDF2F7"/>
          <w:left w:val="none" w:sz="0" w:space="0" w:color="EDF2F7"/>
          <w:bottom w:val="none" w:sz="0" w:space="0" w:color="EDF2F7"/>
          <w:right w:val="none" w:sz="0" w:space="0" w:color="EDF2F7"/>
          <w:between w:val="none" w:sz="0" w:space="0" w:color="EDF2F7"/>
        </w:pBdr>
        <w:rPr>
          <w:color w:val="0A2540"/>
          <w:sz w:val="23"/>
          <w:szCs w:val="23"/>
          <w:highlight w:val="white"/>
        </w:rPr>
      </w:pPr>
    </w:p>
    <w:p w14:paraId="0103679C" w14:textId="77777777" w:rsidR="00CD3449" w:rsidRDefault="00CD3449">
      <w:pPr>
        <w:pBdr>
          <w:top w:val="none" w:sz="0" w:space="0" w:color="EDF2F7"/>
          <w:left w:val="none" w:sz="0" w:space="0" w:color="EDF2F7"/>
          <w:bottom w:val="none" w:sz="0" w:space="0" w:color="EDF2F7"/>
          <w:right w:val="none" w:sz="0" w:space="0" w:color="EDF2F7"/>
          <w:between w:val="none" w:sz="0" w:space="0" w:color="EDF2F7"/>
        </w:pBdr>
        <w:rPr>
          <w:color w:val="0A2540"/>
          <w:sz w:val="23"/>
          <w:szCs w:val="23"/>
          <w:highlight w:val="white"/>
        </w:rPr>
      </w:pPr>
    </w:p>
    <w:p w14:paraId="7AAA806B" w14:textId="77777777" w:rsidR="00CD3449" w:rsidRDefault="00CD3449">
      <w:pPr>
        <w:pBdr>
          <w:top w:val="none" w:sz="0" w:space="0" w:color="EDF2F7"/>
          <w:left w:val="none" w:sz="0" w:space="0" w:color="EDF2F7"/>
          <w:bottom w:val="none" w:sz="0" w:space="0" w:color="EDF2F7"/>
          <w:right w:val="none" w:sz="0" w:space="0" w:color="EDF2F7"/>
          <w:between w:val="none" w:sz="0" w:space="0" w:color="EDF2F7"/>
        </w:pBdr>
        <w:spacing w:after="360"/>
        <w:rPr>
          <w:color w:val="0A2540"/>
          <w:sz w:val="23"/>
          <w:szCs w:val="23"/>
          <w:highlight w:val="white"/>
        </w:rPr>
      </w:pPr>
    </w:p>
    <w:p w14:paraId="7A0D8447" w14:textId="77777777" w:rsidR="00CD3449" w:rsidRDefault="00CD3449">
      <w:pPr>
        <w:rPr>
          <w:color w:val="1D1C1D"/>
          <w:sz w:val="23"/>
          <w:szCs w:val="23"/>
          <w:highlight w:val="white"/>
        </w:rPr>
      </w:pPr>
    </w:p>
    <w:p w14:paraId="73988376" w14:textId="77777777" w:rsidR="00CD3449" w:rsidRDefault="00CD3449">
      <w:pPr>
        <w:shd w:val="clear" w:color="auto" w:fill="FFFFFF"/>
        <w:spacing w:before="240" w:after="240"/>
        <w:rPr>
          <w:color w:val="24292F"/>
          <w:sz w:val="24"/>
          <w:szCs w:val="24"/>
          <w:highlight w:val="white"/>
        </w:rPr>
      </w:pPr>
    </w:p>
    <w:p w14:paraId="3CF846D2" w14:textId="77777777" w:rsidR="00CD3449" w:rsidRDefault="00CD3449">
      <w:pPr>
        <w:rPr>
          <w:color w:val="1D1C1D"/>
          <w:sz w:val="23"/>
          <w:szCs w:val="23"/>
          <w:highlight w:val="white"/>
        </w:rPr>
      </w:pPr>
    </w:p>
    <w:sectPr w:rsidR="00CD34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6096"/>
    <w:multiLevelType w:val="multilevel"/>
    <w:tmpl w:val="3E5CA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A560B1"/>
    <w:multiLevelType w:val="multilevel"/>
    <w:tmpl w:val="8892B2CC"/>
    <w:lvl w:ilvl="0">
      <w:start w:val="1"/>
      <w:numFmt w:val="decimal"/>
      <w:lvlText w:val="%1."/>
      <w:lvlJc w:val="left"/>
      <w:pPr>
        <w:ind w:left="720" w:hanging="360"/>
      </w:pPr>
      <w:rPr>
        <w:rFonts w:ascii="Arial" w:eastAsia="Arial" w:hAnsi="Arial" w:cs="Arial"/>
        <w:color w:val="0A254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056F24"/>
    <w:multiLevelType w:val="multilevel"/>
    <w:tmpl w:val="2252F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541FF3"/>
    <w:multiLevelType w:val="multilevel"/>
    <w:tmpl w:val="B6660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233377"/>
    <w:multiLevelType w:val="multilevel"/>
    <w:tmpl w:val="363ACC1E"/>
    <w:lvl w:ilvl="0">
      <w:start w:val="1"/>
      <w:numFmt w:val="bullet"/>
      <w:lvlText w:val="●"/>
      <w:lvlJc w:val="left"/>
      <w:pPr>
        <w:ind w:left="720" w:hanging="360"/>
      </w:pPr>
      <w:rPr>
        <w:rFonts w:ascii="Arial" w:eastAsia="Arial" w:hAnsi="Arial" w:cs="Arial"/>
        <w:color w:val="0A25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9D12F3"/>
    <w:multiLevelType w:val="multilevel"/>
    <w:tmpl w:val="45C87808"/>
    <w:lvl w:ilvl="0">
      <w:start w:val="1"/>
      <w:numFmt w:val="bullet"/>
      <w:lvlText w:val=""/>
      <w:lvlJc w:val="left"/>
      <w:pPr>
        <w:ind w:left="720" w:hanging="360"/>
      </w:pPr>
      <w:rPr>
        <w:rFonts w:ascii="Arial" w:eastAsia="Arial" w:hAnsi="Arial" w:cs="Arial"/>
        <w:color w:val="0A2540"/>
        <w:u w:val="none"/>
      </w:rPr>
    </w:lvl>
    <w:lvl w:ilvl="1">
      <w:start w:val="1"/>
      <w:numFmt w:val="bullet"/>
      <w:lvlText w:val="○"/>
      <w:lvlJc w:val="left"/>
      <w:pPr>
        <w:ind w:left="1440" w:hanging="360"/>
      </w:pPr>
      <w:rPr>
        <w:rFonts w:ascii="Arial" w:eastAsia="Arial" w:hAnsi="Arial" w:cs="Arial"/>
        <w:color w:val="0A254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1583900">
    <w:abstractNumId w:val="0"/>
  </w:num>
  <w:num w:numId="2" w16cid:durableId="939217491">
    <w:abstractNumId w:val="5"/>
  </w:num>
  <w:num w:numId="3" w16cid:durableId="843789503">
    <w:abstractNumId w:val="1"/>
  </w:num>
  <w:num w:numId="4" w16cid:durableId="1628706820">
    <w:abstractNumId w:val="4"/>
  </w:num>
  <w:num w:numId="5" w16cid:durableId="185489933">
    <w:abstractNumId w:val="3"/>
  </w:num>
  <w:num w:numId="6" w16cid:durableId="628635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449"/>
    <w:rsid w:val="002B6235"/>
    <w:rsid w:val="00CD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AE59"/>
  <w15:docId w15:val="{C7C5EAA6-3272-49D3-A740-6CEE0500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aftermidnight247.com/insights/what-is-devops-as-a-service-the-really-big-and-fun-guide/" TargetMode="External"/><Relationship Id="rId5" Type="http://schemas.openxmlformats.org/officeDocument/2006/relationships/hyperlink" Target="https://www.justaftermidnight247.com/devo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cliff chan</cp:lastModifiedBy>
  <cp:revision>2</cp:revision>
  <dcterms:created xsi:type="dcterms:W3CDTF">2023-02-22T13:33:00Z</dcterms:created>
  <dcterms:modified xsi:type="dcterms:W3CDTF">2023-02-22T13:33:00Z</dcterms:modified>
</cp:coreProperties>
</file>