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156" w:afterLines="50"/>
        <w:jc w:val="center"/>
        <w:rPr>
          <w:rFonts w:hint="eastAsia" w:ascii="华文中宋" w:hAnsi="华文中宋" w:eastAsia="华文中宋"/>
          <w:b/>
          <w:bCs/>
          <w:sz w:val="32"/>
        </w:rPr>
      </w:pPr>
      <w:r>
        <w:rPr>
          <w:rFonts w:hint="eastAsia" w:ascii="华文中宋" w:hAnsi="华文中宋" w:eastAsia="华文中宋"/>
          <w:b/>
          <w:bCs/>
          <w:sz w:val="32"/>
        </w:rPr>
        <w:t>江苏科技大学毕业设计（论文）开题报告概述表</w:t>
      </w:r>
    </w:p>
    <w:tbl>
      <w:tblPr>
        <w:tblStyle w:val="4"/>
        <w:tblW w:w="9262" w:type="dxa"/>
        <w:jc w:val="center"/>
        <w:tblInd w:w="-93"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993"/>
        <w:gridCol w:w="237"/>
        <w:gridCol w:w="1843"/>
        <w:gridCol w:w="1180"/>
        <w:gridCol w:w="1985"/>
        <w:gridCol w:w="1417"/>
        <w:gridCol w:w="160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751" w:hRule="atLeast"/>
          <w:jc w:val="center"/>
        </w:trPr>
        <w:tc>
          <w:tcPr>
            <w:tcW w:w="1230" w:type="dxa"/>
            <w:gridSpan w:val="2"/>
            <w:tcBorders>
              <w:right w:val="single" w:color="auto" w:sz="4" w:space="0"/>
            </w:tcBorders>
            <w:vAlign w:val="center"/>
          </w:tcPr>
          <w:p>
            <w:pPr>
              <w:jc w:val="center"/>
              <w:rPr>
                <w:rFonts w:hint="eastAsia" w:ascii="宋体" w:hAnsi="宋体"/>
                <w:sz w:val="24"/>
              </w:rPr>
            </w:pPr>
            <w:r>
              <w:rPr>
                <w:rFonts w:hint="eastAsia" w:ascii="宋体" w:hAnsi="宋体"/>
                <w:sz w:val="24"/>
              </w:rPr>
              <w:t>学生姓名</w:t>
            </w:r>
          </w:p>
        </w:tc>
        <w:tc>
          <w:tcPr>
            <w:tcW w:w="1843" w:type="dxa"/>
            <w:tcBorders>
              <w:left w:val="single" w:color="auto" w:sz="4" w:space="0"/>
            </w:tcBorders>
            <w:vAlign w:val="center"/>
          </w:tcPr>
          <w:p>
            <w:pPr>
              <w:jc w:val="center"/>
              <w:rPr>
                <w:rFonts w:hint="eastAsia" w:ascii="宋体" w:hAnsi="宋体"/>
                <w:sz w:val="24"/>
              </w:rPr>
            </w:pPr>
            <w:r>
              <w:rPr>
                <w:rFonts w:hint="eastAsia" w:ascii="宋体" w:hAnsi="宋体"/>
                <w:sz w:val="24"/>
              </w:rPr>
              <w:t xml:space="preserve"> </w:t>
            </w:r>
            <w:r>
              <w:rPr>
                <w:rFonts w:hint="eastAsia" w:ascii="宋体" w:hAnsi="宋体"/>
                <w:sz w:val="24"/>
                <w:lang w:val="en-US" w:eastAsia="zh-CN"/>
              </w:rPr>
              <w:t>茆泽帅</w:t>
            </w:r>
          </w:p>
        </w:tc>
        <w:tc>
          <w:tcPr>
            <w:tcW w:w="1180" w:type="dxa"/>
            <w:tcBorders>
              <w:right w:val="single" w:color="auto" w:sz="4" w:space="0"/>
            </w:tcBorders>
            <w:vAlign w:val="center"/>
          </w:tcPr>
          <w:p>
            <w:pPr>
              <w:jc w:val="center"/>
              <w:rPr>
                <w:rFonts w:hint="eastAsia" w:ascii="宋体" w:hAnsi="宋体"/>
                <w:sz w:val="24"/>
              </w:rPr>
            </w:pPr>
            <w:r>
              <w:rPr>
                <w:rFonts w:hint="eastAsia" w:ascii="宋体" w:hAnsi="宋体"/>
                <w:sz w:val="24"/>
              </w:rPr>
              <w:t>班级学号</w:t>
            </w:r>
          </w:p>
        </w:tc>
        <w:tc>
          <w:tcPr>
            <w:tcW w:w="1985" w:type="dxa"/>
            <w:tcBorders>
              <w:left w:val="single" w:color="auto" w:sz="4" w:space="0"/>
            </w:tcBorders>
            <w:vAlign w:val="center"/>
          </w:tcPr>
          <w:p>
            <w:pPr>
              <w:jc w:val="center"/>
              <w:rPr>
                <w:rFonts w:hint="eastAsia" w:ascii="宋体" w:hAnsi="宋体"/>
                <w:sz w:val="24"/>
              </w:rPr>
            </w:pPr>
            <w:r>
              <w:rPr>
                <w:rFonts w:hint="eastAsia"/>
                <w:sz w:val="24"/>
                <w:lang w:val="en-US" w:eastAsia="zh-CN"/>
              </w:rPr>
              <w:t>1241901317</w:t>
            </w:r>
          </w:p>
        </w:tc>
        <w:tc>
          <w:tcPr>
            <w:tcW w:w="1417" w:type="dxa"/>
            <w:vAlign w:val="center"/>
          </w:tcPr>
          <w:p>
            <w:pPr>
              <w:jc w:val="center"/>
              <w:rPr>
                <w:rFonts w:hint="eastAsia" w:ascii="宋体" w:hAnsi="宋体"/>
                <w:sz w:val="24"/>
              </w:rPr>
            </w:pPr>
            <w:r>
              <w:rPr>
                <w:rFonts w:hint="eastAsia" w:ascii="宋体" w:hAnsi="宋体"/>
                <w:sz w:val="24"/>
              </w:rPr>
              <w:t>指导教师</w:t>
            </w:r>
          </w:p>
        </w:tc>
        <w:tc>
          <w:tcPr>
            <w:tcW w:w="1607" w:type="dxa"/>
            <w:textDirection w:val="lrTb"/>
            <w:vAlign w:val="center"/>
          </w:tcPr>
          <w:p>
            <w:pPr>
              <w:jc w:val="center"/>
              <w:rPr>
                <w:rFonts w:hint="eastAsia" w:ascii="宋体" w:hAnsi="宋体"/>
                <w:sz w:val="24"/>
              </w:rPr>
            </w:pPr>
            <w:r>
              <w:rPr>
                <w:rFonts w:hint="eastAsia" w:ascii="宋体" w:hAnsi="宋体"/>
                <w:sz w:val="24"/>
                <w:lang w:eastAsia="zh-CN"/>
              </w:rPr>
              <w:t>严熙</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933" w:hRule="atLeast"/>
          <w:jc w:val="center"/>
        </w:trPr>
        <w:tc>
          <w:tcPr>
            <w:tcW w:w="3073" w:type="dxa"/>
            <w:gridSpan w:val="3"/>
            <w:vAlign w:val="center"/>
          </w:tcPr>
          <w:p>
            <w:pPr>
              <w:jc w:val="center"/>
              <w:rPr>
                <w:rFonts w:hint="eastAsia" w:ascii="宋体" w:hAnsi="宋体"/>
                <w:sz w:val="24"/>
              </w:rPr>
            </w:pPr>
            <w:r>
              <w:rPr>
                <w:rFonts w:hint="eastAsia" w:ascii="宋体" w:hAnsi="宋体"/>
                <w:sz w:val="24"/>
              </w:rPr>
              <w:t>毕业设计(论文)题目</w:t>
            </w:r>
          </w:p>
        </w:tc>
        <w:tc>
          <w:tcPr>
            <w:tcW w:w="6189" w:type="dxa"/>
            <w:gridSpan w:val="4"/>
            <w:textDirection w:val="lrTb"/>
            <w:vAlign w:val="center"/>
          </w:tcPr>
          <w:p>
            <w:pPr>
              <w:rPr>
                <w:rFonts w:hint="eastAsia" w:ascii="宋体" w:hAnsi="宋体"/>
                <w:sz w:val="28"/>
              </w:rPr>
            </w:pPr>
            <w:r>
              <w:rPr>
                <w:rFonts w:ascii="宋体" w:hAnsi="宋体" w:eastAsia="宋体" w:cs="宋体"/>
                <w:b w:val="0"/>
                <w:i w:val="0"/>
                <w:caps w:val="0"/>
                <w:color w:val="000000"/>
                <w:spacing w:val="0"/>
                <w:sz w:val="24"/>
                <w:szCs w:val="24"/>
                <w:shd w:val="clear" w:fill="FFFFFF"/>
              </w:rPr>
              <w:t>基于PHP的网络借贷平台的设计与实现</w:t>
            </w:r>
            <w:r>
              <w:rPr>
                <w:rFonts w:hint="eastAsia" w:ascii="宋体" w:hAnsi="宋体" w:eastAsia="宋体" w:cs="宋体"/>
                <w:b w:val="0"/>
                <w:i w:val="0"/>
                <w:caps w:val="0"/>
                <w:color w:val="000000"/>
                <w:spacing w:val="0"/>
                <w:sz w:val="24"/>
                <w:szCs w:val="24"/>
                <w:shd w:val="clear" w:fill="FFFFFF"/>
                <w:lang w:eastAsia="zh-CN"/>
              </w:rPr>
              <w:t>——</w:t>
            </w:r>
            <w:r>
              <w:rPr>
                <w:rFonts w:ascii="宋体" w:hAnsi="宋体" w:eastAsia="宋体" w:cs="宋体"/>
                <w:b w:val="0"/>
                <w:i w:val="0"/>
                <w:caps w:val="0"/>
                <w:color w:val="000000"/>
                <w:spacing w:val="0"/>
                <w:sz w:val="24"/>
                <w:szCs w:val="24"/>
                <w:shd w:val="clear" w:fill="FFFFFF"/>
              </w:rPr>
              <w:t>后台管理模块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153" w:hRule="atLeast"/>
          <w:jc w:val="center"/>
        </w:trPr>
        <w:tc>
          <w:tcPr>
            <w:tcW w:w="993" w:type="dxa"/>
            <w:vAlign w:val="center"/>
          </w:tcPr>
          <w:p>
            <w:pPr>
              <w:jc w:val="center"/>
              <w:rPr>
                <w:rFonts w:hint="eastAsia" w:ascii="宋体" w:hAnsi="宋体"/>
                <w:sz w:val="24"/>
              </w:rPr>
            </w:pPr>
            <w:r>
              <w:rPr>
                <w:rFonts w:hint="eastAsia" w:ascii="宋体" w:hAnsi="宋体"/>
                <w:sz w:val="24"/>
              </w:rPr>
              <w:t>选</w:t>
            </w:r>
          </w:p>
          <w:p>
            <w:pPr>
              <w:jc w:val="center"/>
              <w:rPr>
                <w:rFonts w:hint="eastAsia" w:ascii="宋体" w:hAnsi="宋体"/>
                <w:sz w:val="24"/>
              </w:rPr>
            </w:pPr>
            <w:r>
              <w:rPr>
                <w:rFonts w:hint="eastAsia" w:ascii="宋体" w:hAnsi="宋体"/>
                <w:sz w:val="24"/>
              </w:rPr>
              <w:t>题</w:t>
            </w:r>
          </w:p>
          <w:p>
            <w:pPr>
              <w:jc w:val="center"/>
              <w:rPr>
                <w:rFonts w:hint="eastAsia" w:ascii="宋体" w:hAnsi="宋体"/>
                <w:sz w:val="24"/>
              </w:rPr>
            </w:pPr>
            <w:r>
              <w:rPr>
                <w:rFonts w:hint="eastAsia" w:ascii="宋体" w:hAnsi="宋体"/>
                <w:sz w:val="24"/>
              </w:rPr>
              <w:t>的</w:t>
            </w:r>
          </w:p>
          <w:p>
            <w:pPr>
              <w:jc w:val="center"/>
              <w:rPr>
                <w:rFonts w:hint="eastAsia" w:ascii="宋体" w:hAnsi="宋体"/>
                <w:sz w:val="24"/>
              </w:rPr>
            </w:pPr>
            <w:r>
              <w:rPr>
                <w:rFonts w:hint="eastAsia" w:ascii="宋体" w:hAnsi="宋体"/>
                <w:sz w:val="24"/>
              </w:rPr>
              <w:t>目</w:t>
            </w:r>
          </w:p>
          <w:p>
            <w:pPr>
              <w:jc w:val="center"/>
              <w:rPr>
                <w:rFonts w:hint="eastAsia" w:ascii="宋体" w:hAnsi="宋体"/>
                <w:sz w:val="24"/>
              </w:rPr>
            </w:pPr>
            <w:r>
              <w:rPr>
                <w:rFonts w:hint="eastAsia" w:ascii="宋体" w:hAnsi="宋体"/>
                <w:sz w:val="24"/>
              </w:rPr>
              <w:t>的</w:t>
            </w:r>
          </w:p>
          <w:p>
            <w:pPr>
              <w:jc w:val="center"/>
              <w:rPr>
                <w:rFonts w:hint="eastAsia" w:ascii="宋体" w:hAnsi="宋体"/>
                <w:sz w:val="24"/>
              </w:rPr>
            </w:pPr>
            <w:r>
              <w:rPr>
                <w:rFonts w:hint="eastAsia" w:ascii="宋体" w:hAnsi="宋体"/>
                <w:sz w:val="24"/>
              </w:rPr>
              <w:t>和</w:t>
            </w:r>
          </w:p>
          <w:p>
            <w:pPr>
              <w:jc w:val="center"/>
              <w:rPr>
                <w:rFonts w:hint="eastAsia" w:ascii="宋体" w:hAnsi="宋体"/>
                <w:sz w:val="24"/>
              </w:rPr>
            </w:pPr>
            <w:r>
              <w:rPr>
                <w:rFonts w:hint="eastAsia" w:ascii="宋体" w:hAnsi="宋体"/>
                <w:sz w:val="24"/>
              </w:rPr>
              <w:t>意</w:t>
            </w:r>
          </w:p>
          <w:p>
            <w:pPr>
              <w:jc w:val="center"/>
              <w:rPr>
                <w:rFonts w:hint="eastAsia" w:ascii="宋体" w:hAnsi="宋体"/>
                <w:sz w:val="24"/>
              </w:rPr>
            </w:pPr>
            <w:r>
              <w:rPr>
                <w:rFonts w:hint="eastAsia" w:ascii="宋体" w:hAnsi="宋体"/>
                <w:sz w:val="24"/>
              </w:rPr>
              <w:t>义</w:t>
            </w:r>
          </w:p>
        </w:tc>
        <w:tc>
          <w:tcPr>
            <w:tcW w:w="8269" w:type="dxa"/>
            <w:gridSpan w:val="6"/>
            <w:vAlign w:val="top"/>
          </w:tcPr>
          <w:p>
            <w:pPr>
              <w:spacing w:before="312" w:beforeLines="100" w:after="156" w:afterLines="50" w:line="360" w:lineRule="auto"/>
              <w:ind w:left="38" w:leftChars="18" w:right="65" w:rightChars="31" w:firstLine="482" w:firstLineChars="200"/>
              <w:rPr>
                <w:rFonts w:hint="eastAsia" w:ascii="宋体" w:hAnsi="宋体"/>
                <w:sz w:val="24"/>
              </w:rPr>
            </w:pPr>
            <w:r>
              <w:rPr>
                <w:rFonts w:hint="eastAsia" w:ascii="宋体" w:hAnsi="宋体"/>
                <w:b/>
                <w:sz w:val="24"/>
              </w:rPr>
              <w:t>⒈选题的目的</w:t>
            </w:r>
          </w:p>
          <w:p>
            <w:pPr>
              <w:shd w:val="solid" w:color="FFFFFF" w:fill="auto"/>
              <w:autoSpaceDN w:val="0"/>
              <w:jc w:val="left"/>
              <w:rPr>
                <w:rFonts w:hint="eastAsia" w:ascii="宋体" w:hAnsi="宋体"/>
                <w:sz w:val="24"/>
                <w:lang w:val="en-US" w:eastAsia="zh-CN"/>
              </w:rPr>
            </w:pPr>
            <w:r>
              <w:rPr>
                <w:rFonts w:hint="eastAsia" w:ascii="宋体" w:hAnsi="宋体"/>
                <w:sz w:val="24"/>
                <w:lang w:val="en-US" w:eastAsia="zh-CN"/>
              </w:rPr>
              <w:t xml:space="preserve">     近年来随着互联网金融的兴起，人们的理财方式也逐渐发生了巨大的变化，网络借贷更是成为了一种受大众欢迎的理财方式。比起传统的借贷方式</w:t>
            </w:r>
          </w:p>
          <w:p>
            <w:pPr>
              <w:shd w:val="solid" w:color="FFFFFF" w:fill="auto"/>
              <w:autoSpaceDN w:val="0"/>
              <w:jc w:val="left"/>
              <w:rPr>
                <w:rFonts w:hint="eastAsia" w:ascii="宋体" w:hAnsi="宋体"/>
                <w:sz w:val="24"/>
                <w:lang w:val="en-US" w:eastAsia="zh-CN"/>
              </w:rPr>
            </w:pPr>
            <w:r>
              <w:rPr>
                <w:rFonts w:hint="eastAsia" w:ascii="宋体" w:hAnsi="宋体"/>
                <w:sz w:val="24"/>
                <w:lang w:val="en-US" w:eastAsia="zh-CN"/>
              </w:rPr>
              <w:t>效率低，门槛高等诸多弊端，网络借贷依托现代信息技术的传播速度与覆盖面广的优势，扩大用户贷款需求的选择面， 简化了繁琐的借贷手续，大大提高了贷款效率。同时，网络借贷的低门槛更是惠及了普通用户和中小企业用户的需求。因此，本课题的研究主旨就是设计出这样一个依托于现代网络的网络借贷平台满足现代人的借贷需求。此平台后台管理模块由用户管理、资金管理，借贷管理，管理员管理组成。</w:t>
            </w:r>
          </w:p>
          <w:p>
            <w:pPr>
              <w:spacing w:before="312" w:beforeLines="100" w:after="156" w:afterLines="50" w:line="360" w:lineRule="auto"/>
              <w:ind w:left="38" w:leftChars="18" w:right="65" w:rightChars="31" w:firstLine="482" w:firstLineChars="200"/>
              <w:rPr>
                <w:rFonts w:hint="eastAsia" w:ascii="宋体" w:hAnsi="宋体"/>
                <w:sz w:val="24"/>
              </w:rPr>
            </w:pPr>
            <w:r>
              <w:rPr>
                <w:rFonts w:hint="eastAsia" w:ascii="宋体" w:hAnsi="宋体"/>
                <w:b/>
                <w:sz w:val="24"/>
              </w:rPr>
              <w:t>⒉选题的意义</w:t>
            </w:r>
            <w:r>
              <w:rPr>
                <w:rFonts w:hint="eastAsia" w:ascii="宋体" w:hAnsi="宋体"/>
                <w:sz w:val="24"/>
              </w:rPr>
              <w:t xml:space="preserve">    </w:t>
            </w:r>
          </w:p>
          <w:p>
            <w:pPr>
              <w:shd w:val="solid" w:color="FFFFFF" w:fill="auto"/>
              <w:autoSpaceDN w:val="0"/>
              <w:jc w:val="left"/>
              <w:rPr>
                <w:rFonts w:hint="eastAsia" w:ascii="宋体" w:hAnsi="宋体"/>
                <w:sz w:val="24"/>
                <w:lang w:val="en-US" w:eastAsia="zh-CN"/>
              </w:rPr>
            </w:pPr>
            <w:r>
              <w:rPr>
                <w:rFonts w:hint="eastAsia" w:ascii="宋体" w:hAnsi="宋体"/>
                <w:sz w:val="24"/>
              </w:rPr>
              <w:t xml:space="preserve">    </w:t>
            </w:r>
            <w:r>
              <w:rPr>
                <w:rFonts w:hint="eastAsia" w:ascii="宋体" w:hAnsi="宋体"/>
                <w:sz w:val="24"/>
                <w:lang w:val="en-US" w:eastAsia="zh-CN"/>
              </w:rPr>
              <w:t>网络借贷平台的出现改变了人们的理财和生活方式，提高了工作生活的效率。对于有贷款需求的人无疑说是能快速解决燃眉之急的利器，而对于有投资想法的人来说，网络借贷为他们又提供了一种便捷高效安全的理财方式。因此，本课题具有一定的实践意义。</w:t>
            </w:r>
          </w:p>
          <w:p>
            <w:pPr>
              <w:rPr>
                <w:rFonts w:hint="eastAsia" w:ascii="宋体" w:hAnsi="宋体" w:eastAsia="宋体"/>
                <w:b/>
                <w:sz w:val="24"/>
                <w:lang w:val="en-US" w:eastAsia="zh-CN"/>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6637" w:hRule="atLeast"/>
          <w:jc w:val="center"/>
        </w:trPr>
        <w:tc>
          <w:tcPr>
            <w:tcW w:w="993" w:type="dxa"/>
            <w:vAlign w:val="center"/>
          </w:tcPr>
          <w:p>
            <w:pPr>
              <w:jc w:val="center"/>
              <w:rPr>
                <w:rFonts w:hint="eastAsia" w:ascii="宋体" w:hAnsi="宋体"/>
                <w:sz w:val="24"/>
              </w:rPr>
            </w:pPr>
            <w:r>
              <w:rPr>
                <w:rFonts w:hint="eastAsia" w:ascii="宋体" w:hAnsi="宋体"/>
                <w:sz w:val="24"/>
              </w:rPr>
              <w:t>国</w:t>
            </w:r>
          </w:p>
          <w:p>
            <w:pPr>
              <w:jc w:val="center"/>
              <w:rPr>
                <w:rFonts w:hint="eastAsia" w:ascii="宋体" w:hAnsi="宋体"/>
                <w:sz w:val="24"/>
              </w:rPr>
            </w:pPr>
            <w:r>
              <w:rPr>
                <w:rFonts w:hint="eastAsia" w:ascii="宋体" w:hAnsi="宋体"/>
                <w:sz w:val="24"/>
              </w:rPr>
              <w:t>内</w:t>
            </w:r>
          </w:p>
          <w:p>
            <w:pPr>
              <w:jc w:val="center"/>
              <w:rPr>
                <w:rFonts w:hint="eastAsia" w:ascii="宋体" w:hAnsi="宋体"/>
                <w:sz w:val="24"/>
              </w:rPr>
            </w:pPr>
            <w:r>
              <w:rPr>
                <w:rFonts w:hint="eastAsia" w:ascii="宋体" w:hAnsi="宋体"/>
                <w:sz w:val="24"/>
              </w:rPr>
              <w:t>外</w:t>
            </w:r>
          </w:p>
          <w:p>
            <w:pPr>
              <w:jc w:val="center"/>
              <w:rPr>
                <w:rFonts w:hint="eastAsia" w:ascii="宋体" w:hAnsi="宋体"/>
                <w:sz w:val="24"/>
              </w:rPr>
            </w:pPr>
            <w:r>
              <w:rPr>
                <w:rFonts w:hint="eastAsia" w:ascii="宋体" w:hAnsi="宋体"/>
                <w:sz w:val="24"/>
              </w:rPr>
              <w:t>研</w:t>
            </w:r>
          </w:p>
          <w:p>
            <w:pPr>
              <w:jc w:val="center"/>
              <w:rPr>
                <w:rFonts w:hint="eastAsia" w:ascii="宋体" w:hAnsi="宋体"/>
                <w:sz w:val="24"/>
              </w:rPr>
            </w:pPr>
            <w:r>
              <w:rPr>
                <w:rFonts w:hint="eastAsia" w:ascii="宋体" w:hAnsi="宋体"/>
                <w:sz w:val="24"/>
              </w:rPr>
              <w:t>究</w:t>
            </w:r>
          </w:p>
          <w:p>
            <w:pPr>
              <w:jc w:val="center"/>
              <w:rPr>
                <w:rFonts w:hint="eastAsia" w:ascii="宋体" w:hAnsi="宋体"/>
                <w:sz w:val="24"/>
              </w:rPr>
            </w:pPr>
            <w:r>
              <w:rPr>
                <w:rFonts w:hint="eastAsia" w:ascii="宋体" w:hAnsi="宋体"/>
                <w:sz w:val="24"/>
              </w:rPr>
              <w:t>现</w:t>
            </w:r>
          </w:p>
          <w:p>
            <w:pPr>
              <w:jc w:val="center"/>
              <w:rPr>
                <w:rFonts w:hint="eastAsia" w:ascii="宋体" w:hAnsi="宋体"/>
                <w:sz w:val="24"/>
              </w:rPr>
            </w:pPr>
            <w:r>
              <w:rPr>
                <w:rFonts w:hint="eastAsia" w:ascii="宋体" w:hAnsi="宋体"/>
                <w:sz w:val="24"/>
              </w:rPr>
              <w:t>状</w:t>
            </w:r>
          </w:p>
          <w:p>
            <w:pPr>
              <w:jc w:val="center"/>
              <w:rPr>
                <w:rFonts w:hint="eastAsia" w:ascii="宋体" w:hAnsi="宋体"/>
                <w:sz w:val="24"/>
              </w:rPr>
            </w:pPr>
            <w:r>
              <w:rPr>
                <w:rFonts w:hint="eastAsia" w:ascii="宋体" w:hAnsi="宋体"/>
                <w:sz w:val="24"/>
              </w:rPr>
              <w:t>及</w:t>
            </w:r>
          </w:p>
          <w:p>
            <w:pPr>
              <w:jc w:val="center"/>
              <w:rPr>
                <w:rFonts w:hint="eastAsia" w:ascii="宋体" w:hAnsi="宋体"/>
                <w:sz w:val="24"/>
              </w:rPr>
            </w:pPr>
            <w:r>
              <w:rPr>
                <w:rFonts w:hint="eastAsia" w:ascii="宋体" w:hAnsi="宋体"/>
                <w:sz w:val="24"/>
              </w:rPr>
              <w:t>存</w:t>
            </w:r>
          </w:p>
          <w:p>
            <w:pPr>
              <w:jc w:val="center"/>
              <w:rPr>
                <w:rFonts w:hint="eastAsia" w:ascii="宋体" w:hAnsi="宋体"/>
                <w:sz w:val="24"/>
              </w:rPr>
            </w:pPr>
            <w:r>
              <w:rPr>
                <w:rFonts w:hint="eastAsia" w:ascii="宋体" w:hAnsi="宋体"/>
                <w:sz w:val="24"/>
              </w:rPr>
              <w:t>在</w:t>
            </w:r>
          </w:p>
          <w:p>
            <w:pPr>
              <w:jc w:val="center"/>
              <w:rPr>
                <w:rFonts w:hint="eastAsia" w:ascii="宋体" w:hAnsi="宋体"/>
                <w:sz w:val="24"/>
              </w:rPr>
            </w:pPr>
            <w:r>
              <w:rPr>
                <w:rFonts w:hint="eastAsia" w:ascii="宋体" w:hAnsi="宋体"/>
                <w:sz w:val="24"/>
              </w:rPr>
              <w:t>的</w:t>
            </w:r>
          </w:p>
          <w:p>
            <w:pPr>
              <w:jc w:val="center"/>
              <w:rPr>
                <w:rFonts w:hint="eastAsia" w:ascii="宋体" w:hAnsi="宋体"/>
                <w:sz w:val="24"/>
              </w:rPr>
            </w:pPr>
            <w:r>
              <w:rPr>
                <w:rFonts w:hint="eastAsia" w:ascii="宋体" w:hAnsi="宋体"/>
                <w:sz w:val="24"/>
              </w:rPr>
              <w:t>问</w:t>
            </w:r>
          </w:p>
          <w:p>
            <w:pPr>
              <w:jc w:val="center"/>
              <w:rPr>
                <w:rFonts w:hint="eastAsia" w:ascii="宋体" w:hAnsi="宋体"/>
                <w:sz w:val="24"/>
              </w:rPr>
            </w:pPr>
            <w:r>
              <w:rPr>
                <w:rFonts w:hint="eastAsia" w:ascii="宋体" w:hAnsi="宋体"/>
                <w:sz w:val="24"/>
              </w:rPr>
              <w:t>题</w:t>
            </w:r>
          </w:p>
        </w:tc>
        <w:tc>
          <w:tcPr>
            <w:tcW w:w="8269" w:type="dxa"/>
            <w:gridSpan w:val="6"/>
            <w:vAlign w:val="top"/>
          </w:tcPr>
          <w:p>
            <w:pPr>
              <w:numPr>
                <w:ilvl w:val="0"/>
                <w:numId w:val="1"/>
              </w:numPr>
              <w:spacing w:before="312" w:beforeLines="100" w:after="156" w:afterLines="50" w:line="360" w:lineRule="auto"/>
              <w:ind w:right="65" w:rightChars="31"/>
              <w:rPr>
                <w:rFonts w:hint="eastAsia" w:ascii="宋体" w:hAnsi="宋体"/>
                <w:b/>
                <w:sz w:val="24"/>
              </w:rPr>
            </w:pPr>
            <w:r>
              <w:rPr>
                <w:rFonts w:hint="eastAsia" w:ascii="宋体" w:hAnsi="宋体"/>
                <w:b/>
                <w:sz w:val="24"/>
              </w:rPr>
              <w:t>国内外研究现状</w:t>
            </w:r>
          </w:p>
          <w:p>
            <w:pPr>
              <w:ind w:firstLine="480" w:firstLineChars="200"/>
              <w:rPr>
                <w:rFonts w:hint="eastAsia" w:ascii="Arial" w:hAnsi="Arial" w:eastAsia="宋体" w:cs="Arial"/>
                <w:b w:val="0"/>
                <w:i w:val="0"/>
                <w:caps w:val="0"/>
                <w:color w:val="333333"/>
                <w:spacing w:val="0"/>
                <w:sz w:val="24"/>
                <w:szCs w:val="24"/>
                <w:shd w:val="clear" w:fill="FFFFFF"/>
                <w:lang w:eastAsia="zh-CN"/>
              </w:rPr>
            </w:pPr>
            <w:r>
              <w:rPr>
                <w:rFonts w:hint="eastAsia" w:ascii="宋体" w:hAnsi="宋体"/>
                <w:sz w:val="24"/>
                <w:lang w:val="en-US" w:eastAsia="zh-CN"/>
              </w:rPr>
              <w:t>随着互联网金融及信息技术的高速发展，网络借贷平台的兴起如雨后春笋一般。如有利网、人人贷，积木盒子等都是网络上较为知名的网络借贷平台。据不完全统计，中国的网络借贷平台已经超过2000家，并且平台的模式各有不同。主要分以下四种：一、担保机构担保交易模式；二、p2p平台下</w:t>
            </w:r>
            <w:r>
              <w:rPr>
                <w:rFonts w:hint="eastAsia" w:ascii="Arial" w:hAnsi="Arial" w:eastAsia="宋体" w:cs="Arial"/>
                <w:b w:val="0"/>
                <w:i w:val="0"/>
                <w:caps w:val="0"/>
                <w:color w:val="333333"/>
                <w:spacing w:val="0"/>
                <w:sz w:val="24"/>
                <w:szCs w:val="24"/>
                <w:shd w:val="clear" w:fill="FFFFFF"/>
              </w:rPr>
              <w:t>的债权合同转让模式</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三、</w:t>
            </w:r>
            <w:r>
              <w:rPr>
                <w:rFonts w:hint="eastAsia" w:ascii="Arial" w:hAnsi="Arial" w:eastAsia="宋体" w:cs="Arial"/>
                <w:b w:val="0"/>
                <w:i w:val="0"/>
                <w:caps w:val="0"/>
                <w:color w:val="333333"/>
                <w:spacing w:val="0"/>
                <w:sz w:val="24"/>
                <w:szCs w:val="24"/>
                <w:shd w:val="clear" w:fill="FFFFFF"/>
              </w:rPr>
              <w:t>大型金融集团推出的互联网服务平台</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四</w:t>
            </w:r>
            <w:r>
              <w:rPr>
                <w:rFonts w:hint="eastAsia"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4"/>
                <w:szCs w:val="24"/>
                <w:shd w:val="clear" w:fill="FFFFFF"/>
              </w:rPr>
              <w:t>以交易参数为基点，结合</w:t>
            </w:r>
            <w:r>
              <w:rPr>
                <w:rFonts w:hint="default" w:ascii="Arial" w:hAnsi="Arial" w:eastAsia="宋体" w:cs="Arial"/>
                <w:b w:val="0"/>
                <w:i w:val="0"/>
                <w:caps w:val="0"/>
                <w:color w:val="136EC2"/>
                <w:spacing w:val="0"/>
                <w:sz w:val="24"/>
                <w:szCs w:val="24"/>
                <w:u w:val="none"/>
                <w:shd w:val="clear" w:fill="FFFFFF"/>
              </w:rPr>
              <w:fldChar w:fldCharType="begin"/>
            </w:r>
            <w:r>
              <w:rPr>
                <w:rFonts w:hint="default" w:ascii="Arial" w:hAnsi="Arial" w:eastAsia="宋体" w:cs="Arial"/>
                <w:b w:val="0"/>
                <w:i w:val="0"/>
                <w:caps w:val="0"/>
                <w:color w:val="136EC2"/>
                <w:spacing w:val="0"/>
                <w:sz w:val="24"/>
                <w:szCs w:val="24"/>
                <w:u w:val="none"/>
                <w:shd w:val="clear" w:fill="FFFFFF"/>
              </w:rPr>
              <w:instrText xml:space="preserve"> HYPERLINK "http://baike.baidu.com/view/4717113.htm" \t "http://baike.baidu.com/_blank" </w:instrText>
            </w:r>
            <w:r>
              <w:rPr>
                <w:rFonts w:hint="default" w:ascii="Arial" w:hAnsi="Arial" w:eastAsia="宋体" w:cs="Arial"/>
                <w:b w:val="0"/>
                <w:i w:val="0"/>
                <w:caps w:val="0"/>
                <w:color w:val="136EC2"/>
                <w:spacing w:val="0"/>
                <w:sz w:val="24"/>
                <w:szCs w:val="24"/>
                <w:u w:val="none"/>
                <w:shd w:val="clear" w:fill="FFFFFF"/>
              </w:rPr>
              <w:fldChar w:fldCharType="separate"/>
            </w:r>
            <w:r>
              <w:rPr>
                <w:rStyle w:val="3"/>
                <w:rFonts w:hint="default" w:ascii="Arial" w:hAnsi="Arial" w:eastAsia="宋体" w:cs="Arial"/>
                <w:b w:val="0"/>
                <w:i w:val="0"/>
                <w:caps w:val="0"/>
                <w:color w:val="136EC2"/>
                <w:spacing w:val="0"/>
                <w:sz w:val="24"/>
                <w:szCs w:val="24"/>
                <w:u w:val="none"/>
                <w:shd w:val="clear" w:fill="FFFFFF"/>
              </w:rPr>
              <w:t>O2O</w:t>
            </w:r>
            <w:r>
              <w:rPr>
                <w:rFonts w:hint="default" w:ascii="Arial" w:hAnsi="Arial" w:eastAsia="宋体" w:cs="Arial"/>
                <w:b w:val="0"/>
                <w:i w:val="0"/>
                <w:caps w:val="0"/>
                <w:color w:val="136EC2"/>
                <w:spacing w:val="0"/>
                <w:sz w:val="24"/>
                <w:szCs w:val="24"/>
                <w:u w:val="none"/>
                <w:shd w:val="clear" w:fill="FFFFFF"/>
              </w:rPr>
              <w:fldChar w:fldCharType="end"/>
            </w:r>
            <w:r>
              <w:rPr>
                <w:rFonts w:hint="default" w:ascii="Arial" w:hAnsi="Arial" w:eastAsia="宋体" w:cs="Arial"/>
                <w:b w:val="0"/>
                <w:i w:val="0"/>
                <w:caps w:val="0"/>
                <w:color w:val="333333"/>
                <w:spacing w:val="0"/>
                <w:sz w:val="24"/>
                <w:szCs w:val="24"/>
                <w:shd w:val="clear" w:fill="FFFFFF"/>
              </w:rPr>
              <w:t>的综合交易模式</w:t>
            </w:r>
            <w:r>
              <w:rPr>
                <w:rFonts w:hint="eastAsia" w:ascii="Arial" w:hAnsi="Arial" w:eastAsia="宋体" w:cs="Arial"/>
                <w:b w:val="0"/>
                <w:i w:val="0"/>
                <w:caps w:val="0"/>
                <w:color w:val="333333"/>
                <w:spacing w:val="0"/>
                <w:sz w:val="24"/>
                <w:szCs w:val="24"/>
                <w:shd w:val="clear" w:fill="FFFFFF"/>
                <w:lang w:eastAsia="zh-CN"/>
              </w:rPr>
              <w:t>。</w:t>
            </w:r>
          </w:p>
          <w:p>
            <w:pPr>
              <w:numPr>
                <w:ilvl w:val="0"/>
                <w:numId w:val="1"/>
              </w:numPr>
              <w:spacing w:before="312" w:beforeLines="100" w:after="156" w:afterLines="50" w:line="360" w:lineRule="auto"/>
              <w:ind w:right="65" w:rightChars="31"/>
              <w:rPr>
                <w:rFonts w:hint="eastAsia" w:ascii="宋体" w:hAnsi="宋体"/>
                <w:b/>
                <w:sz w:val="24"/>
              </w:rPr>
            </w:pPr>
            <w:r>
              <w:rPr>
                <w:rFonts w:hint="eastAsia" w:ascii="宋体" w:hAnsi="宋体"/>
                <w:b/>
                <w:sz w:val="24"/>
                <w:lang w:val="en-US" w:eastAsia="zh-CN"/>
              </w:rPr>
              <w:t>存在的问题</w:t>
            </w:r>
          </w:p>
          <w:p>
            <w:pPr>
              <w:rPr>
                <w:rFonts w:hint="eastAsia" w:ascii="宋体" w:hAnsi="宋体"/>
                <w:b w:val="0"/>
                <w:bCs/>
                <w:sz w:val="24"/>
                <w:lang w:val="en-US" w:eastAsia="zh-CN"/>
              </w:rPr>
            </w:pPr>
            <w:r>
              <w:rPr>
                <w:rFonts w:hint="eastAsia" w:ascii="宋体" w:hAnsi="宋体"/>
                <w:b w:val="0"/>
                <w:bCs/>
                <w:sz w:val="24"/>
                <w:lang w:val="en-US" w:eastAsia="zh-CN"/>
              </w:rPr>
              <w:t xml:space="preserve">    网络借贷有它快捷高效的先天优势，然而一些不可避免的弊端仍是目前各大网络借贷平台所存在的。除了参与者的信用风险，更为重要的是网络借贷平台自身所存在的风险，其主要集中在三方面：一、信用风险；二、经营风险；</w:t>
            </w:r>
          </w:p>
          <w:p>
            <w:pPr>
              <w:rPr>
                <w:rFonts w:hint="eastAsia"/>
                <w:lang w:val="en-US"/>
              </w:rPr>
            </w:pPr>
            <w:r>
              <w:rPr>
                <w:rFonts w:hint="eastAsia" w:ascii="宋体" w:hAnsi="宋体"/>
                <w:b w:val="0"/>
                <w:bCs/>
                <w:sz w:val="24"/>
                <w:lang w:val="en-US" w:eastAsia="zh-CN"/>
              </w:rPr>
              <w:t>三、市场风险。另外，目前政府也缺乏统一的征信平台。因此安全性成为目前网络借贷平台进一步向前发展的瓶颈。</w:t>
            </w:r>
            <w:r>
              <w:rPr>
                <w:rFonts w:hint="eastAsia" w:ascii="宋体" w:hAnsi="宋体"/>
                <w:b/>
                <w:sz w:val="24"/>
                <w:lang w:val="en-US" w:eastAsia="zh-CN"/>
              </w:rPr>
              <w:t xml:space="preserve">  </w:t>
            </w:r>
          </w:p>
          <w:p>
            <w:pPr>
              <w:ind w:firstLine="480" w:firstLineChars="200"/>
              <w:rPr>
                <w:rFonts w:hint="eastAsia" w:ascii="Arial" w:hAnsi="Arial" w:eastAsia="宋体" w:cs="Arial"/>
                <w:b w:val="0"/>
                <w:i w:val="0"/>
                <w:caps w:val="0"/>
                <w:color w:val="333333"/>
                <w:spacing w:val="0"/>
                <w:sz w:val="24"/>
                <w:szCs w:val="24"/>
                <w:shd w:val="clear" w:fill="FFFFFF"/>
                <w:lang w:val="en-US" w:eastAsia="zh-CN"/>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4232" w:hRule="atLeast"/>
          <w:jc w:val="center"/>
        </w:trPr>
        <w:tc>
          <w:tcPr>
            <w:tcW w:w="993" w:type="dxa"/>
            <w:vAlign w:val="center"/>
          </w:tcPr>
          <w:p>
            <w:pPr>
              <w:jc w:val="center"/>
              <w:rPr>
                <w:rFonts w:hint="eastAsia" w:ascii="宋体" w:hAnsi="宋体"/>
                <w:sz w:val="24"/>
              </w:rPr>
            </w:pPr>
            <w:r>
              <w:rPr>
                <w:rFonts w:hint="eastAsia" w:ascii="宋体" w:hAnsi="宋体"/>
                <w:sz w:val="24"/>
              </w:rPr>
              <w:t>主</w:t>
            </w:r>
          </w:p>
          <w:p>
            <w:pPr>
              <w:jc w:val="center"/>
              <w:rPr>
                <w:rFonts w:hint="eastAsia" w:ascii="宋体" w:hAnsi="宋体"/>
                <w:sz w:val="24"/>
              </w:rPr>
            </w:pPr>
            <w:r>
              <w:rPr>
                <w:rFonts w:hint="eastAsia" w:ascii="宋体" w:hAnsi="宋体"/>
                <w:sz w:val="24"/>
              </w:rPr>
              <w:t>要</w:t>
            </w:r>
          </w:p>
          <w:p>
            <w:pPr>
              <w:jc w:val="center"/>
              <w:rPr>
                <w:rFonts w:hint="eastAsia" w:ascii="宋体" w:hAnsi="宋体"/>
                <w:sz w:val="24"/>
              </w:rPr>
            </w:pPr>
            <w:r>
              <w:rPr>
                <w:rFonts w:hint="eastAsia" w:ascii="宋体" w:hAnsi="宋体"/>
                <w:sz w:val="24"/>
              </w:rPr>
              <w:t>研</w:t>
            </w:r>
          </w:p>
          <w:p>
            <w:pPr>
              <w:jc w:val="center"/>
              <w:rPr>
                <w:rFonts w:hint="eastAsia" w:ascii="宋体" w:hAnsi="宋体"/>
                <w:sz w:val="24"/>
              </w:rPr>
            </w:pPr>
            <w:r>
              <w:rPr>
                <w:rFonts w:hint="eastAsia" w:ascii="宋体" w:hAnsi="宋体"/>
                <w:sz w:val="24"/>
              </w:rPr>
              <w:t>究</w:t>
            </w:r>
          </w:p>
          <w:p>
            <w:pPr>
              <w:jc w:val="center"/>
              <w:rPr>
                <w:rFonts w:hint="eastAsia" w:ascii="宋体" w:hAnsi="宋体"/>
                <w:sz w:val="24"/>
              </w:rPr>
            </w:pPr>
            <w:r>
              <w:rPr>
                <w:rFonts w:hint="eastAsia" w:ascii="宋体" w:hAnsi="宋体"/>
                <w:sz w:val="24"/>
              </w:rPr>
              <w:t>内</w:t>
            </w:r>
          </w:p>
          <w:p>
            <w:pPr>
              <w:jc w:val="center"/>
              <w:rPr>
                <w:rFonts w:hint="eastAsia" w:ascii="宋体" w:hAnsi="宋体"/>
                <w:sz w:val="24"/>
              </w:rPr>
            </w:pPr>
            <w:r>
              <w:rPr>
                <w:rFonts w:hint="eastAsia" w:ascii="宋体" w:hAnsi="宋体"/>
                <w:sz w:val="24"/>
              </w:rPr>
              <w:t>容</w:t>
            </w:r>
          </w:p>
        </w:tc>
        <w:tc>
          <w:tcPr>
            <w:tcW w:w="8269" w:type="dxa"/>
            <w:gridSpan w:val="6"/>
            <w:vAlign w:val="top"/>
          </w:tcPr>
          <w:p>
            <w:pPr>
              <w:rPr>
                <w:rFonts w:hint="eastAsia" w:ascii="宋体" w:hAnsi="宋体"/>
                <w:b/>
                <w:sz w:val="24"/>
              </w:rPr>
            </w:pPr>
            <w:r>
              <w:rPr>
                <w:rFonts w:hint="eastAsia" w:ascii="宋体" w:hAnsi="宋体"/>
                <w:sz w:val="24"/>
                <w:lang w:val="en-US" w:eastAsia="zh-CN"/>
              </w:rPr>
              <w:t xml:space="preserve">   </w:t>
            </w:r>
            <w:r>
              <w:rPr>
                <w:rFonts w:hint="eastAsia" w:ascii="宋体" w:hAnsi="宋体"/>
                <w:sz w:val="24"/>
              </w:rPr>
              <w:t>经过研究与需求分析决定</w:t>
            </w:r>
            <w:r>
              <w:rPr>
                <w:rFonts w:hint="eastAsia" w:ascii="宋体" w:hAnsi="宋体"/>
                <w:sz w:val="24"/>
                <w:lang w:val="en-US" w:eastAsia="zh-CN"/>
              </w:rPr>
              <w:t>平台后台</w:t>
            </w:r>
            <w:r>
              <w:rPr>
                <w:rFonts w:hint="eastAsia" w:ascii="宋体" w:hAnsi="宋体"/>
                <w:sz w:val="24"/>
              </w:rPr>
              <w:t>具备以下功能：</w:t>
            </w:r>
            <w:r>
              <w:rPr>
                <w:rFonts w:hint="eastAsia" w:ascii="宋体" w:hAnsi="宋体"/>
                <w:b/>
                <w:sz w:val="24"/>
              </w:rPr>
              <w:t xml:space="preserve"> </w:t>
            </w:r>
          </w:p>
          <w:p>
            <w:pPr>
              <w:rPr>
                <w:rFonts w:hint="eastAsia" w:ascii="宋体" w:hAnsi="宋体"/>
                <w:b/>
                <w:sz w:val="24"/>
                <w:lang w:val="en-US" w:eastAsia="zh-CN"/>
              </w:rPr>
            </w:pPr>
            <w:r>
              <w:rPr>
                <w:rFonts w:hint="eastAsia" w:ascii="宋体" w:hAnsi="宋体"/>
                <w:b/>
                <w:sz w:val="24"/>
                <w:lang w:val="en-US" w:eastAsia="zh-CN"/>
              </w:rPr>
              <w:t xml:space="preserve">   </w:t>
            </w:r>
          </w:p>
          <w:p>
            <w:pPr>
              <w:numPr>
                <w:numId w:val="0"/>
              </w:numPr>
              <w:rPr>
                <w:rFonts w:hint="eastAsia" w:ascii="宋体" w:hAnsi="宋体"/>
                <w:b w:val="0"/>
                <w:bCs/>
                <w:sz w:val="24"/>
                <w:lang w:val="en-US" w:eastAsia="zh-CN"/>
              </w:rPr>
            </w:pP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w:t>
            </w:r>
          </w:p>
          <w:p>
            <w:pPr>
              <w:ind w:firstLine="480" w:firstLineChars="200"/>
              <w:rPr>
                <w:rFonts w:hint="eastAsia" w:ascii="宋体" w:hAnsi="宋体"/>
                <w:b w:val="0"/>
                <w:bCs/>
                <w:sz w:val="24"/>
                <w:lang w:val="en-US" w:eastAsia="zh-CN"/>
              </w:rPr>
            </w:pPr>
            <w:bookmarkStart w:id="0" w:name="_GoBack"/>
            <w:r>
              <w:rPr>
                <w:rFonts w:hint="eastAsia" w:ascii="宋体" w:hAnsi="宋体"/>
                <w:b w:val="0"/>
                <w:bCs/>
                <w:sz w:val="24"/>
                <w:lang w:val="en-US" w:eastAsia="zh-CN"/>
              </w:rPr>
              <w:t>1、用户管理</w:t>
            </w:r>
          </w:p>
          <w:p>
            <w:pPr>
              <w:ind w:firstLine="480" w:firstLineChars="200"/>
              <w:rPr>
                <w:rFonts w:hint="eastAsia" w:ascii="宋体" w:hAnsi="宋体"/>
                <w:b w:val="0"/>
                <w:bCs/>
                <w:sz w:val="24"/>
                <w:lang w:val="en-US" w:eastAsia="zh-CN"/>
              </w:rPr>
            </w:pPr>
            <w:r>
              <w:rPr>
                <w:rFonts w:hint="eastAsia" w:ascii="宋体" w:hAnsi="宋体"/>
                <w:b w:val="0"/>
                <w:bCs/>
                <w:sz w:val="24"/>
                <w:lang w:val="en-US" w:eastAsia="zh-CN"/>
              </w:rPr>
              <w:t xml:space="preserve">  1.1用户基本信息查询</w:t>
            </w:r>
          </w:p>
          <w:p>
            <w:pPr>
              <w:ind w:firstLine="480" w:firstLineChars="200"/>
              <w:rPr>
                <w:rFonts w:hint="eastAsia" w:ascii="宋体" w:hAnsi="宋体"/>
                <w:b w:val="0"/>
                <w:bCs/>
                <w:sz w:val="24"/>
                <w:lang w:val="en-US" w:eastAsia="zh-CN"/>
              </w:rPr>
            </w:pPr>
            <w:r>
              <w:rPr>
                <w:rFonts w:hint="eastAsia" w:ascii="宋体" w:hAnsi="宋体"/>
                <w:b w:val="0"/>
                <w:bCs/>
                <w:sz w:val="24"/>
                <w:lang w:val="en-US" w:eastAsia="zh-CN"/>
              </w:rPr>
              <w:t xml:space="preserve">  1.2用户身份信息认证审核</w:t>
            </w:r>
          </w:p>
          <w:p>
            <w:pPr>
              <w:ind w:firstLine="480" w:firstLineChars="200"/>
              <w:rPr>
                <w:rFonts w:hint="eastAsia" w:ascii="宋体" w:hAnsi="宋体"/>
                <w:b w:val="0"/>
                <w:bCs/>
                <w:sz w:val="24"/>
                <w:lang w:val="en-US" w:eastAsia="zh-CN"/>
              </w:rPr>
            </w:pPr>
            <w:r>
              <w:rPr>
                <w:rFonts w:hint="eastAsia" w:ascii="宋体" w:hAnsi="宋体"/>
                <w:b w:val="0"/>
                <w:bCs/>
                <w:sz w:val="24"/>
                <w:lang w:val="en-US" w:eastAsia="zh-CN"/>
              </w:rPr>
              <w:t xml:space="preserve">  1.3 用户帐号冻结、解冻</w:t>
            </w:r>
          </w:p>
          <w:p>
            <w:pPr>
              <w:numPr>
                <w:numId w:val="0"/>
              </w:numPr>
              <w:rPr>
                <w:rFonts w:hint="eastAsia" w:ascii="宋体" w:hAnsi="宋体"/>
                <w:b w:val="0"/>
                <w:bCs/>
                <w:sz w:val="24"/>
                <w:lang w:val="en-US" w:eastAsia="zh-CN"/>
              </w:rPr>
            </w:pPr>
            <w:r>
              <w:rPr>
                <w:rFonts w:hint="eastAsia" w:ascii="宋体" w:hAnsi="宋体"/>
                <w:b w:val="0"/>
                <w:bCs/>
                <w:sz w:val="24"/>
                <w:lang w:val="en-US" w:eastAsia="zh-CN"/>
              </w:rPr>
              <w:t xml:space="preserve">    2、资金管理</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3.1用户资金明细查询</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3.2用户充值审核</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3.3用户提现审核</w:t>
            </w:r>
          </w:p>
          <w:p>
            <w:pPr>
              <w:numPr>
                <w:ilvl w:val="0"/>
                <w:numId w:val="2"/>
              </w:numPr>
              <w:ind w:firstLine="480" w:firstLineChars="200"/>
              <w:rPr>
                <w:rFonts w:hint="eastAsia" w:ascii="宋体" w:hAnsi="宋体"/>
                <w:b w:val="0"/>
                <w:bCs/>
                <w:sz w:val="24"/>
                <w:lang w:val="en-US" w:eastAsia="zh-CN"/>
              </w:rPr>
            </w:pPr>
            <w:r>
              <w:rPr>
                <w:rFonts w:hint="eastAsia" w:ascii="宋体" w:hAnsi="宋体"/>
                <w:b w:val="0"/>
                <w:bCs/>
                <w:sz w:val="24"/>
                <w:lang w:val="en-US" w:eastAsia="zh-CN"/>
              </w:rPr>
              <w:t>贷款管理</w:t>
            </w:r>
          </w:p>
          <w:p>
            <w:pPr>
              <w:numPr>
                <w:numId w:val="0"/>
              </w:numPr>
              <w:rPr>
                <w:rFonts w:hint="eastAsia" w:ascii="宋体" w:hAnsi="宋体"/>
                <w:b w:val="0"/>
                <w:bCs/>
                <w:sz w:val="24"/>
                <w:lang w:val="en-US" w:eastAsia="zh-CN"/>
              </w:rPr>
            </w:pPr>
            <w:r>
              <w:rPr>
                <w:rFonts w:hint="eastAsia" w:ascii="宋体" w:hAnsi="宋体"/>
                <w:b w:val="0"/>
                <w:bCs/>
                <w:sz w:val="24"/>
                <w:lang w:val="en-US" w:eastAsia="zh-CN"/>
              </w:rPr>
              <w:t xml:space="preserve">      3.1 贷款记录查询</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3.1用户借贷申请初审复审</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3.2 贷款相关参数设定</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4、模块管理</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4.1 模块添加</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4.2 模块删除</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4.3 模块修改</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5、系统设置</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5.1 管理员添加</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w:t>
            </w:r>
          </w:p>
          <w:p>
            <w:pPr>
              <w:numPr>
                <w:ilvl w:val="0"/>
                <w:numId w:val="0"/>
              </w:numPr>
              <w:rPr>
                <w:rFonts w:hint="eastAsia" w:ascii="宋体" w:hAnsi="宋体"/>
                <w:b w:val="0"/>
                <w:bCs/>
                <w:sz w:val="24"/>
                <w:lang w:val="en-US" w:eastAsia="zh-CN"/>
              </w:rPr>
            </w:pP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5.1.1管理员修改</w:t>
            </w:r>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5.1.2 管理员禁用和开启</w:t>
            </w:r>
            <w:bookmarkEnd w:id="0"/>
          </w:p>
          <w:p>
            <w:pPr>
              <w:numPr>
                <w:ilvl w:val="0"/>
                <w:numId w:val="0"/>
              </w:numPr>
              <w:rPr>
                <w:rFonts w:hint="eastAsia" w:ascii="宋体" w:hAnsi="宋体"/>
                <w:b w:val="0"/>
                <w:bCs/>
                <w:sz w:val="24"/>
                <w:lang w:val="en-US" w:eastAsia="zh-CN"/>
              </w:rPr>
            </w:pPr>
            <w:r>
              <w:rPr>
                <w:rFonts w:hint="eastAsia" w:ascii="宋体" w:hAnsi="宋体"/>
                <w:b w:val="0"/>
                <w:bCs/>
                <w:sz w:val="24"/>
                <w:lang w:val="en-US" w:eastAsia="zh-CN"/>
              </w:rPr>
              <w:t xml:space="preserve">       </w:t>
            </w:r>
          </w:p>
          <w:p>
            <w:pPr>
              <w:numPr>
                <w:ilvl w:val="0"/>
                <w:numId w:val="0"/>
              </w:numPr>
              <w:rPr>
                <w:rFonts w:hint="eastAsia" w:ascii="宋体" w:hAnsi="宋体"/>
                <w:b w:val="0"/>
                <w:bCs/>
                <w:sz w:val="24"/>
                <w:lang w:val="en-US" w:eastAsia="zh-CN"/>
              </w:rPr>
            </w:pPr>
          </w:p>
          <w:p>
            <w:pPr>
              <w:numPr>
                <w:ilvl w:val="0"/>
                <w:numId w:val="0"/>
              </w:numPr>
              <w:ind w:firstLine="480" w:firstLineChars="200"/>
              <w:rPr>
                <w:rFonts w:hint="eastAsia" w:ascii="宋体" w:hAnsi="宋体"/>
                <w:b/>
                <w:sz w:val="24"/>
                <w:lang w:val="en-US" w:eastAsia="zh-CN"/>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5233" w:hRule="atLeast"/>
          <w:jc w:val="center"/>
        </w:trPr>
        <w:tc>
          <w:tcPr>
            <w:tcW w:w="993" w:type="dxa"/>
            <w:vAlign w:val="center"/>
          </w:tcPr>
          <w:p>
            <w:pPr>
              <w:jc w:val="center"/>
              <w:rPr>
                <w:rFonts w:hint="eastAsia" w:ascii="宋体" w:hAnsi="宋体"/>
                <w:sz w:val="24"/>
              </w:rPr>
            </w:pPr>
            <w:r>
              <w:rPr>
                <w:rFonts w:hint="eastAsia" w:ascii="宋体" w:hAnsi="宋体"/>
                <w:sz w:val="24"/>
              </w:rPr>
              <w:t>研</w:t>
            </w:r>
          </w:p>
          <w:p>
            <w:pPr>
              <w:jc w:val="center"/>
              <w:rPr>
                <w:rFonts w:hint="eastAsia" w:ascii="宋体" w:hAnsi="宋体"/>
                <w:sz w:val="24"/>
              </w:rPr>
            </w:pPr>
            <w:r>
              <w:rPr>
                <w:rFonts w:hint="eastAsia" w:ascii="宋体" w:hAnsi="宋体"/>
                <w:sz w:val="24"/>
              </w:rPr>
              <w:t>究</w:t>
            </w:r>
          </w:p>
          <w:p>
            <w:pPr>
              <w:jc w:val="center"/>
              <w:rPr>
                <w:rFonts w:hint="eastAsia" w:ascii="宋体" w:hAnsi="宋体"/>
                <w:sz w:val="24"/>
              </w:rPr>
            </w:pPr>
            <w:r>
              <w:rPr>
                <w:rFonts w:hint="eastAsia" w:ascii="宋体" w:hAnsi="宋体"/>
                <w:sz w:val="24"/>
              </w:rPr>
              <w:t>方</w:t>
            </w:r>
          </w:p>
          <w:p>
            <w:pPr>
              <w:jc w:val="center"/>
              <w:rPr>
                <w:rFonts w:hint="eastAsia" w:ascii="宋体" w:hAnsi="宋体"/>
                <w:sz w:val="24"/>
              </w:rPr>
            </w:pPr>
            <w:r>
              <w:rPr>
                <w:rFonts w:hint="eastAsia" w:ascii="宋体" w:hAnsi="宋体"/>
                <w:sz w:val="24"/>
              </w:rPr>
              <w:t>法</w:t>
            </w:r>
          </w:p>
          <w:p>
            <w:pPr>
              <w:jc w:val="center"/>
              <w:rPr>
                <w:rFonts w:hint="eastAsia" w:ascii="宋体" w:hAnsi="宋体"/>
                <w:sz w:val="24"/>
              </w:rPr>
            </w:pPr>
            <w:r>
              <w:rPr>
                <w:rFonts w:hint="eastAsia" w:ascii="宋体" w:hAnsi="宋体"/>
                <w:sz w:val="24"/>
              </w:rPr>
              <w:t>、</w:t>
            </w:r>
          </w:p>
          <w:p>
            <w:pPr>
              <w:jc w:val="center"/>
              <w:rPr>
                <w:rFonts w:hint="eastAsia" w:ascii="宋体" w:hAnsi="宋体"/>
                <w:sz w:val="24"/>
              </w:rPr>
            </w:pPr>
            <w:r>
              <w:rPr>
                <w:rFonts w:hint="eastAsia" w:ascii="宋体" w:hAnsi="宋体"/>
                <w:sz w:val="24"/>
              </w:rPr>
              <w:t>步</w:t>
            </w:r>
          </w:p>
          <w:p>
            <w:pPr>
              <w:jc w:val="center"/>
              <w:rPr>
                <w:rFonts w:hint="eastAsia" w:ascii="宋体" w:hAnsi="宋体"/>
                <w:sz w:val="24"/>
              </w:rPr>
            </w:pPr>
            <w:r>
              <w:rPr>
                <w:rFonts w:hint="eastAsia" w:ascii="宋体" w:hAnsi="宋体"/>
                <w:sz w:val="24"/>
              </w:rPr>
              <w:t>骤</w:t>
            </w:r>
          </w:p>
          <w:p>
            <w:pPr>
              <w:jc w:val="center"/>
              <w:rPr>
                <w:rFonts w:hint="eastAsia" w:ascii="宋体" w:hAnsi="宋体"/>
                <w:sz w:val="24"/>
              </w:rPr>
            </w:pPr>
            <w:r>
              <w:rPr>
                <w:rFonts w:hint="eastAsia" w:ascii="宋体" w:hAnsi="宋体"/>
                <w:sz w:val="24"/>
              </w:rPr>
              <w:t>和</w:t>
            </w:r>
          </w:p>
          <w:p>
            <w:pPr>
              <w:jc w:val="center"/>
              <w:rPr>
                <w:rFonts w:hint="eastAsia" w:ascii="宋体" w:hAnsi="宋体"/>
                <w:sz w:val="24"/>
              </w:rPr>
            </w:pPr>
            <w:r>
              <w:rPr>
                <w:rFonts w:hint="eastAsia" w:ascii="宋体" w:hAnsi="宋体"/>
                <w:sz w:val="24"/>
              </w:rPr>
              <w:t>措</w:t>
            </w:r>
          </w:p>
          <w:p>
            <w:pPr>
              <w:jc w:val="center"/>
              <w:rPr>
                <w:rFonts w:hint="eastAsia" w:ascii="宋体" w:hAnsi="宋体"/>
                <w:sz w:val="24"/>
              </w:rPr>
            </w:pPr>
            <w:r>
              <w:rPr>
                <w:rFonts w:hint="eastAsia" w:ascii="宋体" w:hAnsi="宋体"/>
                <w:sz w:val="24"/>
              </w:rPr>
              <w:t>施</w:t>
            </w:r>
          </w:p>
          <w:p>
            <w:pPr>
              <w:jc w:val="center"/>
              <w:rPr>
                <w:rFonts w:hint="eastAsia" w:ascii="宋体" w:hAnsi="宋体"/>
                <w:sz w:val="24"/>
              </w:rPr>
            </w:pPr>
            <w:r>
              <w:rPr>
                <w:rFonts w:hint="eastAsia" w:ascii="宋体" w:hAnsi="宋体"/>
                <w:sz w:val="24"/>
              </w:rPr>
              <w:t>等</w:t>
            </w:r>
          </w:p>
        </w:tc>
        <w:tc>
          <w:tcPr>
            <w:tcW w:w="8269" w:type="dxa"/>
            <w:gridSpan w:val="6"/>
            <w:vAlign w:val="top"/>
          </w:tcPr>
          <w:p>
            <w:pPr>
              <w:numPr>
                <w:ilvl w:val="0"/>
                <w:numId w:val="3"/>
              </w:numPr>
              <w:rPr>
                <w:rFonts w:hint="eastAsia" w:ascii="宋体" w:hAnsi="宋体"/>
                <w:b w:val="0"/>
                <w:bCs/>
                <w:sz w:val="24"/>
                <w:lang w:val="en-US" w:eastAsia="zh-CN"/>
              </w:rPr>
            </w:pPr>
            <w:r>
              <w:rPr>
                <w:rFonts w:hint="eastAsia" w:ascii="宋体" w:hAnsi="宋体"/>
                <w:b w:val="0"/>
                <w:bCs/>
                <w:sz w:val="24"/>
                <w:lang w:val="en-US" w:eastAsia="zh-CN"/>
              </w:rPr>
              <w:t>根据系统需求列出系统运行流程图，设计出数据库ER图，建立数据表</w:t>
            </w:r>
          </w:p>
          <w:p>
            <w:pPr>
              <w:widowControl w:val="0"/>
              <w:numPr>
                <w:ilvl w:val="0"/>
                <w:numId w:val="0"/>
              </w:numPr>
              <w:jc w:val="both"/>
              <w:rPr>
                <w:rFonts w:hint="eastAsia" w:ascii="宋体" w:hAnsi="宋体"/>
                <w:b w:val="0"/>
                <w:bCs/>
                <w:sz w:val="24"/>
                <w:lang w:val="en-US" w:eastAsia="zh-CN"/>
              </w:rPr>
            </w:pPr>
          </w:p>
          <w:p>
            <w:pPr>
              <w:numPr>
                <w:ilvl w:val="0"/>
                <w:numId w:val="0"/>
              </w:numPr>
              <w:rPr>
                <w:rFonts w:hint="eastAsia" w:ascii="宋体" w:hAnsi="宋体"/>
                <w:sz w:val="24"/>
              </w:rPr>
            </w:pPr>
            <w:r>
              <w:rPr>
                <w:rFonts w:hint="eastAsia" w:ascii="宋体" w:hAnsi="宋体"/>
                <w:b w:val="0"/>
                <w:bCs/>
                <w:sz w:val="24"/>
                <w:lang w:val="en-US" w:eastAsia="zh-CN"/>
              </w:rPr>
              <w:t>二、选定开发环境和开发工具，具体选择为：Windows 7操作系统、 Apache服务器</w:t>
            </w:r>
            <w:r>
              <w:rPr>
                <w:rFonts w:hint="eastAsia" w:ascii="宋体" w:hAnsi="宋体"/>
                <w:b w:val="0"/>
                <w:bCs/>
                <w:sz w:val="24"/>
              </w:rPr>
              <w:t xml:space="preserve"> </w:t>
            </w:r>
            <w:r>
              <w:rPr>
                <w:rFonts w:hint="eastAsia" w:ascii="宋体" w:hAnsi="宋体"/>
                <w:b w:val="0"/>
                <w:bCs/>
                <w:sz w:val="24"/>
                <w:lang w:eastAsia="zh-CN"/>
              </w:rPr>
              <w:t>，</w:t>
            </w:r>
            <w:r>
              <w:rPr>
                <w:rFonts w:hint="eastAsia" w:ascii="宋体" w:hAnsi="宋体"/>
                <w:b w:val="0"/>
                <w:bCs/>
                <w:sz w:val="24"/>
                <w:lang w:val="en-US" w:eastAsia="zh-CN"/>
              </w:rPr>
              <w:t>PHP开发语言，MySql数据库，并采用ThinkPHP开发框架。</w:t>
            </w:r>
          </w:p>
          <w:p>
            <w:pPr>
              <w:widowControl w:val="0"/>
              <w:numPr>
                <w:ilvl w:val="0"/>
                <w:numId w:val="0"/>
              </w:numPr>
              <w:jc w:val="both"/>
              <w:rPr>
                <w:rFonts w:hint="eastAsia" w:ascii="宋体" w:hAnsi="宋体"/>
                <w:b w:val="0"/>
                <w:bCs/>
                <w:sz w:val="24"/>
                <w:lang w:val="en-US" w:eastAsia="zh-CN"/>
              </w:rPr>
            </w:pPr>
          </w:p>
          <w:p>
            <w:pPr>
              <w:numPr>
                <w:ilvl w:val="0"/>
                <w:numId w:val="0"/>
              </w:numPr>
              <w:rPr>
                <w:rFonts w:hint="eastAsia" w:ascii="宋体" w:hAnsi="宋体"/>
                <w:sz w:val="24"/>
              </w:rPr>
            </w:pPr>
            <w:r>
              <w:rPr>
                <w:rFonts w:hint="eastAsia" w:ascii="宋体" w:hAnsi="宋体"/>
                <w:sz w:val="24"/>
                <w:lang w:val="en-US" w:eastAsia="zh-CN"/>
              </w:rPr>
              <w:t>三、设计出系统后台主要功能，并且能够从头到尾走流程一遍，并对其中的一些错误和不足，通过自我分析与他人研讨，逐步改进。</w:t>
            </w:r>
          </w:p>
          <w:p>
            <w:pPr>
              <w:widowControl w:val="0"/>
              <w:numPr>
                <w:ilvl w:val="0"/>
                <w:numId w:val="0"/>
              </w:numPr>
              <w:jc w:val="both"/>
              <w:rPr>
                <w:rFonts w:hint="eastAsia" w:ascii="宋体" w:hAnsi="宋体"/>
                <w:sz w:val="24"/>
                <w:lang w:val="en-US" w:eastAsia="zh-CN"/>
              </w:rPr>
            </w:pPr>
          </w:p>
          <w:p>
            <w:pPr>
              <w:widowControl w:val="0"/>
              <w:numPr>
                <w:ilvl w:val="0"/>
                <w:numId w:val="0"/>
              </w:numPr>
              <w:jc w:val="both"/>
              <w:rPr>
                <w:rFonts w:hint="eastAsia" w:ascii="宋体" w:hAnsi="宋体"/>
                <w:sz w:val="24"/>
                <w:lang w:val="en-US" w:eastAsia="zh-CN"/>
              </w:rPr>
            </w:pPr>
          </w:p>
          <w:p>
            <w:pPr>
              <w:numPr>
                <w:ilvl w:val="0"/>
                <w:numId w:val="0"/>
              </w:numPr>
              <w:rPr>
                <w:rFonts w:hint="eastAsia" w:ascii="宋体" w:hAnsi="宋体"/>
                <w:sz w:val="24"/>
              </w:rPr>
            </w:pPr>
            <w:r>
              <w:rPr>
                <w:rFonts w:hint="eastAsia" w:ascii="宋体" w:hAnsi="宋体"/>
                <w:sz w:val="24"/>
                <w:lang w:val="en-US" w:eastAsia="zh-CN"/>
              </w:rPr>
              <w:t>四、优化系统界面，增加用户体验，如有需要可适当的增加和改善系统功能。</w:t>
            </w:r>
          </w:p>
          <w:p>
            <w:pPr>
              <w:numPr>
                <w:ilvl w:val="0"/>
                <w:numId w:val="0"/>
              </w:numPr>
              <w:rPr>
                <w:rFonts w:hint="eastAsia" w:ascii="宋体" w:hAnsi="宋体"/>
                <w:sz w:val="24"/>
              </w:rPr>
            </w:pPr>
          </w:p>
          <w:p>
            <w:pPr>
              <w:numPr>
                <w:ilvl w:val="0"/>
                <w:numId w:val="0"/>
              </w:numPr>
              <w:rPr>
                <w:rFonts w:hint="eastAsia" w:ascii="宋体" w:hAnsi="宋体" w:eastAsiaTheme="minorEastAsia"/>
                <w:sz w:val="24"/>
                <w:lang w:val="en-US" w:eastAsia="zh-CN"/>
              </w:rPr>
            </w:pPr>
            <w:r>
              <w:rPr>
                <w:rFonts w:hint="eastAsia" w:ascii="宋体" w:hAnsi="宋体"/>
                <w:sz w:val="24"/>
                <w:lang w:val="en-US" w:eastAsia="zh-CN"/>
              </w:rPr>
              <w:t>五、对系统进行整体测试，对发现的漏洞做出弥补。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rPr>
          <w:trHeight w:val="2106" w:hRule="atLeast"/>
          <w:jc w:val="center"/>
        </w:trPr>
        <w:tc>
          <w:tcPr>
            <w:tcW w:w="993" w:type="dxa"/>
            <w:tcBorders>
              <w:bottom w:val="single" w:color="auto" w:sz="8" w:space="0"/>
            </w:tcBorders>
            <w:vAlign w:val="center"/>
          </w:tcPr>
          <w:p>
            <w:pPr>
              <w:jc w:val="center"/>
              <w:rPr>
                <w:rFonts w:hint="eastAsia" w:ascii="宋体" w:hAnsi="宋体"/>
                <w:sz w:val="24"/>
              </w:rPr>
            </w:pPr>
            <w:r>
              <w:rPr>
                <w:rFonts w:hint="eastAsia" w:ascii="宋体" w:hAnsi="宋体"/>
                <w:sz w:val="24"/>
              </w:rPr>
              <w:t>指</w:t>
            </w:r>
          </w:p>
          <w:p>
            <w:pPr>
              <w:jc w:val="center"/>
              <w:rPr>
                <w:rFonts w:hint="eastAsia" w:ascii="宋体" w:hAnsi="宋体"/>
                <w:sz w:val="24"/>
              </w:rPr>
            </w:pPr>
            <w:r>
              <w:rPr>
                <w:rFonts w:hint="eastAsia" w:ascii="宋体" w:hAnsi="宋体"/>
                <w:sz w:val="24"/>
              </w:rPr>
              <w:t>导</w:t>
            </w:r>
          </w:p>
          <w:p>
            <w:pPr>
              <w:jc w:val="center"/>
              <w:rPr>
                <w:rFonts w:hint="eastAsia" w:ascii="宋体" w:hAnsi="宋体"/>
                <w:sz w:val="24"/>
              </w:rPr>
            </w:pPr>
            <w:r>
              <w:rPr>
                <w:rFonts w:hint="eastAsia" w:ascii="宋体" w:hAnsi="宋体"/>
                <w:sz w:val="24"/>
              </w:rPr>
              <w:t>教</w:t>
            </w:r>
          </w:p>
          <w:p>
            <w:pPr>
              <w:jc w:val="center"/>
              <w:rPr>
                <w:rFonts w:hint="eastAsia" w:ascii="宋体" w:hAnsi="宋体"/>
                <w:sz w:val="24"/>
              </w:rPr>
            </w:pPr>
            <w:r>
              <w:rPr>
                <w:rFonts w:hint="eastAsia" w:ascii="宋体" w:hAnsi="宋体"/>
                <w:sz w:val="24"/>
              </w:rPr>
              <w:t>师</w:t>
            </w:r>
          </w:p>
          <w:p>
            <w:pPr>
              <w:jc w:val="center"/>
              <w:rPr>
                <w:rFonts w:hint="eastAsia" w:ascii="宋体" w:hAnsi="宋体"/>
                <w:sz w:val="24"/>
              </w:rPr>
            </w:pPr>
            <w:r>
              <w:rPr>
                <w:rFonts w:hint="eastAsia" w:ascii="宋体" w:hAnsi="宋体"/>
                <w:sz w:val="24"/>
              </w:rPr>
              <w:t>意</w:t>
            </w:r>
          </w:p>
          <w:p>
            <w:pPr>
              <w:jc w:val="center"/>
              <w:rPr>
                <w:rFonts w:hint="eastAsia" w:ascii="宋体" w:hAnsi="宋体"/>
                <w:sz w:val="24"/>
              </w:rPr>
            </w:pPr>
            <w:r>
              <w:rPr>
                <w:rFonts w:hint="eastAsia" w:ascii="宋体" w:hAnsi="宋体"/>
                <w:sz w:val="24"/>
              </w:rPr>
              <w:t>见</w:t>
            </w:r>
          </w:p>
        </w:tc>
        <w:tc>
          <w:tcPr>
            <w:tcW w:w="8269" w:type="dxa"/>
            <w:gridSpan w:val="6"/>
            <w:tcBorders>
              <w:bottom w:val="single" w:color="auto" w:sz="8" w:space="0"/>
            </w:tcBorders>
            <w:vAlign w:val="top"/>
          </w:tcPr>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ind w:firstLine="4440" w:firstLineChars="1850"/>
              <w:rPr>
                <w:rFonts w:hint="eastAsia" w:ascii="宋体" w:hAnsi="宋体"/>
                <w:bCs/>
                <w:sz w:val="24"/>
              </w:rPr>
            </w:pPr>
            <w:r>
              <w:rPr>
                <w:rFonts w:hint="eastAsia" w:ascii="宋体" w:hAnsi="宋体"/>
                <w:bCs/>
                <w:sz w:val="24"/>
              </w:rPr>
              <w:t>指导教师签字：</w:t>
            </w:r>
            <w:r>
              <w:rPr>
                <w:rFonts w:hint="eastAsia" w:ascii="宋体" w:hAnsi="宋体"/>
                <w:bCs/>
                <w:sz w:val="24"/>
                <w:u w:val="single"/>
              </w:rPr>
              <w:t xml:space="preserve">             </w:t>
            </w:r>
            <w:r>
              <w:rPr>
                <w:rFonts w:hint="eastAsia" w:ascii="宋体" w:hAnsi="宋体"/>
                <w:bCs/>
                <w:sz w:val="24"/>
              </w:rPr>
              <w:t xml:space="preserve"> </w:t>
            </w:r>
          </w:p>
          <w:p>
            <w:pPr>
              <w:ind w:firstLine="6240" w:firstLineChars="2600"/>
              <w:rPr>
                <w:rFonts w:hint="eastAsia" w:ascii="宋体" w:hAnsi="宋体"/>
                <w:bCs/>
                <w:sz w:val="24"/>
              </w:rPr>
            </w:pPr>
          </w:p>
          <w:p>
            <w:pPr>
              <w:ind w:firstLine="5520" w:firstLineChars="2300"/>
              <w:rPr>
                <w:rFonts w:hint="eastAsia" w:ascii="宋体" w:hAnsi="宋体"/>
                <w:bCs/>
                <w:sz w:val="24"/>
              </w:rPr>
            </w:pPr>
            <w:r>
              <w:rPr>
                <w:rFonts w:hint="eastAsia" w:ascii="宋体" w:hAnsi="宋体"/>
                <w:bCs/>
                <w:sz w:val="24"/>
              </w:rPr>
              <w:t>年    月    日</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786845">
    <w:nsid w:val="56E40FDD"/>
    <w:multiLevelType w:val="singleLevel"/>
    <w:tmpl w:val="56E40FDD"/>
    <w:lvl w:ilvl="0" w:tentative="1">
      <w:start w:val="3"/>
      <w:numFmt w:val="decimal"/>
      <w:suff w:val="nothing"/>
      <w:lvlText w:val="%1、"/>
      <w:lvlJc w:val="left"/>
    </w:lvl>
  </w:abstractNum>
  <w:abstractNum w:abstractNumId="1413353877">
    <w:nsid w:val="543E1195"/>
    <w:multiLevelType w:val="multilevel"/>
    <w:tmpl w:val="543E1195"/>
    <w:lvl w:ilvl="0" w:tentative="1">
      <w:start w:val="1"/>
      <w:numFmt w:val="decimalEnclosedFullstop"/>
      <w:lvlText w:val="%1"/>
      <w:lvlJc w:val="left"/>
      <w:pPr>
        <w:ind w:left="880" w:hanging="360"/>
      </w:pPr>
      <w:rPr>
        <w:rFonts w:hint="default"/>
      </w:rPr>
    </w:lvl>
    <w:lvl w:ilvl="1" w:tentative="1">
      <w:start w:val="1"/>
      <w:numFmt w:val="lowerLetter"/>
      <w:lvlText w:val="%2)"/>
      <w:lvlJc w:val="left"/>
      <w:pPr>
        <w:ind w:left="1360" w:hanging="420"/>
      </w:pPr>
    </w:lvl>
    <w:lvl w:ilvl="2" w:tentative="1">
      <w:start w:val="1"/>
      <w:numFmt w:val="lowerRoman"/>
      <w:lvlText w:val="%3."/>
      <w:lvlJc w:val="right"/>
      <w:pPr>
        <w:ind w:left="1780" w:hanging="420"/>
      </w:pPr>
    </w:lvl>
    <w:lvl w:ilvl="3" w:tentative="1">
      <w:start w:val="1"/>
      <w:numFmt w:val="decimal"/>
      <w:lvlText w:val="%4."/>
      <w:lvlJc w:val="left"/>
      <w:pPr>
        <w:ind w:left="2200" w:hanging="420"/>
      </w:pPr>
    </w:lvl>
    <w:lvl w:ilvl="4" w:tentative="1">
      <w:start w:val="1"/>
      <w:numFmt w:val="lowerLetter"/>
      <w:lvlText w:val="%5)"/>
      <w:lvlJc w:val="left"/>
      <w:pPr>
        <w:ind w:left="2620" w:hanging="420"/>
      </w:pPr>
    </w:lvl>
    <w:lvl w:ilvl="5" w:tentative="1">
      <w:start w:val="1"/>
      <w:numFmt w:val="lowerRoman"/>
      <w:lvlText w:val="%6."/>
      <w:lvlJc w:val="right"/>
      <w:pPr>
        <w:ind w:left="3040" w:hanging="420"/>
      </w:pPr>
    </w:lvl>
    <w:lvl w:ilvl="6" w:tentative="1">
      <w:start w:val="1"/>
      <w:numFmt w:val="decimal"/>
      <w:lvlText w:val="%7."/>
      <w:lvlJc w:val="left"/>
      <w:pPr>
        <w:ind w:left="3460" w:hanging="420"/>
      </w:pPr>
    </w:lvl>
    <w:lvl w:ilvl="7" w:tentative="1">
      <w:start w:val="1"/>
      <w:numFmt w:val="lowerLetter"/>
      <w:lvlText w:val="%8)"/>
      <w:lvlJc w:val="left"/>
      <w:pPr>
        <w:ind w:left="3880" w:hanging="420"/>
      </w:pPr>
    </w:lvl>
    <w:lvl w:ilvl="8" w:tentative="1">
      <w:start w:val="1"/>
      <w:numFmt w:val="lowerRoman"/>
      <w:lvlText w:val="%9."/>
      <w:lvlJc w:val="right"/>
      <w:pPr>
        <w:ind w:left="4300" w:hanging="420"/>
      </w:pPr>
    </w:lvl>
  </w:abstractNum>
  <w:abstractNum w:abstractNumId="1457789781">
    <w:nsid w:val="56E41B55"/>
    <w:multiLevelType w:val="singleLevel"/>
    <w:tmpl w:val="56E41B55"/>
    <w:lvl w:ilvl="0" w:tentative="1">
      <w:start w:val="1"/>
      <w:numFmt w:val="chineseCounting"/>
      <w:suff w:val="nothing"/>
      <w:lvlText w:val="%1、"/>
      <w:lvlJc w:val="left"/>
    </w:lvl>
  </w:abstractNum>
  <w:num w:numId="1">
    <w:abstractNumId w:val="1413353877"/>
  </w:num>
  <w:num w:numId="2">
    <w:abstractNumId w:val="1457786845"/>
  </w:num>
  <w:num w:numId="3">
    <w:abstractNumId w:val="14577897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13B1A"/>
    <w:rsid w:val="03163D44"/>
    <w:rsid w:val="06007F75"/>
    <w:rsid w:val="0A2A5564"/>
    <w:rsid w:val="12DA10E6"/>
    <w:rsid w:val="1C3C7C83"/>
    <w:rsid w:val="21A30FFF"/>
    <w:rsid w:val="2B8121F3"/>
    <w:rsid w:val="300122B8"/>
    <w:rsid w:val="30AA0BA2"/>
    <w:rsid w:val="35E206E8"/>
    <w:rsid w:val="3CB33761"/>
    <w:rsid w:val="3EFE4CC6"/>
    <w:rsid w:val="43313B1A"/>
    <w:rsid w:val="45B55E57"/>
    <w:rsid w:val="46546A07"/>
    <w:rsid w:val="4E2C48EA"/>
    <w:rsid w:val="50995711"/>
    <w:rsid w:val="50FE42AB"/>
    <w:rsid w:val="52CE626B"/>
    <w:rsid w:val="749F32BE"/>
    <w:rsid w:val="7579254F"/>
    <w:rsid w:val="7A830373"/>
    <w:rsid w:val="7E100A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2016-03-12T01:33:00Z</dcterms:created>
  <dc:creator>MaoZeShuai</dc:creator>
  <cp:lastModifiedBy>MaoZeShuai</cp:lastModifiedBy>
  <dcterms:modified xsi:type="dcterms:W3CDTF">2016-03-19T07:11:26Z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