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615"/>
        <w:gridCol w:w="2338"/>
      </w:tblGrid>
      <w:tr w:rsidR="00F15EBF" w:rsidTr="00113E87">
        <w:tc>
          <w:tcPr>
            <w:tcW w:w="1555" w:type="dxa"/>
          </w:tcPr>
          <w:p w:rsidR="00F15EBF" w:rsidRDefault="00F15EBF">
            <w:r>
              <w:t>Layer</w:t>
            </w:r>
          </w:p>
        </w:tc>
        <w:tc>
          <w:tcPr>
            <w:tcW w:w="1842" w:type="dxa"/>
          </w:tcPr>
          <w:p w:rsidR="00F15EBF" w:rsidRDefault="00F15EBF">
            <w:r>
              <w:t>File</w:t>
            </w:r>
            <w:r w:rsidR="00113E87">
              <w:t>s</w:t>
            </w:r>
            <w:r>
              <w:t xml:space="preserve"> involved </w:t>
            </w:r>
          </w:p>
        </w:tc>
        <w:tc>
          <w:tcPr>
            <w:tcW w:w="3615" w:type="dxa"/>
          </w:tcPr>
          <w:p w:rsidR="00F15EBF" w:rsidRDefault="00F15EBF">
            <w:r>
              <w:t>Description</w:t>
            </w:r>
          </w:p>
        </w:tc>
        <w:tc>
          <w:tcPr>
            <w:tcW w:w="2338" w:type="dxa"/>
          </w:tcPr>
          <w:p w:rsidR="00F15EBF" w:rsidRDefault="00F15EBF">
            <w:r>
              <w:t>What we do</w:t>
            </w:r>
          </w:p>
        </w:tc>
      </w:tr>
      <w:tr w:rsidR="00F15EBF" w:rsidTr="00113E87">
        <w:tc>
          <w:tcPr>
            <w:tcW w:w="1555" w:type="dxa"/>
          </w:tcPr>
          <w:p w:rsidR="00F15EBF" w:rsidRDefault="00F15EBF">
            <w:r>
              <w:t>File descriptor</w:t>
            </w:r>
          </w:p>
        </w:tc>
        <w:tc>
          <w:tcPr>
            <w:tcW w:w="1842" w:type="dxa"/>
          </w:tcPr>
          <w:p w:rsidR="00F15EBF" w:rsidRDefault="00F15EBF">
            <w:proofErr w:type="spellStart"/>
            <w:r>
              <w:t>file.c</w:t>
            </w:r>
            <w:proofErr w:type="spellEnd"/>
            <w:r>
              <w:t xml:space="preserve"> </w:t>
            </w:r>
            <w:proofErr w:type="spellStart"/>
            <w:r>
              <w:t>file.h</w:t>
            </w:r>
            <w:proofErr w:type="spellEnd"/>
            <w:r w:rsidR="00113E87">
              <w:t xml:space="preserve"> xv6_stat.h</w:t>
            </w:r>
          </w:p>
        </w:tc>
        <w:tc>
          <w:tcPr>
            <w:tcW w:w="3615" w:type="dxa"/>
          </w:tcPr>
          <w:p w:rsidR="00F15EBF" w:rsidRDefault="00582493">
            <w:r>
              <w:t xml:space="preserve">Describe file by pipe or </w:t>
            </w:r>
            <w:proofErr w:type="spellStart"/>
            <w:r>
              <w:t>inode</w:t>
            </w:r>
            <w:proofErr w:type="spellEnd"/>
          </w:p>
        </w:tc>
        <w:tc>
          <w:tcPr>
            <w:tcW w:w="2338" w:type="dxa"/>
          </w:tcPr>
          <w:p w:rsidR="00F15EBF" w:rsidRDefault="00F15EBF">
            <w:r>
              <w:t xml:space="preserve">1. </w:t>
            </w:r>
            <w:r w:rsidR="00113E87">
              <w:t>Comment</w:t>
            </w:r>
            <w:r>
              <w:t xml:space="preserve"> pipe related codes</w:t>
            </w:r>
          </w:p>
        </w:tc>
      </w:tr>
      <w:tr w:rsidR="00113E87" w:rsidTr="00113E87">
        <w:tc>
          <w:tcPr>
            <w:tcW w:w="1555" w:type="dxa"/>
          </w:tcPr>
          <w:p w:rsidR="00113E87" w:rsidRDefault="00113E87">
            <w:r>
              <w:t>Pathname</w:t>
            </w:r>
          </w:p>
        </w:tc>
        <w:tc>
          <w:tcPr>
            <w:tcW w:w="1842" w:type="dxa"/>
            <w:vMerge w:val="restart"/>
          </w:tcPr>
          <w:p w:rsidR="00113E87" w:rsidRDefault="00113E87" w:rsidP="009A0B35">
            <w:proofErr w:type="spellStart"/>
            <w:r>
              <w:t>fs.c</w:t>
            </w:r>
            <w:proofErr w:type="spellEnd"/>
            <w:r>
              <w:t xml:space="preserve"> </w:t>
            </w:r>
            <w:proofErr w:type="spellStart"/>
            <w:r>
              <w:t>fs.h</w:t>
            </w:r>
            <w:proofErr w:type="spellEnd"/>
            <w:r>
              <w:t xml:space="preserve"> </w:t>
            </w:r>
            <w:proofErr w:type="spellStart"/>
            <w:r>
              <w:t>fsvar.h</w:t>
            </w:r>
            <w:proofErr w:type="spellEnd"/>
          </w:p>
        </w:tc>
        <w:tc>
          <w:tcPr>
            <w:tcW w:w="3615" w:type="dxa"/>
            <w:vMerge w:val="restart"/>
          </w:tcPr>
          <w:p w:rsidR="00113E87" w:rsidRDefault="00113E87">
            <w:r>
              <w:t>1.</w:t>
            </w:r>
            <w:r w:rsidR="00582493">
              <w:t>An</w:t>
            </w:r>
            <w:r>
              <w:t xml:space="preserve"> </w:t>
            </w:r>
            <w:proofErr w:type="spellStart"/>
            <w:r>
              <w:t>inode</w:t>
            </w:r>
            <w:proofErr w:type="spellEnd"/>
            <w:r>
              <w:t xml:space="preserve"> describes file, directory and special device by TYPE.</w:t>
            </w:r>
          </w:p>
          <w:p w:rsidR="00113E87" w:rsidRDefault="00113E87" w:rsidP="00886BBB">
            <w:r>
              <w:t>2.</w:t>
            </w:r>
            <w:r w:rsidR="00582493">
              <w:t xml:space="preserve">Each </w:t>
            </w:r>
            <w:proofErr w:type="spellStart"/>
            <w:r w:rsidR="00582493">
              <w:t>inode</w:t>
            </w:r>
            <w:proofErr w:type="spellEnd"/>
            <w:r w:rsidR="00582493">
              <w:t xml:space="preserve"> contains a series of addresses describes the positions of data on disk.</w:t>
            </w:r>
          </w:p>
          <w:p w:rsidR="00582493" w:rsidRDefault="00582493" w:rsidP="00886BBB">
            <w:r>
              <w:t>3. Use “/a/b/c” to describe the paths.</w:t>
            </w:r>
          </w:p>
          <w:p w:rsidR="00582493" w:rsidRDefault="00582493" w:rsidP="00886BBB">
            <w:r>
              <w:t>4. Use bitmap to describe the usage of data blocks, the ratio of bitmap blocks to data blocks is 1:8.</w:t>
            </w:r>
          </w:p>
        </w:tc>
        <w:tc>
          <w:tcPr>
            <w:tcW w:w="2338" w:type="dxa"/>
            <w:vMerge w:val="restart"/>
          </w:tcPr>
          <w:p w:rsidR="00113E87" w:rsidRDefault="00582493">
            <w:r>
              <w:t xml:space="preserve">1. Modify the </w:t>
            </w:r>
            <w:r w:rsidRPr="00582493">
              <w:t xml:space="preserve">formulas for calculating like which sector is a given </w:t>
            </w:r>
            <w:proofErr w:type="spellStart"/>
            <w:r w:rsidRPr="00582493">
              <w:t>inode</w:t>
            </w:r>
            <w:proofErr w:type="spellEnd"/>
            <w:r w:rsidRPr="00582493">
              <w:t xml:space="preserve"> on, or which bitmap block contains the information of a given data sector</w:t>
            </w:r>
            <w:r>
              <w:t>.</w:t>
            </w:r>
          </w:p>
        </w:tc>
      </w:tr>
      <w:tr w:rsidR="00113E87" w:rsidTr="00113E87">
        <w:tc>
          <w:tcPr>
            <w:tcW w:w="1555" w:type="dxa"/>
          </w:tcPr>
          <w:p w:rsidR="00113E87" w:rsidRDefault="00113E87">
            <w:r>
              <w:t>Directory</w:t>
            </w:r>
          </w:p>
        </w:tc>
        <w:tc>
          <w:tcPr>
            <w:tcW w:w="1842" w:type="dxa"/>
            <w:vMerge/>
          </w:tcPr>
          <w:p w:rsidR="00113E87" w:rsidRDefault="00113E87" w:rsidP="009A0B35"/>
        </w:tc>
        <w:tc>
          <w:tcPr>
            <w:tcW w:w="3615" w:type="dxa"/>
            <w:vMerge/>
          </w:tcPr>
          <w:p w:rsidR="00113E87" w:rsidRDefault="00113E87" w:rsidP="00886BBB"/>
        </w:tc>
        <w:tc>
          <w:tcPr>
            <w:tcW w:w="2338" w:type="dxa"/>
            <w:vMerge/>
          </w:tcPr>
          <w:p w:rsidR="00113E87" w:rsidRDefault="00113E87"/>
        </w:tc>
      </w:tr>
      <w:tr w:rsidR="00113E87" w:rsidTr="00113E87">
        <w:tc>
          <w:tcPr>
            <w:tcW w:w="1555" w:type="dxa"/>
          </w:tcPr>
          <w:p w:rsidR="00113E87" w:rsidRDefault="00113E87">
            <w:proofErr w:type="spellStart"/>
            <w:r>
              <w:t>inode</w:t>
            </w:r>
            <w:proofErr w:type="spellEnd"/>
          </w:p>
        </w:tc>
        <w:tc>
          <w:tcPr>
            <w:tcW w:w="1842" w:type="dxa"/>
            <w:vMerge/>
          </w:tcPr>
          <w:p w:rsidR="00113E87" w:rsidRDefault="00113E87"/>
        </w:tc>
        <w:tc>
          <w:tcPr>
            <w:tcW w:w="3615" w:type="dxa"/>
            <w:vMerge/>
          </w:tcPr>
          <w:p w:rsidR="00113E87" w:rsidRDefault="00113E87"/>
        </w:tc>
        <w:tc>
          <w:tcPr>
            <w:tcW w:w="2338" w:type="dxa"/>
            <w:vMerge/>
          </w:tcPr>
          <w:p w:rsidR="00113E87" w:rsidRDefault="00113E87"/>
        </w:tc>
      </w:tr>
      <w:tr w:rsidR="00F15EBF" w:rsidTr="00113E87">
        <w:tc>
          <w:tcPr>
            <w:tcW w:w="1555" w:type="dxa"/>
          </w:tcPr>
          <w:p w:rsidR="00F15EBF" w:rsidRDefault="00F15EBF">
            <w:r>
              <w:t>Logging</w:t>
            </w:r>
          </w:p>
        </w:tc>
        <w:tc>
          <w:tcPr>
            <w:tcW w:w="1842" w:type="dxa"/>
          </w:tcPr>
          <w:p w:rsidR="00F15EBF" w:rsidRDefault="00F15EBF"/>
        </w:tc>
        <w:tc>
          <w:tcPr>
            <w:tcW w:w="3615" w:type="dxa"/>
          </w:tcPr>
          <w:p w:rsidR="00F15EBF" w:rsidRDefault="00113E87">
            <w:r>
              <w:t>1. Journal logging, described in doc, but not implemented.</w:t>
            </w:r>
          </w:p>
        </w:tc>
        <w:tc>
          <w:tcPr>
            <w:tcW w:w="2338" w:type="dxa"/>
          </w:tcPr>
          <w:p w:rsidR="00F15EBF" w:rsidRDefault="00113E87">
            <w:r>
              <w:t>1. Not implement</w:t>
            </w:r>
          </w:p>
          <w:p w:rsidR="00113E87" w:rsidRDefault="00113E87">
            <w:r>
              <w:t>2. Leave logging blocks in the disk structure for future use.</w:t>
            </w:r>
          </w:p>
        </w:tc>
      </w:tr>
      <w:tr w:rsidR="00F15EBF" w:rsidTr="00113E87">
        <w:tc>
          <w:tcPr>
            <w:tcW w:w="1555" w:type="dxa"/>
          </w:tcPr>
          <w:p w:rsidR="00F15EBF" w:rsidRDefault="00F15EBF">
            <w:r>
              <w:t>Buffer Cache</w:t>
            </w:r>
          </w:p>
        </w:tc>
        <w:tc>
          <w:tcPr>
            <w:tcW w:w="1842" w:type="dxa"/>
          </w:tcPr>
          <w:p w:rsidR="00F15EBF" w:rsidRDefault="00113E87">
            <w:proofErr w:type="spellStart"/>
            <w:r>
              <w:t>bio.c</w:t>
            </w:r>
            <w:proofErr w:type="spellEnd"/>
            <w:r>
              <w:t xml:space="preserve"> </w:t>
            </w:r>
            <w:proofErr w:type="spellStart"/>
            <w:r>
              <w:t>buf.h</w:t>
            </w:r>
            <w:proofErr w:type="spellEnd"/>
          </w:p>
        </w:tc>
        <w:tc>
          <w:tcPr>
            <w:tcW w:w="3615" w:type="dxa"/>
          </w:tcPr>
          <w:p w:rsidR="00F15EBF" w:rsidRDefault="00113E87">
            <w:r>
              <w:t>1. A cache to disk</w:t>
            </w:r>
          </w:p>
          <w:p w:rsidR="00113E87" w:rsidRDefault="00113E87">
            <w:r>
              <w:t>2. size of 10</w:t>
            </w:r>
          </w:p>
          <w:p w:rsidR="00113E87" w:rsidRDefault="00113E87">
            <w:r>
              <w:t>3. LRU</w:t>
            </w:r>
          </w:p>
        </w:tc>
        <w:tc>
          <w:tcPr>
            <w:tcW w:w="2338" w:type="dxa"/>
          </w:tcPr>
          <w:p w:rsidR="00F15EBF" w:rsidRDefault="00186645">
            <w:r>
              <w:t xml:space="preserve">1. We use virtual disk instead of physical, so we modified the interface between cache and disk to R/W </w:t>
            </w:r>
            <w:proofErr w:type="spellStart"/>
            <w:r>
              <w:t>buf</w:t>
            </w:r>
            <w:proofErr w:type="spellEnd"/>
            <w:r>
              <w:t>.</w:t>
            </w:r>
          </w:p>
        </w:tc>
      </w:tr>
      <w:tr w:rsidR="00F15EBF" w:rsidTr="00113E87">
        <w:tc>
          <w:tcPr>
            <w:tcW w:w="1555" w:type="dxa"/>
          </w:tcPr>
          <w:p w:rsidR="00F15EBF" w:rsidRDefault="00F15EBF">
            <w:r>
              <w:t>Disk</w:t>
            </w:r>
          </w:p>
        </w:tc>
        <w:tc>
          <w:tcPr>
            <w:tcW w:w="1842" w:type="dxa"/>
          </w:tcPr>
          <w:p w:rsidR="00F15EBF" w:rsidRDefault="00113E87">
            <w:proofErr w:type="spellStart"/>
            <w:r>
              <w:t>d</w:t>
            </w:r>
            <w:r w:rsidR="00F15EBF">
              <w:t>isk.c</w:t>
            </w:r>
            <w:proofErr w:type="spellEnd"/>
            <w:r>
              <w:t xml:space="preserve"> </w:t>
            </w:r>
            <w:proofErr w:type="spellStart"/>
            <w:r>
              <w:t>ide.c</w:t>
            </w:r>
            <w:proofErr w:type="spellEnd"/>
          </w:p>
        </w:tc>
        <w:tc>
          <w:tcPr>
            <w:tcW w:w="3615" w:type="dxa"/>
          </w:tcPr>
          <w:p w:rsidR="00F15EBF" w:rsidRDefault="00582493">
            <w:r>
              <w:t>Not included in xv6</w:t>
            </w:r>
          </w:p>
        </w:tc>
        <w:tc>
          <w:tcPr>
            <w:tcW w:w="2338" w:type="dxa"/>
          </w:tcPr>
          <w:p w:rsidR="00F15EBF" w:rsidRDefault="00186645">
            <w:r>
              <w:t>1. Create a</w:t>
            </w:r>
            <w:r w:rsidR="00582493">
              <w:t xml:space="preserve"> 64MB</w:t>
            </w:r>
            <w:r>
              <w:t xml:space="preserve"> virtual disk.</w:t>
            </w:r>
          </w:p>
          <w:p w:rsidR="00186645" w:rsidRDefault="00186645">
            <w:r>
              <w:t>2. Provide interfaces for R/W with disk blocks.</w:t>
            </w:r>
          </w:p>
        </w:tc>
      </w:tr>
    </w:tbl>
    <w:p w:rsidR="00AC04DD" w:rsidRDefault="00AC04DD">
      <w:bookmarkStart w:id="0" w:name="_GoBack"/>
      <w:bookmarkEnd w:id="0"/>
    </w:p>
    <w:sectPr w:rsidR="00AC0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BF"/>
    <w:rsid w:val="00113E87"/>
    <w:rsid w:val="00186645"/>
    <w:rsid w:val="00582493"/>
    <w:rsid w:val="006C6CEB"/>
    <w:rsid w:val="00971354"/>
    <w:rsid w:val="00AC04DD"/>
    <w:rsid w:val="00B9542D"/>
    <w:rsid w:val="00F15EBF"/>
    <w:rsid w:val="00F9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5880"/>
  <w15:chartTrackingRefBased/>
  <w15:docId w15:val="{CCF32E1A-6CB9-4F04-813F-482C7B4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黄一天</dc:creator>
  <cp:keywords/>
  <dc:description/>
  <cp:lastModifiedBy>黄一天</cp:lastModifiedBy>
  <cp:revision>1</cp:revision>
  <dcterms:created xsi:type="dcterms:W3CDTF">2016-12-06T20:25:00Z</dcterms:created>
  <dcterms:modified xsi:type="dcterms:W3CDTF">2016-12-06T21:04:00Z</dcterms:modified>
</cp:coreProperties>
</file>