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Scenario:</w:t>
      </w:r>
    </w:p>
    <w:p w:rsidR="00000000" w:rsidDel="00000000" w:rsidP="00000000" w:rsidRDefault="00000000" w:rsidRPr="00000000" w14:paraId="00000002">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James Patterson is a computer science teacher at Persona University, teaching roughly 250 students between all of his classes made of freshmen and sophomores. He is in charge of preparing students to navigate the professional landscape which includes skill building, researching certifications, resume writing, interview preparation, and basic networking skills.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 the beginning of each semester, James asks his students to set up a portfolio on OnCourse and scout three potential employers they would like to work for, list the skill requirements for certain jobs, and plan their next years of college courses accordingly. Throughout the semester, his students are expected to update their portfolios routinely, connect with potential employers and recruiters, and speak with their advisors about their desired course plans.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Stories:</w:t>
      </w:r>
    </w:p>
    <w:p w:rsidR="00000000" w:rsidDel="00000000" w:rsidP="00000000" w:rsidRDefault="00000000" w:rsidRPr="00000000" w14:paraId="00000008">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 a freshman computer science major, I need to be able to plan my career trajectory, starting with education.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a sophomore computer science major, I want to be able to connect with potential employers.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As a computer science teacher, I need to be able to prepare my students for the professional world and teach them how to “sell” their skills.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As an employer, I would like to connect with future professionals and scout potential talent for my company.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