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5D48" w:rsidRDefault="002F1FBE" w:rsidP="002F1FBE">
      <w:pPr>
        <w:jc w:val="center"/>
        <w:rPr>
          <w:rFonts w:ascii="Times New Roman" w:hAnsi="Times New Roman" w:cs="Times New Roman"/>
          <w:sz w:val="28"/>
          <w:szCs w:val="28"/>
        </w:rPr>
      </w:pPr>
      <w:r w:rsidRPr="002F1FBE">
        <w:rPr>
          <w:rFonts w:ascii="Times New Roman" w:hAnsi="Times New Roman" w:cs="Times New Roman"/>
          <w:sz w:val="28"/>
          <w:szCs w:val="28"/>
        </w:rPr>
        <w:t>Лабораторная работа №2</w:t>
      </w:r>
    </w:p>
    <w:p w:rsidR="002F1FBE" w:rsidRDefault="002F1FBE" w:rsidP="002F1FBE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F1FB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Стилизация объектных форм</w:t>
      </w:r>
    </w:p>
    <w:p w:rsidR="002F1FBE" w:rsidRDefault="002F1FBE" w:rsidP="002F1FBE">
      <w:pPr>
        <w:pStyle w:val="a3"/>
        <w:numPr>
          <w:ilvl w:val="0"/>
          <w:numId w:val="1"/>
        </w:numPr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Выбрать предмет и сфотографировать его. </w:t>
      </w:r>
      <w:r>
        <w:rPr>
          <w:color w:val="CC0000"/>
          <w:sz w:val="28"/>
          <w:szCs w:val="28"/>
        </w:rPr>
        <w:t>(Согласовать объект для стилизации с преподавателем, фото обязательно должно быть своё, изображения из интернета брать нельзя)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F1FB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F35854" wp14:editId="1CE5B6FB">
            <wp:extent cx="5926914" cy="39272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8745" cy="39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F1FB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519E51" wp14:editId="68AC2792">
            <wp:extent cx="5940425" cy="3766336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BE" w:rsidRDefault="002F1FBE" w:rsidP="002F1FBE">
      <w:pPr>
        <w:pStyle w:val="a3"/>
        <w:numPr>
          <w:ilvl w:val="0"/>
          <w:numId w:val="2"/>
        </w:numPr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lastRenderedPageBreak/>
        <w:t xml:space="preserve">Сфотографированное изображение открыть в редакторе векторной графики (в </w:t>
      </w:r>
      <w:proofErr w:type="spellStart"/>
      <w:r>
        <w:rPr>
          <w:color w:val="000000"/>
          <w:sz w:val="28"/>
          <w:szCs w:val="28"/>
        </w:rPr>
        <w:t>CorelDraw</w:t>
      </w:r>
      <w:proofErr w:type="spellEnd"/>
      <w:r>
        <w:rPr>
          <w:color w:val="000000"/>
          <w:sz w:val="28"/>
          <w:szCs w:val="28"/>
        </w:rPr>
        <w:t xml:space="preserve"> его нужно импортировать:</w:t>
      </w:r>
      <w:proofErr w:type="gramEnd"/>
      <w:r>
        <w:rPr>
          <w:color w:val="000000"/>
          <w:sz w:val="28"/>
          <w:szCs w:val="28"/>
        </w:rPr>
        <w:t xml:space="preserve"> Меню–Файл–Импорт…, в </w:t>
      </w:r>
      <w:proofErr w:type="spellStart"/>
      <w:r>
        <w:rPr>
          <w:color w:val="000000"/>
          <w:sz w:val="28"/>
          <w:szCs w:val="28"/>
        </w:rPr>
        <w:t>Adobe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Illustrator</w:t>
      </w:r>
      <w:proofErr w:type="spellEnd"/>
      <w:r>
        <w:rPr>
          <w:color w:val="000000"/>
          <w:sz w:val="28"/>
          <w:szCs w:val="28"/>
        </w:rPr>
        <w:t xml:space="preserve"> поместить: </w:t>
      </w:r>
      <w:proofErr w:type="gramStart"/>
      <w:r>
        <w:rPr>
          <w:color w:val="000000"/>
          <w:sz w:val="28"/>
          <w:szCs w:val="28"/>
        </w:rPr>
        <w:t>Меню–Файл–Поместить…).</w:t>
      </w:r>
      <w:proofErr w:type="gramEnd"/>
    </w:p>
    <w:p w:rsidR="002F1FBE" w:rsidRPr="002F1FBE" w:rsidRDefault="002F1FBE" w:rsidP="002F1FBE">
      <w:pPr>
        <w:pStyle w:val="a3"/>
        <w:numPr>
          <w:ilvl w:val="0"/>
          <w:numId w:val="2"/>
        </w:numPr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сфотографированного изображения сделать 2 стилизации: </w:t>
      </w:r>
    </w:p>
    <w:p w:rsidR="002F1FBE" w:rsidRDefault="002F1FBE" w:rsidP="002F1FBE">
      <w:pPr>
        <w:pStyle w:val="a3"/>
        <w:spacing w:before="0" w:beforeAutospacing="0" w:after="0" w:afterAutospacing="0"/>
        <w:ind w:left="360" w:right="-703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1) формальную; 2) декоративную. Допускается выделение однородным цветом.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ДЕКОРАТИВНАЯ</w:t>
      </w:r>
      <w:r w:rsidRPr="002F1FBE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СТИЛИЗАЦИЯ</w:t>
      </w:r>
      <w:r w:rsidRPr="00AF3966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:rsidR="002F1FBE" w:rsidRPr="002F1FBE" w:rsidRDefault="002F1FBE" w:rsidP="002F1FBE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декоративной стилизации будильник был преобразован в </w:t>
      </w:r>
      <w:r w:rsidRPr="002F1FBE">
        <w:rPr>
          <w:rFonts w:ascii="Times New Roman" w:eastAsia="Times New Roman" w:hAnsi="Times New Roman" w:cs="Times New Roman"/>
          <w:bCs/>
          <w:sz w:val="28"/>
          <w:szCs w:val="24"/>
          <w:lang w:eastAsia="ru-RU"/>
        </w:rPr>
        <w:t>щит с мечами</w:t>
      </w: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, при этом использовались принципы:</w:t>
      </w:r>
    </w:p>
    <w:p w:rsidR="002F1FBE" w:rsidRPr="002F1FBE" w:rsidRDefault="002F1FBE" w:rsidP="002F1FB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Круглый корпус будильника стал основой для деревянного щита, а металлические детали (звонки и молоточки) превратились в перекрещенные мечи.</w:t>
      </w:r>
    </w:p>
    <w:p w:rsidR="002F1FBE" w:rsidRPr="002F1FBE" w:rsidRDefault="002F1FBE" w:rsidP="002F1FB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Использованы текстуры дерева и металла для усиления образа.</w:t>
      </w:r>
    </w:p>
    <w:p w:rsidR="002F1FBE" w:rsidRPr="002F1FBE" w:rsidRDefault="002F1FBE" w:rsidP="002F1FBE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sz w:val="28"/>
          <w:szCs w:val="24"/>
          <w:lang w:eastAsia="ru-RU"/>
        </w:rPr>
        <w:t>Элементы крепления на щите отсылают к винтам и болтам, присутствующим на оригинальном будильнике, что сохраняет связь с исходным объектом.</w:t>
      </w: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306705</wp:posOffset>
            </wp:positionV>
            <wp:extent cx="3172460" cy="2101850"/>
            <wp:effectExtent l="0" t="0" r="8890" b="0"/>
            <wp:wrapTight wrapText="bothSides">
              <wp:wrapPolygon edited="0">
                <wp:start x="0" y="0"/>
                <wp:lineTo x="0" y="21339"/>
                <wp:lineTo x="21531" y="21339"/>
                <wp:lineTo x="21531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Исходная фотография</w:t>
      </w:r>
      <w:r w:rsidRPr="00AF3966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Выделение основных форм объекта</w:t>
      </w:r>
      <w:r w:rsidRPr="00AF3966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2F1FBE" w:rsidRPr="00AF3966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47EA1908" wp14:editId="7ACF1A40">
            <wp:simplePos x="0" y="0"/>
            <wp:positionH relativeFrom="column">
              <wp:posOffset>635</wp:posOffset>
            </wp:positionH>
            <wp:positionV relativeFrom="paragraph">
              <wp:posOffset>59690</wp:posOffset>
            </wp:positionV>
            <wp:extent cx="2762885" cy="3849370"/>
            <wp:effectExtent l="0" t="0" r="0" b="0"/>
            <wp:wrapTight wrapText="bothSides">
              <wp:wrapPolygon edited="0">
                <wp:start x="0" y="0"/>
                <wp:lineTo x="0" y="21486"/>
                <wp:lineTo x="21446" y="21486"/>
                <wp:lineTo x="21446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Pr="00AF3966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Добавление деталей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2F1FBE" w:rsidRDefault="002F1FBE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A686AD5" wp14:editId="21880D92">
            <wp:extent cx="5940425" cy="3899381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FBE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Итоговый вариант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 w:rsidRPr="005553F2">
        <w:rPr>
          <w:rFonts w:ascii="Times New Roman" w:eastAsia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1345676A" wp14:editId="689D0A7F">
            <wp:extent cx="3422931" cy="4754072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2931" cy="475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lastRenderedPageBreak/>
        <w:t>ФОРМАЛЬНАЯ СТИЛИЗАЦИЯ: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Формальная стилизация направлена на упрощение формы объекта без изменения его сути.</w:t>
      </w:r>
    </w:p>
    <w:p w:rsidR="005553F2" w:rsidRP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Была выделена основная геометрическая форма </w:t>
      </w:r>
      <w:proofErr w:type="spellStart"/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степлера</w:t>
      </w:r>
      <w:proofErr w:type="spellEnd"/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: плавные линии корпуса и механизм соединения.</w:t>
      </w:r>
    </w:p>
    <w:p w:rsidR="005553F2" w:rsidRP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Убраны мелкие детали, такие как текстуры, блики и лишние конструктивные элементы.</w:t>
      </w:r>
    </w:p>
    <w:p w:rsidR="005553F2" w:rsidRP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Объект сохранен в своей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цветовой гамме, что усиливает графическую выразительность.</w:t>
      </w:r>
    </w:p>
    <w:p w:rsidR="005553F2" w:rsidRDefault="005553F2" w:rsidP="005553F2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>Использованы четкие контуры и заливки, подчеркивающие структуру предмета.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Исходная фотография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F1FB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896228C" wp14:editId="72B82FD2">
            <wp:extent cx="4381804" cy="277803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475" cy="277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Выделение основных форм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:</w:t>
      </w: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val="pl-PL" w:eastAsia="ru-RU"/>
        </w:rPr>
      </w:pPr>
      <w:r w:rsidRPr="005553F2">
        <w:rPr>
          <w:rFonts w:ascii="Times New Roman" w:eastAsia="Times New Roman" w:hAnsi="Times New Roman" w:cs="Times New Roman"/>
          <w:b/>
          <w:noProof/>
          <w:sz w:val="28"/>
          <w:szCs w:val="24"/>
          <w:lang w:eastAsia="ru-RU"/>
        </w:rPr>
        <w:drawing>
          <wp:inline distT="0" distB="0" distL="0" distR="0" wp14:anchorId="2998216A" wp14:editId="55A91222">
            <wp:extent cx="5102292" cy="3160166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1916" cy="315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553F2" w:rsidRP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5553F2" w:rsidRPr="00AF3966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Проработка деталей + цвет</w:t>
      </w:r>
      <w:r w:rsidRPr="00AF3966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</w:p>
    <w:p w:rsidR="005553F2" w:rsidRDefault="00AF3966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AF3966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drawing>
          <wp:inline distT="0" distB="0" distL="0" distR="0" wp14:anchorId="5494B872" wp14:editId="04D3A81B">
            <wp:extent cx="5940425" cy="2697685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bookmarkStart w:id="0" w:name="_GoBack"/>
      <w:bookmarkEnd w:id="0"/>
    </w:p>
    <w:p w:rsidR="005553F2" w:rsidRDefault="005553F2" w:rsidP="002F1FBE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Общий вывод</w:t>
      </w:r>
      <w:r w:rsidRPr="00AF3966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:</w:t>
      </w:r>
    </w:p>
    <w:p w:rsidR="005553F2" w:rsidRPr="00AF3966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Будильник: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553F2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555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Лаконичность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Несмотря на усложнение формы за счет дополнительных деталей, объект остается легко воспринимаемым благодаря четкой структуре и продуманным элементам. </w:t>
      </w:r>
    </w:p>
    <w:p w:rsidR="005553F2" w:rsidRP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3F2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555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Композиционная составляющая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Центральное расположение элементов создает симметричную и сбалансированную композицию. Перекрестные мечи добавляют динамику, но не нарушают гармонию формы. </w:t>
      </w:r>
    </w:p>
    <w:p w:rsidR="005553F2" w:rsidRPr="00AF3966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553F2">
        <w:rPr>
          <w:rFonts w:ascii="Times New Roman" w:eastAsia="Times New Roman" w:hAnsi="Symbol" w:cs="Times New Roman"/>
          <w:sz w:val="28"/>
          <w:szCs w:val="28"/>
          <w:lang w:eastAsia="ru-RU"/>
        </w:rPr>
        <w:t>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553F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Гармоничные сочетания</w:t>
      </w:r>
      <w:r w:rsidRPr="005553F2">
        <w:rPr>
          <w:rFonts w:ascii="Times New Roman" w:eastAsia="Times New Roman" w:hAnsi="Times New Roman" w:cs="Times New Roman"/>
          <w:sz w:val="28"/>
          <w:szCs w:val="28"/>
          <w:lang w:eastAsia="ru-RU"/>
        </w:rPr>
        <w:t>: Деревянная текстура щита сочетается с металлическими элементами, создавая контраст материалов. Форма мечей поддерживает общий стиль композиции, а их расположение дополняет симметричный образ.</w:t>
      </w:r>
    </w:p>
    <w:p w:rsidR="005553F2" w:rsidRDefault="005553F2" w:rsidP="005553F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553F2">
        <w:rPr>
          <w:rFonts w:ascii="Times New Roman" w:eastAsia="Times New Roman" w:hAnsi="Times New Roman" w:cs="Times New Roman"/>
          <w:b/>
          <w:sz w:val="28"/>
          <w:szCs w:val="28"/>
          <w:lang w:val="be-BY" w:eastAsia="ru-RU"/>
        </w:rPr>
        <w:t>Степ</w:t>
      </w:r>
      <w:proofErr w:type="spellStart"/>
      <w:r w:rsidRPr="005553F2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лер</w:t>
      </w:r>
      <w:proofErr w:type="spellEnd"/>
      <w:r w:rsidRPr="00AF39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:</w:t>
      </w:r>
    </w:p>
    <w:p w:rsidR="005553F2" w:rsidRPr="005553F2" w:rsidRDefault="005553F2" w:rsidP="002309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Symbol" w:cs="Times New Roman"/>
          <w:sz w:val="28"/>
          <w:szCs w:val="24"/>
          <w:lang w:eastAsia="ru-RU"/>
        </w:rPr>
        <w:t></w:t>
      </w:r>
      <w:r w:rsidR="002309E2">
        <w:rPr>
          <w:rFonts w:ascii="Times New Roman" w:eastAsia="Times New Roman" w:hAnsi="Times New Roman" w:cs="Times New Roman"/>
          <w:sz w:val="28"/>
          <w:szCs w:val="24"/>
          <w:lang w:eastAsia="ru-RU"/>
        </w:rPr>
        <w:t>  </w:t>
      </w:r>
      <w:r w:rsidRPr="002309E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Лаконичность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Форма максимально упрощена, оставлены только основные элементы, что делает объект легко узнаваемым и выразительным. </w:t>
      </w:r>
    </w:p>
    <w:p w:rsidR="005553F2" w:rsidRPr="005553F2" w:rsidRDefault="005553F2" w:rsidP="002309E2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553F2">
        <w:rPr>
          <w:rFonts w:ascii="Times New Roman" w:eastAsia="Times New Roman" w:hAnsi="Symbol" w:cs="Times New Roman"/>
          <w:sz w:val="28"/>
          <w:szCs w:val="24"/>
          <w:lang w:eastAsia="ru-RU"/>
        </w:rPr>
        <w:t>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2309E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Композиционная составляющая</w:t>
      </w:r>
      <w:r w:rsidRPr="005553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Линии и пропорции объекта сохранены, что обеспечивает визуальный баланс. Силуэт остается цельным, а его структура воспринимается логично. </w:t>
      </w:r>
    </w:p>
    <w:p w:rsidR="005553F2" w:rsidRPr="002309E2" w:rsidRDefault="005553F2" w:rsidP="002309E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 w:rsidRPr="002309E2">
        <w:rPr>
          <w:rFonts w:ascii="Times New Roman" w:eastAsia="Times New Roman" w:hAnsi="Symbol" w:cs="Times New Roman"/>
          <w:sz w:val="28"/>
          <w:szCs w:val="24"/>
          <w:lang w:eastAsia="ru-RU"/>
        </w:rPr>
        <w:t></w:t>
      </w:r>
      <w:r w:rsidRPr="002309E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2309E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Гармоничные сочетания</w:t>
      </w:r>
      <w:r w:rsidRPr="002309E2">
        <w:rPr>
          <w:rFonts w:ascii="Times New Roman" w:eastAsia="Times New Roman" w:hAnsi="Times New Roman" w:cs="Times New Roman"/>
          <w:sz w:val="28"/>
          <w:szCs w:val="24"/>
          <w:lang w:eastAsia="ru-RU"/>
        </w:rPr>
        <w:t>: Четкие контуры и черно-белая заливка создают контраст, подчеркивая форму и объем. Простые графические элементы гармонично взаимодействуют между собой, создавая целостное изображение.</w:t>
      </w:r>
    </w:p>
    <w:sectPr w:rsidR="005553F2" w:rsidRPr="002309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56083D"/>
    <w:multiLevelType w:val="multilevel"/>
    <w:tmpl w:val="69AC4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27464D2"/>
    <w:multiLevelType w:val="multilevel"/>
    <w:tmpl w:val="0F046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D407B7"/>
    <w:multiLevelType w:val="multilevel"/>
    <w:tmpl w:val="75FA9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DA02A00"/>
    <w:multiLevelType w:val="multilevel"/>
    <w:tmpl w:val="F47CF4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FBE"/>
    <w:rsid w:val="001D5D48"/>
    <w:rsid w:val="002309E2"/>
    <w:rsid w:val="002F1FBE"/>
    <w:rsid w:val="005553F2"/>
    <w:rsid w:val="00AF3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F1FB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F1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F1FBE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2F1FB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F1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2F1FB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2F1F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F1FBE"/>
    <w:rPr>
      <w:rFonts w:ascii="Tahoma" w:hAnsi="Tahoma" w:cs="Tahoma"/>
      <w:sz w:val="16"/>
      <w:szCs w:val="16"/>
    </w:rPr>
  </w:style>
  <w:style w:type="character" w:styleId="a7">
    <w:name w:val="Strong"/>
    <w:basedOn w:val="a0"/>
    <w:uiPriority w:val="22"/>
    <w:qFormat/>
    <w:rsid w:val="002F1FB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415</Words>
  <Characters>2367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Alina</cp:lastModifiedBy>
  <cp:revision>2</cp:revision>
  <dcterms:created xsi:type="dcterms:W3CDTF">2025-03-11T12:19:00Z</dcterms:created>
  <dcterms:modified xsi:type="dcterms:W3CDTF">2025-03-11T12:19:00Z</dcterms:modified>
</cp:coreProperties>
</file>