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10243F"/>
          <w:sz w:val="64"/>
          <w:szCs w:val="64"/>
        </w:rPr>
        <w:t xml:space="preserve">Full</w:t>
      </w:r>
      <w:r>
        <w:rPr>
          <w:rFonts w:ascii="Arial" w:cs="Arial" w:eastAsia="Arial" w:hAnsi="Arial"/>
          <w:b/>
          <w:bCs/>
          <w:color w:val="1F74C7"/>
          <w:sz w:val="64"/>
          <w:szCs w:val="64"/>
        </w:rPr>
        <w:t xml:space="preserve">Pond</w:t>
      </w:r>
    </w:p>
    <w:p>
      <w:pPr>
        <w:spacing w:after="60"/>
      </w:pPr>
      <w:r>
        <w:rPr>
          <w:rFonts w:ascii="Arial" w:cs="Arial" w:eastAsia="Arial" w:hAnsi="Arial"/>
          <w:color w:val="57534E"/>
          <w:sz w:val="30"/>
          <w:szCs w:val="30"/>
        </w:rPr>
        <w:t xml:space="preserve">Talent Platform — Demo Guide</w:t>
      </w:r>
    </w:p>
    <w:p>
      <w:pPr>
        <w:spacing w:after="40"/>
      </w:pPr>
      <w:r>
        <w:rPr>
          <w:rFonts w:ascii="Arial" w:cs="Arial" w:eastAsia="Arial" w:hAnsi="Arial"/>
          <w:color w:val="57534E"/>
        </w:rPr>
        <w:t xml:space="preserve">Live demo: </w:t>
      </w:r>
      <w:hyperlink w:history="1" r:id="rIdctt2ofbkni1uj1e9zfxd7">
        <w:r>
          <w:rPr>
            <w:rStyle w:val="Hyperlink"/>
            <w:rFonts w:ascii="Arial" w:cs="Arial" w:eastAsia="Arial" w:hAnsi="Arial"/>
          </w:rPr>
          <w:t xml:space="preserve">https://fullpond-six.vercel.app</w:t>
        </w:r>
      </w:hyperlink>
    </w:p>
    <w:p>
      <w:pPr>
        <w:spacing w:after="240"/>
      </w:pPr>
      <w:r>
        <w:rPr>
          <w:rFonts w:ascii="Arial" w:cs="Arial" w:eastAsia="Arial" w:hAnsi="Arial"/>
          <w:i/>
          <w:iCs/>
          <w:color w:val="57534E"/>
        </w:rPr>
        <w:t xml:space="preserve">A one-day working demo that turns the FullPond marketing site into a full applicant-tracking system.</w:t>
      </w:r>
    </w:p>
    <w:p>
      <w:pPr>
        <w:pStyle w:val="Heading1"/>
      </w:pPr>
      <w:r>
        <w:rPr>
          <w:rFonts w:ascii="Arial" w:cs="Arial" w:eastAsia="Arial" w:hAnsi="Arial"/>
        </w:rPr>
        <w:t xml:space="preserve">1. Overview</w:t>
      </w:r>
    </w:p>
    <w:p>
      <w:pPr>
        <w:spacing w:after="120" w:line="276"/>
      </w:pPr>
      <w:r>
        <w:rPr>
          <w:rFonts w:ascii="Arial" w:cs="Arial" w:eastAsia="Arial" w:hAnsi="Arial"/>
        </w:rPr>
        <w:t xml:space="preserve">FullPond connects U.S. businesses with English-fluent, top-tier remote professionals from Latin America and the Philippines. This demo upgrades the marketing site into a working Applicant Tracking System (ATS): candidates create an account and apply to roles, and recruiters manage the entire hiring pipeline — all the way through the client interview and hiring.</w:t>
      </w:r>
    </w:p>
    <w:p>
      <w:pPr>
        <w:spacing w:after="120" w:line="276"/>
      </w:pPr>
      <w:r>
        <w:rPr>
          <w:rFonts w:ascii="Arial" w:cs="Arial" w:eastAsia="Arial" w:hAnsi="Arial"/>
        </w:rPr>
        <w:t xml:space="preserve">Everything lives in one branded experience at </w:t>
      </w:r>
      <w:hyperlink w:history="1" r:id="rIdie_zbx0buhjaych5i8b49">
        <w:r>
          <w:rPr>
            <w:rStyle w:val="Hyperlink"/>
            <w:rFonts w:ascii="Arial" w:cs="Arial" w:eastAsia="Arial" w:hAnsi="Arial"/>
          </w:rPr>
          <w:t xml:space="preserve">fullpond-six.vercel.app</w:t>
        </w:r>
      </w:hyperlink>
      <w:r>
        <w:rPr>
          <w:rFonts w:ascii="Arial" w:cs="Arial" w:eastAsia="Arial" w:hAnsi="Arial"/>
        </w:rPr>
        <w:t xml:space="preserve">, with two roles: a </w:t>
      </w:r>
      <w:r>
        <w:rPr>
          <w:rFonts w:ascii="Arial" w:cs="Arial" w:eastAsia="Arial" w:hAnsi="Arial"/>
          <w:b/>
          <w:bCs/>
        </w:rPr>
        <w:t xml:space="preserve">Candidate</w:t>
      </w:r>
      <w:r>
        <w:rPr>
          <w:rFonts w:ascii="Arial" w:cs="Arial" w:eastAsia="Arial" w:hAnsi="Arial"/>
        </w:rPr>
        <w:t xml:space="preserve"> and a </w:t>
      </w:r>
      <w:r>
        <w:rPr>
          <w:rFonts w:ascii="Arial" w:cs="Arial" w:eastAsia="Arial" w:hAnsi="Arial"/>
          <w:b/>
          <w:bCs/>
        </w:rPr>
        <w:t xml:space="preserve">Recruiter (Admin)</w:t>
      </w:r>
      <w:r>
        <w:rPr>
          <w:rFonts w:ascii="Arial" w:cs="Arial" w:eastAsia="Arial" w:hAnsi="Arial"/>
        </w:rPr>
        <w:t xml:space="preserve">.</w:t>
      </w:r>
    </w:p>
    <w:p>
      <w:pPr>
        <w:spacing w:after="120" w:line="276"/>
      </w:pPr>
      <w:r>
        <w:rPr>
          <w:rFonts w:ascii="Arial" w:cs="Arial" w:eastAsia="Arial" w:hAnsi="Arial"/>
        </w:rPr>
        <w:t xml:space="preserve">It serves both sides of the marketplace: candidates create an account and apply, while companies request talent through a short “Hire talent” form — every request captured as a lead for the recruiter, instead of a bare email link.</w:t>
      </w:r>
    </w:p>
    <w:p>
      <w:pPr>
        <w:pStyle w:val="Heading1"/>
      </w:pPr>
      <w:r>
        <w:rPr>
          <w:rFonts w:ascii="Arial" w:cs="Arial" w:eastAsia="Arial" w:hAnsi="Arial"/>
        </w:rPr>
        <w:t xml:space="preserve">2. Why this beats the old website</w:t>
      </w:r>
    </w:p>
    <w:p>
      <w:pPr>
        <w:spacing w:after="120" w:line="276"/>
      </w:pPr>
      <w:r>
        <w:rPr>
          <w:rFonts w:ascii="Arial" w:cs="Arial" w:eastAsia="Arial" w:hAnsi="Arial"/>
        </w:rPr>
        <w:t xml:space="preserve">The previous site was static and its only way to apply was a single Google Form, disconnected from the brand and impossible to manage at scale. The demo replaces that with a structured, branded platform: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40"/>
        <w:gridCol w:w="3810"/>
        <w:gridCol w:w="3810"/>
      </w:tblGrid>
      <w:tr>
        <w:trPr>
          <w:tblHeader/>
        </w:trPr>
        <w:tc>
          <w:tcPr>
            <w:tcW w:type="dxa" w:w="1740"/>
            <w:shd w:fill="1024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Area</w:t>
            </w:r>
          </w:p>
        </w:tc>
        <w:tc>
          <w:tcPr>
            <w:tcW w:type="dxa" w:w="3810"/>
            <w:shd w:fill="1024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Before — static site + Google Form</w:t>
            </w:r>
          </w:p>
        </w:tc>
        <w:tc>
          <w:tcPr>
            <w:tcW w:type="dxa" w:w="3810"/>
            <w:shd w:fill="1024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Now — FullPond platform</w:t>
            </w:r>
          </w:p>
        </w:tc>
      </w:tr>
      <w:tr>
        <w:trPr>
          <w:tblHeader w:val="false"/>
        </w:trPr>
        <w:tc>
          <w:tcPr>
            <w:tcW w:type="dxa" w:w="17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Applying</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One shared Google Form, separate from the site</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Branded, role-specific forms built into the site</w:t>
            </w:r>
          </w:p>
        </w:tc>
      </w:tr>
      <w:tr>
        <w:trPr>
          <w:tblHeader w:val="false"/>
        </w:trPr>
        <w:tc>
          <w:tcPr>
            <w:tcW w:type="dxa" w:w="17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Candidate visibility</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Submit and hope — no status</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Personal dashboard tracks every application’s stage</w:t>
            </w:r>
          </w:p>
        </w:tc>
      </w:tr>
      <w:tr>
        <w:trPr>
          <w:tblHeader w:val="false"/>
        </w:trPr>
        <w:tc>
          <w:tcPr>
            <w:tcW w:type="dxa" w:w="17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Recruiter workflow</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Read a spreadsheet of responses by hand</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Visual drag-and-drop pipeline + full candidate profiles</w:t>
            </w:r>
          </w:p>
        </w:tc>
      </w:tr>
      <w:tr>
        <w:trPr>
          <w:tblHeader w:val="false"/>
        </w:trPr>
        <w:tc>
          <w:tcPr>
            <w:tcW w:type="dxa" w:w="17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Pipeline</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None</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Applied → Screening → Interview → Client interview → Offer → Hired</w:t>
            </w:r>
          </w:p>
        </w:tc>
      </w:tr>
      <w:tr>
        <w:trPr>
          <w:tblHeader w:val="false"/>
        </w:trPr>
        <w:tc>
          <w:tcPr>
            <w:tcW w:type="dxa" w:w="17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Clients</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Not represented</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Dedicated clients section, linked to roles &amp; the client interview</w:t>
            </w:r>
          </w:p>
        </w:tc>
      </w:tr>
      <w:tr>
        <w:trPr>
          <w:tblHeader w:val="false"/>
        </w:trPr>
        <w:tc>
          <w:tcPr>
            <w:tcW w:type="dxa" w:w="17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Outreach</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Manual, one-off emails</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One-click branded “new role” emails to the talent pool</w:t>
            </w:r>
          </w:p>
        </w:tc>
      </w:tr>
      <w:tr>
        <w:trPr>
          <w:tblHeader w:val="false"/>
        </w:trPr>
        <w:tc>
          <w:tcPr>
            <w:tcW w:type="dxa" w:w="17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Data</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Rows in a spreadsheet</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Structured database, ready to scale and integrate</w:t>
            </w:r>
          </w:p>
        </w:tc>
      </w:tr>
      <w:tr>
        <w:trPr>
          <w:tblHeader w:val="false"/>
        </w:trPr>
        <w:tc>
          <w:tcPr>
            <w:tcW w:type="dxa" w:w="17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Branding</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Generic Google Form</w:t>
            </w:r>
          </w:p>
        </w:tc>
        <w:tc>
          <w:tcPr>
            <w:tcW w:type="dxa" w:w="381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Consistent FullPond look and feel, end to end</w:t>
            </w:r>
          </w:p>
        </w:tc>
      </w:tr>
    </w:tbl>
    <w:p>
      <w:pPr>
        <w:spacing w:after="60"/>
      </w:pPr>
      <w:r>
        <w:rPr>
          <w:rFonts w:ascii="Arial" w:cs="Arial" w:eastAsia="Arial" w:hAnsi="Arial"/>
        </w:rPr>
        <w:t xml:space="preserve"/>
      </w:r>
    </w:p>
    <w:p>
      <w:pPr>
        <w:pStyle w:val="Heading2"/>
      </w:pPr>
      <w:r>
        <w:rPr>
          <w:rFonts w:ascii="Arial" w:cs="Arial" w:eastAsia="Arial" w:hAnsi="Arial"/>
        </w:rPr>
        <w:t xml:space="preserve">What candidates gain</w:t>
      </w:r>
    </w:p>
    <w:p>
      <w:pPr>
        <w:pStyle w:val="ListParagraph"/>
        <w:numPr>
          <w:ilvl w:val="0"/>
          <w:numId w:val="2"/>
        </w:numPr>
        <w:spacing w:after="80" w:line="264"/>
      </w:pPr>
      <w:r>
        <w:rPr>
          <w:rFonts w:ascii="Arial" w:cs="Arial" w:eastAsia="Arial" w:hAnsi="Arial"/>
          <w:b/>
          <w:bCs/>
        </w:rPr>
        <w:t xml:space="preserve">One profile that travels with every application</w:t>
      </w:r>
      <w:r>
        <w:rPr>
          <w:rFonts w:ascii="Arial" w:cs="Arial" w:eastAsia="Arial" w:hAnsi="Arial"/>
        </w:rPr>
        <w:t xml:space="preserve"> — no re-typing the same details.</w:t>
      </w:r>
    </w:p>
    <w:p>
      <w:pPr>
        <w:pStyle w:val="ListParagraph"/>
        <w:numPr>
          <w:ilvl w:val="0"/>
          <w:numId w:val="2"/>
        </w:numPr>
        <w:spacing w:after="80" w:line="264"/>
      </w:pPr>
      <w:r>
        <w:rPr>
          <w:rFonts w:ascii="Arial" w:cs="Arial" w:eastAsia="Arial" w:hAnsi="Arial"/>
          <w:b/>
          <w:bCs/>
        </w:rPr>
        <w:t xml:space="preserve">Transparency</w:t>
      </w:r>
      <w:r>
        <w:rPr>
          <w:rFonts w:ascii="Arial" w:cs="Arial" w:eastAsia="Arial" w:hAnsi="Arial"/>
        </w:rPr>
        <w:t xml:space="preserve"> — a stage tracker shows exactly where they stand.</w:t>
      </w:r>
    </w:p>
    <w:p>
      <w:pPr>
        <w:pStyle w:val="ListParagraph"/>
        <w:numPr>
          <w:ilvl w:val="0"/>
          <w:numId w:val="2"/>
        </w:numPr>
        <w:spacing w:after="80" w:line="264"/>
      </w:pPr>
      <w:r>
        <w:rPr>
          <w:rFonts w:ascii="Arial" w:cs="Arial" w:eastAsia="Arial" w:hAnsi="Arial"/>
          <w:b/>
          <w:bCs/>
        </w:rPr>
        <w:t xml:space="preserve">A faster, friendlier apply</w:t>
      </w:r>
      <w:r>
        <w:rPr>
          <w:rFonts w:ascii="Arial" w:cs="Arial" w:eastAsia="Arial" w:hAnsi="Arial"/>
        </w:rPr>
        <w:t xml:space="preserve"> (5–7 min, with fields pre-filled from their profile).</w:t>
      </w:r>
    </w:p>
    <w:p>
      <w:pPr>
        <w:pStyle w:val="ListParagraph"/>
        <w:numPr>
          <w:ilvl w:val="0"/>
          <w:numId w:val="2"/>
        </w:numPr>
        <w:spacing w:after="80" w:line="264"/>
      </w:pPr>
      <w:r>
        <w:rPr>
          <w:rFonts w:ascii="Arial" w:cs="Arial" w:eastAsia="Arial" w:hAnsi="Arial"/>
        </w:rPr>
        <w:t xml:space="preserve">A professional, trustworthy experience that reflects the FullPond brand.</w:t>
      </w:r>
    </w:p>
    <w:p>
      <w:pPr>
        <w:pStyle w:val="Heading2"/>
      </w:pPr>
      <w:r>
        <w:rPr>
          <w:rFonts w:ascii="Arial" w:cs="Arial" w:eastAsia="Arial" w:hAnsi="Arial"/>
        </w:rPr>
        <w:t xml:space="preserve">What FullPond / recruiters gain</w:t>
      </w:r>
    </w:p>
    <w:p>
      <w:pPr>
        <w:pStyle w:val="ListParagraph"/>
        <w:numPr>
          <w:ilvl w:val="0"/>
          <w:numId w:val="2"/>
        </w:numPr>
        <w:spacing w:after="80" w:line="264"/>
      </w:pPr>
      <w:r>
        <w:rPr>
          <w:rFonts w:ascii="Arial" w:cs="Arial" w:eastAsia="Arial" w:hAnsi="Arial"/>
        </w:rPr>
        <w:t xml:space="preserve">Every candidate in one place instead of scattered spreadsheets.</w:t>
      </w:r>
    </w:p>
    <w:p>
      <w:pPr>
        <w:pStyle w:val="ListParagraph"/>
        <w:numPr>
          <w:ilvl w:val="0"/>
          <w:numId w:val="2"/>
        </w:numPr>
        <w:spacing w:after="80" w:line="264"/>
      </w:pPr>
      <w:r>
        <w:rPr>
          <w:rFonts w:ascii="Arial" w:cs="Arial" w:eastAsia="Arial" w:hAnsi="Arial"/>
        </w:rPr>
        <w:t xml:space="preserve">A visual pipeline to move people forward in seconds.</w:t>
      </w:r>
    </w:p>
    <w:p>
      <w:pPr>
        <w:pStyle w:val="ListParagraph"/>
        <w:numPr>
          <w:ilvl w:val="0"/>
          <w:numId w:val="2"/>
        </w:numPr>
        <w:spacing w:after="80" w:line="264"/>
      </w:pPr>
      <w:r>
        <w:rPr>
          <w:rFonts w:ascii="Arial" w:cs="Arial" w:eastAsia="Arial" w:hAnsi="Arial"/>
        </w:rPr>
        <w:t xml:space="preserve">Each candidate’s full answers, contact details and private recruiter notes.</w:t>
      </w:r>
    </w:p>
    <w:p>
      <w:pPr>
        <w:pStyle w:val="ListParagraph"/>
        <w:numPr>
          <w:ilvl w:val="0"/>
          <w:numId w:val="2"/>
        </w:numPr>
        <w:spacing w:after="80" w:line="264"/>
      </w:pPr>
      <w:r>
        <w:rPr>
          <w:rFonts w:ascii="Arial" w:cs="Arial" w:eastAsia="Arial" w:hAnsi="Arial"/>
        </w:rPr>
        <w:t xml:space="preserve">Clients tied to the roles they’re hiring for and to the client-interview stage.</w:t>
      </w:r>
    </w:p>
    <w:p>
      <w:pPr>
        <w:pStyle w:val="ListParagraph"/>
        <w:numPr>
          <w:ilvl w:val="0"/>
          <w:numId w:val="2"/>
        </w:numPr>
        <w:spacing w:after="80" w:line="264"/>
      </w:pPr>
      <w:r>
        <w:rPr>
          <w:rFonts w:ascii="Arial" w:cs="Arial" w:eastAsia="Arial" w:hAnsi="Arial"/>
        </w:rPr>
        <w:t xml:space="preserve">One-click outreach to the entire talent pool when a new role opens.</w:t>
      </w:r>
    </w:p>
    <w:p>
      <w:pPr>
        <w:pStyle w:val="Heading1"/>
      </w:pPr>
      <w:r>
        <w:rPr>
          <w:rFonts w:ascii="Arial" w:cs="Arial" w:eastAsia="Arial" w:hAnsi="Arial"/>
        </w:rPr>
        <w:t xml:space="preserve">3. Access &amp; credentials</w:t>
      </w:r>
    </w:p>
    <w:p>
      <w:pPr>
        <w:spacing w:after="120" w:line="276"/>
      </w:pPr>
      <w:r>
        <w:rPr>
          <w:rFonts w:ascii="Arial" w:cs="Arial" w:eastAsia="Arial" w:hAnsi="Arial"/>
        </w:rPr>
        <w:t xml:space="preserve">Open the demo and sign in with one of the sample accounts below. (Tip: use a normal window for the recruiter and a private window for the candidate to stay in both at once.)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40"/>
        <w:gridCol w:w="3720"/>
        <w:gridCol w:w="3000"/>
      </w:tblGrid>
      <w:tr>
        <w:trPr>
          <w:tblHeader/>
        </w:trPr>
        <w:tc>
          <w:tcPr>
            <w:tcW w:type="dxa" w:w="2640"/>
            <w:shd w:fill="1024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3720"/>
            <w:shd w:fill="1024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Email</w:t>
            </w:r>
          </w:p>
        </w:tc>
        <w:tc>
          <w:tcPr>
            <w:tcW w:type="dxa" w:w="3000"/>
            <w:shd w:fill="1024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Password</w:t>
            </w:r>
          </w:p>
        </w:tc>
      </w:tr>
      <w:tr>
        <w:trPr>
          <w:tblHeader w:val="false"/>
        </w:trPr>
        <w:tc>
          <w:tcPr>
            <w:tcW w:type="dxa" w:w="26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Recruiter (Admin)</w:t>
            </w:r>
          </w:p>
        </w:tc>
        <w:tc>
          <w:tcPr>
            <w:tcW w:type="dxa" w:w="372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admin@fullpond.co</w:t>
            </w:r>
          </w:p>
        </w:tc>
        <w:tc>
          <w:tcPr>
            <w:tcW w:type="dxa" w:w="300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FullPond2026!</w:t>
            </w:r>
          </w:p>
        </w:tc>
      </w:tr>
      <w:tr>
        <w:trPr>
          <w:tblHeader w:val="false"/>
        </w:trPr>
        <w:tc>
          <w:tcPr>
            <w:tcW w:type="dxa" w:w="264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Candidate (demo)</w:t>
            </w:r>
          </w:p>
        </w:tc>
        <w:tc>
          <w:tcPr>
            <w:tcW w:type="dxa" w:w="372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demo@fullpond.co</w:t>
            </w:r>
          </w:p>
        </w:tc>
        <w:tc>
          <w:tcPr>
            <w:tcW w:type="dxa" w:w="3000"/>
            <w:shd w:fill="FFFFFF" w:val="clear"/>
            <w:tcMar>
              <w:top w:type="dxa" w:w="80"/>
              <w:left w:type="dxa" w:w="120"/>
              <w:bottom w:type="dxa" w:w="80"/>
              <w:right w:type="dxa" w:w="120"/>
            </w:tcMar>
          </w:tcPr>
          <w:p>
            <w:pPr>
              <w:spacing w:after="0"/>
            </w:pPr>
            <w:r>
              <w:rPr>
                <w:rFonts w:ascii="Arial" w:cs="Arial" w:eastAsia="Arial" w:hAnsi="Arial"/>
                <w:b w:val="false"/>
                <w:bCs w:val="false"/>
                <w:color w:val="10243F"/>
                <w:sz w:val="20"/>
                <w:szCs w:val="20"/>
              </w:rPr>
              <w:t xml:space="preserve">Demo2026!</w:t>
            </w:r>
          </w:p>
        </w:tc>
      </w:tr>
    </w:tbl>
    <w:p>
      <w:pPr>
        <w:spacing w:after="60"/>
      </w:pPr>
      <w:r>
        <w:rPr>
          <w:rFonts w:ascii="Arial" w:cs="Arial" w:eastAsia="Arial" w:hAnsi="Arial"/>
        </w:rPr>
        <w:t xml:space="preserve"/>
      </w:r>
    </w:p>
    <w:p>
      <w:pPr>
        <w:spacing w:after="120" w:line="276"/>
      </w:pPr>
      <w:r>
        <w:rPr>
          <w:rFonts w:ascii="Arial" w:cs="Arial" w:eastAsia="Arial" w:hAnsi="Arial"/>
        </w:rPr>
        <w:t xml:space="preserve">Anyone can also </w:t>
      </w:r>
      <w:r>
        <w:rPr>
          <w:rFonts w:ascii="Arial" w:cs="Arial" w:eastAsia="Arial" w:hAnsi="Arial"/>
          <w:b/>
          <w:bCs/>
        </w:rPr>
        <w:t xml:space="preserve">Sign up</w:t>
      </w:r>
      <w:r>
        <w:rPr>
          <w:rFonts w:ascii="Arial" w:cs="Arial" w:eastAsia="Arial" w:hAnsi="Arial"/>
        </w:rPr>
        <w:t xml:space="preserve"> for a brand-new candidate account from the landing page (“Start today”) or at /register. New sign-ups are always candidates.</w:t>
      </w:r>
    </w:p>
    <w:p>
      <w:pPr>
        <w:pStyle w:val="Heading1"/>
      </w:pPr>
      <w:r>
        <w:rPr>
          <w:rFonts w:ascii="Arial" w:cs="Arial" w:eastAsia="Arial" w:hAnsi="Arial"/>
        </w:rPr>
        <w:t xml:space="preserve">4. Using it as a Candidate</w:t>
      </w:r>
    </w:p>
    <w:p>
      <w:pPr>
        <w:pStyle w:val="ListParagraph"/>
        <w:numPr>
          <w:ilvl w:val="0"/>
          <w:numId w:val="3"/>
        </w:numPr>
        <w:spacing w:after="100" w:line="264"/>
      </w:pPr>
      <w:r>
        <w:rPr>
          <w:rFonts w:ascii="Arial" w:cs="Arial" w:eastAsia="Arial" w:hAnsi="Arial"/>
          <w:b/>
          <w:bCs/>
        </w:rPr>
        <w:t xml:space="preserve">Browse roles</w:t>
      </w:r>
      <w:r>
        <w:rPr>
          <w:rFonts w:ascii="Arial" w:cs="Arial" w:eastAsia="Arial" w:hAnsi="Arial"/>
        </w:rPr>
        <w:t xml:space="preserve"> — click “Find a Job” / “See open roles” on the landing page, or go to /vacancies (public).</w:t>
      </w:r>
    </w:p>
    <w:p>
      <w:pPr>
        <w:pStyle w:val="ListParagraph"/>
        <w:numPr>
          <w:ilvl w:val="0"/>
          <w:numId w:val="3"/>
        </w:numPr>
        <w:spacing w:after="100" w:line="264"/>
      </w:pPr>
      <w:r>
        <w:rPr>
          <w:rFonts w:ascii="Arial" w:cs="Arial" w:eastAsia="Arial" w:hAnsi="Arial"/>
          <w:b/>
          <w:bCs/>
        </w:rPr>
        <w:t xml:space="preserve">Open a role</w:t>
      </w:r>
      <w:r>
        <w:rPr>
          <w:rFonts w:ascii="Arial" w:cs="Arial" w:eastAsia="Arial" w:hAnsi="Arial"/>
        </w:rPr>
        <w:t xml:space="preserve"> and read the full job description (e.g. Business Development Analyst).</w:t>
      </w:r>
    </w:p>
    <w:p>
      <w:pPr>
        <w:pStyle w:val="ListParagraph"/>
        <w:numPr>
          <w:ilvl w:val="0"/>
          <w:numId w:val="3"/>
        </w:numPr>
        <w:spacing w:after="100" w:line="264"/>
      </w:pPr>
      <w:r>
        <w:rPr>
          <w:rFonts w:ascii="Arial" w:cs="Arial" w:eastAsia="Arial" w:hAnsi="Arial"/>
          <w:b/>
          <w:bCs/>
        </w:rPr>
        <w:t xml:space="preserve">Apply</w:t>
      </w:r>
      <w:r>
        <w:rPr>
          <w:rFonts w:ascii="Arial" w:cs="Arial" w:eastAsia="Arial" w:hAnsi="Arial"/>
        </w:rPr>
        <w:t xml:space="preserve"> — the form is specific to each role: its own questions plus general questions (English level, contact method, salary, etc.). If you’re not signed in, you’ll be asked to log in or sign up first.</w:t>
      </w:r>
    </w:p>
    <w:p>
      <w:pPr>
        <w:pStyle w:val="ListParagraph"/>
        <w:numPr>
          <w:ilvl w:val="0"/>
          <w:numId w:val="3"/>
        </w:numPr>
        <w:spacing w:after="100" w:line="264"/>
      </w:pPr>
      <w:r>
        <w:rPr>
          <w:rFonts w:ascii="Arial" w:cs="Arial" w:eastAsia="Arial" w:hAnsi="Arial"/>
          <w:b/>
          <w:bCs/>
        </w:rPr>
        <w:t xml:space="preserve">Track your application</w:t>
      </w:r>
      <w:r>
        <w:rPr>
          <w:rFonts w:ascii="Arial" w:cs="Arial" w:eastAsia="Arial" w:hAnsi="Arial"/>
        </w:rPr>
        <w:t xml:space="preserve"> — “My applications” shows each application’s stage and a progress bar. You can’t apply twice to the same role.</w:t>
      </w:r>
    </w:p>
    <w:p>
      <w:pPr>
        <w:pStyle w:val="Heading1"/>
      </w:pPr>
      <w:r>
        <w:rPr>
          <w:rFonts w:ascii="Arial" w:cs="Arial" w:eastAsia="Arial" w:hAnsi="Arial"/>
        </w:rPr>
        <w:t xml:space="preserve">5. Using it as a Recruiter (Admin)</w:t>
      </w:r>
    </w:p>
    <w:p>
      <w:pPr>
        <w:spacing w:after="120" w:line="276"/>
      </w:pPr>
      <w:r>
        <w:rPr>
          <w:rFonts w:ascii="Arial" w:cs="Arial" w:eastAsia="Arial" w:hAnsi="Arial"/>
        </w:rPr>
        <w:t xml:space="preserve">Sign in with the admin account. The top navigation shows: Overview · Vacancies · Pipeline · Clients · Emails · Leads.</w:t>
      </w:r>
    </w:p>
    <w:p>
      <w:pPr>
        <w:pStyle w:val="Heading2"/>
      </w:pPr>
      <w:r>
        <w:rPr>
          <w:rFonts w:ascii="Arial" w:cs="Arial" w:eastAsia="Arial" w:hAnsi="Arial"/>
        </w:rPr>
        <w:t xml:space="preserve">Overview</w:t>
      </w:r>
    </w:p>
    <w:p>
      <w:pPr>
        <w:spacing w:after="120" w:line="276"/>
      </w:pPr>
      <w:r>
        <w:rPr>
          <w:rFonts w:ascii="Arial" w:cs="Arial" w:eastAsia="Arial" w:hAnsi="Arial"/>
        </w:rPr>
        <w:t xml:space="preserve">Key counters (vacancies, applications, clients) and a snapshot of how many candidates sit in each pipeline stage.</w:t>
      </w:r>
    </w:p>
    <w:p>
      <w:pPr>
        <w:pStyle w:val="Heading2"/>
      </w:pPr>
      <w:r>
        <w:rPr>
          <w:rFonts w:ascii="Arial" w:cs="Arial" w:eastAsia="Arial" w:hAnsi="Arial"/>
        </w:rPr>
        <w:t xml:space="preserve">Vacancies</w:t>
      </w:r>
    </w:p>
    <w:p>
      <w:pPr>
        <w:pStyle w:val="ListParagraph"/>
        <w:numPr>
          <w:ilvl w:val="0"/>
          <w:numId w:val="2"/>
        </w:numPr>
        <w:spacing w:after="80" w:line="264"/>
      </w:pPr>
      <w:r>
        <w:rPr>
          <w:rFonts w:ascii="Arial" w:cs="Arial" w:eastAsia="Arial" w:hAnsi="Arial"/>
          <w:b/>
          <w:bCs/>
        </w:rPr>
        <w:t xml:space="preserve">Create a role</w:t>
      </w:r>
      <w:r>
        <w:rPr>
          <w:rFonts w:ascii="Arial" w:cs="Arial" w:eastAsia="Arial" w:hAnsi="Arial"/>
        </w:rPr>
        <w:t xml:space="preserve"> with a title, summary, full description (Markdown), location, type, salary, status (Draft / Open / Closed) and an optional client.</w:t>
      </w:r>
    </w:p>
    <w:p>
      <w:pPr>
        <w:pStyle w:val="ListParagraph"/>
        <w:numPr>
          <w:ilvl w:val="0"/>
          <w:numId w:val="2"/>
        </w:numPr>
        <w:spacing w:after="80" w:line="264"/>
      </w:pPr>
      <w:r>
        <w:rPr>
          <w:rFonts w:ascii="Arial" w:cs="Arial" w:eastAsia="Arial" w:hAnsi="Arial"/>
          <w:b/>
          <w:bCs/>
        </w:rPr>
        <w:t xml:space="preserve">Build its application form</w:t>
      </w:r>
      <w:r>
        <w:rPr>
          <w:rFonts w:ascii="Arial" w:cs="Arial" w:eastAsia="Arial" w:hAnsi="Arial"/>
        </w:rPr>
        <w:t xml:space="preserve"> — add any number of questions (text, select, radio, number, email, phone, URL), mark them required, and optionally map an answer to a candidate field (WhatsApp, LinkedIn, salary…).</w:t>
      </w:r>
    </w:p>
    <w:p>
      <w:pPr>
        <w:pStyle w:val="ListParagraph"/>
        <w:numPr>
          <w:ilvl w:val="0"/>
          <w:numId w:val="2"/>
        </w:numPr>
        <w:spacing w:after="80" w:line="264"/>
      </w:pPr>
      <w:r>
        <w:rPr>
          <w:rFonts w:ascii="Arial" w:cs="Arial" w:eastAsia="Arial" w:hAnsi="Arial"/>
        </w:rPr>
        <w:t xml:space="preserve">Change a role’s status inline, view its candidates, or delete it. Only Open roles appear publicly.</w:t>
      </w:r>
    </w:p>
    <w:p>
      <w:pPr>
        <w:pStyle w:val="Heading2"/>
      </w:pPr>
      <w:r>
        <w:rPr>
          <w:rFonts w:ascii="Arial" w:cs="Arial" w:eastAsia="Arial" w:hAnsi="Arial"/>
        </w:rPr>
        <w:t xml:space="preserve">Pipeline</w:t>
      </w:r>
    </w:p>
    <w:p>
      <w:pPr>
        <w:spacing w:after="120" w:line="276"/>
      </w:pPr>
      <w:r>
        <w:rPr>
          <w:rFonts w:ascii="Arial" w:cs="Arial" w:eastAsia="Arial" w:hAnsi="Arial"/>
        </w:rPr>
        <w:t xml:space="preserve">A drag-and-drop kanban of every application across the stages: Applied → Screening → Interview → Client interview → Offer → Hired (plus Rejected). Drag a card to move the candidate — it saves automatically. “Client interview” is where the candidate meets the hiring client; “Hired” means they were placed.</w:t>
      </w:r>
    </w:p>
    <w:p>
      <w:pPr>
        <w:pStyle w:val="Heading2"/>
      </w:pPr>
      <w:r>
        <w:rPr>
          <w:rFonts w:ascii="Arial" w:cs="Arial" w:eastAsia="Arial" w:hAnsi="Arial"/>
        </w:rPr>
        <w:t xml:space="preserve">Candidate profile</w:t>
      </w:r>
    </w:p>
    <w:p>
      <w:pPr>
        <w:spacing w:after="120" w:line="276"/>
      </w:pPr>
      <w:r>
        <w:rPr>
          <w:rFonts w:ascii="Arial" w:cs="Arial" w:eastAsia="Arial" w:hAnsi="Arial"/>
        </w:rPr>
        <w:t xml:space="preserve">Open any card to see the applicant’s contact details, the role and its client, the current stage, and the full set of answers they submitted. Change their stage and add private recruiter notes, then Save.</w:t>
      </w:r>
    </w:p>
    <w:p>
      <w:pPr>
        <w:pStyle w:val="Heading2"/>
      </w:pPr>
      <w:r>
        <w:rPr>
          <w:rFonts w:ascii="Arial" w:cs="Arial" w:eastAsia="Arial" w:hAnsi="Arial"/>
        </w:rPr>
        <w:t xml:space="preserve">Clients</w:t>
      </w:r>
    </w:p>
    <w:p>
      <w:pPr>
        <w:spacing w:after="120" w:line="276"/>
      </w:pPr>
      <w:r>
        <w:rPr>
          <w:rFonts w:ascii="Arial" w:cs="Arial" w:eastAsia="Arial" w:hAnsi="Arial"/>
        </w:rPr>
        <w:t xml:space="preserve">Add the companies FullPond recruits for (name, industry, contact). Clients can be attached to vacancies and are shown on candidate cards/profiles at the client-interview stage.</w:t>
      </w:r>
    </w:p>
    <w:p>
      <w:pPr>
        <w:pStyle w:val="Heading2"/>
      </w:pPr>
      <w:r>
        <w:rPr>
          <w:rFonts w:ascii="Arial" w:cs="Arial" w:eastAsia="Arial" w:hAnsi="Arial"/>
        </w:rPr>
        <w:t xml:space="preserve">Emails</w:t>
      </w:r>
    </w:p>
    <w:p>
      <w:pPr>
        <w:spacing w:after="120" w:line="276"/>
      </w:pPr>
      <w:r>
        <w:rPr>
          <w:rFonts w:ascii="Arial" w:cs="Arial" w:eastAsia="Arial" w:hAnsi="Arial"/>
        </w:rPr>
        <w:t xml:space="preserve">Send a branded “new role” email to every registered candidate: pick an open role and click “Send notifications.” In demo mode each email is rendered and logged (status RENDERED) with a live preview, but not actually delivered — add a Resend API key to send for real.</w:t>
      </w:r>
    </w:p>
    <w:p>
      <w:pPr>
        <w:pStyle w:val="Heading2"/>
      </w:pPr>
      <w:r>
        <w:rPr>
          <w:rFonts w:ascii="Arial" w:cs="Arial" w:eastAsia="Arial" w:hAnsi="Arial"/>
        </w:rPr>
        <w:t xml:space="preserve">Leads</w:t>
      </w:r>
    </w:p>
    <w:p>
      <w:pPr>
        <w:spacing w:after="120" w:line="276"/>
      </w:pPr>
      <w:r>
        <w:rPr>
          <w:rFonts w:ascii="Arial" w:cs="Arial" w:eastAsia="Arial" w:hAnsi="Arial"/>
        </w:rPr>
        <w:t xml:space="preserve">Hire requests from companies — submitted through the “Hire talent” form on the landing page — land here with the company, contact, role and team size. Update each lead’s status (New → Contacted → Won / Lost) as you work it.</w:t>
      </w:r>
    </w:p>
    <w:p>
      <w:pPr>
        <w:pStyle w:val="Heading1"/>
      </w:pPr>
      <w:r>
        <w:rPr>
          <w:rFonts w:ascii="Arial" w:cs="Arial" w:eastAsia="Arial" w:hAnsi="Arial"/>
        </w:rPr>
        <w:t xml:space="preserve">6. Suggested demo script</w:t>
      </w:r>
    </w:p>
    <w:p>
      <w:pPr>
        <w:pStyle w:val="ListParagraph"/>
        <w:numPr>
          <w:ilvl w:val="0"/>
          <w:numId w:val="4"/>
        </w:numPr>
        <w:spacing w:after="100" w:line="264"/>
      </w:pPr>
      <w:r>
        <w:rPr>
          <w:rFonts w:ascii="Arial" w:cs="Arial" w:eastAsia="Arial" w:hAnsi="Arial"/>
        </w:rPr>
        <w:t xml:space="preserve">Admin: open a role and confirm it’s Open.</w:t>
      </w:r>
    </w:p>
    <w:p>
      <w:pPr>
        <w:pStyle w:val="ListParagraph"/>
        <w:numPr>
          <w:ilvl w:val="0"/>
          <w:numId w:val="4"/>
        </w:numPr>
        <w:spacing w:after="100" w:line="264"/>
      </w:pPr>
      <w:r>
        <w:rPr>
          <w:rFonts w:ascii="Arial" w:cs="Arial" w:eastAsia="Arial" w:hAnsi="Arial"/>
        </w:rPr>
        <w:t xml:space="preserve">Candidate (private window): sign up, open the role, and apply.</w:t>
      </w:r>
    </w:p>
    <w:p>
      <w:pPr>
        <w:pStyle w:val="ListParagraph"/>
        <w:numPr>
          <w:ilvl w:val="0"/>
          <w:numId w:val="4"/>
        </w:numPr>
        <w:spacing w:after="100" w:line="264"/>
      </w:pPr>
      <w:r>
        <w:rPr>
          <w:rFonts w:ascii="Arial" w:cs="Arial" w:eastAsia="Arial" w:hAnsi="Arial"/>
        </w:rPr>
        <w:t xml:space="preserve">Candidate: see the application on “My applications” at stage Applied.</w:t>
      </w:r>
    </w:p>
    <w:p>
      <w:pPr>
        <w:pStyle w:val="ListParagraph"/>
        <w:numPr>
          <w:ilvl w:val="0"/>
          <w:numId w:val="4"/>
        </w:numPr>
        <w:spacing w:after="100" w:line="264"/>
      </w:pPr>
      <w:r>
        <w:rPr>
          <w:rFonts w:ascii="Arial" w:cs="Arial" w:eastAsia="Arial" w:hAnsi="Arial"/>
        </w:rPr>
        <w:t xml:space="preserve">Admin → Pipeline: drag the candidate from Applied to Interview, then Client interview.</w:t>
      </w:r>
    </w:p>
    <w:p>
      <w:pPr>
        <w:pStyle w:val="ListParagraph"/>
        <w:numPr>
          <w:ilvl w:val="0"/>
          <w:numId w:val="4"/>
        </w:numPr>
        <w:spacing w:after="100" w:line="264"/>
      </w:pPr>
      <w:r>
        <w:rPr>
          <w:rFonts w:ascii="Arial" w:cs="Arial" w:eastAsia="Arial" w:hAnsi="Arial"/>
        </w:rPr>
        <w:t xml:space="preserve">Candidate: refresh “My applications” — the stage and progress bar updated.</w:t>
      </w:r>
    </w:p>
    <w:p>
      <w:pPr>
        <w:pStyle w:val="ListParagraph"/>
        <w:numPr>
          <w:ilvl w:val="0"/>
          <w:numId w:val="4"/>
        </w:numPr>
        <w:spacing w:after="100" w:line="264"/>
      </w:pPr>
      <w:r>
        <w:rPr>
          <w:rFonts w:ascii="Arial" w:cs="Arial" w:eastAsia="Arial" w:hAnsi="Arial"/>
        </w:rPr>
        <w:t xml:space="preserve">Admin → Candidate profile: read the answers, add a note.</w:t>
      </w:r>
    </w:p>
    <w:p>
      <w:pPr>
        <w:pStyle w:val="ListParagraph"/>
        <w:numPr>
          <w:ilvl w:val="0"/>
          <w:numId w:val="4"/>
        </w:numPr>
        <w:spacing w:after="100" w:line="264"/>
      </w:pPr>
      <w:r>
        <w:rPr>
          <w:rFonts w:ascii="Arial" w:cs="Arial" w:eastAsia="Arial" w:hAnsi="Arial"/>
        </w:rPr>
        <w:t xml:space="preserve">Admin → Emails: send a notification for the role and preview the branded email.</w:t>
      </w:r>
    </w:p>
    <w:p>
      <w:pPr>
        <w:pStyle w:val="Heading1"/>
      </w:pPr>
      <w:r>
        <w:rPr>
          <w:rFonts w:ascii="Arial" w:cs="Arial" w:eastAsia="Arial" w:hAnsi="Arial"/>
        </w:rPr>
        <w:t xml:space="preserve">7. Possible future improvements</w:t>
      </w:r>
    </w:p>
    <w:p>
      <w:pPr>
        <w:spacing w:after="120" w:line="276"/>
      </w:pPr>
      <w:r>
        <w:rPr>
          <w:rFonts w:ascii="Arial" w:cs="Arial" w:eastAsia="Arial" w:hAnsi="Arial"/>
        </w:rPr>
        <w:t xml:space="preserve">This was built as a </w:t>
      </w:r>
      <w:r>
        <w:rPr>
          <w:rFonts w:ascii="Arial" w:cs="Arial" w:eastAsia="Arial" w:hAnsi="Arial"/>
          <w:b/>
          <w:bCs/>
        </w:rPr>
        <w:t xml:space="preserve">one-day demo</w:t>
      </w:r>
      <w:r>
        <w:rPr>
          <w:rFonts w:ascii="Arial" w:cs="Arial" w:eastAsia="Arial" w:hAnsi="Arial"/>
        </w:rPr>
        <w:t xml:space="preserve"> — the foundation is production-shaped and ready to extend. Natural next steps include:</w:t>
      </w:r>
    </w:p>
    <w:p>
      <w:pPr>
        <w:pStyle w:val="ListParagraph"/>
        <w:numPr>
          <w:ilvl w:val="0"/>
          <w:numId w:val="5"/>
        </w:numPr>
        <w:spacing w:after="80" w:line="264"/>
      </w:pPr>
      <w:r>
        <w:rPr>
          <w:rFonts w:ascii="Arial" w:cs="Arial" w:eastAsia="Arial" w:hAnsi="Arial"/>
        </w:rPr>
        <w:t xml:space="preserve">Email verification, password reset, and social sign-in (Google / LinkedIn).</w:t>
      </w:r>
    </w:p>
    <w:p>
      <w:pPr>
        <w:pStyle w:val="ListParagraph"/>
        <w:numPr>
          <w:ilvl w:val="0"/>
          <w:numId w:val="5"/>
        </w:numPr>
        <w:spacing w:after="80" w:line="264"/>
      </w:pPr>
      <w:r>
        <w:rPr>
          <w:rFonts w:ascii="Arial" w:cs="Arial" w:eastAsia="Arial" w:hAnsi="Arial"/>
        </w:rPr>
        <w:t xml:space="preserve">Resume / CV upload and parsing; richer candidate profiles.</w:t>
      </w:r>
    </w:p>
    <w:p>
      <w:pPr>
        <w:pStyle w:val="ListParagraph"/>
        <w:numPr>
          <w:ilvl w:val="0"/>
          <w:numId w:val="5"/>
        </w:numPr>
        <w:spacing w:after="80" w:line="264"/>
      </w:pPr>
      <w:r>
        <w:rPr>
          <w:rFonts w:ascii="Arial" w:cs="Arial" w:eastAsia="Arial" w:hAnsi="Arial"/>
        </w:rPr>
        <w:t xml:space="preserve">Real email delivery (Resend) with per-stage templates and automatic stage-change notifications.</w:t>
      </w:r>
    </w:p>
    <w:p>
      <w:pPr>
        <w:pStyle w:val="ListParagraph"/>
        <w:numPr>
          <w:ilvl w:val="0"/>
          <w:numId w:val="5"/>
        </w:numPr>
        <w:spacing w:after="80" w:line="264"/>
      </w:pPr>
      <w:r>
        <w:rPr>
          <w:rFonts w:ascii="Arial" w:cs="Arial" w:eastAsia="Arial" w:hAnsi="Arial"/>
        </w:rPr>
        <w:t xml:space="preserve">Recruiter collaboration: comments, @mentions, ratings and scorecards.</w:t>
      </w:r>
    </w:p>
    <w:p>
      <w:pPr>
        <w:pStyle w:val="ListParagraph"/>
        <w:numPr>
          <w:ilvl w:val="0"/>
          <w:numId w:val="5"/>
        </w:numPr>
        <w:spacing w:after="80" w:line="264"/>
      </w:pPr>
      <w:r>
        <w:rPr>
          <w:rFonts w:ascii="Arial" w:cs="Arial" w:eastAsia="Arial" w:hAnsi="Arial"/>
        </w:rPr>
        <w:t xml:space="preserve">Search, filters, tags and saved views on the pipeline; bulk actions.</w:t>
      </w:r>
    </w:p>
    <w:p>
      <w:pPr>
        <w:pStyle w:val="ListParagraph"/>
        <w:numPr>
          <w:ilvl w:val="0"/>
          <w:numId w:val="5"/>
        </w:numPr>
        <w:spacing w:after="80" w:line="264"/>
      </w:pPr>
      <w:r>
        <w:rPr>
          <w:rFonts w:ascii="Arial" w:cs="Arial" w:eastAsia="Arial" w:hAnsi="Arial"/>
        </w:rPr>
        <w:t xml:space="preserve">Interview scheduling with calendar integration and reminders.</w:t>
      </w:r>
    </w:p>
    <w:p>
      <w:pPr>
        <w:pStyle w:val="ListParagraph"/>
        <w:numPr>
          <w:ilvl w:val="0"/>
          <w:numId w:val="5"/>
        </w:numPr>
        <w:spacing w:after="80" w:line="264"/>
      </w:pPr>
      <w:r>
        <w:rPr>
          <w:rFonts w:ascii="Arial" w:cs="Arial" w:eastAsia="Arial" w:hAnsi="Arial"/>
        </w:rPr>
        <w:t xml:space="preserve">A client portal: clients log in to review shortlisted candidates and leave feedback at the client-interview stage.</w:t>
      </w:r>
    </w:p>
    <w:p>
      <w:pPr>
        <w:pStyle w:val="ListParagraph"/>
        <w:numPr>
          <w:ilvl w:val="0"/>
          <w:numId w:val="5"/>
        </w:numPr>
        <w:spacing w:after="80" w:line="264"/>
      </w:pPr>
      <w:r>
        <w:rPr>
          <w:rFonts w:ascii="Arial" w:cs="Arial" w:eastAsia="Arial" w:hAnsi="Arial"/>
        </w:rPr>
        <w:t xml:space="preserve">Analytics: time-to-hire, conversion by stage, and source tracking.</w:t>
      </w:r>
    </w:p>
    <w:p>
      <w:pPr>
        <w:pStyle w:val="ListParagraph"/>
        <w:numPr>
          <w:ilvl w:val="0"/>
          <w:numId w:val="5"/>
        </w:numPr>
        <w:spacing w:after="80" w:line="264"/>
      </w:pPr>
      <w:r>
        <w:rPr>
          <w:rFonts w:ascii="Arial" w:cs="Arial" w:eastAsia="Arial" w:hAnsi="Arial"/>
        </w:rPr>
        <w:t xml:space="preserve">CSV import/export and integrations with ATS tools (Greenhouse, Lever) and CRMs.</w:t>
      </w:r>
    </w:p>
    <w:p>
      <w:pPr>
        <w:pStyle w:val="ListParagraph"/>
        <w:numPr>
          <w:ilvl w:val="0"/>
          <w:numId w:val="5"/>
        </w:numPr>
        <w:spacing w:after="80" w:line="264"/>
      </w:pPr>
      <w:r>
        <w:rPr>
          <w:rFonts w:ascii="Arial" w:cs="Arial" w:eastAsia="Arial" w:hAnsi="Arial"/>
        </w:rPr>
        <w:t xml:space="preserve">Multiple recruiters with roles &amp; permissions, plus an audit log.</w:t>
      </w:r>
    </w:p>
    <w:p>
      <w:pPr>
        <w:pStyle w:val="ListParagraph"/>
        <w:numPr>
          <w:ilvl w:val="0"/>
          <w:numId w:val="5"/>
        </w:numPr>
        <w:spacing w:after="80" w:line="264"/>
      </w:pPr>
      <w:r>
        <w:rPr>
          <w:rFonts w:ascii="Arial" w:cs="Arial" w:eastAsia="Arial" w:hAnsi="Arial"/>
        </w:rPr>
        <w:t xml:space="preserve">AI assistance: automatic candidate summaries, ranking, and screening questions.</w:t>
      </w:r>
    </w:p>
    <w:p>
      <w:pPr>
        <w:pStyle w:val="ListParagraph"/>
        <w:numPr>
          <w:ilvl w:val="0"/>
          <w:numId w:val="5"/>
        </w:numPr>
        <w:spacing w:after="80" w:line="264"/>
      </w:pPr>
      <w:r>
        <w:rPr>
          <w:rFonts w:ascii="Arial" w:cs="Arial" w:eastAsia="Arial" w:hAnsi="Arial"/>
        </w:rPr>
        <w:t xml:space="preserve">Bilingual UI (EN / ES), accessibility polish, and a mobile-friendly PWA.</w:t>
      </w:r>
    </w:p>
    <w:p>
      <w:pPr>
        <w:pStyle w:val="Heading1"/>
      </w:pPr>
      <w:r>
        <w:rPr>
          <w:rFonts w:ascii="Arial" w:cs="Arial" w:eastAsia="Arial" w:hAnsi="Arial"/>
        </w:rPr>
        <w:t xml:space="preserve">8. Technical notes</w:t>
      </w:r>
    </w:p>
    <w:p>
      <w:pPr>
        <w:pStyle w:val="ListParagraph"/>
        <w:numPr>
          <w:ilvl w:val="0"/>
          <w:numId w:val="2"/>
        </w:numPr>
        <w:spacing w:after="80" w:line="264"/>
      </w:pPr>
      <w:r>
        <w:rPr>
          <w:rFonts w:ascii="Arial" w:cs="Arial" w:eastAsia="Arial" w:hAnsi="Arial"/>
        </w:rPr>
        <w:t xml:space="preserve">Built with Next.js (App Router) + React + Tailwind CSS; deployed on Vercel with auto-deploys from GitHub.</w:t>
      </w:r>
    </w:p>
    <w:p>
      <w:pPr>
        <w:pStyle w:val="ListParagraph"/>
        <w:numPr>
          <w:ilvl w:val="0"/>
          <w:numId w:val="2"/>
        </w:numPr>
        <w:spacing w:after="80" w:line="264"/>
      </w:pPr>
      <w:r>
        <w:rPr>
          <w:rFonts w:ascii="Arial" w:cs="Arial" w:eastAsia="Arial" w:hAnsi="Arial"/>
        </w:rPr>
        <w:t xml:space="preserve">Data lives in a dedicated Supabase Postgres database, fully separate from any other project.</w:t>
      </w:r>
    </w:p>
    <w:p>
      <w:pPr>
        <w:pStyle w:val="ListParagraph"/>
        <w:numPr>
          <w:ilvl w:val="0"/>
          <w:numId w:val="2"/>
        </w:numPr>
        <w:spacing w:after="80" w:line="264"/>
      </w:pPr>
      <w:r>
        <w:rPr>
          <w:rFonts w:ascii="Arial" w:cs="Arial" w:eastAsia="Arial" w:hAnsi="Arial"/>
        </w:rPr>
        <w:t xml:space="preserve">Security: passwords are hashed (bcrypt), sessions are signed cookies, and every admin page and action verifies the recruiter role on the server.</w:t>
      </w:r>
    </w:p>
    <w:p>
      <w:pPr>
        <w:pStyle w:val="ListParagraph"/>
        <w:numPr>
          <w:ilvl w:val="0"/>
          <w:numId w:val="2"/>
        </w:numPr>
        <w:spacing w:after="80" w:line="264"/>
      </w:pPr>
      <w:r>
        <w:rPr>
          <w:rFonts w:ascii="Arial" w:cs="Arial" w:eastAsia="Arial" w:hAnsi="Arial"/>
        </w:rPr>
        <w:t xml:space="preserve">Email is in demo mode (rendered &amp; logged) until a Resend API key is configured.</w:t>
      </w:r>
    </w:p>
    <w:p>
      <w:pPr>
        <w:pStyle w:val="ListParagraph"/>
        <w:numPr>
          <w:ilvl w:val="0"/>
          <w:numId w:val="2"/>
        </w:numPr>
        <w:spacing w:after="80" w:line="264"/>
      </w:pPr>
      <w:r>
        <w:rPr>
          <w:rFonts w:ascii="Arial" w:cs="Arial" w:eastAsia="Arial" w:hAnsi="Arial"/>
        </w:rPr>
        <w:t xml:space="preserve">Sample content: one client (Peak Labs Supplements) and one role (Business Development Analyst) with its full question set; re-running the seed restores the demo accounts and sample role.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534E"/>
        <w:sz w:val="16"/>
        <w:szCs w:val="16"/>
      </w:rPr>
      <w:t xml:space="preserve">FullPond · Demo Guide · Page </w:t>
    </w:r>
    <w:r>
      <w:rPr>
        <w:rFonts w:ascii="Arial" w:cs="Arial" w:eastAsia="Arial" w:hAnsi="Arial"/>
        <w:color w:val="5753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4C7" w:sz="6" w:space="6"/>
      </w:pBdr>
      <w:spacing w:after="140" w:before="320"/>
      <w:outlineLvl w:val="0"/>
    </w:pPr>
    <w:rPr>
      <w:rFonts w:ascii="Arial" w:cs="Arial" w:eastAsia="Arial" w:hAnsi="Arial"/>
      <w:b/>
      <w:bCs/>
      <w:color w:val="10243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74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tt2ofbkni1uj1e9zfxd7" Type="http://schemas.openxmlformats.org/officeDocument/2006/relationships/hyperlink" Target="https://fullpond-six.vercel.app" TargetMode="External"/><Relationship Id="rIdie_zbx0buhjaych5i8b49" Type="http://schemas.openxmlformats.org/officeDocument/2006/relationships/hyperlink" Target="https://fullpond-six.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FullPond — Demo Guide</dc:title>
  <dc:creator>FullPond</dc:creator>
  <cp:lastModifiedBy>Un-named</cp:lastModifiedBy>
  <cp:revision>1</cp:revision>
  <dcterms:created xsi:type="dcterms:W3CDTF">2026-06-02T02:46:02.888Z</dcterms:created>
  <dcterms:modified xsi:type="dcterms:W3CDTF">2026-06-02T02:46:02.888Z</dcterms:modified>
</cp:coreProperties>
</file>

<file path=docProps/custom.xml><?xml version="1.0" encoding="utf-8"?>
<Properties xmlns="http://schemas.openxmlformats.org/officeDocument/2006/custom-properties" xmlns:vt="http://schemas.openxmlformats.org/officeDocument/2006/docPropsVTypes"/>
</file>