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P1 Job Ad Selection</w:t>
      </w:r>
    </w:p>
    <w:p>
      <w:pPr>
        <w:pStyle w:val="Author"/>
      </w:pPr>
      <w:r>
        <w:t xml:space="preserve">William Fowle (ENGL2311-008)</w:t>
      </w:r>
    </w:p>
    <w:p>
      <w:pPr>
        <w:pStyle w:val="FirstParagraph"/>
      </w:pPr>
      <w:r>
        <w:t xml:space="preserve">I have decided that I would like to use the Business development internship which is provided as a 2311 Internship. I think this one is going to be a good one to use as Business development is a quite broad employment category and many different sets of skills can be useful in such a role.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 Job Ad Selection</dc:title>
  <dc:creator>William Fowle (ENGL2311-008)</dc:creator>
  <cp:keywords/>
  <dcterms:created xsi:type="dcterms:W3CDTF">2026-08-25T20:02:35Z</dcterms:created>
  <dcterms:modified xsi:type="dcterms:W3CDTF">2026-08-25T20:02:35Z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