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054" w:rsidRDefault="00D35BD8" w:rsidP="00323054">
      <w:pPr>
        <w:pStyle w:val="NumberedHeading"/>
      </w:pPr>
      <w:r>
        <w:rPr>
          <w:noProof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3984625</wp:posOffset>
            </wp:positionH>
            <wp:positionV relativeFrom="paragraph">
              <wp:posOffset>198120</wp:posOffset>
            </wp:positionV>
            <wp:extent cx="1986915" cy="2057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054">
        <w:t>Hydrogen atom</w:t>
      </w:r>
    </w:p>
    <w:p w:rsidR="00323054" w:rsidRPr="00FC5BAF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Simplest chemical “thing”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Represent in </w:t>
      </w:r>
      <w:r w:rsidRPr="00BA5E1F">
        <w:rPr>
          <w:i/>
          <w:sz w:val="22"/>
          <w:szCs w:val="22"/>
        </w:rPr>
        <w:t>spherical coordinates</w:t>
      </w:r>
      <w:r>
        <w:rPr>
          <w:sz w:val="22"/>
          <w:szCs w:val="22"/>
        </w:rPr>
        <w:t xml:space="preserve">, put massive nucleus at origin and </w:t>
      </w:r>
      <w:r w:rsidR="00F43483">
        <w:rPr>
          <w:sz w:val="22"/>
          <w:szCs w:val="22"/>
        </w:rPr>
        <w:t>follow</w:t>
      </w:r>
      <w:r>
        <w:rPr>
          <w:sz w:val="22"/>
          <w:szCs w:val="22"/>
        </w:rPr>
        <w:t xml:space="preserve"> motion of electron (really of c.o.m. and reduced mass)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</w:pPr>
      <w:r>
        <w:t>H atom Schrödinger equation</w:t>
      </w:r>
    </w:p>
    <w:p w:rsidR="00323054" w:rsidRDefault="00323054" w:rsidP="00323054">
      <w:pPr>
        <w:jc w:val="left"/>
      </w:pPr>
    </w:p>
    <w:p w:rsidR="00323054" w:rsidRDefault="00F43483" w:rsidP="00323054">
      <w:pPr>
        <w:jc w:val="left"/>
        <w:rPr>
          <w:sz w:val="22"/>
          <w:szCs w:val="22"/>
        </w:rPr>
      </w:pPr>
      <w:r w:rsidRPr="00F43483">
        <w:rPr>
          <w:position w:val="-64"/>
          <w:sz w:val="22"/>
          <w:szCs w:val="22"/>
        </w:rPr>
        <w:object w:dxaOrig="3140" w:dyaOrig="1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57.35pt;height:69.35pt" o:ole="">
            <v:imagedata r:id="rId9" o:title=""/>
          </v:shape>
          <o:OLEObject Type="Embed" ProgID="Equation.3" ShapeID="_x0000_i1033" DrawAspect="Content" ObjectID="_1262175257" r:id="rId10"/>
        </w:object>
      </w: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Coulomb potential – our nemesis!!!  Decays slowly with distance.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Separation of variables – </w:t>
      </w:r>
      <w:r w:rsidRPr="00EF4478">
        <w:rPr>
          <w:i/>
          <w:sz w:val="22"/>
          <w:szCs w:val="22"/>
        </w:rPr>
        <w:t>θ</w:t>
      </w:r>
      <w:r>
        <w:rPr>
          <w:sz w:val="22"/>
          <w:szCs w:val="22"/>
        </w:rPr>
        <w:t xml:space="preserve"> and φ don’t appear anywhere other than the Laplacian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A53049">
        <w:rPr>
          <w:position w:val="-12"/>
          <w:sz w:val="22"/>
          <w:szCs w:val="22"/>
        </w:rPr>
        <w:object w:dxaOrig="2040" w:dyaOrig="360">
          <v:shape id="_x0000_i1026" type="#_x0000_t75" style="width:102pt;height:18pt" o:ole="">
            <v:imagedata r:id="rId11" o:title=""/>
          </v:shape>
          <o:OLEObject Type="Embed" ProgID="Equation.DSMT4" ShapeID="_x0000_i1026" DrawAspect="Content" ObjectID="_1262175258" r:id="rId12"/>
        </w:object>
      </w:r>
      <w:r>
        <w:rPr>
          <w:sz w:val="22"/>
          <w:szCs w:val="22"/>
        </w:rPr>
        <w:t xml:space="preserve">    three dof = three QN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EE296A" w:rsidRDefault="00323054" w:rsidP="00323054">
      <w:pPr>
        <w:jc w:val="left"/>
        <w:rPr>
          <w:i/>
          <w:sz w:val="22"/>
          <w:szCs w:val="22"/>
        </w:rPr>
      </w:pPr>
      <w:r w:rsidRPr="00EE296A">
        <w:rPr>
          <w:i/>
          <w:sz w:val="22"/>
          <w:szCs w:val="22"/>
        </w:rPr>
        <w:t>Angular component</w:t>
      </w: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i/>
          <w:sz w:val="22"/>
          <w:szCs w:val="22"/>
        </w:rPr>
        <w:t>Y</w:t>
      </w:r>
      <w:r w:rsidRPr="00A53049">
        <w:rPr>
          <w:i/>
          <w:sz w:val="22"/>
          <w:szCs w:val="22"/>
          <w:vertAlign w:val="subscript"/>
        </w:rPr>
        <w:t>lm</w:t>
      </w:r>
      <w:r>
        <w:rPr>
          <w:sz w:val="22"/>
          <w:szCs w:val="22"/>
        </w:rPr>
        <w:t xml:space="preserve"> are so-called “spherical harmonic” functions, describe angular motion/angular momentum of electron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Angular quantum numbers:</w:t>
      </w: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azimuthal </w:t>
      </w:r>
      <w:r w:rsidRPr="00A53049">
        <w:rPr>
          <w:i/>
          <w:sz w:val="22"/>
          <w:szCs w:val="22"/>
        </w:rPr>
        <w:t>l</w:t>
      </w:r>
      <w:r>
        <w:rPr>
          <w:sz w:val="22"/>
          <w:szCs w:val="22"/>
        </w:rPr>
        <w:t xml:space="preserve"> = 0, 1, 2, …    “shape” of angular distribution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EE296A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magnetic </w:t>
      </w:r>
      <w:r>
        <w:rPr>
          <w:i/>
          <w:sz w:val="22"/>
          <w:szCs w:val="22"/>
        </w:rPr>
        <w:t>m</w:t>
      </w:r>
      <w:r w:rsidRPr="00EE296A">
        <w:rPr>
          <w:i/>
          <w:sz w:val="22"/>
          <w:szCs w:val="22"/>
          <w:vertAlign w:val="subscript"/>
        </w:rPr>
        <w:t>l</w:t>
      </w:r>
      <w:r>
        <w:rPr>
          <w:sz w:val="22"/>
          <w:szCs w:val="22"/>
        </w:rPr>
        <w:t xml:space="preserve"> = -</w:t>
      </w:r>
      <w:r>
        <w:rPr>
          <w:i/>
          <w:sz w:val="22"/>
          <w:szCs w:val="22"/>
        </w:rPr>
        <w:t>l</w:t>
      </w:r>
      <w:r>
        <w:rPr>
          <w:sz w:val="22"/>
          <w:szCs w:val="22"/>
        </w:rPr>
        <w:t>, -(</w:t>
      </w:r>
      <w:r>
        <w:rPr>
          <w:i/>
          <w:sz w:val="22"/>
          <w:szCs w:val="22"/>
        </w:rPr>
        <w:t>l</w:t>
      </w:r>
      <w:r>
        <w:rPr>
          <w:sz w:val="22"/>
          <w:szCs w:val="22"/>
        </w:rPr>
        <w:t xml:space="preserve">+1), …, </w:t>
      </w:r>
      <w:r>
        <w:rPr>
          <w:i/>
          <w:sz w:val="22"/>
          <w:szCs w:val="22"/>
        </w:rPr>
        <w:t>l</w:t>
      </w:r>
      <w:r>
        <w:rPr>
          <w:sz w:val="22"/>
          <w:szCs w:val="22"/>
        </w:rPr>
        <w:t xml:space="preserve">     “orientation”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D35BD8" w:rsidP="00323054">
      <w:pPr>
        <w:tabs>
          <w:tab w:val="left" w:pos="3060"/>
        </w:tabs>
        <w:jc w:val="left"/>
      </w:pPr>
      <w:r>
        <w:rPr>
          <w:noProof/>
        </w:rPr>
        <w:drawing>
          <wp:inline distT="0" distB="0" distL="0" distR="0">
            <wp:extent cx="1261745" cy="116014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0" t="24915" r="50743" b="27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3054">
        <w:tab/>
      </w:r>
      <w:r w:rsidR="00323054" w:rsidRPr="007A7EE0">
        <w:t xml:space="preserve"> </w:t>
      </w:r>
      <w:r>
        <w:rPr>
          <w:noProof/>
        </w:rPr>
        <w:drawing>
          <wp:inline distT="0" distB="0" distL="0" distR="0">
            <wp:extent cx="855345" cy="149034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4" t="27762" r="61429" b="30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3054" w:rsidRPr="007A7EE0">
        <w:t xml:space="preserve"> </w:t>
      </w:r>
      <w:r>
        <w:rPr>
          <w:noProof/>
        </w:rPr>
        <w:drawing>
          <wp:inline distT="0" distB="0" distL="0" distR="0">
            <wp:extent cx="2971800" cy="88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9" t="34666" r="12143" b="3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54" w:rsidRDefault="00323054" w:rsidP="00323054">
      <w:pPr>
        <w:jc w:val="left"/>
      </w:pPr>
    </w:p>
    <w:p w:rsidR="00323054" w:rsidRPr="007A7EE0" w:rsidRDefault="00323054" w:rsidP="00323054">
      <w:pPr>
        <w:jc w:val="left"/>
        <w:rPr>
          <w:sz w:val="22"/>
          <w:szCs w:val="22"/>
        </w:rPr>
      </w:pPr>
      <w:r>
        <w:rPr>
          <w:i/>
        </w:rPr>
        <w:t xml:space="preserve">l </w:t>
      </w:r>
      <w:r>
        <w:t xml:space="preserve">= 0, </w:t>
      </w:r>
      <w:r>
        <w:rPr>
          <w:i/>
        </w:rPr>
        <w:t>m</w:t>
      </w:r>
      <w:r>
        <w:t xml:space="preserve"> = 0, “s” function</w:t>
      </w:r>
      <w:r>
        <w:tab/>
      </w:r>
      <w:r>
        <w:tab/>
      </w:r>
      <w:r>
        <w:tab/>
      </w:r>
      <w:r>
        <w:rPr>
          <w:i/>
        </w:rPr>
        <w:t>l</w:t>
      </w:r>
      <w:r>
        <w:t xml:space="preserve"> = 1, </w:t>
      </w:r>
      <w:r>
        <w:rPr>
          <w:i/>
        </w:rPr>
        <w:t>m</w:t>
      </w:r>
      <w:r w:rsidRPr="00EE296A">
        <w:rPr>
          <w:i/>
          <w:vertAlign w:val="subscript"/>
        </w:rPr>
        <w:t>l</w:t>
      </w:r>
      <w:r>
        <w:t xml:space="preserve"> = 0, ±1, “p</w:t>
      </w:r>
      <w:r w:rsidRPr="007A7EE0">
        <w:rPr>
          <w:vertAlign w:val="subscript"/>
        </w:rPr>
        <w:t>z</w:t>
      </w:r>
      <w:r>
        <w:t>, p</w:t>
      </w:r>
      <w:r w:rsidRPr="007A7EE0">
        <w:rPr>
          <w:vertAlign w:val="subscript"/>
        </w:rPr>
        <w:t>x</w:t>
      </w:r>
      <w:r>
        <w:t>, p</w:t>
      </w:r>
      <w:r w:rsidRPr="007A7EE0">
        <w:rPr>
          <w:vertAlign w:val="subscript"/>
        </w:rPr>
        <w:t>y</w:t>
      </w:r>
      <w:r>
        <w:t>” functions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orbital angular momentum</w:t>
      </w:r>
      <w:r>
        <w:rPr>
          <w:sz w:val="22"/>
          <w:szCs w:val="22"/>
        </w:rPr>
        <w:tab/>
        <w:t xml:space="preserve"> </w:t>
      </w:r>
      <w:r w:rsidRPr="00EE296A">
        <w:rPr>
          <w:position w:val="-12"/>
          <w:sz w:val="22"/>
          <w:szCs w:val="22"/>
        </w:rPr>
        <w:object w:dxaOrig="3000" w:dyaOrig="380">
          <v:shape id="_x0000_i1030" type="#_x0000_t75" style="width:150pt;height:19.35pt" o:ole="">
            <v:imagedata r:id="rId16" o:title=""/>
          </v:shape>
          <o:OLEObject Type="Embed" ProgID="Equation.DSMT4" ShapeID="_x0000_i1030" DrawAspect="Content" ObjectID="_1262175259" r:id="rId17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Note sign change on opposite lobes of p; nodal shape not that different from our 3-D box of Lecture 1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BA5E1F" w:rsidRDefault="00323054" w:rsidP="00323054">
      <w:pPr>
        <w:keepNext/>
        <w:jc w:val="left"/>
        <w:rPr>
          <w:sz w:val="22"/>
          <w:szCs w:val="22"/>
        </w:rPr>
      </w:pPr>
    </w:p>
    <w:p w:rsidR="00323054" w:rsidRPr="00EE296A" w:rsidRDefault="00323054" w:rsidP="00323054">
      <w:pPr>
        <w:keepNext/>
        <w:jc w:val="left"/>
        <w:rPr>
          <w:i/>
          <w:sz w:val="22"/>
          <w:szCs w:val="22"/>
        </w:rPr>
      </w:pPr>
      <w:r w:rsidRPr="00BA5E1F">
        <w:rPr>
          <w:sz w:val="22"/>
          <w:szCs w:val="22"/>
        </w:rPr>
        <w:br w:type="page"/>
      </w:r>
      <w:r w:rsidRPr="00EE296A">
        <w:rPr>
          <w:i/>
          <w:sz w:val="22"/>
          <w:szCs w:val="22"/>
        </w:rPr>
        <w:lastRenderedPageBreak/>
        <w:t xml:space="preserve">Radial </w:t>
      </w:r>
      <w:r>
        <w:rPr>
          <w:i/>
          <w:sz w:val="22"/>
          <w:szCs w:val="22"/>
        </w:rPr>
        <w:t>component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F43483" w:rsidP="00323054">
      <w:pPr>
        <w:jc w:val="left"/>
        <w:rPr>
          <w:sz w:val="22"/>
          <w:szCs w:val="22"/>
        </w:rPr>
      </w:pPr>
      <w:r w:rsidRPr="00F43483">
        <w:rPr>
          <w:position w:val="-32"/>
          <w:sz w:val="22"/>
          <w:szCs w:val="22"/>
        </w:rPr>
        <w:object w:dxaOrig="4100" w:dyaOrig="740">
          <v:shape id="_x0000_i1038" type="#_x0000_t75" style="width:205.35pt;height:37.35pt" o:ole="">
            <v:imagedata r:id="rId18" o:title=""/>
          </v:shape>
          <o:OLEObject Type="Embed" ProgID="Equation.3" ShapeID="_x0000_i1038" DrawAspect="Content" ObjectID="_1262175260" r:id="rId19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Solve by … looking up (analytical) answer!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A5729A">
        <w:rPr>
          <w:position w:val="-30"/>
          <w:sz w:val="22"/>
          <w:szCs w:val="22"/>
        </w:rPr>
        <w:object w:dxaOrig="2920" w:dyaOrig="720">
          <v:shape id="_x0000_i1035" type="#_x0000_t75" style="width:146pt;height:36pt" o:ole="">
            <v:imagedata r:id="rId20" o:title=""/>
          </v:shape>
          <o:OLEObject Type="Embed" ProgID="Equation.DSMT4" ShapeID="_x0000_i1035" DrawAspect="Content" ObjectID="_1262175261" r:id="rId21"/>
        </w:object>
      </w:r>
      <w:r>
        <w:rPr>
          <w:sz w:val="22"/>
          <w:szCs w:val="22"/>
        </w:rPr>
        <w:tab/>
      </w:r>
      <w:r>
        <w:rPr>
          <w:i/>
          <w:sz w:val="22"/>
          <w:szCs w:val="22"/>
        </w:rPr>
        <w:t>n</w:t>
      </w:r>
      <w:r>
        <w:rPr>
          <w:sz w:val="22"/>
          <w:szCs w:val="22"/>
        </w:rPr>
        <w:t xml:space="preserve"> = 1, 2, 3, …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E749A8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Gives us familiar H atom electronic spectrum </w:t>
      </w:r>
      <w:r>
        <w:rPr>
          <w:i/>
          <w:sz w:val="22"/>
          <w:szCs w:val="22"/>
        </w:rPr>
        <w:t>and</w:t>
      </w:r>
      <w:r>
        <w:rPr>
          <w:sz w:val="22"/>
          <w:szCs w:val="22"/>
        </w:rPr>
        <w:t xml:space="preserve"> our first calculated ground-state energy of an element!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Ionization energy of an H atom?  1s </w:t>
      </w:r>
      <w:r w:rsidRPr="003F2EC6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2s energy?  Thermal population?</w:t>
      </w:r>
    </w:p>
    <w:p w:rsidR="00323054" w:rsidRPr="00E749A8" w:rsidRDefault="00323054" w:rsidP="00323054">
      <w:pPr>
        <w:jc w:val="left"/>
        <w:rPr>
          <w:sz w:val="22"/>
          <w:szCs w:val="22"/>
        </w:rPr>
      </w:pPr>
    </w:p>
    <w:p w:rsidR="00323054" w:rsidRPr="000F7357" w:rsidRDefault="00D35BD8" w:rsidP="00323054">
      <w:pPr>
        <w:jc w:val="left"/>
        <w:rPr>
          <w:sz w:val="22"/>
          <w:szCs w:val="22"/>
        </w:rPr>
      </w:pPr>
      <w:r>
        <w:rPr>
          <w:noProof/>
          <w:szCs w:val="22"/>
        </w:rPr>
        <w:drawing>
          <wp:inline distT="0" distB="0" distL="0" distR="0">
            <wp:extent cx="4427855" cy="309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54" w:rsidRPr="000F7357" w:rsidRDefault="00323054" w:rsidP="00323054">
      <w:pPr>
        <w:jc w:val="left"/>
        <w:rPr>
          <w:sz w:val="22"/>
          <w:szCs w:val="22"/>
        </w:rPr>
      </w:pPr>
      <w:r w:rsidRPr="003C79F2">
        <w:rPr>
          <w:i/>
          <w:position w:val="-46"/>
          <w:sz w:val="22"/>
          <w:szCs w:val="22"/>
        </w:rPr>
        <w:object w:dxaOrig="3180" w:dyaOrig="1040">
          <v:shape id="_x0000_i1040" type="#_x0000_t75" style="width:159.35pt;height:52pt" o:ole="">
            <v:imagedata r:id="rId23" o:title=""/>
          </v:shape>
          <o:OLEObject Type="Embed" ProgID="Equation.DSMT4" ShapeID="_x0000_i1040" DrawAspect="Content" ObjectID="_1262175262" r:id="rId24"/>
        </w:object>
      </w:r>
      <w:r>
        <w:rPr>
          <w:i/>
          <w:sz w:val="22"/>
          <w:szCs w:val="22"/>
        </w:rPr>
        <w:t>,</w:t>
      </w:r>
      <w:r>
        <w:rPr>
          <w:i/>
          <w:sz w:val="22"/>
          <w:szCs w:val="22"/>
        </w:rPr>
        <w:tab/>
        <w:t>R</w:t>
      </w:r>
      <w:r w:rsidRPr="000F7357">
        <w:rPr>
          <w:i/>
          <w:sz w:val="22"/>
          <w:szCs w:val="22"/>
          <w:vertAlign w:val="subscript"/>
        </w:rPr>
        <w:t>nl</w:t>
      </w:r>
      <w:r>
        <w:rPr>
          <w:sz w:val="22"/>
          <w:szCs w:val="22"/>
        </w:rPr>
        <w:t xml:space="preserve"> = polynomial(</w:t>
      </w:r>
      <w:r>
        <w:rPr>
          <w:i/>
          <w:sz w:val="22"/>
          <w:szCs w:val="22"/>
        </w:rPr>
        <w:t>r</w:t>
      </w:r>
      <w:r w:rsidRPr="00A77707">
        <w:rPr>
          <w:i/>
          <w:sz w:val="22"/>
          <w:szCs w:val="22"/>
          <w:vertAlign w:val="superscript"/>
        </w:rPr>
        <w:t>n</w:t>
      </w:r>
      <w:r w:rsidRPr="00A77707">
        <w:rPr>
          <w:sz w:val="22"/>
          <w:szCs w:val="22"/>
          <w:vertAlign w:val="superscript"/>
        </w:rPr>
        <w:t>−1</w:t>
      </w:r>
      <w:r>
        <w:rPr>
          <w:sz w:val="22"/>
          <w:szCs w:val="22"/>
        </w:rPr>
        <w:t>) * exp(−</w:t>
      </w:r>
      <w:r>
        <w:rPr>
          <w:i/>
          <w:sz w:val="22"/>
          <w:szCs w:val="22"/>
        </w:rPr>
        <w:t>r</w:t>
      </w:r>
      <w:r>
        <w:rPr>
          <w:sz w:val="22"/>
          <w:szCs w:val="22"/>
        </w:rPr>
        <w:t>/</w:t>
      </w:r>
      <w:r>
        <w:rPr>
          <w:i/>
          <w:sz w:val="22"/>
          <w:szCs w:val="22"/>
        </w:rPr>
        <w:t>n</w:t>
      </w:r>
      <w:r>
        <w:rPr>
          <w:sz w:val="22"/>
          <w:szCs w:val="22"/>
        </w:rPr>
        <w:t>)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Polynomial part gives radial nodes</w:t>
      </w:r>
      <w:r w:rsidR="00E011A6">
        <w:rPr>
          <w:sz w:val="22"/>
          <w:szCs w:val="22"/>
        </w:rPr>
        <w:t>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Exponential decay form called a </w:t>
      </w:r>
      <w:r>
        <w:rPr>
          <w:i/>
          <w:sz w:val="22"/>
          <w:szCs w:val="22"/>
        </w:rPr>
        <w:t>Slater</w:t>
      </w:r>
      <w:r>
        <w:rPr>
          <w:sz w:val="22"/>
          <w:szCs w:val="22"/>
        </w:rPr>
        <w:t xml:space="preserve"> function.  The multiplier is called the</w:t>
      </w:r>
      <w:r w:rsidR="00E011A6">
        <w:rPr>
          <w:sz w:val="22"/>
          <w:szCs w:val="22"/>
        </w:rPr>
        <w:t xml:space="preserve"> exponent.  Bigger the exponent</w:t>
      </w:r>
      <w:r>
        <w:rPr>
          <w:sz w:val="22"/>
          <w:szCs w:val="22"/>
        </w:rPr>
        <w:t xml:space="preserve"> faster the drop-off, and vice versa.</w:t>
      </w:r>
    </w:p>
    <w:p w:rsidR="00524427" w:rsidRDefault="00524427" w:rsidP="00323054">
      <w:pPr>
        <w:jc w:val="left"/>
        <w:rPr>
          <w:sz w:val="22"/>
          <w:szCs w:val="22"/>
        </w:rPr>
      </w:pPr>
    </w:p>
    <w:p w:rsidR="00323054" w:rsidRDefault="00E011A6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See</w:t>
      </w:r>
      <w:r w:rsidR="00524427">
        <w:rPr>
          <w:sz w:val="22"/>
          <w:szCs w:val="22"/>
        </w:rPr>
        <w:t xml:space="preserve"> that the electron doesn’t want to stay in its Coulomb box! The wavefunction extends beyond the classical region </w:t>
      </w:r>
      <w:r w:rsidRPr="00E011A6">
        <w:rPr>
          <w:i/>
          <w:sz w:val="22"/>
          <w:szCs w:val="22"/>
        </w:rPr>
        <w:t>r</w:t>
      </w:r>
      <w:r>
        <w:rPr>
          <w:sz w:val="22"/>
          <w:szCs w:val="22"/>
        </w:rPr>
        <w:t xml:space="preserve"> &lt; </w:t>
      </w:r>
      <w:r w:rsidRPr="00E011A6">
        <w:rPr>
          <w:i/>
          <w:sz w:val="22"/>
          <w:szCs w:val="22"/>
        </w:rPr>
        <w:t>r</w:t>
      </w:r>
      <w:r w:rsidRPr="00E011A6">
        <w:rPr>
          <w:i/>
          <w:sz w:val="22"/>
          <w:szCs w:val="22"/>
          <w:vertAlign w:val="subscript"/>
        </w:rPr>
        <w:t>Clas</w:t>
      </w:r>
      <w:r>
        <w:rPr>
          <w:i/>
          <w:sz w:val="22"/>
          <w:szCs w:val="22"/>
          <w:vertAlign w:val="subscript"/>
        </w:rPr>
        <w:t>ic</w:t>
      </w:r>
      <w:r w:rsidRPr="00E011A6">
        <w:rPr>
          <w:sz w:val="22"/>
          <w:szCs w:val="22"/>
          <w:vertAlign w:val="subscript"/>
        </w:rPr>
        <w:t xml:space="preserve"> </w:t>
      </w:r>
      <w:r w:rsidR="00524427" w:rsidRPr="00E011A6">
        <w:rPr>
          <w:sz w:val="22"/>
          <w:szCs w:val="22"/>
        </w:rPr>
        <w:t>defined</w:t>
      </w:r>
      <w:r w:rsidR="00524427">
        <w:rPr>
          <w:sz w:val="22"/>
          <w:szCs w:val="22"/>
        </w:rPr>
        <w:t xml:space="preserve"> by </w:t>
      </w:r>
      <w:r w:rsidR="00524427" w:rsidRPr="00524427">
        <w:rPr>
          <w:i/>
          <w:sz w:val="22"/>
          <w:szCs w:val="22"/>
        </w:rPr>
        <w:t>E</w:t>
      </w:r>
      <w:r w:rsidR="00524427" w:rsidRPr="00524427">
        <w:rPr>
          <w:i/>
          <w:sz w:val="22"/>
          <w:szCs w:val="22"/>
          <w:vertAlign w:val="subscript"/>
        </w:rPr>
        <w:t>n</w:t>
      </w:r>
      <w:r w:rsidR="00524427">
        <w:rPr>
          <w:sz w:val="22"/>
          <w:szCs w:val="22"/>
        </w:rPr>
        <w:t xml:space="preserve"> = </w:t>
      </w:r>
      <w:r w:rsidR="00524427" w:rsidRPr="00524427">
        <w:rPr>
          <w:i/>
          <w:sz w:val="22"/>
          <w:szCs w:val="22"/>
        </w:rPr>
        <w:t>V</w:t>
      </w:r>
      <w:r w:rsidR="00524427">
        <w:rPr>
          <w:sz w:val="22"/>
          <w:szCs w:val="22"/>
        </w:rPr>
        <w:t>(</w:t>
      </w:r>
      <w:r w:rsidR="00524427" w:rsidRPr="00524427">
        <w:rPr>
          <w:i/>
          <w:sz w:val="22"/>
          <w:szCs w:val="22"/>
        </w:rPr>
        <w:t>r</w:t>
      </w:r>
      <w:r w:rsidRPr="00E011A6">
        <w:rPr>
          <w:i/>
          <w:sz w:val="22"/>
          <w:szCs w:val="22"/>
          <w:vertAlign w:val="subscript"/>
        </w:rPr>
        <w:t>Classic</w:t>
      </w:r>
      <w:r w:rsidR="00524427">
        <w:rPr>
          <w:sz w:val="22"/>
          <w:szCs w:val="22"/>
        </w:rPr>
        <w:t>).  This leakage, or “tunneling,” is pervasive in chemistry</w:t>
      </w:r>
      <w:r>
        <w:rPr>
          <w:sz w:val="22"/>
          <w:szCs w:val="22"/>
        </w:rPr>
        <w:t>.</w:t>
      </w:r>
      <w:r w:rsidR="0052442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Same thing happens to an electron at the surface of a metal, for instance.  Can you find the Classical and “forbidden” regions on the plot above?</w:t>
      </w:r>
    </w:p>
    <w:p w:rsidR="00323054" w:rsidRDefault="00524427" w:rsidP="00E011A6">
      <w:pPr>
        <w:pStyle w:val="NumberedHeading"/>
      </w:pPr>
      <w:r>
        <w:lastRenderedPageBreak/>
        <w:t>Variational principle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3C79F2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What if we didn’t know where to look up the answers for </w:t>
      </w:r>
      <w:r>
        <w:rPr>
          <w:i/>
          <w:sz w:val="22"/>
          <w:szCs w:val="22"/>
        </w:rPr>
        <w:t>R</w:t>
      </w:r>
      <w:r>
        <w:rPr>
          <w:sz w:val="22"/>
          <w:szCs w:val="22"/>
        </w:rPr>
        <w:t>(</w:t>
      </w:r>
      <w:r>
        <w:rPr>
          <w:i/>
          <w:sz w:val="22"/>
          <w:szCs w:val="22"/>
        </w:rPr>
        <w:t>r</w:t>
      </w:r>
      <w:r>
        <w:rPr>
          <w:sz w:val="22"/>
          <w:szCs w:val="22"/>
        </w:rPr>
        <w:t>)?</w:t>
      </w:r>
    </w:p>
    <w:p w:rsidR="00323054" w:rsidRDefault="00323054" w:rsidP="00323054">
      <w:pPr>
        <w:jc w:val="left"/>
        <w:rPr>
          <w:i/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i/>
          <w:sz w:val="22"/>
          <w:szCs w:val="22"/>
        </w:rPr>
        <w:t>l</w:t>
      </w:r>
      <w:r>
        <w:rPr>
          <w:sz w:val="22"/>
          <w:szCs w:val="22"/>
        </w:rPr>
        <w:t xml:space="preserve"> = 0 case, in atomic units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3C79F2">
        <w:rPr>
          <w:position w:val="-30"/>
          <w:sz w:val="22"/>
          <w:szCs w:val="22"/>
        </w:rPr>
        <w:object w:dxaOrig="3760" w:dyaOrig="700">
          <v:shape id="_x0000_i1041" type="#_x0000_t75" style="width:188pt;height:35.35pt" o:ole="">
            <v:imagedata r:id="rId25" o:title=""/>
          </v:shape>
          <o:OLEObject Type="Embed" ProgID="Equation.DSMT4" ShapeID="_x0000_i1041" DrawAspect="Content" ObjectID="_1262175263" r:id="rId26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Guess something.  Has to obey QM rules, </w:t>
      </w:r>
      <w:r w:rsidRPr="00BA5E1F">
        <w:rPr>
          <w:position w:val="-10"/>
          <w:sz w:val="22"/>
          <w:szCs w:val="22"/>
        </w:rPr>
        <w:object w:dxaOrig="1920" w:dyaOrig="300">
          <v:shape id="_x0000_i1042" type="#_x0000_t75" style="width:96pt;height:15.35pt" o:ole="">
            <v:imagedata r:id="rId27" o:title=""/>
          </v:shape>
          <o:OLEObject Type="Embed" ProgID="Equation.DSMT4" ShapeID="_x0000_i1042" DrawAspect="Content" ObjectID="_1262175264" r:id="rId28"/>
        </w:object>
      </w:r>
      <w:r>
        <w:rPr>
          <w:sz w:val="22"/>
          <w:szCs w:val="22"/>
        </w:rPr>
        <w:t>, for instance, and normalized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How about a </w:t>
      </w:r>
      <w:r w:rsidRPr="003F2EC6">
        <w:rPr>
          <w:i/>
          <w:sz w:val="22"/>
          <w:szCs w:val="22"/>
        </w:rPr>
        <w:t>Gaussian</w:t>
      </w:r>
      <w:r>
        <w:rPr>
          <w:sz w:val="22"/>
          <w:szCs w:val="22"/>
        </w:rPr>
        <w:t xml:space="preserve">, </w:t>
      </w:r>
      <w:r w:rsidRPr="00DB2481">
        <w:rPr>
          <w:position w:val="-10"/>
          <w:sz w:val="22"/>
          <w:szCs w:val="22"/>
        </w:rPr>
        <w:object w:dxaOrig="1300" w:dyaOrig="380">
          <v:shape id="_x0000_i1043" type="#_x0000_t75" style="width:65.35pt;height:19.35pt" o:ole="">
            <v:imagedata r:id="rId29" o:title=""/>
          </v:shape>
          <o:OLEObject Type="Embed" ProgID="Equation.DSMT4" ShapeID="_x0000_i1043" DrawAspect="Content" ObjectID="_1262175265" r:id="rId30"/>
        </w:object>
      </w:r>
      <w:r>
        <w:rPr>
          <w:sz w:val="22"/>
          <w:szCs w:val="22"/>
        </w:rPr>
        <w:t>?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DB2481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First, normalize: </w:t>
      </w:r>
      <w:r w:rsidR="00416381" w:rsidRPr="00416381">
        <w:rPr>
          <w:position w:val="-32"/>
          <w:sz w:val="22"/>
          <w:szCs w:val="22"/>
        </w:rPr>
        <w:object w:dxaOrig="5900" w:dyaOrig="800">
          <v:shape id="_x0000_i1048" type="#_x0000_t75" style="width:295.35pt;height:40pt" o:ole="">
            <v:imagedata r:id="rId31" o:title=""/>
          </v:shape>
          <o:OLEObject Type="Embed" ProgID="Equation.3" ShapeID="_x0000_i1048" DrawAspect="Content" ObjectID="_1262175266" r:id="rId32"/>
        </w:object>
      </w: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(Note </w:t>
      </w:r>
      <w:r>
        <w:rPr>
          <w:i/>
          <w:sz w:val="22"/>
          <w:szCs w:val="22"/>
        </w:rPr>
        <w:t>r</w:t>
      </w:r>
      <w:r w:rsidRPr="00767319">
        <w:rPr>
          <w:sz w:val="22"/>
          <w:szCs w:val="22"/>
          <w:vertAlign w:val="superscript"/>
        </w:rPr>
        <w:t>2</w:t>
      </w:r>
      <w:r>
        <w:rPr>
          <w:sz w:val="22"/>
          <w:szCs w:val="22"/>
        </w:rPr>
        <w:t xml:space="preserve"> integration factor)</w:t>
      </w:r>
    </w:p>
    <w:p w:rsidR="00323054" w:rsidRPr="00767319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Now evaluate energy.  Choose </w:t>
      </w:r>
      <w:r w:rsidRPr="00BA5E1F">
        <w:rPr>
          <w:position w:val="-10"/>
          <w:sz w:val="22"/>
          <w:szCs w:val="22"/>
        </w:rPr>
        <w:object w:dxaOrig="499" w:dyaOrig="300">
          <v:shape id="_x0000_i1045" type="#_x0000_t75" style="width:24.65pt;height:15.35pt" o:ole="">
            <v:imagedata r:id="rId33" o:title=""/>
          </v:shape>
          <o:OLEObject Type="Embed" ProgID="Equation.DSMT4" ShapeID="_x0000_i1045" DrawAspect="Content" ObjectID="_1262175267" r:id="rId34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CE451A">
        <w:rPr>
          <w:position w:val="-20"/>
          <w:sz w:val="22"/>
          <w:szCs w:val="22"/>
        </w:rPr>
        <w:object w:dxaOrig="3420" w:dyaOrig="499">
          <v:shape id="_x0000_i1046" type="#_x0000_t75" style="width:171.35pt;height:24.65pt" o:ole="">
            <v:imagedata r:id="rId35" o:title=""/>
          </v:shape>
          <o:OLEObject Type="Embed" ProgID="Equation.DSMT4" ShapeID="_x0000_i1046" DrawAspect="Content" ObjectID="_1262175268" r:id="rId36"/>
        </w:object>
      </w:r>
    </w:p>
    <w:p w:rsidR="00323054" w:rsidRPr="00E95DAC" w:rsidRDefault="00323054" w:rsidP="00323054">
      <w:pPr>
        <w:jc w:val="left"/>
        <w:rPr>
          <w:sz w:val="22"/>
          <w:szCs w:val="22"/>
        </w:rPr>
      </w:pPr>
    </w:p>
    <w:p w:rsidR="00323054" w:rsidRDefault="00D35BD8" w:rsidP="00323054">
      <w:pPr>
        <w:jc w:val="left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139055" cy="4157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Hmmm…doesn’t match very well, much higher in energy than true value of -0.5 Hartree.</w:t>
      </w:r>
    </w:p>
    <w:p w:rsidR="00323054" w:rsidRPr="00D87E6C" w:rsidRDefault="00323054" w:rsidP="00323054">
      <w:pPr>
        <w:jc w:val="left"/>
        <w:rPr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Let’s try adding two Gaussians together with equal weight: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6421A3">
        <w:rPr>
          <w:position w:val="-12"/>
          <w:sz w:val="22"/>
          <w:szCs w:val="22"/>
        </w:rPr>
        <w:object w:dxaOrig="2500" w:dyaOrig="360">
          <v:shape id="_x0000_i1050" type="#_x0000_t75" style="width:125.35pt;height:18pt" o:ole="">
            <v:imagedata r:id="rId38" o:title=""/>
          </v:shape>
          <o:OLEObject Type="Embed" ProgID="Equation.DSMT4" ShapeID="_x0000_i1050" DrawAspect="Content" ObjectID="_1262175269" r:id="rId39"/>
        </w:object>
      </w:r>
      <w:r>
        <w:rPr>
          <w:sz w:val="22"/>
          <w:szCs w:val="22"/>
        </w:rPr>
        <w:t xml:space="preserve">   again would have to normalize to determine </w:t>
      </w:r>
      <w:r>
        <w:rPr>
          <w:i/>
          <w:sz w:val="22"/>
          <w:szCs w:val="22"/>
        </w:rPr>
        <w:t>N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0C7659">
        <w:rPr>
          <w:position w:val="-80"/>
          <w:sz w:val="22"/>
          <w:szCs w:val="22"/>
        </w:rPr>
        <w:object w:dxaOrig="9320" w:dyaOrig="1460">
          <v:shape id="_x0000_i1051" type="#_x0000_t75" style="width:466pt;height:73.35pt" o:ole="">
            <v:imagedata r:id="rId40" o:title=""/>
          </v:shape>
          <o:OLEObject Type="Embed" ProgID="Equation.DSMT4" ShapeID="_x0000_i1051" DrawAspect="Content" ObjectID="_1262175270" r:id="rId41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0C7659" w:rsidRDefault="00323054" w:rsidP="00323054">
      <w:pPr>
        <w:jc w:val="left"/>
        <w:rPr>
          <w:i/>
          <w:sz w:val="22"/>
          <w:szCs w:val="22"/>
        </w:rPr>
      </w:pPr>
      <w:r>
        <w:rPr>
          <w:sz w:val="22"/>
          <w:szCs w:val="22"/>
        </w:rPr>
        <w:t xml:space="preserve">Note appearance of “overlap” integral </w:t>
      </w:r>
      <w:r>
        <w:rPr>
          <w:i/>
          <w:sz w:val="22"/>
          <w:szCs w:val="22"/>
        </w:rPr>
        <w:t>S</w:t>
      </w:r>
      <w:r>
        <w:rPr>
          <w:sz w:val="22"/>
          <w:szCs w:val="22"/>
        </w:rPr>
        <w:t xml:space="preserve">, shows how similar or different  </w:t>
      </w:r>
      <w:r>
        <w:rPr>
          <w:i/>
          <w:sz w:val="22"/>
          <w:szCs w:val="22"/>
        </w:rPr>
        <w:t>g</w:t>
      </w:r>
      <w:r>
        <w:rPr>
          <w:sz w:val="22"/>
          <w:szCs w:val="22"/>
        </w:rPr>
        <w:t xml:space="preserve">(r;1) and </w:t>
      </w:r>
      <w:r>
        <w:rPr>
          <w:i/>
          <w:sz w:val="22"/>
          <w:szCs w:val="22"/>
        </w:rPr>
        <w:t>g</w:t>
      </w:r>
      <w:r>
        <w:rPr>
          <w:sz w:val="22"/>
          <w:szCs w:val="22"/>
        </w:rPr>
        <w:t>(r;0.5) are.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Now evaluate energy: -0.306 Hartree, matches “truth” better, as does modified wavefunction.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Wouldn’t have to add with equal weight; maybe a little better to add more of the more spread out Gaussian: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6421A3">
        <w:rPr>
          <w:position w:val="-12"/>
          <w:sz w:val="22"/>
          <w:szCs w:val="22"/>
        </w:rPr>
        <w:object w:dxaOrig="2799" w:dyaOrig="360">
          <v:shape id="_x0000_i1052" type="#_x0000_t75" style="width:140pt;height:18pt" o:ole="">
            <v:imagedata r:id="rId42" o:title=""/>
          </v:shape>
          <o:OLEObject Type="Embed" ProgID="Equation.DSMT4" ShapeID="_x0000_i1052" DrawAspect="Content" ObjectID="_1262175271" r:id="rId43"/>
        </w:object>
      </w:r>
      <w:r>
        <w:rPr>
          <w:sz w:val="22"/>
          <w:szCs w:val="22"/>
        </w:rPr>
        <w:t>, normalize, evaluate energy = -0.333 Hartree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Closer still!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Could continue to add Gaussians of various exponents, and could vary weights, or could even add in any other functions that we want that are “well-behaved”.  Would find that no matter what we do, the “model” energy would be greater than the “true” value.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Basis of the </w:t>
      </w:r>
      <w:r w:rsidRPr="005B102C">
        <w:rPr>
          <w:i/>
          <w:sz w:val="22"/>
          <w:szCs w:val="22"/>
        </w:rPr>
        <w:t>variational principle</w:t>
      </w:r>
      <w:r>
        <w:rPr>
          <w:sz w:val="22"/>
          <w:szCs w:val="22"/>
        </w:rPr>
        <w:t xml:space="preserve">: </w:t>
      </w:r>
    </w:p>
    <w:p w:rsidR="00323054" w:rsidRDefault="00323054" w:rsidP="0032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  <w:szCs w:val="22"/>
        </w:rPr>
      </w:pPr>
      <w:r>
        <w:rPr>
          <w:sz w:val="22"/>
          <w:szCs w:val="22"/>
        </w:rPr>
        <w:t xml:space="preserve">For any system described by the Hamiltonian </w:t>
      </w:r>
      <w:r>
        <w:rPr>
          <w:i/>
          <w:sz w:val="22"/>
          <w:szCs w:val="22"/>
        </w:rPr>
        <w:t>H</w:t>
      </w:r>
      <w:r>
        <w:rPr>
          <w:sz w:val="22"/>
          <w:szCs w:val="22"/>
        </w:rPr>
        <w:t xml:space="preserve"> and any satisfactory trial wavefunction </w:t>
      </w:r>
      <w:r w:rsidRPr="00D87E6C">
        <w:rPr>
          <w:sz w:val="22"/>
          <w:szCs w:val="22"/>
        </w:rPr>
        <w:t>Ψ</w:t>
      </w:r>
      <w:r>
        <w:rPr>
          <w:sz w:val="22"/>
          <w:szCs w:val="22"/>
        </w:rPr>
        <w:t>,</w:t>
      </w:r>
    </w:p>
    <w:p w:rsidR="00323054" w:rsidRPr="005B102C" w:rsidRDefault="00323054" w:rsidP="00323054">
      <w:pPr>
        <w:pStyle w:val="MTDisplayEqua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="00416381" w:rsidRPr="00416381">
        <w:rPr>
          <w:position w:val="-34"/>
        </w:rPr>
        <w:object w:dxaOrig="1860" w:dyaOrig="780">
          <v:shape id="_x0000_i1056" type="#_x0000_t75" style="width:93.35pt;height:39.35pt" o:ole="">
            <v:imagedata r:id="rId44" o:title=""/>
          </v:shape>
          <o:OLEObject Type="Embed" ProgID="Equation.3" ShapeID="_x0000_i1056" DrawAspect="Content" ObjectID="_1262175272" r:id="rId45"/>
        </w:object>
      </w:r>
    </w:p>
    <w:p w:rsidR="00323054" w:rsidRDefault="00323054" w:rsidP="0032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  <w:szCs w:val="22"/>
        </w:rPr>
      </w:pPr>
      <w:r>
        <w:rPr>
          <w:sz w:val="22"/>
          <w:szCs w:val="22"/>
        </w:rPr>
        <w:t xml:space="preserve">where </w:t>
      </w:r>
      <w:r>
        <w:rPr>
          <w:i/>
          <w:sz w:val="22"/>
          <w:szCs w:val="22"/>
        </w:rPr>
        <w:t>E</w:t>
      </w:r>
      <w:r w:rsidRPr="00D87E6C">
        <w:rPr>
          <w:sz w:val="22"/>
          <w:szCs w:val="22"/>
          <w:vertAlign w:val="subscript"/>
        </w:rPr>
        <w:t>0</w:t>
      </w:r>
      <w:r>
        <w:rPr>
          <w:sz w:val="22"/>
          <w:szCs w:val="22"/>
        </w:rPr>
        <w:t xml:space="preserve"> is the true ground state energy of the system.  (This comes from the fact that the solutions of </w:t>
      </w:r>
      <w:r>
        <w:rPr>
          <w:i/>
          <w:sz w:val="22"/>
          <w:szCs w:val="22"/>
        </w:rPr>
        <w:t>H</w:t>
      </w:r>
      <w:r>
        <w:rPr>
          <w:sz w:val="22"/>
          <w:szCs w:val="22"/>
        </w:rPr>
        <w:t xml:space="preserve"> form a complete Hilbert space.)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Extremely important practically, because we can use the </w:t>
      </w:r>
      <w:r w:rsidRPr="00A61EF6">
        <w:rPr>
          <w:i/>
          <w:sz w:val="22"/>
          <w:szCs w:val="22"/>
        </w:rPr>
        <w:t>calculus of variations</w:t>
      </w:r>
      <w:r>
        <w:rPr>
          <w:sz w:val="22"/>
          <w:szCs w:val="22"/>
        </w:rPr>
        <w:t xml:space="preserve"> to seek optimal </w:t>
      </w:r>
      <w:r w:rsidRPr="00D87E6C">
        <w:rPr>
          <w:sz w:val="22"/>
          <w:szCs w:val="22"/>
        </w:rPr>
        <w:t>Ψ</w:t>
      </w:r>
      <w:r>
        <w:rPr>
          <w:sz w:val="22"/>
          <w:szCs w:val="22"/>
        </w:rPr>
        <w:t>!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D87E6C" w:rsidRDefault="00323054" w:rsidP="00323054">
      <w:pPr>
        <w:pStyle w:val="NumberedHeading"/>
      </w:pPr>
      <w:r>
        <w:t>Basis functions</w:t>
      </w:r>
    </w:p>
    <w:p w:rsidR="00323054" w:rsidRDefault="00323054" w:rsidP="00323054">
      <w:pPr>
        <w:jc w:val="left"/>
        <w:rPr>
          <w:sz w:val="22"/>
          <w:szCs w:val="22"/>
        </w:rPr>
      </w:pPr>
      <w:bookmarkStart w:id="0" w:name="_GoBack"/>
      <w:bookmarkEnd w:id="0"/>
      <w:r>
        <w:rPr>
          <w:sz w:val="22"/>
          <w:szCs w:val="22"/>
        </w:rPr>
        <w:t>Recognize that what we are doing is approximating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767319">
        <w:rPr>
          <w:position w:val="-26"/>
          <w:sz w:val="22"/>
          <w:szCs w:val="22"/>
        </w:rPr>
        <w:object w:dxaOrig="2260" w:dyaOrig="499">
          <v:shape id="_x0000_i1057" type="#_x0000_t75" style="width:113.35pt;height:24.65pt" o:ole="">
            <v:imagedata r:id="rId46" o:title=""/>
          </v:shape>
          <o:OLEObject Type="Embed" ProgID="Equation.DSMT4" ShapeID="_x0000_i1057" DrawAspect="Content" ObjectID="_1262175273" r:id="rId47"/>
        </w:object>
      </w:r>
    </w:p>
    <w:p w:rsidR="00323054" w:rsidRPr="000C7659" w:rsidRDefault="00323054" w:rsidP="00323054">
      <w:pPr>
        <w:jc w:val="left"/>
        <w:rPr>
          <w:sz w:val="22"/>
          <w:szCs w:val="22"/>
        </w:rPr>
      </w:pPr>
      <w:r w:rsidRPr="000C7659">
        <w:rPr>
          <w:i/>
          <w:sz w:val="22"/>
          <w:szCs w:val="22"/>
        </w:rPr>
        <w:t>φ</w:t>
      </w:r>
      <w:r w:rsidRPr="000C7659">
        <w:rPr>
          <w:i/>
          <w:sz w:val="22"/>
          <w:szCs w:val="22"/>
          <w:vertAlign w:val="subscript"/>
        </w:rPr>
        <w:t>i</w:t>
      </w:r>
      <w:r>
        <w:rPr>
          <w:sz w:val="22"/>
          <w:szCs w:val="22"/>
        </w:rPr>
        <w:t xml:space="preserve"> are </w:t>
      </w:r>
      <w:r w:rsidRPr="00767319">
        <w:rPr>
          <w:i/>
          <w:sz w:val="22"/>
          <w:szCs w:val="22"/>
        </w:rPr>
        <w:t>basis functions</w:t>
      </w:r>
      <w:r>
        <w:rPr>
          <w:sz w:val="22"/>
          <w:szCs w:val="22"/>
        </w:rPr>
        <w:t xml:space="preserve"> and </w:t>
      </w:r>
      <w:r>
        <w:rPr>
          <w:i/>
          <w:sz w:val="22"/>
          <w:szCs w:val="22"/>
        </w:rPr>
        <w:t>c</w:t>
      </w:r>
      <w:r w:rsidRPr="000C7659">
        <w:rPr>
          <w:i/>
          <w:sz w:val="22"/>
          <w:szCs w:val="22"/>
          <w:vertAlign w:val="subscript"/>
        </w:rPr>
        <w:t>i</w:t>
      </w:r>
      <w:r>
        <w:rPr>
          <w:sz w:val="22"/>
          <w:szCs w:val="22"/>
        </w:rPr>
        <w:t xml:space="preserve"> are our variational parameters, or “coefficients”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If we can find </w:t>
      </w:r>
      <w:r>
        <w:rPr>
          <w:i/>
          <w:sz w:val="22"/>
          <w:szCs w:val="22"/>
        </w:rPr>
        <w:t>c</w:t>
      </w:r>
      <w:r w:rsidRPr="00767319">
        <w:rPr>
          <w:i/>
          <w:sz w:val="22"/>
          <w:szCs w:val="22"/>
          <w:vertAlign w:val="subscript"/>
        </w:rPr>
        <w:t>i</w:t>
      </w:r>
      <w:r>
        <w:rPr>
          <w:sz w:val="22"/>
          <w:szCs w:val="22"/>
          <w:vertAlign w:val="subscript"/>
        </w:rPr>
        <w:t xml:space="preserve"> </w:t>
      </w:r>
      <w:r>
        <w:rPr>
          <w:sz w:val="22"/>
          <w:szCs w:val="22"/>
        </w:rPr>
        <w:t xml:space="preserve">such that </w:t>
      </w:r>
      <w:r w:rsidRPr="00767319">
        <w:rPr>
          <w:position w:val="-28"/>
          <w:sz w:val="22"/>
          <w:szCs w:val="22"/>
        </w:rPr>
        <w:object w:dxaOrig="1020" w:dyaOrig="639">
          <v:shape id="_x0000_i1058" type="#_x0000_t75" style="width:51.35pt;height:32pt" o:ole="">
            <v:imagedata r:id="rId48" o:title=""/>
          </v:shape>
          <o:OLEObject Type="Embed" ProgID="Equation.DSMT4" ShapeID="_x0000_i1058" DrawAspect="Content" ObjectID="_1262175274" r:id="rId49"/>
        </w:object>
      </w:r>
      <w:r>
        <w:rPr>
          <w:sz w:val="22"/>
          <w:szCs w:val="22"/>
        </w:rPr>
        <w:t xml:space="preserve">, then we have an optimal approximation to </w:t>
      </w:r>
      <w:r w:rsidRPr="00A61EF6">
        <w:rPr>
          <w:i/>
          <w:sz w:val="22"/>
          <w:szCs w:val="22"/>
        </w:rPr>
        <w:t>E</w:t>
      </w:r>
      <w:r w:rsidRPr="00A61EF6">
        <w:rPr>
          <w:sz w:val="22"/>
          <w:szCs w:val="22"/>
          <w:vertAlign w:val="subscript"/>
        </w:rPr>
        <w:t>0</w:t>
      </w:r>
      <w:r>
        <w:rPr>
          <w:sz w:val="22"/>
          <w:szCs w:val="22"/>
        </w:rPr>
        <w:t xml:space="preserve"> within our basis, and we are </w:t>
      </w:r>
      <w:r>
        <w:rPr>
          <w:i/>
          <w:sz w:val="22"/>
          <w:szCs w:val="22"/>
        </w:rPr>
        <w:t>sure</w:t>
      </w:r>
      <w:r>
        <w:rPr>
          <w:sz w:val="22"/>
          <w:szCs w:val="22"/>
        </w:rPr>
        <w:t xml:space="preserve"> that our approximation is an upper bound.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Common trade-off: </w:t>
      </w:r>
    </w:p>
    <w:p w:rsidR="00323054" w:rsidRDefault="00323054" w:rsidP="00323054">
      <w:pPr>
        <w:ind w:firstLine="720"/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want to choose </w:t>
      </w:r>
      <w:r w:rsidRPr="00767319">
        <w:rPr>
          <w:i/>
          <w:sz w:val="22"/>
          <w:szCs w:val="22"/>
        </w:rPr>
        <w:t>φ</w:t>
      </w:r>
      <w:r w:rsidRPr="00767319">
        <w:rPr>
          <w:i/>
          <w:sz w:val="22"/>
          <w:szCs w:val="22"/>
          <w:vertAlign w:val="subscript"/>
        </w:rPr>
        <w:t>i</w:t>
      </w:r>
      <w:r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that are good approximations to the “truth” 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ind w:firstLine="72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want to choose </w:t>
      </w:r>
      <w:r w:rsidRPr="00767319">
        <w:rPr>
          <w:i/>
          <w:sz w:val="22"/>
          <w:szCs w:val="22"/>
        </w:rPr>
        <w:t>φ</w:t>
      </w:r>
      <w:r w:rsidRPr="00767319">
        <w:rPr>
          <w:i/>
          <w:sz w:val="22"/>
          <w:szCs w:val="22"/>
          <w:vertAlign w:val="subscript"/>
        </w:rPr>
        <w:t>i</w:t>
      </w:r>
      <w:r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>that are easy to calculate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For example,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394"/>
        <w:gridCol w:w="2394"/>
        <w:gridCol w:w="2394"/>
        <w:gridCol w:w="2394"/>
      </w:tblGrid>
      <w:tr w:rsidR="00323054" w:rsidRPr="00D43AA5"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  <w:u w:val="single"/>
              </w:rPr>
            </w:pPr>
            <w:r w:rsidRPr="00D43AA5">
              <w:rPr>
                <w:sz w:val="22"/>
                <w:szCs w:val="22"/>
                <w:u w:val="single"/>
              </w:rPr>
              <w:t>Slaters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  <w:u w:val="single"/>
              </w:rPr>
            </w:pPr>
            <w:r w:rsidRPr="00D43AA5">
              <w:rPr>
                <w:sz w:val="22"/>
                <w:szCs w:val="22"/>
                <w:u w:val="single"/>
              </w:rPr>
              <w:t>Gaussians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  <w:u w:val="single"/>
              </w:rPr>
            </w:pPr>
            <w:r w:rsidRPr="00D43AA5">
              <w:rPr>
                <w:sz w:val="22"/>
                <w:szCs w:val="22"/>
                <w:u w:val="single"/>
              </w:rPr>
              <w:t>Plane waves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  <w:u w:val="single"/>
              </w:rPr>
            </w:pPr>
            <w:r w:rsidRPr="00D43AA5">
              <w:rPr>
                <w:sz w:val="22"/>
                <w:szCs w:val="22"/>
                <w:u w:val="single"/>
              </w:rPr>
              <w:t>Mixed basis</w:t>
            </w:r>
          </w:p>
        </w:tc>
      </w:tr>
      <w:tr w:rsidR="00323054" w:rsidRPr="00D43AA5"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</w:rPr>
            </w:pPr>
            <w:r w:rsidRPr="00D43AA5">
              <w:rPr>
                <w:sz w:val="22"/>
                <w:szCs w:val="22"/>
              </w:rPr>
              <w:t>Accurate but expensive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</w:rPr>
            </w:pPr>
            <w:r w:rsidRPr="00D43AA5">
              <w:rPr>
                <w:sz w:val="22"/>
                <w:szCs w:val="22"/>
              </w:rPr>
              <w:t>Moderate accuracy but cheaper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</w:rPr>
            </w:pPr>
            <w:r w:rsidRPr="00D43AA5">
              <w:rPr>
                <w:sz w:val="22"/>
                <w:szCs w:val="22"/>
              </w:rPr>
              <w:t>Poor approximation but very cheap!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</w:rPr>
            </w:pPr>
          </w:p>
        </w:tc>
      </w:tr>
      <w:tr w:rsidR="00323054" w:rsidRPr="00D43AA5"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sz w:val="22"/>
                <w:szCs w:val="22"/>
              </w:rPr>
            </w:pPr>
            <w:r w:rsidRPr="00D43AA5">
              <w:rPr>
                <w:i/>
                <w:sz w:val="22"/>
                <w:szCs w:val="22"/>
              </w:rPr>
              <w:t>ADF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i/>
                <w:sz w:val="22"/>
                <w:szCs w:val="22"/>
              </w:rPr>
            </w:pPr>
            <w:r w:rsidRPr="00D43AA5">
              <w:rPr>
                <w:i/>
                <w:sz w:val="22"/>
                <w:szCs w:val="22"/>
              </w:rPr>
              <w:t>Gaussian, Gamess, Molpro, NWChem, Crystal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i/>
                <w:sz w:val="22"/>
                <w:szCs w:val="22"/>
              </w:rPr>
            </w:pPr>
            <w:r w:rsidRPr="00D43AA5">
              <w:rPr>
                <w:i/>
                <w:sz w:val="22"/>
                <w:szCs w:val="22"/>
              </w:rPr>
              <w:t>Vasp,Dacapo, Castep, Abinit, PWSCF</w:t>
            </w:r>
          </w:p>
        </w:tc>
        <w:tc>
          <w:tcPr>
            <w:tcW w:w="2394" w:type="dxa"/>
          </w:tcPr>
          <w:p w:rsidR="00323054" w:rsidRPr="00D43AA5" w:rsidRDefault="00323054" w:rsidP="00323054">
            <w:pPr>
              <w:jc w:val="left"/>
              <w:rPr>
                <w:i/>
                <w:sz w:val="22"/>
                <w:szCs w:val="22"/>
              </w:rPr>
            </w:pPr>
            <w:r w:rsidRPr="00D43AA5">
              <w:rPr>
                <w:i/>
                <w:sz w:val="22"/>
                <w:szCs w:val="22"/>
              </w:rPr>
              <w:t>FLAPW</w:t>
            </w:r>
          </w:p>
        </w:tc>
      </w:tr>
    </w:tbl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Virtually </w:t>
      </w:r>
      <w:r>
        <w:rPr>
          <w:i/>
          <w:sz w:val="22"/>
          <w:szCs w:val="22"/>
        </w:rPr>
        <w:t>all</w:t>
      </w:r>
      <w:r>
        <w:rPr>
          <w:sz w:val="22"/>
          <w:szCs w:val="22"/>
        </w:rPr>
        <w:t xml:space="preserve"> quantum chemical codes work on this principle, and the main differences are in the choices of basis functions.</w:t>
      </w:r>
    </w:p>
    <w:p w:rsidR="00416381" w:rsidRDefault="00416381" w:rsidP="00323054">
      <w:pPr>
        <w:jc w:val="left"/>
        <w:rPr>
          <w:sz w:val="22"/>
          <w:szCs w:val="22"/>
        </w:rPr>
      </w:pPr>
    </w:p>
    <w:p w:rsidR="00416381" w:rsidRPr="00416381" w:rsidRDefault="00416381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There are exceptions.  </w:t>
      </w:r>
      <w:r>
        <w:rPr>
          <w:i/>
          <w:sz w:val="22"/>
          <w:szCs w:val="22"/>
        </w:rPr>
        <w:t>GPAW</w:t>
      </w:r>
      <w:r>
        <w:rPr>
          <w:sz w:val="22"/>
          <w:szCs w:val="22"/>
        </w:rPr>
        <w:t>, for instance, solves the quantum chemical differential equations by finite difference on a numerical grid.  This approach lends itself to modern computer architectures and may be the future…I don’t know!</w:t>
      </w:r>
    </w:p>
    <w:p w:rsidR="00323054" w:rsidRPr="00EF1EF8" w:rsidRDefault="00323054" w:rsidP="00323054">
      <w:pPr>
        <w:pStyle w:val="NumberedHeading"/>
      </w:pPr>
      <w:r w:rsidRPr="00EF1EF8">
        <w:t xml:space="preserve">Secular </w:t>
      </w:r>
      <w:r>
        <w:t>equations</w:t>
      </w: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>Let’s try to apply the variational method to our two Gaussian basis for the H atom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416381" w:rsidP="00323054">
      <w:pPr>
        <w:jc w:val="left"/>
        <w:rPr>
          <w:sz w:val="22"/>
          <w:szCs w:val="22"/>
        </w:rPr>
      </w:pPr>
      <w:r w:rsidRPr="00416381">
        <w:rPr>
          <w:position w:val="-230"/>
          <w:sz w:val="22"/>
          <w:szCs w:val="22"/>
        </w:rPr>
        <w:object w:dxaOrig="8800" w:dyaOrig="3900">
          <v:shape id="_x0000_i1063" type="#_x0000_t75" style="width:440pt;height:195.35pt" o:ole="">
            <v:imagedata r:id="rId50" o:title=""/>
          </v:shape>
          <o:OLEObject Type="Embed" ProgID="Equation.3" ShapeID="_x0000_i1063" DrawAspect="Content" ObjectID="_1262175275" r:id="rId51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Arrive at pair of linear </w:t>
      </w:r>
      <w:r w:rsidRPr="0061658E">
        <w:rPr>
          <w:i/>
          <w:sz w:val="22"/>
          <w:szCs w:val="22"/>
        </w:rPr>
        <w:t>secular equations</w:t>
      </w:r>
      <w:r>
        <w:rPr>
          <w:sz w:val="22"/>
          <w:szCs w:val="22"/>
        </w:rPr>
        <w:t xml:space="preserve"> described by the </w:t>
      </w:r>
      <w:r>
        <w:rPr>
          <w:i/>
          <w:sz w:val="22"/>
          <w:szCs w:val="22"/>
        </w:rPr>
        <w:t>secular matrix</w:t>
      </w:r>
      <w:r>
        <w:rPr>
          <w:sz w:val="22"/>
          <w:szCs w:val="22"/>
        </w:rPr>
        <w:t xml:space="preserve">.  Can be solved by evaluating the </w:t>
      </w:r>
      <w:r w:rsidRPr="0061658E">
        <w:rPr>
          <w:i/>
          <w:sz w:val="22"/>
          <w:szCs w:val="22"/>
        </w:rPr>
        <w:t>secular determinant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61658E">
        <w:rPr>
          <w:position w:val="-30"/>
          <w:sz w:val="22"/>
          <w:szCs w:val="22"/>
        </w:rPr>
        <w:object w:dxaOrig="2220" w:dyaOrig="700">
          <v:shape id="_x0000_i1060" type="#_x0000_t75" style="width:111.35pt;height:35.35pt" o:ole="">
            <v:imagedata r:id="rId52" o:title=""/>
          </v:shape>
          <o:OLEObject Type="Embed" ProgID="Equation.DSMT4" ShapeID="_x0000_i1060" DrawAspect="Content" ObjectID="_1262175276" r:id="rId53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Would give a quadratic equation in </w:t>
      </w:r>
      <w:r>
        <w:rPr>
          <w:i/>
          <w:sz w:val="22"/>
          <w:szCs w:val="22"/>
        </w:rPr>
        <w:t>E</w:t>
      </w:r>
      <w:r>
        <w:rPr>
          <w:sz w:val="22"/>
          <w:szCs w:val="22"/>
        </w:rPr>
        <w:t>.  Solving would give two solutions, which would be our approximations to the 1</w:t>
      </w:r>
      <w:r>
        <w:rPr>
          <w:i/>
          <w:sz w:val="22"/>
          <w:szCs w:val="22"/>
        </w:rPr>
        <w:t>s</w:t>
      </w:r>
      <w:r>
        <w:rPr>
          <w:sz w:val="22"/>
          <w:szCs w:val="22"/>
        </w:rPr>
        <w:t xml:space="preserve"> </w:t>
      </w:r>
      <w:r w:rsidRPr="0061658E">
        <w:rPr>
          <w:i/>
          <w:sz w:val="22"/>
          <w:szCs w:val="22"/>
        </w:rPr>
        <w:t>and</w:t>
      </w:r>
      <w:r>
        <w:rPr>
          <w:sz w:val="22"/>
          <w:szCs w:val="22"/>
        </w:rPr>
        <w:t xml:space="preserve"> 2</w:t>
      </w:r>
      <w:r>
        <w:rPr>
          <w:i/>
          <w:sz w:val="22"/>
          <w:szCs w:val="22"/>
        </w:rPr>
        <w:t>s</w:t>
      </w:r>
      <w:r>
        <w:rPr>
          <w:sz w:val="22"/>
          <w:szCs w:val="22"/>
        </w:rPr>
        <w:t xml:space="preserve"> orbital energies of hydrogen.  Back-substitution gives the </w:t>
      </w:r>
      <w:r w:rsidRPr="0061658E">
        <w:rPr>
          <w:i/>
          <w:sz w:val="22"/>
          <w:szCs w:val="22"/>
        </w:rPr>
        <w:t>c</w:t>
      </w:r>
      <w:r w:rsidRPr="0061658E">
        <w:rPr>
          <w:i/>
          <w:sz w:val="22"/>
          <w:szCs w:val="22"/>
          <w:vertAlign w:val="subscript"/>
        </w:rPr>
        <w:t>i</w:t>
      </w:r>
      <w:r>
        <w:rPr>
          <w:sz w:val="22"/>
          <w:szCs w:val="22"/>
        </w:rPr>
        <w:t>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1s: </w:t>
      </w:r>
      <w:r w:rsidRPr="0061658E">
        <w:rPr>
          <w:i/>
          <w:sz w:val="22"/>
          <w:szCs w:val="22"/>
        </w:rPr>
        <w:t>E</w:t>
      </w:r>
      <w:r w:rsidRPr="0061658E">
        <w:rPr>
          <w:sz w:val="22"/>
          <w:szCs w:val="22"/>
          <w:vertAlign w:val="subscript"/>
        </w:rPr>
        <w:t>1</w:t>
      </w:r>
      <w:r>
        <w:rPr>
          <w:sz w:val="22"/>
          <w:szCs w:val="22"/>
          <w:vertAlign w:val="subscript"/>
        </w:rPr>
        <w:t>s</w:t>
      </w:r>
      <w:r>
        <w:rPr>
          <w:sz w:val="22"/>
          <w:szCs w:val="22"/>
        </w:rPr>
        <w:t xml:space="preserve"> &gt; </w:t>
      </w:r>
      <w:r>
        <w:rPr>
          <w:i/>
          <w:sz w:val="22"/>
          <w:szCs w:val="22"/>
        </w:rPr>
        <w:t>E</w:t>
      </w:r>
      <w:r w:rsidRPr="0061658E">
        <w:rPr>
          <w:sz w:val="22"/>
          <w:szCs w:val="22"/>
          <w:vertAlign w:val="subscript"/>
        </w:rPr>
        <w:t>1</w:t>
      </w:r>
      <w:r w:rsidRPr="0061658E">
        <w:rPr>
          <w:i/>
          <w:sz w:val="22"/>
          <w:szCs w:val="22"/>
          <w:vertAlign w:val="subscript"/>
        </w:rPr>
        <w:t>s</w:t>
      </w:r>
      <w:r w:rsidRPr="0061658E">
        <w:rPr>
          <w:sz w:val="22"/>
          <w:szCs w:val="22"/>
          <w:vertAlign w:val="subscript"/>
        </w:rPr>
        <w:t>,true</w:t>
      </w:r>
      <w:r>
        <w:rPr>
          <w:sz w:val="22"/>
          <w:szCs w:val="22"/>
        </w:rPr>
        <w:t xml:space="preserve"> , </w:t>
      </w:r>
      <w:r w:rsidRPr="0061658E">
        <w:rPr>
          <w:i/>
          <w:sz w:val="22"/>
          <w:szCs w:val="22"/>
        </w:rPr>
        <w:t>c</w:t>
      </w:r>
      <w:r w:rsidRPr="00A65B83">
        <w:rPr>
          <w:sz w:val="22"/>
          <w:szCs w:val="22"/>
          <w:vertAlign w:val="subscript"/>
        </w:rPr>
        <w:t>1s,</w:t>
      </w:r>
      <w:r w:rsidRPr="0061658E">
        <w:rPr>
          <w:sz w:val="22"/>
          <w:szCs w:val="22"/>
          <w:vertAlign w:val="subscript"/>
        </w:rPr>
        <w:t>1</w:t>
      </w:r>
      <w:r>
        <w:rPr>
          <w:sz w:val="22"/>
          <w:szCs w:val="22"/>
        </w:rPr>
        <w:t xml:space="preserve"> and </w:t>
      </w:r>
      <w:r w:rsidRPr="0061658E">
        <w:rPr>
          <w:i/>
          <w:sz w:val="22"/>
          <w:szCs w:val="22"/>
        </w:rPr>
        <w:t>c</w:t>
      </w:r>
      <w:r w:rsidRPr="00A65B83">
        <w:rPr>
          <w:sz w:val="22"/>
          <w:szCs w:val="22"/>
          <w:vertAlign w:val="subscript"/>
        </w:rPr>
        <w:t>1s,</w:t>
      </w:r>
      <w:r w:rsidRPr="0061658E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2s: </w:t>
      </w:r>
      <w:r w:rsidRPr="0061658E">
        <w:rPr>
          <w:i/>
          <w:sz w:val="22"/>
          <w:szCs w:val="22"/>
        </w:rPr>
        <w:t>E</w:t>
      </w:r>
      <w:r>
        <w:rPr>
          <w:sz w:val="22"/>
          <w:szCs w:val="22"/>
          <w:vertAlign w:val="subscript"/>
        </w:rPr>
        <w:t>2s</w:t>
      </w:r>
      <w:r>
        <w:rPr>
          <w:sz w:val="22"/>
          <w:szCs w:val="22"/>
        </w:rPr>
        <w:t xml:space="preserve"> &gt; </w:t>
      </w:r>
      <w:r>
        <w:rPr>
          <w:i/>
          <w:sz w:val="22"/>
          <w:szCs w:val="22"/>
        </w:rPr>
        <w:t>E</w:t>
      </w:r>
      <w:r>
        <w:rPr>
          <w:sz w:val="22"/>
          <w:szCs w:val="22"/>
          <w:vertAlign w:val="subscript"/>
        </w:rPr>
        <w:t>2</w:t>
      </w:r>
      <w:r w:rsidRPr="0061658E">
        <w:rPr>
          <w:i/>
          <w:sz w:val="22"/>
          <w:szCs w:val="22"/>
          <w:vertAlign w:val="subscript"/>
        </w:rPr>
        <w:t>s</w:t>
      </w:r>
      <w:r w:rsidRPr="0061658E">
        <w:rPr>
          <w:sz w:val="22"/>
          <w:szCs w:val="22"/>
          <w:vertAlign w:val="subscript"/>
        </w:rPr>
        <w:t>,true</w:t>
      </w:r>
      <w:r>
        <w:rPr>
          <w:sz w:val="22"/>
          <w:szCs w:val="22"/>
        </w:rPr>
        <w:t xml:space="preserve">, </w:t>
      </w:r>
      <w:r w:rsidRPr="0061658E">
        <w:rPr>
          <w:i/>
          <w:sz w:val="22"/>
          <w:szCs w:val="22"/>
        </w:rPr>
        <w:t>c</w:t>
      </w:r>
      <w:r w:rsidRPr="00A65B83">
        <w:rPr>
          <w:sz w:val="22"/>
          <w:szCs w:val="22"/>
          <w:vertAlign w:val="subscript"/>
        </w:rPr>
        <w:t>2s,</w:t>
      </w:r>
      <w:r w:rsidRPr="0061658E">
        <w:rPr>
          <w:sz w:val="22"/>
          <w:szCs w:val="22"/>
          <w:vertAlign w:val="subscript"/>
        </w:rPr>
        <w:t>1</w:t>
      </w:r>
      <w:r>
        <w:rPr>
          <w:sz w:val="22"/>
          <w:szCs w:val="22"/>
        </w:rPr>
        <w:t xml:space="preserve"> and </w:t>
      </w:r>
      <w:r w:rsidRPr="0061658E">
        <w:rPr>
          <w:i/>
          <w:sz w:val="22"/>
          <w:szCs w:val="22"/>
        </w:rPr>
        <w:t>c</w:t>
      </w:r>
      <w:r w:rsidRPr="00A65B83">
        <w:rPr>
          <w:sz w:val="22"/>
          <w:szCs w:val="22"/>
          <w:vertAlign w:val="subscript"/>
        </w:rPr>
        <w:t>2s,</w:t>
      </w:r>
      <w:r w:rsidRPr="0061658E">
        <w:rPr>
          <w:sz w:val="22"/>
          <w:szCs w:val="22"/>
          <w:vertAlign w:val="subscript"/>
        </w:rPr>
        <w:t>2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What </w:t>
      </w:r>
      <w:r w:rsidRPr="00A65B83">
        <w:rPr>
          <w:i/>
          <w:sz w:val="22"/>
          <w:szCs w:val="22"/>
        </w:rPr>
        <w:t>are</w:t>
      </w:r>
      <w:r>
        <w:rPr>
          <w:sz w:val="22"/>
          <w:szCs w:val="22"/>
        </w:rPr>
        <w:t xml:space="preserve"> solutions in this case…?</w:t>
      </w: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>To get more orbitals (like the p’s, the d’s, …) , would have to include more basis functions…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Note that size of the secular matrix grows as the </w:t>
      </w:r>
      <w:r>
        <w:rPr>
          <w:i/>
          <w:sz w:val="22"/>
          <w:szCs w:val="22"/>
        </w:rPr>
        <w:t>square</w:t>
      </w:r>
      <w:r>
        <w:rPr>
          <w:sz w:val="22"/>
          <w:szCs w:val="22"/>
        </w:rPr>
        <w:t xml:space="preserve"> of the number of basis functions.  As number gets bigger, direct solution of secular determinant gets too inefficient.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By </w:t>
      </w:r>
      <w:r>
        <w:rPr>
          <w:i/>
          <w:sz w:val="22"/>
          <w:szCs w:val="22"/>
        </w:rPr>
        <w:t>orthogonalizing</w:t>
      </w:r>
      <w:r>
        <w:rPr>
          <w:sz w:val="22"/>
          <w:szCs w:val="22"/>
        </w:rPr>
        <w:t xml:space="preserve"> basis, possible to eliminate the overlap terms: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 w:rsidRPr="006B6137">
        <w:rPr>
          <w:position w:val="-58"/>
          <w:sz w:val="22"/>
          <w:szCs w:val="22"/>
        </w:rPr>
        <w:object w:dxaOrig="2900" w:dyaOrig="1340">
          <v:shape id="_x0000_i1064" type="#_x0000_t75" style="width:145.35pt;height:67.35pt" o:ole="">
            <v:imagedata r:id="rId54" o:title=""/>
          </v:shape>
          <o:OLEObject Type="Embed" ProgID="Equation.DSMT4" ShapeID="_x0000_i1064" DrawAspect="Content" ObjectID="_1262175277" r:id="rId55"/>
        </w:objec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Default="00323054" w:rsidP="003230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This is in the form of a standard matrix eigenvalue problem.  All the tricks of linear algebra can be used to finding the </w:t>
      </w:r>
      <w:r>
        <w:rPr>
          <w:i/>
          <w:sz w:val="22"/>
          <w:szCs w:val="22"/>
        </w:rPr>
        <w:t>eigenvalues</w:t>
      </w:r>
      <w:r>
        <w:rPr>
          <w:sz w:val="22"/>
          <w:szCs w:val="22"/>
        </w:rPr>
        <w:t xml:space="preserve"> (orbital energies) and </w:t>
      </w:r>
      <w:r>
        <w:rPr>
          <w:i/>
          <w:sz w:val="22"/>
          <w:szCs w:val="22"/>
        </w:rPr>
        <w:t>eigenvectors</w:t>
      </w:r>
      <w:r>
        <w:rPr>
          <w:sz w:val="22"/>
          <w:szCs w:val="22"/>
        </w:rPr>
        <w:t xml:space="preserve"> (orbital wavefunctions).  Called </w:t>
      </w:r>
      <w:r>
        <w:rPr>
          <w:i/>
          <w:sz w:val="22"/>
          <w:szCs w:val="22"/>
        </w:rPr>
        <w:t>diagonalizing</w:t>
      </w:r>
      <w:r>
        <w:rPr>
          <w:sz w:val="22"/>
          <w:szCs w:val="22"/>
        </w:rPr>
        <w:t xml:space="preserve"> the matrix.  If matrix is really big, don’t even necessarily need to find all eigenvalues.</w:t>
      </w:r>
    </w:p>
    <w:p w:rsidR="00323054" w:rsidRDefault="00323054" w:rsidP="00323054">
      <w:pPr>
        <w:jc w:val="left"/>
        <w:rPr>
          <w:sz w:val="22"/>
          <w:szCs w:val="22"/>
        </w:rPr>
      </w:pPr>
    </w:p>
    <w:p w:rsidR="00323054" w:rsidRPr="006B6137" w:rsidRDefault="00323054" w:rsidP="00323054">
      <w:pPr>
        <w:jc w:val="left"/>
        <w:rPr>
          <w:i/>
          <w:sz w:val="22"/>
          <w:szCs w:val="22"/>
        </w:rPr>
      </w:pPr>
      <w:r>
        <w:rPr>
          <w:sz w:val="22"/>
          <w:szCs w:val="22"/>
        </w:rPr>
        <w:t>Same basic ideas will apply to bigger atoms, molecules, …  Basis of extended Hückel, MNDO, tight binding, Hartree-Fock, configuration interaction (CI),…</w:t>
      </w:r>
    </w:p>
    <w:p w:rsidR="00323054" w:rsidRDefault="00323054" w:rsidP="00323054">
      <w:pPr>
        <w:pStyle w:val="NumberedHeading"/>
      </w:pPr>
      <w:r>
        <w:t>Spin</w:t>
      </w:r>
    </w:p>
    <w:p w:rsidR="00323054" w:rsidRPr="00E47089" w:rsidRDefault="00323054" w:rsidP="00323054">
      <w:pPr>
        <w:rPr>
          <w:sz w:val="22"/>
          <w:szCs w:val="22"/>
        </w:rPr>
      </w:pPr>
      <w:r w:rsidRPr="00E47089">
        <w:rPr>
          <w:sz w:val="22"/>
          <w:szCs w:val="22"/>
        </w:rPr>
        <w:t xml:space="preserve">Can’t leave the H atom without mentioning electron </w:t>
      </w:r>
      <w:r w:rsidRPr="00E47089">
        <w:rPr>
          <w:i/>
          <w:sz w:val="22"/>
          <w:szCs w:val="22"/>
        </w:rPr>
        <w:t>spin</w:t>
      </w:r>
      <w:r w:rsidRPr="00E47089">
        <w:rPr>
          <w:sz w:val="22"/>
          <w:szCs w:val="22"/>
        </w:rPr>
        <w:t>.</w:t>
      </w:r>
    </w:p>
    <w:p w:rsidR="00323054" w:rsidRPr="00E47089" w:rsidRDefault="00323054" w:rsidP="00323054">
      <w:pPr>
        <w:rPr>
          <w:sz w:val="22"/>
          <w:szCs w:val="22"/>
        </w:rPr>
      </w:pPr>
    </w:p>
    <w:p w:rsidR="00323054" w:rsidRPr="00E47089" w:rsidRDefault="00323054" w:rsidP="00323054">
      <w:pPr>
        <w:rPr>
          <w:sz w:val="22"/>
          <w:szCs w:val="22"/>
        </w:rPr>
      </w:pPr>
      <w:r w:rsidRPr="00E47089">
        <w:rPr>
          <w:sz w:val="22"/>
          <w:szCs w:val="22"/>
        </w:rPr>
        <w:t xml:space="preserve">Have said that the electron has three dofs.  A relativistic treatment shows that there really are </w:t>
      </w:r>
      <w:r w:rsidRPr="00E47089">
        <w:rPr>
          <w:i/>
          <w:sz w:val="22"/>
          <w:szCs w:val="22"/>
        </w:rPr>
        <w:t>four</w:t>
      </w:r>
      <w:r w:rsidRPr="00E47089">
        <w:rPr>
          <w:sz w:val="22"/>
          <w:szCs w:val="22"/>
        </w:rPr>
        <w:t xml:space="preserve"> degrees of freedom, but one of which decouples from the others under “normal” circumstances.  That one is the </w:t>
      </w:r>
      <w:r w:rsidRPr="00E47089">
        <w:rPr>
          <w:i/>
          <w:sz w:val="22"/>
          <w:szCs w:val="22"/>
        </w:rPr>
        <w:t>spin</w:t>
      </w:r>
      <w:r w:rsidRPr="00E47089">
        <w:rPr>
          <w:sz w:val="22"/>
          <w:szCs w:val="22"/>
        </w:rPr>
        <w:t xml:space="preserve">, which behaves like an intrinsic angular momentum of an electron with magnitude </w:t>
      </w:r>
      <w:r w:rsidRPr="00E47089">
        <w:rPr>
          <w:i/>
          <w:sz w:val="22"/>
          <w:szCs w:val="22"/>
        </w:rPr>
        <w:t xml:space="preserve">s </w:t>
      </w:r>
      <w:r w:rsidRPr="00E47089">
        <w:rPr>
          <w:sz w:val="22"/>
          <w:szCs w:val="22"/>
        </w:rPr>
        <w:t>= ½.</w:t>
      </w:r>
    </w:p>
    <w:p w:rsidR="00323054" w:rsidRPr="00E47089" w:rsidRDefault="00323054" w:rsidP="00323054">
      <w:pPr>
        <w:rPr>
          <w:sz w:val="22"/>
          <w:szCs w:val="22"/>
        </w:rPr>
      </w:pPr>
    </w:p>
    <w:p w:rsidR="00323054" w:rsidRPr="00E47089" w:rsidRDefault="00323054" w:rsidP="00323054">
      <w:pPr>
        <w:rPr>
          <w:sz w:val="22"/>
          <w:szCs w:val="22"/>
        </w:rPr>
      </w:pPr>
      <w:r w:rsidRPr="00E47089">
        <w:rPr>
          <w:i/>
          <w:sz w:val="22"/>
          <w:szCs w:val="22"/>
        </w:rPr>
        <w:t>m</w:t>
      </w:r>
      <w:r w:rsidRPr="00E47089">
        <w:rPr>
          <w:i/>
          <w:sz w:val="22"/>
          <w:szCs w:val="22"/>
          <w:vertAlign w:val="subscript"/>
        </w:rPr>
        <w:t>s</w:t>
      </w:r>
      <w:r w:rsidRPr="00E47089">
        <w:rPr>
          <w:sz w:val="22"/>
          <w:szCs w:val="22"/>
        </w:rPr>
        <w:t xml:space="preserve"> = +½ </w:t>
      </w:r>
      <w:r w:rsidRPr="00E47089">
        <w:rPr>
          <w:sz w:val="22"/>
          <w:szCs w:val="22"/>
        </w:rPr>
        <w:tab/>
        <w:t>“spin-up”</w:t>
      </w:r>
      <w:r w:rsidRPr="00E47089">
        <w:rPr>
          <w:sz w:val="22"/>
          <w:szCs w:val="22"/>
        </w:rPr>
        <w:tab/>
        <w:t>α</w:t>
      </w:r>
    </w:p>
    <w:p w:rsidR="00323054" w:rsidRPr="00E47089" w:rsidRDefault="00323054" w:rsidP="00323054">
      <w:pPr>
        <w:rPr>
          <w:sz w:val="22"/>
          <w:szCs w:val="22"/>
        </w:rPr>
      </w:pPr>
    </w:p>
    <w:p w:rsidR="00323054" w:rsidRPr="00E47089" w:rsidRDefault="00323054" w:rsidP="00323054">
      <w:pPr>
        <w:rPr>
          <w:sz w:val="22"/>
          <w:szCs w:val="22"/>
        </w:rPr>
      </w:pPr>
      <w:r w:rsidRPr="00E47089">
        <w:rPr>
          <w:i/>
          <w:sz w:val="22"/>
          <w:szCs w:val="22"/>
        </w:rPr>
        <w:t>m</w:t>
      </w:r>
      <w:r w:rsidRPr="00E47089">
        <w:rPr>
          <w:i/>
          <w:sz w:val="22"/>
          <w:szCs w:val="22"/>
          <w:vertAlign w:val="subscript"/>
        </w:rPr>
        <w:t>s</w:t>
      </w:r>
      <w:r w:rsidRPr="00E47089">
        <w:rPr>
          <w:sz w:val="22"/>
          <w:szCs w:val="22"/>
        </w:rPr>
        <w:t xml:space="preserve"> =  −½ </w:t>
      </w:r>
      <w:r w:rsidRPr="00E47089">
        <w:rPr>
          <w:sz w:val="22"/>
          <w:szCs w:val="22"/>
        </w:rPr>
        <w:tab/>
        <w:t>“spin-down”</w:t>
      </w:r>
      <w:r w:rsidRPr="00E47089">
        <w:rPr>
          <w:sz w:val="22"/>
          <w:szCs w:val="22"/>
        </w:rPr>
        <w:tab/>
        <w:t>β</w:t>
      </w:r>
    </w:p>
    <w:p w:rsidR="00323054" w:rsidRPr="00E47089" w:rsidRDefault="00323054" w:rsidP="00323054">
      <w:pPr>
        <w:rPr>
          <w:sz w:val="22"/>
          <w:szCs w:val="22"/>
        </w:rPr>
      </w:pPr>
    </w:p>
    <w:p w:rsidR="00323054" w:rsidRPr="00CD74AD" w:rsidRDefault="00323054" w:rsidP="00323054">
      <w:pPr>
        <w:rPr>
          <w:sz w:val="22"/>
          <w:szCs w:val="22"/>
        </w:rPr>
      </w:pPr>
      <w:r w:rsidRPr="00E47089">
        <w:rPr>
          <w:i/>
          <w:sz w:val="22"/>
          <w:szCs w:val="22"/>
        </w:rPr>
        <w:t>m</w:t>
      </w:r>
      <w:r w:rsidRPr="00E47089">
        <w:rPr>
          <w:i/>
          <w:sz w:val="22"/>
          <w:szCs w:val="22"/>
          <w:vertAlign w:val="subscript"/>
        </w:rPr>
        <w:t>s</w:t>
      </w:r>
      <w:r w:rsidRPr="00E4708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determines the z-component of the spin-angular momentum, </w:t>
      </w:r>
      <w:r w:rsidRPr="00CD74AD">
        <w:rPr>
          <w:i/>
          <w:sz w:val="22"/>
          <w:szCs w:val="22"/>
        </w:rPr>
        <w:t>s</w:t>
      </w:r>
      <w:r w:rsidRPr="00CD74AD">
        <w:rPr>
          <w:i/>
          <w:sz w:val="22"/>
          <w:szCs w:val="22"/>
          <w:vertAlign w:val="subscript"/>
        </w:rPr>
        <w:t>z</w:t>
      </w:r>
      <w:r>
        <w:rPr>
          <w:sz w:val="22"/>
          <w:szCs w:val="22"/>
        </w:rPr>
        <w:t xml:space="preserve"> = </w:t>
      </w:r>
      <w:r w:rsidRPr="00E47089">
        <w:rPr>
          <w:i/>
          <w:sz w:val="22"/>
          <w:szCs w:val="22"/>
        </w:rPr>
        <w:t>m</w:t>
      </w:r>
      <w:r w:rsidRPr="00E47089">
        <w:rPr>
          <w:i/>
          <w:sz w:val="22"/>
          <w:szCs w:val="22"/>
          <w:vertAlign w:val="subscript"/>
        </w:rPr>
        <w:t>s</w:t>
      </w:r>
      <w:r w:rsidRPr="00CD74AD">
        <w:rPr>
          <w:i/>
          <w:sz w:val="22"/>
          <w:szCs w:val="22"/>
        </w:rPr>
        <w:t>ħ</w:t>
      </w:r>
      <w:r>
        <w:rPr>
          <w:sz w:val="22"/>
          <w:szCs w:val="22"/>
        </w:rPr>
        <w:t>.</w:t>
      </w:r>
    </w:p>
    <w:p w:rsidR="00323054" w:rsidRDefault="00323054" w:rsidP="00323054">
      <w:pPr>
        <w:rPr>
          <w:sz w:val="22"/>
          <w:szCs w:val="22"/>
        </w:rPr>
      </w:pPr>
    </w:p>
    <w:p w:rsidR="00323054" w:rsidRPr="00E47089" w:rsidRDefault="00323054" w:rsidP="00323054">
      <w:pPr>
        <w:rPr>
          <w:sz w:val="22"/>
          <w:szCs w:val="22"/>
        </w:rPr>
      </w:pPr>
      <w:r w:rsidRPr="00E47089">
        <w:rPr>
          <w:sz w:val="22"/>
          <w:szCs w:val="22"/>
        </w:rPr>
        <w:t>Have to define all four quantities (</w:t>
      </w:r>
      <w:r w:rsidRPr="00E47089">
        <w:rPr>
          <w:i/>
          <w:sz w:val="22"/>
          <w:szCs w:val="22"/>
        </w:rPr>
        <w:t>n</w:t>
      </w:r>
      <w:r w:rsidRPr="00E47089">
        <w:rPr>
          <w:sz w:val="22"/>
          <w:szCs w:val="22"/>
        </w:rPr>
        <w:t xml:space="preserve">, </w:t>
      </w:r>
      <w:r w:rsidRPr="00E47089">
        <w:rPr>
          <w:i/>
          <w:sz w:val="22"/>
          <w:szCs w:val="22"/>
        </w:rPr>
        <w:t>l</w:t>
      </w:r>
      <w:r w:rsidRPr="00E47089">
        <w:rPr>
          <w:sz w:val="22"/>
          <w:szCs w:val="22"/>
        </w:rPr>
        <w:t xml:space="preserve">, </w:t>
      </w:r>
      <w:r w:rsidRPr="00E47089">
        <w:rPr>
          <w:i/>
          <w:sz w:val="22"/>
          <w:szCs w:val="22"/>
        </w:rPr>
        <w:t>m</w:t>
      </w:r>
      <w:r w:rsidRPr="00E47089">
        <w:rPr>
          <w:i/>
          <w:sz w:val="22"/>
          <w:szCs w:val="22"/>
          <w:vertAlign w:val="subscript"/>
        </w:rPr>
        <w:t>l</w:t>
      </w:r>
      <w:r w:rsidRPr="00E47089">
        <w:rPr>
          <w:sz w:val="22"/>
          <w:szCs w:val="22"/>
        </w:rPr>
        <w:t xml:space="preserve">, </w:t>
      </w:r>
      <w:r w:rsidRPr="00E47089">
        <w:rPr>
          <w:i/>
          <w:sz w:val="22"/>
          <w:szCs w:val="22"/>
        </w:rPr>
        <w:t>m</w:t>
      </w:r>
      <w:r w:rsidRPr="00E47089">
        <w:rPr>
          <w:i/>
          <w:sz w:val="22"/>
          <w:szCs w:val="22"/>
          <w:vertAlign w:val="subscript"/>
        </w:rPr>
        <w:t>s</w:t>
      </w:r>
      <w:r w:rsidRPr="00E47089">
        <w:rPr>
          <w:sz w:val="22"/>
          <w:szCs w:val="22"/>
        </w:rPr>
        <w:t>) to fully describe the state of a hydrogen electron.</w:t>
      </w:r>
    </w:p>
    <w:p w:rsidR="00323054" w:rsidRDefault="00323054" w:rsidP="00323054"/>
    <w:p w:rsidR="00323054" w:rsidRPr="000C63E0" w:rsidRDefault="00323054" w:rsidP="00323054"/>
    <w:sectPr w:rsidR="00323054" w:rsidRPr="000C63E0" w:rsidSect="00323054">
      <w:headerReference w:type="default" r:id="rId56"/>
      <w:footerReference w:type="default" r:id="rId57"/>
      <w:pgSz w:w="12240" w:h="15840"/>
      <w:pgMar w:top="86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4427" w:rsidRDefault="00524427">
      <w:r>
        <w:separator/>
      </w:r>
    </w:p>
  </w:endnote>
  <w:endnote w:type="continuationSeparator" w:id="0">
    <w:p w:rsidR="00524427" w:rsidRDefault="00524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427" w:rsidRDefault="00524427" w:rsidP="00323054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16"/>
        <w:szCs w:val="16"/>
      </w:rPr>
    </w:pPr>
    <w:r>
      <w:rPr>
        <w:sz w:val="16"/>
        <w:szCs w:val="16"/>
      </w:rPr>
      <w:t xml:space="preserve">© </w:t>
    </w:r>
    <w:r w:rsidRPr="00EA4457">
      <w:rPr>
        <w:sz w:val="16"/>
        <w:szCs w:val="16"/>
      </w:rPr>
      <w:t>Prof. W. F. Schneider</w:t>
    </w:r>
    <w:r w:rsidRPr="00EA4457">
      <w:rPr>
        <w:sz w:val="16"/>
        <w:szCs w:val="16"/>
      </w:rPr>
      <w:tab/>
    </w:r>
    <w:r>
      <w:rPr>
        <w:sz w:val="16"/>
        <w:szCs w:val="16"/>
      </w:rPr>
      <w:t>CBE 60547 – Computational Chemistry</w:t>
    </w:r>
    <w:r w:rsidRPr="00EA4457">
      <w:rPr>
        <w:sz w:val="16"/>
        <w:szCs w:val="16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011A6">
      <w:rPr>
        <w:rStyle w:val="PageNumber"/>
        <w:noProof/>
      </w:rPr>
      <w:t>6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E011A6">
      <w:rPr>
        <w:rStyle w:val="PageNumber"/>
        <w:noProof/>
      </w:rPr>
      <w:t>6</w:t>
    </w:r>
    <w:r>
      <w:rPr>
        <w:rStyle w:val="PageNumber"/>
      </w:rPr>
      <w:fldChar w:fldCharType="end"/>
    </w:r>
  </w:p>
  <w:p w:rsidR="00524427" w:rsidRDefault="00524427" w:rsidP="00323054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16"/>
        <w:szCs w:val="16"/>
      </w:rPr>
    </w:pPr>
    <w:r>
      <w:rPr>
        <w:sz w:val="16"/>
        <w:szCs w:val="16"/>
      </w:rPr>
      <w:tab/>
      <w:t>University of Notre Dame</w:t>
    </w:r>
  </w:p>
  <w:p w:rsidR="00524427" w:rsidRPr="00EA4457" w:rsidRDefault="00524427" w:rsidP="00323054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16"/>
        <w:szCs w:val="16"/>
      </w:rPr>
    </w:pPr>
    <w:r>
      <w:rPr>
        <w:sz w:val="16"/>
        <w:szCs w:val="16"/>
      </w:rPr>
      <w:tab/>
      <w:t>Spring 2012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4427" w:rsidRDefault="00524427">
      <w:r>
        <w:separator/>
      </w:r>
    </w:p>
  </w:footnote>
  <w:footnote w:type="continuationSeparator" w:id="0">
    <w:p w:rsidR="00524427" w:rsidRDefault="0052442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427" w:rsidRDefault="00524427" w:rsidP="00323054">
    <w:pPr>
      <w:pStyle w:val="Header"/>
      <w:tabs>
        <w:tab w:val="clear" w:pos="8640"/>
        <w:tab w:val="right" w:pos="9360"/>
      </w:tabs>
    </w:pPr>
    <w:r>
      <w:t>Lecture 2</w:t>
    </w:r>
    <w:r>
      <w:tab/>
    </w:r>
    <w:r>
      <w:tab/>
      <w:t>Hydrogen Atom</w:t>
    </w:r>
  </w:p>
  <w:p w:rsidR="00524427" w:rsidRDefault="00524427" w:rsidP="00323054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FFA99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CC0A8A"/>
    <w:multiLevelType w:val="hybridMultilevel"/>
    <w:tmpl w:val="4AB8D03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234154"/>
    <w:multiLevelType w:val="multilevel"/>
    <w:tmpl w:val="C242CF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CCC4D65"/>
    <w:multiLevelType w:val="hybridMultilevel"/>
    <w:tmpl w:val="6C264FB8"/>
    <w:lvl w:ilvl="0" w:tplc="C6E4972E">
      <w:start w:val="1"/>
      <w:numFmt w:val="decimal"/>
      <w:pStyle w:val="NumberedHeading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635F1210"/>
    <w:multiLevelType w:val="hybridMultilevel"/>
    <w:tmpl w:val="2F1CCF1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7B040DD3"/>
    <w:multiLevelType w:val="hybridMultilevel"/>
    <w:tmpl w:val="F32C87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3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F7D"/>
    <w:rsid w:val="00323054"/>
    <w:rsid w:val="00416381"/>
    <w:rsid w:val="00524427"/>
    <w:rsid w:val="00D35BD8"/>
    <w:rsid w:val="00E011A6"/>
    <w:rsid w:val="00F4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E591E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387A15"/>
    <w:pPr>
      <w:keepNext/>
      <w:spacing w:before="240" w:after="6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Normal"/>
    <w:next w:val="Normal"/>
    <w:qFormat/>
    <w:rsid w:val="00387A15"/>
    <w:pPr>
      <w:keepNext/>
      <w:spacing w:before="240" w:after="60"/>
      <w:outlineLvl w:val="1"/>
    </w:pPr>
    <w:rPr>
      <w:rFonts w:cs="Arial"/>
      <w:b/>
      <w:bCs/>
      <w:i/>
      <w:iCs/>
      <w:sz w:val="22"/>
      <w:szCs w:val="28"/>
    </w:rPr>
  </w:style>
  <w:style w:type="paragraph" w:styleId="Heading3">
    <w:name w:val="heading 3"/>
    <w:basedOn w:val="Normal"/>
    <w:next w:val="Normal"/>
    <w:qFormat/>
    <w:rsid w:val="00CB1F7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396F8B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EA445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A4457"/>
    <w:pPr>
      <w:tabs>
        <w:tab w:val="center" w:pos="4320"/>
        <w:tab w:val="right" w:pos="8640"/>
      </w:tabs>
    </w:pPr>
  </w:style>
  <w:style w:type="paragraph" w:customStyle="1" w:styleId="MTDisplayEquation">
    <w:name w:val="MTDisplayEquation"/>
    <w:basedOn w:val="Normal"/>
    <w:next w:val="Normal"/>
    <w:rsid w:val="003214C8"/>
    <w:pPr>
      <w:tabs>
        <w:tab w:val="center" w:pos="4680"/>
        <w:tab w:val="right" w:pos="9360"/>
      </w:tabs>
    </w:pPr>
  </w:style>
  <w:style w:type="character" w:styleId="PageNumber">
    <w:name w:val="page number"/>
    <w:basedOn w:val="DefaultParagraphFont"/>
    <w:rsid w:val="00F1093D"/>
  </w:style>
  <w:style w:type="character" w:styleId="Hyperlink">
    <w:name w:val="Hyperlink"/>
    <w:basedOn w:val="DefaultParagraphFont"/>
    <w:rsid w:val="00F1093D"/>
    <w:rPr>
      <w:color w:val="0000FF"/>
      <w:u w:val="single"/>
    </w:rPr>
  </w:style>
  <w:style w:type="paragraph" w:customStyle="1" w:styleId="NumberedHeading">
    <w:name w:val="Numbered Heading"/>
    <w:basedOn w:val="Heading3"/>
    <w:rsid w:val="00131291"/>
    <w:pPr>
      <w:numPr>
        <w:numId w:val="3"/>
      </w:numPr>
    </w:pPr>
    <w:rPr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E591E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387A15"/>
    <w:pPr>
      <w:keepNext/>
      <w:spacing w:before="240" w:after="6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Normal"/>
    <w:next w:val="Normal"/>
    <w:qFormat/>
    <w:rsid w:val="00387A15"/>
    <w:pPr>
      <w:keepNext/>
      <w:spacing w:before="240" w:after="60"/>
      <w:outlineLvl w:val="1"/>
    </w:pPr>
    <w:rPr>
      <w:rFonts w:cs="Arial"/>
      <w:b/>
      <w:bCs/>
      <w:i/>
      <w:iCs/>
      <w:sz w:val="22"/>
      <w:szCs w:val="28"/>
    </w:rPr>
  </w:style>
  <w:style w:type="paragraph" w:styleId="Heading3">
    <w:name w:val="heading 3"/>
    <w:basedOn w:val="Normal"/>
    <w:next w:val="Normal"/>
    <w:qFormat/>
    <w:rsid w:val="00CB1F7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396F8B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EA445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A4457"/>
    <w:pPr>
      <w:tabs>
        <w:tab w:val="center" w:pos="4320"/>
        <w:tab w:val="right" w:pos="8640"/>
      </w:tabs>
    </w:pPr>
  </w:style>
  <w:style w:type="paragraph" w:customStyle="1" w:styleId="MTDisplayEquation">
    <w:name w:val="MTDisplayEquation"/>
    <w:basedOn w:val="Normal"/>
    <w:next w:val="Normal"/>
    <w:rsid w:val="003214C8"/>
    <w:pPr>
      <w:tabs>
        <w:tab w:val="center" w:pos="4680"/>
        <w:tab w:val="right" w:pos="9360"/>
      </w:tabs>
    </w:pPr>
  </w:style>
  <w:style w:type="character" w:styleId="PageNumber">
    <w:name w:val="page number"/>
    <w:basedOn w:val="DefaultParagraphFont"/>
    <w:rsid w:val="00F1093D"/>
  </w:style>
  <w:style w:type="character" w:styleId="Hyperlink">
    <w:name w:val="Hyperlink"/>
    <w:basedOn w:val="DefaultParagraphFont"/>
    <w:rsid w:val="00F1093D"/>
    <w:rPr>
      <w:color w:val="0000FF"/>
      <w:u w:val="single"/>
    </w:rPr>
  </w:style>
  <w:style w:type="paragraph" w:customStyle="1" w:styleId="NumberedHeading">
    <w:name w:val="Numbered Heading"/>
    <w:basedOn w:val="Heading3"/>
    <w:rsid w:val="00131291"/>
    <w:pPr>
      <w:numPr>
        <w:numId w:val="3"/>
      </w:numPr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wmf"/><Relationship Id="rId17" Type="http://schemas.openxmlformats.org/officeDocument/2006/relationships/oleObject" Target="embeddings/oleObject3.bin"/><Relationship Id="rId18" Type="http://schemas.openxmlformats.org/officeDocument/2006/relationships/image" Target="media/image8.emf"/><Relationship Id="rId19" Type="http://schemas.openxmlformats.org/officeDocument/2006/relationships/oleObject" Target="embeddings/oleObject4.bin"/><Relationship Id="rId50" Type="http://schemas.openxmlformats.org/officeDocument/2006/relationships/image" Target="media/image25.emf"/><Relationship Id="rId51" Type="http://schemas.openxmlformats.org/officeDocument/2006/relationships/oleObject" Target="embeddings/oleObject19.bin"/><Relationship Id="rId52" Type="http://schemas.openxmlformats.org/officeDocument/2006/relationships/image" Target="media/image26.wmf"/><Relationship Id="rId53" Type="http://schemas.openxmlformats.org/officeDocument/2006/relationships/oleObject" Target="embeddings/oleObject20.bin"/><Relationship Id="rId54" Type="http://schemas.openxmlformats.org/officeDocument/2006/relationships/image" Target="media/image27.wmf"/><Relationship Id="rId55" Type="http://schemas.openxmlformats.org/officeDocument/2006/relationships/oleObject" Target="embeddings/oleObject21.bin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20.wmf"/><Relationship Id="rId41" Type="http://schemas.openxmlformats.org/officeDocument/2006/relationships/oleObject" Target="embeddings/oleObject14.bin"/><Relationship Id="rId42" Type="http://schemas.openxmlformats.org/officeDocument/2006/relationships/image" Target="media/image21.wmf"/><Relationship Id="rId43" Type="http://schemas.openxmlformats.org/officeDocument/2006/relationships/oleObject" Target="embeddings/oleObject15.bin"/><Relationship Id="rId44" Type="http://schemas.openxmlformats.org/officeDocument/2006/relationships/image" Target="media/image22.emf"/><Relationship Id="rId45" Type="http://schemas.openxmlformats.org/officeDocument/2006/relationships/oleObject" Target="embeddings/oleObject16.bin"/><Relationship Id="rId46" Type="http://schemas.openxmlformats.org/officeDocument/2006/relationships/image" Target="media/image23.wmf"/><Relationship Id="rId47" Type="http://schemas.openxmlformats.org/officeDocument/2006/relationships/oleObject" Target="embeddings/oleObject17.bin"/><Relationship Id="rId48" Type="http://schemas.openxmlformats.org/officeDocument/2006/relationships/image" Target="media/image24.wmf"/><Relationship Id="rId49" Type="http://schemas.openxmlformats.org/officeDocument/2006/relationships/oleObject" Target="embeddings/oleObject18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30" Type="http://schemas.openxmlformats.org/officeDocument/2006/relationships/oleObject" Target="embeddings/oleObject9.bin"/><Relationship Id="rId31" Type="http://schemas.openxmlformats.org/officeDocument/2006/relationships/image" Target="media/image15.emf"/><Relationship Id="rId32" Type="http://schemas.openxmlformats.org/officeDocument/2006/relationships/oleObject" Target="embeddings/oleObject10.bin"/><Relationship Id="rId33" Type="http://schemas.openxmlformats.org/officeDocument/2006/relationships/image" Target="media/image16.wmf"/><Relationship Id="rId34" Type="http://schemas.openxmlformats.org/officeDocument/2006/relationships/oleObject" Target="embeddings/oleObject11.bin"/><Relationship Id="rId35" Type="http://schemas.openxmlformats.org/officeDocument/2006/relationships/image" Target="media/image17.wmf"/><Relationship Id="rId36" Type="http://schemas.openxmlformats.org/officeDocument/2006/relationships/oleObject" Target="embeddings/oleObject12.bin"/><Relationship Id="rId37" Type="http://schemas.openxmlformats.org/officeDocument/2006/relationships/image" Target="media/image18.emf"/><Relationship Id="rId38" Type="http://schemas.openxmlformats.org/officeDocument/2006/relationships/image" Target="media/image19.wmf"/><Relationship Id="rId39" Type="http://schemas.openxmlformats.org/officeDocument/2006/relationships/oleObject" Target="embeddings/oleObject13.bin"/><Relationship Id="rId20" Type="http://schemas.openxmlformats.org/officeDocument/2006/relationships/image" Target="media/image9.wmf"/><Relationship Id="rId21" Type="http://schemas.openxmlformats.org/officeDocument/2006/relationships/oleObject" Target="embeddings/oleObject5.bin"/><Relationship Id="rId22" Type="http://schemas.openxmlformats.org/officeDocument/2006/relationships/image" Target="media/image10.emf"/><Relationship Id="rId23" Type="http://schemas.openxmlformats.org/officeDocument/2006/relationships/image" Target="media/image11.wmf"/><Relationship Id="rId24" Type="http://schemas.openxmlformats.org/officeDocument/2006/relationships/oleObject" Target="embeddings/oleObject6.bin"/><Relationship Id="rId25" Type="http://schemas.openxmlformats.org/officeDocument/2006/relationships/image" Target="media/image12.wmf"/><Relationship Id="rId26" Type="http://schemas.openxmlformats.org/officeDocument/2006/relationships/oleObject" Target="embeddings/oleObject7.bin"/><Relationship Id="rId27" Type="http://schemas.openxmlformats.org/officeDocument/2006/relationships/image" Target="media/image13.wmf"/><Relationship Id="rId28" Type="http://schemas.openxmlformats.org/officeDocument/2006/relationships/oleObject" Target="embeddings/oleObject8.bin"/><Relationship Id="rId29" Type="http://schemas.openxmlformats.org/officeDocument/2006/relationships/image" Target="media/image14.wmf"/><Relationship Id="rId10" Type="http://schemas.openxmlformats.org/officeDocument/2006/relationships/oleObject" Target="embeddings/oleObject1.bin"/><Relationship Id="rId11" Type="http://schemas.openxmlformats.org/officeDocument/2006/relationships/image" Target="media/image3.wmf"/><Relationship Id="rId1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999</Words>
  <Characters>5697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(Prof</vt:lpstr>
    </vt:vector>
  </TitlesOfParts>
  <Company>und</Company>
  <LinksUpToDate>false</LinksUpToDate>
  <CharactersWithSpaces>6683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(Prof</dc:title>
  <dc:subject/>
  <dc:creator>William F. Schneider</dc:creator>
  <cp:keywords/>
  <dc:description/>
  <cp:lastModifiedBy>William Schneider</cp:lastModifiedBy>
  <cp:revision>2</cp:revision>
  <cp:lastPrinted>2007-08-30T16:08:00Z</cp:lastPrinted>
  <dcterms:created xsi:type="dcterms:W3CDTF">2012-01-17T20:26:00Z</dcterms:created>
  <dcterms:modified xsi:type="dcterms:W3CDTF">2012-01-17T20:26:00Z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