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  <w:jc w:val="center"/>
        <w:pBdr>
          <w:bottom w:val="single" w:sz="6" w:space="3" w:color="E0E0E0"/>
        </w:pBdr>
      </w:pPr>
      <w:r>
        <w:rPr>
          <w:rFonts w:ascii="Arial Unicode MS" w:hAnsi="Arial Unicode MS" w:eastAsia="Arial Unicode MS"/>
          <w:b/>
          <w:color w:val="2B2B2B"/>
          <w:sz w:val="48"/>
        </w:rPr>
        <w:t xml:space="preserve">Adjust Java SDK集成开发指南</w:t>
      </w:r>
    </w:p>
    <w:p>
      <w:pPr>
        <w:spacing w:after="360"/>
        <w:jc w:val="center"/>
        <w:pBdr>
          <w:bottom w:val="single" w:sz="4" w:space="3" w:color="E8E8E8"/>
        </w:pBdr>
      </w:pPr>
      <w:r>
        <w:rPr>
          <w:rFonts w:ascii="Arial Unicode MS" w:hAnsi="Arial Unicode MS" w:eastAsia="Arial Unicode MS"/>
          <w:b/>
          <w:color w:val="333333"/>
          <w:sz w:val="32"/>
        </w:rPr>
        <w:t xml:space="preserve">文档 v1.0.1  |  SDK 1.0.0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 xml:space="preserve">文档说明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本指南面向站网平差系统的集成人员，说明 adjust-java-lib 的安装、Java 公共接口、ENU 与 WGS84 模型、JSON 协议、质量诊断和运行注意事项。输入为控制坐标与基线向量，输出为平差坐标、精度、基线残差和告警。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文档依据 Git bf85d95 的源码、构建产物及 2026-09-10 本机验证编写。Java SDK 版本以 pom.xml 为准，为 1.0.0；本机原生 C ABI 版本为 1.0.0。</w:t>
      </w:r>
    </w:p>
    <w:p>
      <w:pPr>
        <w:pStyle w:val="Heading2"/>
        <w:keepNext/>
        <w:widowControl/>
      </w:pPr>
      <w:r>
        <w:t xml:space="preserve">使用范围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核心接口适用于有固定控制点的 ENU 或 WGS84 站网。随机控制先验、自由网、稀疏求解和完整协方差等高级能力使用原始 JSON 接口，并遵循对应原生库协议。坐标标准差和合成算例的一致性不能替代实测站网的精度验收。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本轮使用确定性合成数据，在 macOS arm64 上通过完整构建、3 项现有测试和 34 组补充验证。加权平差、闭环与 WGS84 的整体检验通过，默认 Huber 粗差样本收敛且降低偏差；数据构造、数值容差和完整记录见配套测试报告。</w:t>
      </w:r>
    </w:p>
    <w:p>
      <w:pPr>
        <w:pStyle w:val="Heading2"/>
        <w:keepNext/>
        <w:widowControl/>
      </w:pPr>
      <w:r>
        <w:t xml:space="preserve">文档修改记录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70"/>
        <w:gridCol w:w="2059"/>
        <w:gridCol w:w="5882"/>
      </w:tblGrid>
      <w:tr>
        <w:trPr>
          <w:cantSplit/>
          <w:tblHeader/>
        </w:trPr>
        <w:tc>
          <w:tcPr>
            <w:tcW w:type="dxa" w:w="147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版本</w:t>
            </w:r>
          </w:p>
        </w:tc>
        <w:tc>
          <w:tcPr>
            <w:tcW w:type="dxa" w:w="205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日期</w:t>
            </w:r>
          </w:p>
        </w:tc>
        <w:tc>
          <w:tcPr>
            <w:tcW w:type="dxa" w:w="5882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v1.0.0</w:t>
            </w:r>
          </w:p>
        </w:tc>
        <w:tc>
          <w:tcPr>
            <w:tcW w:type="dxa" w:w="20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2026-09-10</w:t>
            </w:r>
          </w:p>
        </w:tc>
        <w:tc>
          <w:tcPr>
            <w:tcW w:type="dxa" w:w="5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依据实际接口与验证结果编写；沿用 DMonitor 文档版式。</w:t>
            </w:r>
          </w:p>
        </w:tc>
      </w:tr>
      <w:tr>
        <w:trPr>
          <w:cantSplit/>
        </w:trPr>
        <w:tc>
          <w:tcPr>
            <w:tcW w:type="dxa" w:w="14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v1.0.1</w:t>
            </w:r>
          </w:p>
        </w:tc>
        <w:tc>
          <w:tcPr>
            <w:tcW w:type="dxa" w:w="205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2026-09-10</w:t>
            </w:r>
          </w:p>
        </w:tc>
        <w:tc>
          <w:tcPr>
            <w:tcW w:type="dxa" w:w="5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更新合成测试数据、收敛与整体检验结果；精简集成说明。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一、SDK简介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Adjust Java SDK 通过 JNA 调用 libAdjust 的同步 C 接口，使用 UTF-8 JSON 传输请求与响应。Java 层负责对象转换、传输边界检查和结果解析；数值求解及站网业务校验由原生库负责。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94"/>
        <w:gridCol w:w="2390"/>
        <w:gridCol w:w="5527"/>
      </w:tblGrid>
      <w:tr>
        <w:trPr>
          <w:cantSplit/>
          <w:tblHeader/>
        </w:trPr>
        <w:tc>
          <w:tcPr>
            <w:tcW w:type="dxa" w:w="149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层级</w:t>
            </w:r>
          </w:p>
        </w:tc>
        <w:tc>
          <w:tcPr>
            <w:tcW w:type="dxa" w:w="239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入口</w:t>
            </w:r>
          </w:p>
        </w:tc>
        <w:tc>
          <w:tcPr>
            <w:tcW w:type="dxa" w:w="552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1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业务服务</w:t>
            </w:r>
          </w:p>
        </w:tc>
        <w:tc>
          <w:tcPr>
            <w:tcW w:type="dxa" w:w="2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AdjustLibService</w:t>
            </w:r>
          </w:p>
        </w:tc>
        <w:tc>
          <w:tcPr>
            <w:tcW w:type="dxa" w:w="55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普通 Java 对象或 Spring Bean；提供强类型与原始 JSON 两类入口。</w:t>
            </w:r>
          </w:p>
        </w:tc>
      </w:tr>
      <w:tr>
        <w:trPr>
          <w:cantSplit/>
        </w:trPr>
        <w:tc>
          <w:tcPr>
            <w:tcW w:type="dxa" w:w="1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协议工具</w:t>
            </w:r>
          </w:p>
        </w:tc>
        <w:tc>
          <w:tcPr>
            <w:tcW w:type="dxa" w:w="2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JsonUtils</w:t>
            </w:r>
          </w:p>
        </w:tc>
        <w:tc>
          <w:tcPr>
            <w:tcW w:type="dxa" w:w="55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构造核心请求、校验字符串、解析 ok/result/error 信封。</w:t>
            </w:r>
          </w:p>
        </w:tc>
      </w:tr>
      <w:tr>
        <w:trPr>
          <w:cantSplit/>
        </w:trPr>
        <w:tc>
          <w:tcPr>
            <w:tcW w:type="dxa" w:w="1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原生绑定</w:t>
            </w:r>
          </w:p>
        </w:tc>
        <w:tc>
          <w:tcPr>
            <w:tcW w:type="dxa" w:w="23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AdjustLibrary</w:t>
            </w:r>
          </w:p>
        </w:tc>
        <w:tc>
          <w:tcPr>
            <w:tcW w:type="dxa" w:w="55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加载 Adjust 动态库；映射 getVersion、startAdjust、startAdjustWgs84。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接口选择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固定控制点和常规基线站网推荐使用强类型接口。需要保留完整矩阵、坐标先验、分组和高级求解配置时，使用字符串接口自行处理完整结果。两类入口均同步返回，不提供回调注册、任务句柄或流式订阅。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 xml:space="preserve">二、名词解释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名词</w:t>
            </w:r>
          </w:p>
        </w:tc>
        <w:tc>
          <w:tcPr>
            <w:tcW w:type="dxa" w:w="752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东、北、天坐标或向量；核心 ENU 入口中全部观测必须使用同一套坐标轴。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WGS84 / ECEF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WGS84 经纬度和椭球高；ECEF 为地心地固 XYZ 直角坐标。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控制点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精确固定坐标，不作为待估参数；不要用固定点代替有不确定度的随机先验。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基线向量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终点减起点；单位米，方向由 from → to 决定。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协方差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3×3 对称正定矩阵，单位平方米，包含分量方差及相关性。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自由度 / sigma0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冗余观测分量数；sigma0 为后验单位权标准差。</w:t>
            </w:r>
          </w:p>
        </w:tc>
      </w:tr>
      <w:tr>
        <w:trPr>
          <w:cantSplit/>
        </w:trPr>
        <w:tc>
          <w:tcPr>
            <w:tcW w:type="dxa" w:w="188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鲁棒平差</w:t>
            </w:r>
          </w:p>
        </w:tc>
        <w:tc>
          <w:tcPr>
            <w:tcW w:type="dxa" w:w="752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降低异常基线的权值；仍需检查迭代收敛与质量信息。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三、快速开始</w:t>
      </w:r>
    </w:p>
    <w:p>
      <w:pPr>
        <w:pStyle w:val="Heading2"/>
        <w:keepNext/>
        <w:widowControl/>
      </w:pPr>
      <w:r>
        <w:t xml:space="preserve">1. 运行与编译环境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68"/>
        <w:gridCol w:w="7843"/>
      </w:tblGrid>
      <w:tr>
        <w:trPr>
          <w:cantSplit/>
          <w:tblHeader/>
        </w:trPr>
        <w:tc>
          <w:tcPr>
            <w:tcW w:type="dxa" w:w="15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项目</w:t>
            </w:r>
          </w:p>
        </w:tc>
        <w:tc>
          <w:tcPr>
            <w:tcW w:type="dxa" w:w="784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Java</w:t>
            </w:r>
          </w:p>
        </w:tc>
        <w:tc>
          <w:tcPr>
            <w:tcW w:type="dxa" w:w="78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编译 release=20；运行需 JDK/JRE 20 或以上，本轮 JDK 21.0.9。</w:t>
            </w:r>
          </w:p>
        </w:tc>
      </w:tr>
      <w:tr>
        <w:trPr>
          <w:cantSplit/>
        </w:trPr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Maven</w:t>
            </w:r>
          </w:p>
        </w:tc>
        <w:tc>
          <w:tcPr>
            <w:tcW w:type="dxa" w:w="78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工程带 Wrapper 3.9.16，可使用 ./mvnw；建议统一通过 Wrapper 构建。</w:t>
            </w:r>
          </w:p>
        </w:tc>
      </w:tr>
      <w:tr>
        <w:trPr>
          <w:cantSplit/>
        </w:trPr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依赖</w:t>
            </w:r>
          </w:p>
        </w:tc>
        <w:tc>
          <w:tcPr>
            <w:tcW w:type="dxa" w:w="78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普通 Java 运行依赖 JNA 5.12.1、Gson 2.10.1；Spring Boot 3.2.4 支持为可选依赖。</w:t>
            </w:r>
          </w:p>
        </w:tc>
      </w:tr>
      <w:tr>
        <w:trPr>
          <w:cantSplit/>
        </w:trPr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输入</w:t>
            </w:r>
          </w:p>
        </w:tc>
        <w:tc>
          <w:tcPr>
            <w:tcW w:type="dxa" w:w="78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固定控制点、唯一站点 ID、基线端点、方向向量及有效协方差。</w:t>
            </w:r>
          </w:p>
        </w:tc>
      </w:tr>
      <w:tr>
        <w:trPr>
          <w:cantSplit/>
        </w:trPr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原生库</w:t>
            </w:r>
          </w:p>
        </w:tc>
        <w:tc>
          <w:tcPr>
            <w:tcW w:type="dxa" w:w="78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与操作系统、CPU 架构相匹配的 libAdjust；当前 API 无许可证参数。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2. 原生库加载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本轮使用内置 darwin-aarch64/libAdjust.dylib，在 macOS arm64 进程中实测。JNA 可从 classpath 资源加载该库；外部库目录配置见后文。</w:t>
      </w:r>
    </w:p>
    <w:p>
      <w:pPr>
        <w:pStyle w:val="Heading2"/>
        <w:keepNext/>
        <w:widowControl/>
      </w:pPr>
      <w:r>
        <w:t xml:space="preserve">3. 构建与安装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./mvnw clean verify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./mvnw install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&lt;dependency&gt;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&lt;groupId&gt;com.navfirst&lt;/groupId&gt;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&lt;artifactId&gt;adjust-java-lib&lt;/artifactId&gt;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&lt;version&gt;1.0.0&lt;/version&gt;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&lt;/dependency&gt;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 xml:space="preserve">产物为普通依赖 JAR：target/adjust-java-lib-1.0.0.jar。已验证可直接从 classpath 导入；不需要提取 BOOT-INF。依赖坐标应与实际构建的 1.0.0 保持一致。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三、快速开始（续）</w:t>
      </w:r>
    </w:p>
    <w:p>
      <w:pPr>
        <w:pStyle w:val="Heading2"/>
        <w:keepNext/>
        <w:widowControl/>
      </w:pPr>
      <w:r>
        <w:t xml:space="preserve">4. 创建服务并调用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AdjustLibService sdk = new AdjustLibServiceImpl();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System.out.println(sdk.getVersion());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ENUNetworkResult result = sdk.startAdjust(problem);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// See Appendix A for the complete problem.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附录 A 的双观测算例固定 A=(0,0,0)，对 A→B 输入 (10,2,0.5) 和 (12,4,1.5)，各分量标准差分别为 1 m、2 m。非等权平差得到 B=(10.4,2.4,0.7) m，可作为首次集成的可核对答案。</w:t>
      </w:r>
    </w:p>
    <w:p>
      <w:pPr>
        <w:pStyle w:val="Heading2"/>
        <w:keepNext/>
        <w:widowControl/>
      </w:pPr>
      <w:r>
        <w:t xml:space="preserve">5. Spring Boot 3 自动配置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com.navfirst.adjust.lib.services.AdjustLibService;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org.springframework.stereotype.Service;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@Service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public class NetworkAdjustmentService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private final AdjustLibService sdk;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public NetworkAdjustmentService(AdjustLibService sdk)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this.sdk = sdk;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public String nativeVersion() { return sdk.getVersion();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AdjustAutoConfiguration 通过 AutoConfiguration.imports 注册。缺省开启；已有 AdjustLibService Bean 时不再创建默认服务。默认服务构造时触发动态库加载。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# application.yml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adjust: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enabled: false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 xml:space="preserve">该配置关闭自动配置注册。AdjustLibServiceImpl 本身也有 @Service；若应用额外扫描 SDK 实现包，组件扫描仍可能注册它。建议使用默认自动配置，无需扩大扫描范围。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6. 外部动态库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java -Djna.library.path=/opt/adjust/lib \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-Djna.encoding=UTF-8 -jar your-application.jar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JNA 默认通过 Native.load("Adjust") 查找并加载资源。外部库目录应包含当前平台正确命名的 libAdjust 文件。UTF-8 是接口协议，建议显式设置 jna.encoding=UTF-8。</w:t>
      </w:r>
    </w:p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四、Java公共接口</w:t>
      </w:r>
    </w:p>
    <w:p>
      <w:pPr>
        <w:pStyle w:val="Heading2"/>
        <w:keepNext/>
        <w:widowControl/>
      </w:pPr>
      <w:r>
        <w:t xml:space="preserve">1. AdjustLibService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21"/>
        <w:gridCol w:w="5490"/>
      </w:tblGrid>
      <w:tr>
        <w:trPr>
          <w:cantSplit/>
          <w:tblHeader/>
        </w:trPr>
        <w:tc>
          <w:tcPr>
            <w:tcW w:type="dxa" w:w="392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方法</w:t>
            </w:r>
          </w:p>
        </w:tc>
        <w:tc>
          <w:tcPr>
            <w:tcW w:type="dxa" w:w="549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返回与行为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getVersion()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String；返回当前实际加载动态库的 C ABI 版本，与 Java SDK 版本分开管理。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startAdjust(String requestJson)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String；校验传输边界后原样调用，保留完整响应信封。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startAdjustWgs84(String requestJson)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String；WGS84 JSON 入口，支持 geodetic_problem 信封或直接问题对象。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startAdjust(ENUNetworkProblem problem)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ENUNetworkResult；默认核心配置，无超时、关闭鲁棒。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startAdjust(ENUNetworkProblem problem, AdjustOptions options)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ENUNetworkResult；options 可为 null，原生失败转为 AdjustException。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startAdjustWgs84(GeodeticNetworkProblem problem)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GeodeticNetworkResult；默认核心配置。</w:t>
            </w:r>
          </w:p>
        </w:tc>
      </w:tr>
      <w:tr>
        <w:trPr>
          <w:cantSplit/>
        </w:trPr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startAdjustWgs84(GeodeticNetworkProblem problem, AdjustOptions options)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GeodeticNetworkResult；每条基线显式设置 frameWGS84。</w:t>
            </w:r>
          </w:p>
        </w:tc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这 7 个 Java 方法都是同步调用。字符串入口不执行强类型默认配置注入，也不会自动把 ok=false 转成业务异常。传输校验失败和动态库加载错误仍会直接抛出。</w:t>
      </w:r>
    </w:p>
    <w:p>
      <w:pPr>
        <w:pStyle w:val="Heading2"/>
        <w:keepNext/>
        <w:widowControl/>
      </w:pPr>
      <w:r>
        <w:t xml:space="preserve">2. 调用前后的责任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调用方负责坐标基准、单位、基线方向、观测协方差和站点连接关系。调用完成后，先检查诊断与告警，再读取坐标或精度；成功返回对象只说明求解流程完成，不保证质量门槛已达到。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try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var options = AdjustOptions.builder().timeoutMs(5000L).build();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var result = sdk.startAdjust(problem, options);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// Check convergence, warnings and global test; see Chapter 6.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 catch (com.navfirst.adjust.lib.exceptions.AdjustException e)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System.err.printf("code=%s field=%s id=%s message=%s%n",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e.getCode(), e.getField(), e.getId(), e.getMessage());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五、输入输出模型</w:t>
      </w:r>
    </w:p>
    <w:p>
      <w:pPr>
        <w:pStyle w:val="Heading2"/>
        <w:keepNext/>
        <w:widowControl/>
      </w:pPr>
      <w:r>
        <w:t xml:space="preserve">1. ENUNetworkProblem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顶层字段 stations 为 List&lt;Station&gt;，baselines 为 List&lt;Baseline&gt;。固定站与自由站共用同一个 Station 模型，所有坐标和向量使用同一套公共 ENU 坐标轴。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3137"/>
        <w:gridCol w:w="3921"/>
      </w:tblGrid>
      <w:tr>
        <w:trPr>
          <w:cantSplit/>
          <w:tblHeader/>
        </w:trPr>
        <w:tc>
          <w:tcPr>
            <w:tcW w:type="dxa" w:w="235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Java 字段</w:t>
            </w:r>
          </w:p>
        </w:tc>
        <w:tc>
          <w:tcPr>
            <w:tcW w:type="dxa" w:w="31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JSON 字段 / 类型</w:t>
            </w:r>
          </w:p>
        </w:tc>
        <w:tc>
          <w:tcPr>
            <w:tcW w:type="dxa" w:w="392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约束与说明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Station.id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 / String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唯一站点 ID；基线端点必须引用已存在站点。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Station.fixed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fixed / boolean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true 表示精确固定；默认 false。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Station.knownENU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known_enu / Geometry.ENU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固定站必填，单位米；自由站不提供。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Baseline.id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 / String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观测记录唯一标识。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Baseline.from / to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from / to / String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有方向的基线端点；观测为终点减起点。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Baseline.vector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vector / Geometry.ENU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east、north、up，单位米。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Baseline.covariance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covariance / Geometry.Matrix3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必填，有限、对称、正定，单位平方米。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控制与连通性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核心请求固定 datum=external，每个独立连通分量都需固定控制点。没有控制约束的分量不能通过核心入口作为自由网解算。需要自由网或随机控制点时，应转到高级 JSON 协议。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相同站对可以有多条独立观测，但每条记录应使用不同 ID。复制同一观测增加权重会改变统计模型，不能作为增加独立冗余度的替代。</w:t>
      </w:r>
    </w:p>
    <w:p>
      <w:pPr>
        <w:pStyle w:val="Heading2"/>
        <w:keepNext/>
        <w:widowControl/>
      </w:pPr>
      <w:r>
        <w:t xml:space="preserve">方向示例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// A=(0,0,0)，B=(10,2,0.5)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// A -&gt; B = (10,2,0.5); reverse the sign for B -&gt; A.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var observation = new Geometry.ENU(10, 2, 0.5);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var covariance = Geometry.Matrix3.fromStdDev(.01, .01, .02);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五、输入输出模型（续）</w:t>
      </w:r>
    </w:p>
    <w:p>
      <w:pPr>
        <w:pStyle w:val="Heading2"/>
        <w:keepNext/>
        <w:widowControl/>
      </w:pPr>
      <w:r>
        <w:t xml:space="preserve">2. GeodeticNetworkProblem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WGS84 输入顶层也包含 stations 和 baselines。控制坐标与基线坐标系原点分别设置：exactWGS84 固定站点位置，frameWGS84 决定一条基线向量的站心 ENU 方向。两者用途不同。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3137"/>
        <w:gridCol w:w="3921"/>
      </w:tblGrid>
      <w:tr>
        <w:trPr>
          <w:cantSplit/>
          <w:tblHeader/>
        </w:trPr>
        <w:tc>
          <w:tcPr>
            <w:tcW w:type="dxa" w:w="235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Java 字段</w:t>
            </w:r>
          </w:p>
        </w:tc>
        <w:tc>
          <w:tcPr>
            <w:tcW w:type="dxa" w:w="31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JSON 字段 / 类型</w:t>
            </w:r>
          </w:p>
        </w:tc>
        <w:tc>
          <w:tcPr>
            <w:tcW w:type="dxa" w:w="392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约束与说明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Station.id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 / String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站点唯一标识。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Station.exactWGS84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exact_wgs84 / WGS84Coordinate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提供即作为精确控制站；自由站只提供 ID。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Baseline.id / from / to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 / from / to / String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观测标识与有方向的站点引用。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Baseline.vectorENU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vector_enu / ENU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从起点到终点的向量；单位米。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Baseline.covarianceENU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covariance_enu / Matrix3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在本基线站心 ENU 轴上的协方差，单位平方米。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Baseline.frameWGS84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frame_wgs84 / WGS84Coordinate</w:t>
            </w:r>
          </w:p>
        </w:tc>
        <w:tc>
          <w:tcPr>
            <w:tcW w:type="dxa" w:w="39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核心入口每条基线必填，不从 exactWGS84 自动推导。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大地坐标字段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10"/>
        <w:gridCol w:w="3137"/>
        <w:gridCol w:w="3764"/>
      </w:tblGrid>
      <w:tr>
        <w:trPr>
          <w:cantSplit/>
          <w:tblHeader/>
        </w:trPr>
        <w:tc>
          <w:tcPr>
            <w:tcW w:type="dxa" w:w="251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Java 字段</w:t>
            </w:r>
          </w:p>
        </w:tc>
        <w:tc>
          <w:tcPr>
            <w:tcW w:type="dxa" w:w="31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JSON 字段</w:t>
            </w:r>
          </w:p>
        </w:tc>
        <w:tc>
          <w:tcPr>
            <w:tcW w:type="dxa" w:w="376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单位与范围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latitudeDeg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latitude_deg</w:t>
            </w:r>
          </w:p>
        </w:tc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度，[-90,90]，北纬为正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longitudeDeg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longitude_deg</w:t>
            </w:r>
          </w:p>
        </w:tc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度，[-180,180]，东经为正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ellipsoidHeight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ellipsoid_height_m</w:t>
            </w:r>
          </w:p>
        </w:tc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米，WGS84 椭球高</w:t>
            </w:r>
          </w:p>
        </w:tc>
      </w:tr>
    </w:tbl>
    <w:p>
      <w:pPr>
        <w:spacing w:after="20" w:before="0" w:line="1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 xml:space="preserve">WGS84Coordinate 构造顺序为纬度、经度、椭球高。不得把角度弧度、高程异常或海拔直接混用；每条基线的协方差必须与其向量处于相同坐标轴。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坐标系处理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原生库将各基线 ENU 观测及其协方差转换到地心坐标进行平差，再输出 WGS84/ECEF 站点结果。基线 adjustedENU、residualENU 和 standardized 仍位于该条输入基线的站心 ENU 坐标系。完整示例见附录 B。</w:t>
      </w:r>
    </w:p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五、输入输出模型（续）</w:t>
      </w:r>
    </w:p>
    <w:p>
      <w:pPr>
        <w:pStyle w:val="Heading2"/>
        <w:keepNext/>
        <w:widowControl/>
      </w:pPr>
      <w:r>
        <w:t xml:space="preserve">3. Geometry 与 Matrix3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6274"/>
      </w:tblGrid>
      <w:tr>
        <w:trPr>
          <w:cantSplit/>
          <w:tblHeader/>
        </w:trPr>
        <w:tc>
          <w:tcPr>
            <w:tcW w:type="dxa" w:w="31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类型 / 方法</w:t>
            </w:r>
          </w:p>
        </w:tc>
        <w:tc>
          <w:tcPr>
            <w:tcW w:type="dxa" w:w="627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Geometry.ENU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east、north、up；用于位置、向量、标准差时单位米，标准化残差无量纲。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Geometry.ECEFCoordinate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x、y、z；对应 x_m、y_m、z_m，单位米。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new Matrix3(double[9])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9 个行优先元素；构造与 setData 会复制数组，getData 返回副本。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Matrix3.at(row, column)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索引为 row×3+column，行列均为 0、1、2；越界抛 IndexOutOfBoundsException。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Matrix3.diagonal(vE,vN,vU)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参数直接作为方差；不进行正定性检查。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Matrix3.fromStdDev(sE,sN,sU)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将标准差平方为方差；Java 拒绝负数和非有限输入，但允许 0。</w:t>
            </w:r>
          </w:p>
        </w:tc>
      </w:tr>
      <w:tr>
        <w:trPr>
          <w:cantSplit/>
        </w:trPr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new Matrix3()</w:t>
            </w:r>
          </w:p>
        </w:tc>
        <w:tc>
          <w:tcPr>
            <w:tcW w:type="dxa" w:w="62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默认零矩阵，不满足核心协方差 required 策略。</w:t>
            </w:r>
          </w:p>
        </w:tc>
      </w:tr>
    </w:tbl>
    <w:p>
      <w:pPr>
        <w:spacing w:after="20" w:before="0" w:line="1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var diagonal = Geometry.Matrix3.fromStdDev(.01, .015, .02);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var correlated = new Geometry.Matrix3(new double[]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.0001,  .00002,  .00001,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.00002, .000225, -.000015,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.00001, -.000015, .0004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});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 xml:space="preserve">fromStdDev 接受零不表示零协方差合法；原生仍要求正定。本轮零矩阵被 invalid_covariance 拒绝。非常大的有限标准差平方也可能溢出，后续 JSON 序列化会拒绝非有限值。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4. AdjustOptions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1568"/>
        <w:gridCol w:w="5490"/>
      </w:tblGrid>
      <w:tr>
        <w:trPr>
          <w:cantSplit/>
          <w:tblHeader/>
        </w:trPr>
        <w:tc>
          <w:tcPr>
            <w:tcW w:type="dxa" w:w="235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字段</w:t>
            </w:r>
          </w:p>
        </w:tc>
        <w:tc>
          <w:tcPr>
            <w:tcW w:type="dxa" w:w="15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缺省值</w:t>
            </w:r>
          </w:p>
        </w:tc>
        <w:tc>
          <w:tcPr>
            <w:tcW w:type="dxa" w:w="549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行为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timeoutMs / Long</w:t>
            </w:r>
          </w:p>
        </w:tc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null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0 也表示不限时；合法上限 9223372036854 ms，位于信封顶层 timeout_ms。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robust / boolean</w:t>
            </w:r>
          </w:p>
        </w:tc>
        <w:tc>
          <w:tcPr>
            <w:tcW w:type="dxa" w:w="15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false</w:t>
            </w:r>
          </w:p>
        </w:tc>
        <w:tc>
          <w:tcPr>
            <w:tcW w:type="dxa" w:w="54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true 转成 options.robust={}，启用原生默认 Huber 参数。</w:t>
            </w:r>
          </w:p>
        </w:tc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核心请求固定使用 dense 求解、external 基准、required 协方差策略和 station-blocks 协方差输出。station-blocks 提供站点精度与残差诊断，省去完整参数协方差矩阵的输出；并不把核心求解器变成稀疏算法。</w:t>
      </w:r>
    </w:p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五、输入输出模型（续）</w:t>
      </w:r>
    </w:p>
    <w:p>
      <w:pPr>
        <w:pStyle w:val="Heading2"/>
        <w:keepNext/>
        <w:widowControl/>
      </w:pPr>
      <w:r>
        <w:t xml:space="preserve">5. 结果顶层与站点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ENUNetworkResult 与 GeodeticNetworkResult 顶层均只有 stations、baselines、diagnostics、warnings。协议中的其他字段被 Gson 忽略；需要完整矩阵及交叉协方差时必须保留原始 JSON。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10"/>
        <w:gridCol w:w="2823"/>
        <w:gridCol w:w="4078"/>
      </w:tblGrid>
      <w:tr>
        <w:trPr>
          <w:cantSplit/>
          <w:tblHeader/>
        </w:trPr>
        <w:tc>
          <w:tcPr>
            <w:tcW w:type="dxa" w:w="251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模型 / 字段</w:t>
            </w:r>
          </w:p>
        </w:tc>
        <w:tc>
          <w:tcPr>
            <w:tcW w:type="dxa" w:w="282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JSON 字段</w:t>
            </w:r>
          </w:p>
        </w:tc>
        <w:tc>
          <w:tcPr>
            <w:tcW w:type="dxa" w:w="407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 Station.id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与输入关联的站点 ID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 Station.position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position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平差坐标 ENU，米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 Station.stdDev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stddev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E/N/U 标准差，米；先检查可用性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WGS84 Station.id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与输入关联的站点 ID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positionWGS84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position_wgs84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纬度、经度、椭球高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positionECEF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position_ecef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地心 XYZ，米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stdDevXYZ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stddev_xyz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ECEF X/Y/Z 标准差，米；不是 ENU 标准差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mXYZ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m_xyz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sqrt(σX²+σY²+σZ²)，三维点位中误差，米</w:t>
            </w:r>
          </w:p>
        </w:tc>
      </w:tr>
      <w:tr>
        <w:trPr>
          <w:cantSplit/>
        </w:trPr>
        <w:tc>
          <w:tcPr>
            <w:tcW w:type="dxa" w:w="251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wgs84Absolute</w:t>
            </w:r>
          </w:p>
        </w:tc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wgs84_absolute</w:t>
            </w:r>
          </w:p>
        </w:tc>
        <w:tc>
          <w:tcPr>
            <w:tcW w:type="dxa" w:w="40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是否锚定到绝对 WGS84 基准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6. 基线结果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51"/>
        <w:gridCol w:w="5960"/>
      </w:tblGrid>
      <w:tr>
        <w:trPr>
          <w:cantSplit/>
          <w:tblHeader/>
        </w:trPr>
        <w:tc>
          <w:tcPr>
            <w:tcW w:type="dxa" w:w="345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ENU 字段 / WGS84 字段</w:t>
            </w:r>
          </w:p>
        </w:tc>
        <w:tc>
          <w:tcPr>
            <w:tcW w:type="dxa" w:w="596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id / from / to</w:t>
            </w:r>
          </w:p>
        </w:tc>
        <w:tc>
          <w:tcPr>
            <w:tcW w:type="dxa" w:w="5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保留观测标识和端点，便于追踪异常基线。</w:t>
            </w:r>
          </w:p>
        </w:tc>
      </w:tr>
      <w:tr>
        <w:trPr>
          <w:cantSplit/>
        </w:trPr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adjusted / adjustedENU</w:t>
            </w:r>
          </w:p>
        </w:tc>
        <w:tc>
          <w:tcPr>
            <w:tcW w:type="dxa" w:w="5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平差后的基线向量，米。</w:t>
            </w:r>
          </w:p>
        </w:tc>
      </w:tr>
      <w:tr>
        <w:trPr>
          <w:cantSplit/>
        </w:trPr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residual / residualENU</w:t>
            </w:r>
          </w:p>
        </w:tc>
        <w:tc>
          <w:tcPr>
            <w:tcW w:type="dxa" w:w="5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观测值减平差值，米；不要颠倒残差符号。</w:t>
            </w:r>
          </w:p>
        </w:tc>
      </w:tr>
      <w:tr>
        <w:trPr>
          <w:cantSplit/>
        </w:trPr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standardized</w:t>
            </w:r>
          </w:p>
        </w:tc>
        <w:tc>
          <w:tcPr>
            <w:tcW w:type="dxa" w:w="5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各方向标准化残差，无量纲；先检查 residualDiagnosticsAvailable。</w:t>
            </w:r>
          </w:p>
        </w:tc>
      </w:tr>
      <w:tr>
        <w:trPr>
          <w:cantSplit/>
        </w:trPr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weight</w:t>
            </w:r>
          </w:p>
        </w:tc>
        <w:tc>
          <w:tcPr>
            <w:tcW w:type="dxa" w:w="5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整条基线的鲁棒权值；普通平差为 1，低于 1 表示降权。</w:t>
            </w:r>
          </w:p>
        </w:tc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固定站精度零值源于“坐标被视为精确”的模型约束，不能解释为控制点实际测量完全无误差。输入协方差偏小或偏大均会影响整体随机模型检验。</w:t>
      </w:r>
    </w:p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六、质量诊断与错误处理</w:t>
      </w:r>
    </w:p>
    <w:p>
      <w:pPr>
        <w:pStyle w:val="Heading2"/>
        <w:keepNext/>
        <w:widowControl/>
      </w:pPr>
      <w:r>
        <w:t xml:space="preserve">1. NetworkDiagnostics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23"/>
        <w:gridCol w:w="3137"/>
        <w:gridCol w:w="3451"/>
      </w:tblGrid>
      <w:tr>
        <w:trPr>
          <w:cantSplit/>
          <w:tblHeader/>
        </w:trPr>
        <w:tc>
          <w:tcPr>
            <w:tcW w:type="dxa" w:w="282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Java 字段</w:t>
            </w:r>
          </w:p>
        </w:tc>
        <w:tc>
          <w:tcPr>
            <w:tcW w:type="dxa" w:w="31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JSON 字段</w:t>
            </w:r>
          </w:p>
        </w:tc>
        <w:tc>
          <w:tcPr>
            <w:tcW w:type="dxa" w:w="345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sigma0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sigma0</w:t>
            </w:r>
          </w:p>
        </w:tc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后验单位权标准差；无正自由度时通常为 1。</w:t>
            </w:r>
          </w:p>
        </w:tc>
      </w:tr>
      <w:tr>
        <w:trPr>
          <w:cantSplit/>
        </w:trPr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degreesOfFreedom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degrees_of_freedom</w:t>
            </w:r>
          </w:p>
        </w:tc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核心模型为观测分量数减自由坐标参数数。</w:t>
            </w:r>
          </w:p>
        </w:tc>
      </w:tr>
      <w:tr>
        <w:trPr>
          <w:cantSplit/>
        </w:trPr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converged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converged</w:t>
            </w:r>
          </w:p>
        </w:tc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是否收敛；鲁棒迭代可正常返回但为 false。</w:t>
            </w:r>
          </w:p>
        </w:tc>
      </w:tr>
      <w:tr>
        <w:trPr>
          <w:cantSplit/>
        </w:trPr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stationCovarianceAvailable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station_covariance_available</w:t>
            </w:r>
          </w:p>
        </w:tc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为 true 才读取站点标准差、mXYZ 等精度。</w:t>
            </w:r>
          </w:p>
        </w:tc>
      </w:tr>
      <w:tr>
        <w:trPr>
          <w:cantSplit/>
        </w:trPr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residualDiagnosticsAvailable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residual_diagnostics_available</w:t>
            </w:r>
          </w:p>
        </w:tc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为 true 才解释 standardized。</w:t>
            </w:r>
          </w:p>
        </w:tc>
      </w:tr>
      <w:tr>
        <w:trPr>
          <w:cantSplit/>
        </w:trPr>
        <w:tc>
          <w:tcPr>
            <w:tcW w:type="dxa" w:w="28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globalTest</w:t>
            </w:r>
          </w:p>
        </w:tc>
        <w:tc>
          <w:tcPr>
            <w:tcW w:type="dxa" w:w="31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global_test</w:t>
            </w:r>
          </w:p>
        </w:tc>
        <w:tc>
          <w:tcPr>
            <w:tcW w:type="dxa" w:w="34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可为空；含 passed 和 confidence。</w:t>
            </w:r>
          </w:p>
        </w:tc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globalTest 是整体随机模型的双侧卡方检验摘要。无正自由度、发生鲁棒降权或估计方差分量时可能为空，表示未执行，不能当作通过。passed=false 可能由残差与给定协方差不相称导致，并不直接证明坐标求解错误。</w:t>
      </w:r>
    </w:p>
    <w:p>
      <w:pPr>
        <w:pStyle w:val="Heading2"/>
        <w:keepNext/>
        <w:widowControl/>
      </w:pPr>
      <w:r>
        <w:t xml:space="preserve">2. 验收顺序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建议依次检查：对象与站点数量完整；坐标有限；converged=true；warnings 已评审；需要的精度/残差诊断可用；适用的整体检验通过；最后对照业务坐标真值、允许误差与时延要求。不要只根据“没有异常”验收。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 xml:space="preserve">本轮合成粗差样本使用默认 Huber，converged=true，粗差权值约 0.146，三轴偏差均约 0.002887 m。降权后 globalTest 为空，并返回省略整体检验的说明；这是预期行为。测试同时断言收敛、偏差小于 0.005 m、正常观测未被降权且无迭代上限告警。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六、质量诊断与错误处理（续）</w:t>
      </w:r>
    </w:p>
    <w:p>
      <w:pPr>
        <w:pStyle w:val="Heading2"/>
        <w:keepNext/>
        <w:widowControl/>
      </w:pPr>
      <w:r>
        <w:t xml:space="preserve">3. AdjustException 与常见错误码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code 用于分支判断，field 和 id 可为空；getMessage() 返回异常说明。原始字符串入口需显式调用 JsonUtils.parseResponse 或自行检查 ok。JNA 加载/链接错误不保证包装为 AdjustException。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88"/>
        <w:gridCol w:w="5176"/>
        <w:gridCol w:w="1647"/>
      </w:tblGrid>
      <w:tr>
        <w:trPr>
          <w:cantSplit/>
          <w:tblHeader/>
        </w:trPr>
        <w:tc>
          <w:tcPr>
            <w:tcW w:type="dxa" w:w="258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错误码</w:t>
            </w:r>
          </w:p>
        </w:tc>
        <w:tc>
          <w:tcPr>
            <w:tcW w:type="dxa" w:w="5176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触发与处理</w:t>
            </w:r>
          </w:p>
        </w:tc>
        <w:tc>
          <w:tcPr>
            <w:tcW w:type="dxa" w:w="164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本轮覆盖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invalid_request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空输入、NUL、非法代理字符、非有限值或超时参数越界；修正请求。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request_too_large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超过 64 MiB UTF-8；拆分业务批次或减少请求。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Java 传输边界已测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invalid_json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JSON 语法错误；由原生返回错误信封。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invalid_response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原生响应信封类型、字段或尾部内容不合法。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人工响应已测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invalid_covariance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缺失、零矩阵或非对称协方差；应提供正定矩阵。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duplicate_station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重复站点 ID；清理输入。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unknown_station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端点不存在；核对 from/to。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disconnected_network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无控制约束的分量；补齐控制点或使用自由网协议。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invalid_problem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站网业务输入不合法；如缺失 WGS84 基线参考原点。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已测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rank_deficient / insufficient_redundancy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秩亏或冗余度不足；检查约束、网络和所请求诊断。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协议参考，未专项测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deadline_exceeded / cancelled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协作式截止或取消；不能保证立即中断稠密分解。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未实测运行超时</w:t>
            </w:r>
          </w:p>
        </w:tc>
      </w:tr>
      <w:tr>
        <w:trPr>
          <w:cantSplit/>
        </w:trPr>
        <w:tc>
          <w:tcPr>
            <w:tcW w:type="dxa" w:w="25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not_converged / internal_error / internal_panic</w:t>
            </w:r>
          </w:p>
        </w:tc>
        <w:tc>
          <w:tcPr>
            <w:tcW w:type="dxa" w:w="51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原生失败；记录输入与版本后排查。非收敛也可在成功结果中报告。</w:t>
            </w:r>
          </w:p>
        </w:tc>
        <w:tc>
          <w:tcPr>
            <w:tcW w:type="dxa" w:w="1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错误码未故障注入</w:t>
            </w:r>
          </w:p>
        </w:tc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字段级错误信息按原生值保留。缺失协方差实测为 field=baselines.covariance、id=AB1；所有基线 frameWGS84 缺失时，本轮返回 field=common_frame_origin_wgs84。错误字段可能随原生校验顺序变化，不宜依赖 message 文本。</w:t>
      </w:r>
    </w:p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七、JSON协议与JNA绑定</w:t>
      </w:r>
    </w:p>
    <w:p>
      <w:pPr>
        <w:pStyle w:val="Heading2"/>
        <w:keepNext/>
        <w:widowControl/>
      </w:pPr>
      <w:r>
        <w:t xml:space="preserve">1. 强类型请求信封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"problem": { "stations": [], "baselines": [] },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"options":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"solver": { "method": "dense" },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"datum": "external",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"covariance_policy": "required",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"covariance": "station-blocks"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"timeout_ms": 5000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上例展示信封结构，空站网仅为字段示意。WGS84 将 problem 换为 geodetic_problem；robust=true 时在 options 中加入 robust={}。timeout_ms 省略或为 0 表示不限时。</w:t>
      </w:r>
    </w:p>
    <w:p>
      <w:pPr>
        <w:pStyle w:val="Heading2"/>
        <w:keepNext/>
        <w:widowControl/>
      </w:pPr>
      <w:r>
        <w:t xml:space="preserve">2. 完整 JSON 接口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var request = java.util.Map.of(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"problem", problem,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"options", java.util.Map.of("covariance", "full"));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String raw = sdk.startAdjust(JsonUtils.toJson(request));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JsonUtils.Response envelope = JsonUtils.parseResponse(raw);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System.out.println(envelope.result().get("covariance"));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字符串入口不注入 dense/external/required/station-blocks 配置；未指定的选项遵循实际原生版本默认值。自由网、随机先验、稀疏求解及方差分量估计等需查阅配套原生协议，本轮仅专项对照了 full 协方差入口的核心输出一致性。</w:t>
      </w:r>
    </w:p>
    <w:p>
      <w:pPr>
        <w:pStyle w:val="Heading2"/>
        <w:keepNext/>
        <w:widowControl/>
      </w:pPr>
      <w:r>
        <w:t xml:space="preserve">3. JsonUtils 工具接口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764"/>
        <w:gridCol w:w="5647"/>
      </w:tblGrid>
      <w:tr>
        <w:trPr>
          <w:cantSplit/>
          <w:tblHeader/>
        </w:trPr>
        <w:tc>
          <w:tcPr>
            <w:tcW w:type="dxa" w:w="376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方法</w:t>
            </w:r>
          </w:p>
        </w:tc>
        <w:tc>
          <w:tcPr>
            <w:tcW w:type="dxa" w:w="564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toRequestJson(problem, options)</w:t>
            </w:r>
          </w:p>
        </w:tc>
        <w:tc>
          <w:tcPr>
            <w:tcW w:type="dxa" w:w="5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ENU / WGS84 两个重载，构造核心请求。</w:t>
            </w:r>
          </w:p>
        </w:tc>
      </w:tr>
      <w:tr>
        <w:trPr>
          <w:cantSplit/>
        </w:trPr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toJson(Object)</w:t>
            </w:r>
          </w:p>
        </w:tc>
        <w:tc>
          <w:tcPr>
            <w:tcW w:type="dxa" w:w="5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序列化对象，拒绝 NaN、Infinity；不自动检查字节上限。</w:t>
            </w:r>
          </w:p>
        </w:tc>
      </w:tr>
      <w:tr>
        <w:trPr>
          <w:cantSplit/>
        </w:trPr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validateInput(String)</w:t>
            </w:r>
          </w:p>
        </w:tc>
        <w:tc>
          <w:tcPr>
            <w:tcW w:type="dxa" w:w="5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检查非空、UTF-8 字节上限、原始 NUL 和代理字符；语法交给原生。</w:t>
            </w:r>
          </w:p>
        </w:tc>
      </w:tr>
      <w:tr>
        <w:trPr>
          <w:cantSplit/>
        </w:trPr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parseResponse(String)</w:t>
            </w:r>
          </w:p>
        </w:tc>
        <w:tc>
          <w:tcPr>
            <w:tcW w:type="dxa" w:w="5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校验成功/失败信封；成功返回 Response(json,result)。</w:t>
            </w:r>
          </w:p>
        </w:tc>
      </w:tr>
      <w:tr>
        <w:trPr>
          <w:cantSplit/>
        </w:trPr>
        <w:tc>
          <w:tcPr>
            <w:tcW w:type="dxa" w:w="37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decode(String, Class&lt;T&gt;) / decode(Response, Class&lt;T&gt;)</w:t>
            </w:r>
          </w:p>
        </w:tc>
        <w:tc>
          <w:tcPr>
            <w:tcW w:type="dxa" w:w="56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成功 result 映射为目标类型；失败转换为 AdjustException。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七、JSON协议与JNA绑定（续）</w:t>
      </w:r>
    </w:p>
    <w:p>
      <w:pPr>
        <w:pStyle w:val="Heading2"/>
        <w:keepNext/>
        <w:widowControl/>
      </w:pPr>
      <w:r>
        <w:t xml:space="preserve">4. 响应语义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// Success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{"ok":true,"result":{"stations":[],"baselines":[]}}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// Failure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{"ok":false,"result":null,"error":{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"code":"invalid_covariance",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"message":"...","field":"baselines.covariance","id":"AB1"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}}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parseResponse 要求根节点为对象、ok 为布尔值；成功时 result 为对象且 error 为空；失败时 error 必须含非空字符串 code/message，可选 field/id。它会拒绝尾随内容，但不是完整业务结果 schema 校验器：例如成功 result={} 可通过信封检查，调用方仍需检查必要结果字段。</w:t>
      </w:r>
    </w:p>
    <w:p>
      <w:pPr>
        <w:pStyle w:val="Heading2"/>
        <w:keepNext/>
        <w:widowControl/>
      </w:pPr>
      <w:r>
        <w:t xml:space="preserve">5. 当前 Java 原生映射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public interface AdjustLibrary extends com.sun.jna.Library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String getVersion();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String startAdjust(String requestJson);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String startAdjustWgs84(String requestJson);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默认实例是 AdjustLibrary.INSTANCE。代码另有名为 INSTANTCES 的 synchronizedLibrary 包装实例，但默认服务并不使用它。直接使用原生接口将绕过 JsonUtils 的传输和结果校验。</w:t>
      </w:r>
    </w:p>
    <w:p>
      <w:pPr>
        <w:pStyle w:val="Heading2"/>
        <w:keepNext/>
        <w:widowControl/>
      </w:pPr>
      <w:r>
        <w:t xml:space="preserve">6. C ABI 与返回内存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char *getVersion(void);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char *startAdjust(char *request_json);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char *startAdjustWgs84(char *request_json);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char *adjustValidate(char *request_json);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void adjustFree(char *value);</w:t>
            </w:r>
          </w:p>
        </w:tc>
        <w:trPr>
          <w:cantSplit/>
        </w:trPr>
      </w:tr>
    </w:tbl>
    <w:p>
      <w:pPr>
        <w:spacing w:after="20" w:before="0" w:line="100" w:lineRule="exact"/>
      </w:pP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以上声明来自本机原生接口头文件；这五个符号已在 macOS 交付库核对。输入为借用的 UTF-8 NUL 结尾字符串，返回值由原生分配，约定使用 adjustFree 释放。Java 当前只绑定前三项，且直接返回 String，未保留待释放指针。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 xml:space="preserve">当前 Java 包不会释放每次原生返回的 C 字符串，getVersion 也包含在内。长期或高频运行前应完善 Pointer 接收与 finally 调用 adjustFree 的所有权封装；普通 Java GC 无法代替该释放协议。本轮未修改 SDK 源码。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八、调用流程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下图描述强类型入口。原始 JSON 入口到达原生后直接返回信封，由调用方处理 ok、result、error。图中业务成功仍需经过收敛、告警与质量判定。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onitor-acc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九、运行约束与故障排查</w:t>
      </w:r>
    </w:p>
    <w:p>
      <w:pPr>
        <w:pStyle w:val="Heading2"/>
        <w:keepNext/>
        <w:widowControl/>
      </w:pPr>
      <w:r>
        <w:t xml:space="preserve">1. 并发、超时与资源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服务同步执行，调用期间不得修改输入列表、坐标或矩阵。并发任务应分别构造输入；本轮默认共享服务在 4 线程、80 次小网调用中与串行结果一致。该样本不等同于全部原生算法路径的线程安全或吞吐验收。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timeoutMs 由原生协作式检查，稠密矩阵分解不能被立即强制打断。Java Thread.interrupt 或 Future.cancel 不会自动取消原生工作。若业务必须限制硬超时，应考虑进程隔离；同时为线程池设置容量和排队上限。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核心固定采用稠密求解。站点规模、控制数量、连接关系和观测相关性都会改变代价；本轮只测 10/50/150 站的双观测星形网络。64 MiB 是请求传输上限，不是可安全求解的容量保证。</w:t>
      </w:r>
    </w:p>
    <w:p>
      <w:pPr>
        <w:pStyle w:val="Heading2"/>
        <w:keepNext/>
        <w:widowControl/>
      </w:pPr>
      <w:r>
        <w:t xml:space="preserve">2. 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现象</w:t>
            </w:r>
          </w:p>
        </w:tc>
        <w:tc>
          <w:tcPr>
            <w:tcW w:type="dxa" w:w="705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核查与处理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UnsatisfiedLinkError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检查平台架构、资源目录、jna.library.path、动态依赖及文件访问权限；在新 JVM 中验证实际版本。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依赖解析失败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执行 ./mvnw install，核对 com.navfirst:adjust-java-lib:1.0.0 与仓库配置。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converged=false / warnings 非空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检查粗差、观测权重和迭代配置，不要只看返回对象。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标准差全为 0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先区分固定站、可用性标志及无残差算例；零值不等于物理精度零。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坐标方向或数量级错误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核对纬经顺序、度/弧度、米/毫米、基线方向及 ENU 坐标轴。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内存持续增长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当前 C 字符串释放未绑定；需修复所有权并执行长时 RSS 验证。</w:t>
            </w:r>
          </w:p>
        </w:tc>
      </w:tr>
      <w:tr>
        <w:trPr>
          <w:cantSplit/>
        </w:trPr>
        <w:tc>
          <w:tcPr>
            <w:tcW w:type="dxa" w:w="235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需要完整误差传播</w:t>
            </w:r>
          </w:p>
        </w:tc>
        <w:tc>
          <w:tcPr>
            <w:tcW w:type="dxa" w:w="705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使用 full JSON 返回协方差；各站 stdDev 不能恢复站间相关性。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附录 A：完整ENU调用示例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文件名 EnuExample.java。示例已从普通依赖 JAR 编译；运行输出的 B 坐标应接近 (10.4,2.4,0.7) m。工程运行依赖 JNA 与 Gson。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com.navfirst.adjust.lib.domains.*;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com.navfirst.adjust.lib.domains.Geometry.*;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com.navfirst.adjust.lib.services.AdjustLibService;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com.navfirst.adjust.lib.services.impl.AdjustLibServiceImpl;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java.util.List;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public class EnuExample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public static ENUNetworkProblem problem()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a = ENUNetworkProblem.Station.builder().id("A")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.fixed(true).knownENU(new ENU(0, 0, 0)).build();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b = ENUNetworkProblem.Station.builder().id("B").build();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ab1 = ENUNetworkProblem.Baseline.builder()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.id("AB1").from("A").to("B")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.vector(new ENU(10, 2, 0.5))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.covariance(Matrix3.fromStdDev(1, 1, 1)).build();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ab2 = ENUNetworkProblem.Baseline.builder()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.id("AB2").from("A").to("B")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.vector(new ENU(12, 4, 1.5))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.covariance(Matrix3.fromStdDev(2, 2, 2)).build();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return ENUNetworkProblem.builder()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.stations(List.of(a, b)).baselines(List.of(ab1, ab2)).build();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AdjustLibService sdk = new AdjustLibServiceImpl();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ENUNetworkResult result = sdk.startAdjust(problem());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d = result.getDiagnostics();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if (!d.isConverged())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throw new IllegalStateException("Adjustment did not converge");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result.getStations().forEach(s -&gt;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System.out.println(s.getId() + ": " + s.getPosition());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if (d.isStationCovarianceAvailable())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    System.out.println("stdDev=" + s.getStdDev());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System.out.println("globalTest=" + d.getGlobalTest());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System.out.println("warnings=" + result.getWarnings());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附录 B：完整WGS84调用示例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文件名 Wgs84Example.java。每条基线显式提供 frameWGS84；输出标准差位于全局 ECEF XYZ 坐标轴。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com.navfirst.adjust.lib.domains.*;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com.navfirst.adjust.lib.domains.Geometry.*;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com.navfirst.adjust.lib.services.impl.AdjustLibServiceImpl;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import java.util.List;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public class Wgs84Example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public static void main(String[] args)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origin = new WGS84Coordinate(30.5, 114.3, 50);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a = GeodeticNetworkProblem.Station.builder()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.id("A").exactWGS84(origin).build();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b = GeodeticNetworkProblem.Station.builder().id("B").build();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ab1 = GeodeticNetworkProblem.Baseline.builder()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.id("AB1").from("A").to("B").frameWGS84(origin)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.vectorENU(new ENU(10, 2, 0.5))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.covarianceENU(Matrix3.fromStdDev(.01, .01, .02)).build();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ab2 = GeodeticNetworkProblem.Baseline.builder()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.id("AB2").from("A").to("B").frameWGS84(origin)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.vectorENU(new ENU(10.01, 2.01, 0.52))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.covarianceENU(Matrix3.fromStdDev(.01, .01, .02)).build();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problem = GeodeticNetworkProblem.builder()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.stations(List.of(a, b)).baselines(List.of(ab1, ab2)).build();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result = new AdjustLibServiceImpl().startAdjustWgs84(problem);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var d = result.getDiagnostics();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System.out.println("converged=" + d.isConverged());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result.getStations().forEach(s -&gt;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System.out.println(s.getId() + ": " + s.getPositionWGS84());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System.out.println(s.getPositionECEF());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if (d.isStationCovarianceAvailable()) {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    System.out.println("stdDevXYZ=" + s.getStdDevXYZ());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    System.out.println("mXYZ=" + s.getMXYZ());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});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    System.out.println("warnings=" + result.getWarnings());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 xml:space="preserve">}</w:t>
            </w:r>
          </w:p>
        </w:tc>
        <w:trPr>
          <w:cantSplit/>
        </w:trPr>
      </w:tr>
    </w:tbl>
    <w:p>
      <w:pPr>
        <w:pStyle w:val="Heading1"/>
        <w:keepNext/>
        <w:widowControl/>
        <w:pBdr>
          <w:bottom w:val="single" w:sz="6" w:space="3" w:color="E7E7E7"/>
        </w:pBdr>
        <w:pageBreakBefore/>
      </w:pPr>
      <w:r>
        <w:t xml:space="preserve">附录 C：集成检查表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39"/>
        <w:gridCol w:w="7372"/>
      </w:tblGrid>
      <w:tr>
        <w:trPr>
          <w:cantSplit/>
          <w:tblHeader/>
        </w:trPr>
        <w:tc>
          <w:tcPr>
            <w:tcW w:type="dxa" w:w="203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阶段</w:t>
            </w:r>
          </w:p>
        </w:tc>
        <w:tc>
          <w:tcPr>
            <w:tcW w:type="dxa" w:w="7372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 xml:space="preserve">检查内容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版本与分发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核对 pom 与依赖坐标；记录实际原生版本与二进制 SHA-256。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数据建模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固定控制点、站点 ID、基线方向、坐标轴、度与米、有效协方差。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强类型接口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仅依赖当前公开字段；options 可空；每条 WGS84 基线提供 frameWGS84。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结果验收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非空有限坐标、收敛、精度可用性、整体检验及业务真值精度。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高级接口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保留完整响应，按匹配原生版本解释矩阵、自由网和随机先验。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部署运行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动态库平台匹配、UTF-8、受控线程池、原生返回内存释放、超时边界。</w:t>
            </w:r>
          </w:p>
        </w:tc>
      </w:tr>
      <w:tr>
        <w:trPr>
          <w:cantSplit/>
        </w:trPr>
        <w:tc>
          <w:tcPr>
            <w:tcW w:type="dxa" w:w="20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测试交付</w:t>
            </w:r>
          </w:p>
        </w:tc>
        <w:tc>
          <w:tcPr>
            <w:tcW w:type="dxa" w:w="73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 xml:space="preserve">保留输入、独立答案、参数、结果、异常与环境。</w:t>
            </w:r>
          </w:p>
        </w:tc>
      </w:tr>
    </w:tbl>
    <w:p>
      <w:pPr>
        <w:spacing w:after="20" w:before="0" w:line="100" w:lineRule="exact"/>
      </w:pPr>
    </w:p>
    <w:p>
      <w:pPr>
        <w:pStyle w:val="Heading2"/>
        <w:keepNext/>
        <w:widowControl/>
      </w:pPr>
      <w:r>
        <w:t xml:space="preserve">集成注意事项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不要把随机控制先验直接改成 exactWGS84 或 fixed=true，否则会改变约束和结果精度。核心结果省略完整相关协方差；需要误差传播、自由网或分组估计的业务应保留原始 JSON 路径。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 xml:space="preserve">正式发版应同步修订 API 文档、版本号、二进制清单与测试报告。本指南记录当前源码和本机合成样本的实际行为；现场精度和长期运行应使用业务数据另行验证。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8A8A8A"/>
        <w:sz w:val="16"/>
      </w:rPr>
      <w:t xml:space="preserve">Adjust Java SDK  -  第 </w:t>
    </w:r>
    <w:r>
      <w:rPr>
        <w:rFonts w:ascii="Arial Unicode MS" w:hAnsi="Arial Unicode MS" w:eastAsia="Arial Unicode MS"/>
        <w:color w:val="8A8A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8A8A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3" w:color="DADADA"/>
      </w:pBdr>
    </w:pPr>
    <w:r>
      <w:rPr>
        <w:rFonts w:ascii="Arial Unicode MS" w:hAnsi="Arial Unicode MS" w:eastAsia="Arial Unicode MS"/>
        <w:color w:val="8A8A8A"/>
        <w:sz w:val="17"/>
      </w:rPr>
      <w:t>Adjust Java SDK集成开发指南  |  v1.0.1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rial Unicode MS" w:hAnsi="Arial Unicode MS" w:eastAsia="Arial Unicode M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Adjust Java SDK集成开发指南</dc:title>
  <dc:subject>adjust-java-lib 集成、API 与数据模型说明</dc:subject>
  <dc:creator>NavFirst</dc:creator>
  <cp:keywords>Adjust, Java, SDK, JNA, GNSS, RTCM3</cp:keywords>
  <dc:description>依据源码提交 3b8136f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