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40" w:after="200"/>
        <w:jc w:val="center"/>
        <w:pStyle w:val="Title"/>
      </w:pPr>
      <w:r>
        <w:rPr>
          <w:rFonts w:ascii="Arial Unicode MS" w:hAnsi="Arial Unicode MS" w:eastAsia="Arial Unicode MS"/>
          <w:b/>
          <w:color w:val="000000"/>
          <w:sz w:val="52"/>
          <w:u w:val="none"/>
        </w:rPr>
        <w:t>DMonitor Java SDK 集成开发指南</w:t>
      </w:r>
    </w:p>
    <w:p>
      <w:pPr>
        <w:spacing w:after="360"/>
        <w:jc w:val="center"/>
      </w:pPr>
      <w:r>
        <w:rPr>
          <w:rFonts w:ascii="Arial Unicode MS" w:hAnsi="Arial Unicode MS" w:eastAsia="Arial Unicode MS"/>
          <w:b/>
          <w:color w:val="333333"/>
          <w:sz w:val="32"/>
        </w:rPr>
        <w:t>SDK 1.0.0  |  30 列坐标输出修订  |  2026-09-17</w:t>
      </w:r>
    </w:p>
    <w:p>
      <w:pPr>
        <w:pStyle w:val="Heading1"/>
        <w:keepNext/>
        <w:widowControl/>
      </w:pPr>
      <w:r>
        <w:rPr>
          <w:color w:val="000000"/>
          <w:u w:val="none"/>
        </w:rPr>
        <w:t>文档说明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本指南面向 DMonitor Java SDK 集成人员，说明原生库调用、任务参数、30 列结果解析、状态码及故障排查。当前结果在 E N U 后增加监测站 X Y Z B L H。升级时应同时使用匹配的原生库与 Java SDK，并按本文单位和列顺序读取坐标。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本项目封装的 libDMonitor 原生算法库及其 license 授权范围，以实际交付协议和原生库许可为准。项目中使用的第三方组件遵循各自的开源许可。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文档基线：Java SDK 1.0.0，2026-09-17 坐标输出修订。算法版本字符串用于识别底层解算器，不足以区分 Go 封装的文本协议；应同时核对交付库与本文的 30 列结果契约。</w:t>
      </w:r>
    </w:p>
    <w:p>
      <w:pPr>
        <w:pStyle w:val="Heading1"/>
        <w:keepNext/>
        <w:widowControl/>
      </w:pPr>
      <w:r>
        <w:rPr>
          <w:color w:val="000000"/>
          <w:u w:val="none"/>
        </w:rPr>
        <w:t>免责声明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本指南按当前源码的实际行为编写，不构成对特定业务适用性、结果精度或持续兼容性的额外保证。调用方应自行核验 RTCM3 数据质量、星历覆盖范围、license 有效性、时间窗口及原生库平台匹配关系。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文档后续可随 SDK 演进更新。接口行为发生变更时，应同时更新版本记录、示例和兼容性说明。</w:t>
      </w:r>
    </w:p>
    <w:p>
      <w:pPr>
        <w:pStyle w:val="Heading1"/>
        <w:keepNext/>
        <w:widowControl/>
      </w:pPr>
      <w:r>
        <w:rPr>
          <w:color w:val="000000"/>
          <w:u w:val="none"/>
        </w:rPr>
        <w:t>文档修改记录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361"/>
        <w:gridCol w:w="1531"/>
        <w:gridCol w:w="6520"/>
      </w:tblGrid>
      <w:tr>
        <w:trPr>
          <w:tblHeader w:val="true"/>
          <w:cantSplit/>
        </w:trPr>
        <w:tc>
          <w:tcPr>
            <w:tcW w:type="dxa" w:w="136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before="6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8"/>
              </w:rPr>
              <w:t>版本</w:t>
            </w:r>
          </w:p>
        </w:tc>
        <w:tc>
          <w:tcPr>
            <w:tcW w:type="dxa" w:w="153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before="6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8"/>
              </w:rPr>
              <w:t>修改日期</w:t>
            </w:r>
          </w:p>
        </w:tc>
        <w:tc>
          <w:tcPr>
            <w:tcW w:type="dxa" w:w="6520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before="6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8"/>
              </w:rPr>
              <w:t>描述</w:t>
            </w:r>
          </w:p>
        </w:tc>
      </w:tr>
      <w:tr>
        <w:trPr>
          <w:cantSplit/>
        </w:trPr>
        <w:tc>
          <w:tcPr>
            <w:tcW w:type="dxa" w:w="13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v1.0.0</w:t>
            </w:r>
          </w:p>
        </w:tc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2026-07-29</w:t>
            </w:r>
          </w:p>
        </w:tc>
        <w:tc>
          <w:tcPr>
            <w:tcW w:type="dxa" w:w="65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初版发布：依据当前工程源码生成完整集成、API、模型和故障排查指南</w:t>
            </w:r>
          </w:p>
        </w:tc>
      </w:tr>
      <w:tr>
        <w:trPr>
          <w:cantSplit/>
        </w:trPr>
        <w:tc>
          <w:tcPr>
            <w:tcW w:type="dxa" w:w="13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30 列修订</w:t>
            </w:r>
          </w:p>
        </w:tc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2026-09-17</w:t>
            </w:r>
          </w:p>
        </w:tc>
        <w:tc>
          <w:tcPr>
            <w:tcW w:type="dxa" w:w="65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新增 XYZ/BLH、startTime、navNum；统一结果解析与错误处理，更新兼容说明和回归测试。</w:t>
            </w:r>
          </w:p>
        </w:tc>
      </w:tr>
    </w:tbl>
    <w:p>
      <w:pPr>
        <w:spacing w:after="0"/>
      </w:pPr>
    </w:p>
    <w:p>
      <w:pPr>
        <w:pStyle w:val="Heading1"/>
        <w:keepNext/>
        <w:widowControl/>
      </w:pPr>
      <w:r>
        <w:rPr>
          <w:color w:val="000000"/>
          <w:u w:val="none"/>
        </w:rPr>
        <w:t>一 SDK简介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DMonitor Java SDK 是 libDMonitor 原生算法库的 Java/JNA 封装，用于接收监测站与基准站的 GNSS RTCM3 数据，执行监测解算，并将原生文本结果转换为结构化 MonitorData。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SDK 提供两种调用层级：在 Spring Boot 应用中推荐注入 MonitorService；非 Spring 场景可直接使用 MonitorLibrary.INSTANCE 调用原生接口。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417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层级</w:t>
            </w:r>
          </w:p>
        </w:tc>
        <w:tc>
          <w:tcPr>
            <w:tcW w:type="dxa" w:w="1928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入口</w:t>
            </w:r>
          </w:p>
        </w:tc>
        <w:tc>
          <w:tcPr>
            <w:tcW w:type="dxa" w:w="2268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适用场景</w:t>
            </w:r>
          </w:p>
        </w:tc>
        <w:tc>
          <w:tcPr>
            <w:tcW w:type="dxa" w:w="3515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主要职责</w:t>
            </w:r>
          </w:p>
        </w:tc>
      </w:tr>
      <w:tr>
        <w:trPr>
          <w:cantSplit/>
        </w:trP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业务服务层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MonitorService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Spring Boot 应用，推荐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校验输入、映射原生结构、调用算法、解析结果并回调</w:t>
            </w:r>
          </w:p>
        </w:tc>
      </w:tr>
      <w:tr>
        <w:trPr>
          <w:cantSplit/>
        </w:trP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结果解析层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MonitorDataService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自定义结果处理或同步解析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将原生结果文本转换为 MonitorData</w:t>
            </w:r>
          </w:p>
        </w:tc>
      </w:tr>
      <w:tr>
        <w:trPr>
          <w:cantSplit/>
        </w:trP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原生绑定层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MonitorLibrary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非 Spring 或高级集成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通过 JNA 直接加载并调用 libDMonitor</w:t>
            </w:r>
          </w:p>
        </w:tc>
      </w:tr>
    </w:tbl>
    <w:p>
      <w:pPr>
        <w:spacing w:after="0"/>
      </w:pPr>
    </w:p>
    <w:p>
      <w:pPr>
        <w:pStyle w:val="Heading1"/>
        <w:keepNext/>
        <w:widowControl/>
      </w:pPr>
      <w:r>
        <w:rPr>
          <w:color w:val="000000"/>
          <w:u w:val="none"/>
        </w:rPr>
        <w:t>二 名词解释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181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名词</w:t>
            </w:r>
          </w:p>
        </w:tc>
        <w:tc>
          <w:tcPr>
            <w:tcW w:type="dxa" w:w="7370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GNSS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全球卫星导航系统的统称。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RTCM3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监测站和基准站输入使用的二进制差分数据格式。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BRDC / RINEX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广播星历数据。当前 Java 包允许不传，传入时会自动补 0 结尾。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Rover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监测站或流动站，映射到 roverBytes、roverName。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Base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基准站，映射到 baseBytes、baseName。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JNA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Java Native Access，用于将 Java 调用映射到 libDMonitor 的 C ABI。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ECEF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地心地固坐标系。baseX、baseY、baseZ 对应基准站 ECEF 坐标。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E / N / U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解算结果的东、北、天方向分量。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Fixed Rate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固定解比例，对应 minFixedRate 输入和 fixedRate 输出。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navsys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传给原生库的卫星系统聚合值，由 navSys 中的整数项求和得到。</w:t>
            </w:r>
          </w:p>
        </w:tc>
      </w:tr>
    </w:tbl>
    <w:p>
      <w:pPr>
        <w:spacing w:after="0"/>
      </w:pPr>
    </w:p>
    <w:p>
      <w:pPr>
        <w:pStyle w:val="Heading1"/>
        <w:keepNext/>
        <w:widowControl/>
      </w:pPr>
      <w:r>
        <w:rPr>
          <w:color w:val="000000"/>
          <w:u w:val="none"/>
        </w:rPr>
        <w:t>三 快速开始</w:t>
      </w:r>
    </w:p>
    <w:p>
      <w:pPr>
        <w:pStyle w:val="Heading2"/>
        <w:keepNext/>
        <w:widowControl/>
      </w:pPr>
      <w:r>
        <w:rPr>
          <w:color w:val="000000"/>
          <w:u w:val="none"/>
        </w:rPr>
        <w:t>1. 准备工作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集成前应准备与运行平台匹配的原生库、有效 license、监测站 RTCM3 数据和基准站 RTCM3 数据。广播星历 BRDC 数据可选。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181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项目</w:t>
            </w:r>
          </w:p>
        </w:tc>
        <w:tc>
          <w:tcPr>
            <w:tcW w:type="dxa" w:w="7370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JDK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20 或以上；工程编译 release 为 20，验证环境使用 Java 21。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Spring Boot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3.2.x；当前 pom.xml 使用 3.2.4。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JNA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5.12.1；由工程依赖提供。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Maven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使用项目自带 Maven Wrapper，或兼容的 Maven 3.x。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license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调用 startMonitor/startGMonitor 时提供有效文件路径。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输入数据</w:t>
            </w:r>
          </w:p>
        </w:tc>
        <w:tc>
          <w:tcPr>
            <w:tcW w:type="dxa" w:w="737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roverBytes 与 baseBytes 必须非空；brdcBytes 可空。</w:t>
            </w:r>
          </w:p>
        </w:tc>
      </w:tr>
    </w:tbl>
    <w:p>
      <w:pPr>
        <w:spacing w:after="0"/>
      </w:pPr>
    </w:p>
    <w:p>
      <w:pPr>
        <w:pStyle w:val="Heading2"/>
        <w:keepNext/>
        <w:widowControl/>
      </w:pPr>
      <w:r>
        <w:rPr>
          <w:color w:val="000000"/>
          <w:u w:val="none"/>
        </w:rPr>
        <w:t>2. 支持平台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70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操作系统</w:t>
            </w:r>
          </w:p>
        </w:tc>
        <w:tc>
          <w:tcPr>
            <w:tcW w:type="dxa" w:w="181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架构</w:t>
            </w:r>
          </w:p>
        </w:tc>
        <w:tc>
          <w:tcPr>
            <w:tcW w:type="dxa" w:w="3969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工程内置资源</w:t>
            </w:r>
          </w:p>
        </w:tc>
        <w:tc>
          <w:tcPr>
            <w:tcW w:type="dxa" w:w="170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Linux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x86-64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linux-x86-64/libDMonitor.so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已内置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Linux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AArch64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linux-aarch64/libDMonitor.so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已内置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macOS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Apple Silicon / arm64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darwin-aarch64/libDMonitor.dylib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已内置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Windows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未提供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无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当前工程不支持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macOS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Intel x86-64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无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当前工程不支持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F75B5"/>
                <w:sz w:val="21"/>
              </w:rPr>
              <w:t>注意：</w:t>
            </w:r>
            <w:r>
              <w:rPr>
                <w:rFonts w:ascii="Arial Unicode MS" w:hAnsi="Arial Unicode MS" w:eastAsia="Arial Unicode MS"/>
                <w:color w:val="333333"/>
                <w:sz w:val="21"/>
              </w:rPr>
              <w:t>JNA 通过 Native.load("DMonitor") 加载原生库。若打包方式或类路径导致自动提取失败，可用 -Djna.library.path=/path/to/native/lib/dir 显式指定目录。</w:t>
            </w:r>
          </w:p>
        </w:tc>
      </w:tr>
    </w:tbl>
    <w:p>
      <w:pPr>
        <w:pStyle w:val="Heading2"/>
        <w:keepNext/>
        <w:widowControl/>
      </w:pPr>
      <w:r>
        <w:rPr>
          <w:color w:val="000000"/>
          <w:u w:val="none"/>
        </w:rPr>
        <w:t>3. 安装 SDK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当前工程的 Maven 坐标为 com.navfirst:dmonitor-java-lib:1.0.0。若尚未发布到团队仓库，可先在本工程执行本地安装。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./mvnw clean install</w:t>
            </w:r>
          </w:p>
        </w:tc>
      </w:tr>
    </w:tbl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在调用方项目中加入依赖：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&lt;dependency&gt;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 xml:space="preserve">    &lt;groupId&gt;com.navfirst&lt;/groupId&gt;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 xml:space="preserve">    &lt;artifactId&gt;dmonitor-java-lib&lt;/artifactId&gt;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 xml:space="preserve">    &lt;version&gt;1.0.0&lt;/version&gt;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>&lt;/dependency&gt;</w:t>
            </w:r>
          </w:p>
        </w:tc>
      </w:tr>
    </w:tbl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Spring Boot 3 应用会通过 AutoConfiguration.imports 自动加载 RtkconvAutoConfiguration，并注册 MonitorService 和 MonitorDataService。调用方也可以声明同类型 Bean 覆盖默认实现。</w:t>
      </w:r>
    </w:p>
    <w:p>
      <w:pPr>
        <w:pStyle w:val="Heading2"/>
        <w:keepNext/>
        <w:widowControl/>
      </w:pPr>
      <w:r>
        <w:rPr>
          <w:color w:val="000000"/>
          <w:u w:val="none"/>
        </w:rPr>
        <w:t>4. 接入流程</w:t>
      </w:r>
    </w:p>
    <w:p>
      <w:pPr>
        <w:spacing w:after="80"/>
        <w:jc w:val="left"/>
      </w:pPr>
      <w:r>
        <w:t>准备匹配平台的原生库、有效许可证及两站 RTCM3 数据，构建 MonitorTask 并设置结果处理器。需要绝对坐标时，同时填写基准站 WGS84 ECEF。</w:t>
      </w:r>
    </w:p>
    <w:p>
      <w:r>
        <w:t>调用 startMonitor 后，SDK 校验输入、执行原生解算并解析结果。有效格式会生成 MonitorData 并回调；空白结果不回调，格式错误抛出 RtkconvException。原生业务错误保存在结果 errMsg 中。</w:t>
      </w:r>
    </w:p>
    <w:p>
      <w:pPr>
        <w:pStyle w:val="Heading2"/>
        <w:keepNext/>
        <w:widowControl/>
      </w:pPr>
      <w:r>
        <w:rPr>
          <w:color w:val="000000"/>
          <w:u w:val="none"/>
        </w:rPr>
        <w:t>5. 获取算法版本和机器标识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String nativeVersion = monitorService.getVersion();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>String machineUuid = monitorService.getUuid();</w:t>
            </w:r>
          </w:p>
        </w:tc>
      </w:tr>
    </w:tbl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getVersion() 返回当前平台实际加载的原生算法版本。验证环境返回 2.0.6.8。getUuid() 返回机器唯一标识，通常用于申请与当前设备绑定的 license。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F75B5"/>
                <w:sz w:val="21"/>
              </w:rPr>
              <w:t>安全：</w:t>
            </w:r>
            <w:r>
              <w:rPr>
                <w:rFonts w:ascii="Arial Unicode MS" w:hAnsi="Arial Unicode MS" w:eastAsia="Arial Unicode MS"/>
                <w:color w:val="333333"/>
                <w:sz w:val="21"/>
              </w:rPr>
              <w:t>机器 UUID 属于设备标识信息。日志、截图和工单中应按项目安全要求处理，不要写入公共代码仓库。</w:t>
            </w:r>
          </w:p>
        </w:tc>
      </w:tr>
    </w:tbl>
    <w:p>
      <w:pPr>
        <w:pStyle w:val="Heading2"/>
        <w:keepNext/>
        <w:widowControl/>
      </w:pPr>
      <w:r>
        <w:rPr>
          <w:color w:val="000000"/>
          <w:u w:val="none"/>
        </w:rPr>
        <w:t>6. 构建任务并启动解算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>import com.navfirst.dmonitor.lib.domains.MonitorTask;</w:t>
              <w:br/>
              <w:t>import com.navfirst.dmonitor.lib.services.MonitorService;</w:t>
              <w:br/>
              <w:br/>
              <w:t>import java.nio.file.Files;</w:t>
              <w:br/>
              <w:t>import java.nio.file.Path;</w:t>
              <w:br/>
              <w:br/>
              <w:t>Path brdcPath = Path.of("/data/BRDM1400.rnx");</w:t>
              <w:br/>
              <w:t>byte[] brdc = Files.isRegularFile(brdcPath)</w:t>
              <w:br/>
              <w:t xml:space="preserve">        ? Files.readAllBytes(brdcPath)</w:t>
              <w:br/>
              <w:t xml:space="preserve">        : null;</w:t>
              <w:br/>
              <w:br/>
              <w:t>MonitorTask task = MonitorTask.builder()</w:t>
              <w:br/>
              <w:t xml:space="preserve">        .rtMode(3)</w:t>
              <w:br/>
              <w:t xml:space="preserve">        .timeStart("2026/05/20 00:00:00")</w:t>
              <w:br/>
              <w:t xml:space="preserve">        .timeEnd("2026/05/20 01:00:00")</w:t>
              <w:br/>
              <w:t xml:space="preserve">        .sample(0)</w:t>
              <w:br/>
              <w:t xml:space="preserve">        .vrs(0)</w:t>
              <w:br/>
              <w:t xml:space="preserve">        .roverName("XPJZ01")</w:t>
              <w:br/>
              <w:t xml:space="preserve">        .baseName("XPJZ02")</w:t>
              <w:br/>
              <w:t xml:space="preserve">        .brdcBytes(brdc)</w:t>
              <w:br/>
              <w:t xml:space="preserve">        .roverBytes(Files.readAllBytes(Path.of("/data/rover.rtcm3")))</w:t>
              <w:br/>
              <w:t xml:space="preserve">        .baseBytes(Files.readAllBytes(Path.of("/data/base.rtcm3")))</w:t>
              <w:br/>
              <w:t xml:space="preserve">        .outMode(1)</w:t>
              <w:br/>
              <w:t xml:space="preserve">        .minFixedRate(0.75)</w:t>
              <w:br/>
              <w:t xml:space="preserve">        .navSys("1,4,8,32")</w:t>
              <w:br/>
              <w:t xml:space="preserve">        .bds(1)</w:t>
              <w:br/>
              <w:t xml:space="preserve">        .build();</w:t>
              <w:br/>
              <w:br/>
              <w:t>monitorService.setHandlerData(result -&gt; {</w:t>
              <w:br/>
              <w:t xml:space="preserve">    System.out.println("解算结果: " + result);</w:t>
              <w:br/>
              <w:t xml:space="preserve">    System.out.println("XYZ(m): " + result.getX()</w:t>
              <w:br/>
              <w:t xml:space="preserve">            + ", " + result.getY() + ", " + result.getZ());</w:t>
              <w:br/>
              <w:t xml:space="preserve">    System.out.println("BLH(deg,deg,m): " + result.getB()</w:t>
              <w:br/>
              <w:t xml:space="preserve">            + ", " + result.getL() + ", " + result.getH());</w:t>
              <w:br/>
              <w:t>});</w:t>
              <w:br/>
              <w:br/>
              <w:t>monitorService.startMonitor(task, "/data/license.lic");</w:t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  <w:r/>
            <w:r>
              <w:rPr>
                <w:rFonts w:ascii="Menlo" w:hAnsi="Menlo" w:eastAsia="Menlo"/>
                <w:color w:val="202020"/>
                <w:sz w:val="15"/>
              </w:rPr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F75B5"/>
                <w:sz w:val="21"/>
              </w:rPr>
              <w:t>注意：</w:t>
            </w:r>
            <w:r>
              <w:rPr>
                <w:rFonts w:ascii="Arial Unicode MS" w:hAnsi="Arial Unicode MS" w:eastAsia="Arial Unicode MS"/>
                <w:color w:val="333333"/>
                <w:sz w:val="21"/>
              </w:rPr>
              <w:t>当前 startMonitor() 是同步调用：它在调用线程上执行原生算法，解析完成后再调用已注册的 HandlerDataInterface。耗时任务应由调用方放到受控的后台线程或任务执行器中。</w:t>
            </w:r>
          </w:p>
        </w:tc>
      </w:tr>
    </w:tbl>
    <w:p>
      <w:pPr>
        <w:pStyle w:val="Heading1"/>
        <w:keepNext/>
        <w:widowControl/>
      </w:pPr>
      <w:r>
        <w:rPr>
          <w:color w:val="000000"/>
          <w:u w:val="none"/>
        </w:rPr>
        <w:t>四 详细接口描述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F75B5"/>
                <w:sz w:val="21"/>
              </w:rPr>
              <w:t>注意：</w:t>
            </w:r>
            <w:r>
              <w:rPr>
                <w:rFonts w:ascii="Arial Unicode MS" w:hAnsi="Arial Unicode MS" w:eastAsia="Arial Unicode MS"/>
                <w:color w:val="333333"/>
                <w:sz w:val="21"/>
              </w:rPr>
              <w:t>本章只描述当前工程实际公开的 Java 接口。方法签名与默认行为以源码为准。</w:t>
            </w:r>
          </w:p>
        </w:tc>
      </w:tr>
    </w:tbl>
    <w:p>
      <w:pPr>
        <w:pStyle w:val="Heading2"/>
        <w:keepNext/>
        <w:widowControl/>
      </w:pPr>
      <w:r>
        <w:rPr>
          <w:color w:val="000000"/>
          <w:u w:val="none"/>
        </w:rPr>
        <w:t>1. 获取原生算法版本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返回当前进程实际加载的 libDMonitor 版本，用于部署核验和问题定位。</w:t>
      </w:r>
    </w:p>
    <w:p>
      <w:pPr>
        <w:pStyle w:val="Heading3"/>
        <w:keepNext/>
        <w:widowControl/>
      </w:pPr>
      <w:r>
        <w:rPr>
          <w:color w:val="000000"/>
          <w:u w:val="none"/>
        </w:rPr>
        <w:t>1.1 接口定义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String MonitorService.getVersion();</w:t>
            </w:r>
          </w:p>
        </w:tc>
      </w:tr>
    </w:tbl>
    <w:p>
      <w:pPr>
        <w:pStyle w:val="Heading3"/>
        <w:keepNext/>
        <w:widowControl/>
      </w:pPr>
      <w:r>
        <w:rPr>
          <w:color w:val="000000"/>
          <w:u w:val="none"/>
        </w:rPr>
        <w:t>1.2 参数说明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无。</w:t>
      </w:r>
    </w:p>
    <w:p>
      <w:pPr>
        <w:pStyle w:val="Heading3"/>
        <w:keepNext/>
        <w:widowControl/>
      </w:pPr>
      <w:r>
        <w:rPr>
          <w:color w:val="000000"/>
          <w:u w:val="none"/>
        </w:rPr>
        <w:t>1.3 返回值说明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2268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返回类型</w:t>
            </w:r>
          </w:p>
        </w:tc>
        <w:tc>
          <w:tcPr>
            <w:tcW w:type="dxa" w:w="6917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String</w:t>
            </w:r>
          </w:p>
        </w:tc>
        <w:tc>
          <w:tcPr>
            <w:tcW w:type="dxa" w:w="69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原生算法版本字符串；验证环境返回 2.0.6.8。</w:t>
            </w:r>
          </w:p>
        </w:tc>
      </w:tr>
    </w:tbl>
    <w:p>
      <w:pPr>
        <w:spacing w:after="0"/>
      </w:pPr>
    </w:p>
    <w:p>
      <w:pPr>
        <w:pStyle w:val="Heading2"/>
        <w:keepNext/>
        <w:widowControl/>
      </w:pPr>
      <w:r>
        <w:rPr>
          <w:color w:val="000000"/>
          <w:u w:val="none"/>
        </w:rPr>
        <w:t>2. 获取机器唯一标识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获取当前机器标识，通常用于生成或申请设备绑定 license。</w:t>
      </w:r>
    </w:p>
    <w:p>
      <w:pPr>
        <w:pStyle w:val="Heading3"/>
        <w:keepNext/>
        <w:widowControl/>
      </w:pPr>
      <w:r>
        <w:rPr>
          <w:color w:val="000000"/>
          <w:u w:val="none"/>
        </w:rPr>
        <w:t>2.1 接口定义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String MonitorService.getUuid();</w:t>
            </w:r>
          </w:p>
        </w:tc>
      </w:tr>
    </w:tbl>
    <w:p>
      <w:pPr>
        <w:pStyle w:val="Heading3"/>
        <w:keepNext/>
        <w:widowControl/>
      </w:pPr>
      <w:r>
        <w:rPr>
          <w:color w:val="000000"/>
          <w:u w:val="none"/>
        </w:rPr>
        <w:t>2.2 参数说明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无。</w:t>
      </w:r>
    </w:p>
    <w:p>
      <w:pPr>
        <w:pStyle w:val="Heading3"/>
        <w:keepNext/>
        <w:widowControl/>
      </w:pPr>
      <w:r>
        <w:rPr>
          <w:color w:val="000000"/>
          <w:u w:val="none"/>
        </w:rPr>
        <w:t>2.3 返回值说明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2268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返回类型</w:t>
            </w:r>
          </w:p>
        </w:tc>
        <w:tc>
          <w:tcPr>
            <w:tcW w:type="dxa" w:w="6917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String</w:t>
            </w:r>
          </w:p>
        </w:tc>
        <w:tc>
          <w:tcPr>
            <w:tcW w:type="dxa" w:w="69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当前设备唯一标识。具体格式由原生库决定。</w:t>
            </w:r>
          </w:p>
        </w:tc>
      </w:tr>
    </w:tbl>
    <w:p>
      <w:pPr>
        <w:spacing w:after="0"/>
      </w:pPr>
    </w:p>
    <w:p>
      <w:pPr>
        <w:pStyle w:val="Heading2"/>
        <w:keepNext/>
        <w:widowControl/>
      </w:pPr>
      <w:r>
        <w:rPr>
          <w:color w:val="000000"/>
          <w:u w:val="none"/>
        </w:rPr>
        <w:t>3. 注册结果处理器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设置解算结果回调。MonitorService 将其转交给 MonitorDataService 保存。</w:t>
      </w:r>
    </w:p>
    <w:p>
      <w:pPr>
        <w:pStyle w:val="Heading3"/>
        <w:keepNext/>
        <w:widowControl/>
      </w:pPr>
      <w:r>
        <w:rPr>
          <w:color w:val="000000"/>
          <w:u w:val="none"/>
        </w:rPr>
        <w:t>3.1 接口定义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void MonitorService.setHandlerData(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 xml:space="preserve">        HandlerDataInterface handlerDataInterface);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>@FunctionalInterface // 语义上可用 Lambda，源码未显式标注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>public interface HandlerDataInterface {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 xml:space="preserve">    void handlerData(MonitorData monitorData);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>}</w:t>
            </w:r>
          </w:p>
        </w:tc>
      </w:tr>
    </w:tbl>
    <w:p>
      <w:pPr>
        <w:pStyle w:val="Heading3"/>
        <w:keepNext/>
        <w:widowControl/>
      </w:pPr>
      <w:r>
        <w:rPr>
          <w:color w:val="000000"/>
          <w:u w:val="none"/>
        </w:rPr>
        <w:t>3.2 参数说明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928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参数名</w:t>
            </w:r>
          </w:p>
        </w:tc>
        <w:tc>
          <w:tcPr>
            <w:tcW w:type="dxa" w:w="1020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必填</w:t>
            </w:r>
          </w:p>
        </w:tc>
        <w:tc>
          <w:tcPr>
            <w:tcW w:type="dxa" w:w="238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参数类型</w:t>
            </w:r>
          </w:p>
        </w:tc>
        <w:tc>
          <w:tcPr>
            <w:tcW w:type="dxa" w:w="3855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handlerDataInterface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建议是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HandlerDataInterface</w:t>
            </w:r>
          </w:p>
        </w:tc>
        <w:tc>
          <w:tcPr>
            <w:tcW w:type="dxa" w:w="385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结果回调；可使用 Lambda。传 null 会清除当前处理器，之后不再回调。</w:t>
            </w:r>
          </w:p>
        </w:tc>
      </w:tr>
    </w:tbl>
    <w:p>
      <w:pPr>
        <w:spacing w:after="0"/>
      </w:pPr>
    </w:p>
    <w:p>
      <w:pPr>
        <w:pStyle w:val="Heading3"/>
        <w:keepNext/>
        <w:widowControl/>
      </w:pPr>
      <w:r>
        <w:rPr>
          <w:color w:val="000000"/>
          <w:u w:val="none"/>
        </w:rPr>
        <w:t>3.3 线程与实例行为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默认 MonitorDataService 是 Spring 单例，内部只保存一个 handlerDataInterface；后一次注册会覆盖前一次。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回调在 startMonitor() 的调用线程中执行，SDK 未创建专用回调线程。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回调异常不会被 SDK 捕获，会继续向调用方传播。</w:t>
      </w:r>
    </w:p>
    <w:p>
      <w:pPr>
        <w:pStyle w:val="Heading2"/>
        <w:keepNext/>
        <w:widowControl/>
      </w:pPr>
      <w:r>
        <w:rPr>
          <w:color w:val="000000"/>
          <w:u w:val="none"/>
        </w:rPr>
        <w:t>4. 启动监测解算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校验输入数据、构建 JNA 结构、调用 libDMonitor，并将原生返回结果转换为 MonitorData 后执行回调。</w:t>
      </w:r>
    </w:p>
    <w:p>
      <w:pPr>
        <w:pStyle w:val="Heading3"/>
        <w:keepNext/>
        <w:widowControl/>
      </w:pPr>
      <w:r>
        <w:rPr>
          <w:color w:val="000000"/>
          <w:u w:val="none"/>
        </w:rPr>
        <w:t>4.1 接口定义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void MonitorService.startMonitor(MonitorTask monitorTask, String license);</w:t>
            </w:r>
          </w:p>
        </w:tc>
      </w:tr>
    </w:tbl>
    <w:p>
      <w:pPr>
        <w:pStyle w:val="Heading3"/>
        <w:keepNext/>
        <w:widowControl/>
      </w:pPr>
      <w:r>
        <w:rPr>
          <w:color w:val="000000"/>
          <w:u w:val="none"/>
        </w:rPr>
        <w:t>4.2 参数说明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81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参数名</w:t>
            </w:r>
          </w:p>
        </w:tc>
        <w:tc>
          <w:tcPr>
            <w:tcW w:type="dxa" w:w="1247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必填</w:t>
            </w:r>
          </w:p>
        </w:tc>
        <w:tc>
          <w:tcPr>
            <w:tcW w:type="dxa" w:w="181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参数类型</w:t>
            </w:r>
          </w:p>
        </w:tc>
        <w:tc>
          <w:tcPr>
            <w:tcW w:type="dxa" w:w="4309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monitorTask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是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MonitorTask</w:t>
            </w:r>
          </w:p>
        </w:tc>
        <w:tc>
          <w:tcPr>
            <w:tcW w:type="dxa" w:w="430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监测任务。对象本身、roverBytes、baseBytes 会在 Java 层校验。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license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业务必填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String</w:t>
            </w:r>
          </w:p>
        </w:tc>
        <w:tc>
          <w:tcPr>
            <w:tcW w:type="dxa" w:w="430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license 文件路径。Java 层不校验空值或文件存在性，结果由原生库决定。</w:t>
            </w:r>
          </w:p>
        </w:tc>
      </w:tr>
    </w:tbl>
    <w:p>
      <w:pPr>
        <w:spacing w:after="0"/>
      </w:pPr>
    </w:p>
    <w:p>
      <w:pPr>
        <w:pStyle w:val="Heading3"/>
        <w:keepNext/>
        <w:widowControl/>
      </w:pPr>
      <w:r>
        <w:rPr>
          <w:color w:val="000000"/>
          <w:u w:val="none"/>
        </w:rPr>
        <w:t>4.3 返回值说明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无直接返回值。原生结果通过 HandlerDataInterface 回调。未注册回调时，算法仍会执行，但结构化结果不会交给业务方。</w:t>
      </w:r>
    </w:p>
    <w:p>
      <w:pPr>
        <w:pStyle w:val="Heading3"/>
        <w:keepNext/>
        <w:widowControl/>
      </w:pPr>
      <w:r>
        <w:rPr>
          <w:color w:val="000000"/>
          <w:u w:val="none"/>
        </w:rPr>
        <w:t>4.4 异常与边界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2835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场景</w:t>
            </w:r>
          </w:p>
        </w:tc>
        <w:tc>
          <w:tcPr>
            <w:tcW w:type="dxa" w:w="6350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行为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monitorTask 为 null</w:t>
            </w:r>
          </w:p>
        </w:tc>
        <w:tc>
          <w:tcPr>
            <w:tcW w:type="dxa" w:w="63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抛出 RtkconvException，消息为“监测任务不能为空”。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roverBytes 为 null 或空</w:t>
            </w:r>
          </w:p>
        </w:tc>
        <w:tc>
          <w:tcPr>
            <w:tcW w:type="dxa" w:w="63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抛出 RtkconvException，消息为“监测站数据流不能为空”。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baseBytes 为 null 或空</w:t>
            </w:r>
          </w:p>
        </w:tc>
        <w:tc>
          <w:tcPr>
            <w:tcW w:type="dxa" w:w="63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抛出 RtkconvException，消息为“基准站数据流不能为空”。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时间格式不支持</w:t>
            </w:r>
          </w:p>
        </w:tc>
        <w:tc>
          <w:tcPr>
            <w:tcW w:type="dxa" w:w="63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TimeUtils.parseEpoch() 抛出 IllegalArgumentException。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navSys 含非整数项</w:t>
            </w:r>
          </w:p>
        </w:tc>
        <w:tc>
          <w:tcPr>
            <w:tcW w:type="dxa" w:w="63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整数解析失败并抛出 NumberFormatException。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原生返回空数据或错误格式</w:t>
            </w:r>
          </w:p>
        </w:tc>
        <w:tc>
          <w:tcPr>
            <w:tcW w:type="dxa" w:w="63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空白数据不触发回调；非空但列数不支持、数字非法或非有限时抛出 RtkconvException。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roverName/baseName 为 null 且结果可解析</w:t>
            </w:r>
          </w:p>
        </w:tc>
        <w:tc>
          <w:tcPr>
            <w:tcW w:type="dxa" w:w="63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缺少的名称转换为空字符串；非空名称去掉首尾空白。</w:t>
            </w:r>
          </w:p>
        </w:tc>
      </w:tr>
    </w:tbl>
    <w:p>
      <w:pPr>
        <w:spacing w:after="0"/>
      </w:pPr>
    </w:p>
    <w:p>
      <w:pPr>
        <w:pStyle w:val="Heading2"/>
        <w:keepNext/>
        <w:widowControl/>
      </w:pPr>
      <w:r>
        <w:rPr>
          <w:color w:val="000000"/>
          <w:u w:val="none"/>
        </w:rPr>
        <w:t>5. 同步解析原生结果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高级场景可直接使用 MonitorDataService 将原生文本转换为 MonitorData，而不触发回调。</w:t>
      </w:r>
    </w:p>
    <w:p>
      <w:pPr>
        <w:pStyle w:val="Heading3"/>
        <w:keepNext/>
        <w:widowControl/>
      </w:pPr>
      <w:r>
        <w:rPr>
          <w:color w:val="000000"/>
          <w:u w:val="none"/>
        </w:rPr>
        <w:t>5.1 接口定义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rPr>
          <w:cantSplit/>
        </w:trP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Lines/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MonitorData MonitorDataService.handlerDataSync(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 xml:space="preserve">        MonitorTask monitorTask,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 xml:space="preserve">        String data,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 xml:space="preserve">        String errMsg);</w:t>
            </w:r>
          </w:p>
        </w:tc>
      </w:tr>
    </w:tbl>
    <w:p>
      <w:pPr>
        <w:pStyle w:val="Heading3"/>
        <w:keepNext/>
        <w:widowControl/>
      </w:pPr>
      <w:r>
        <w:rPr>
          <w:color w:val="000000"/>
          <w:u w:val="none"/>
        </w:rPr>
        <w:t>5.2 参数说明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70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参数名</w:t>
            </w:r>
          </w:p>
        </w:tc>
        <w:tc>
          <w:tcPr>
            <w:tcW w:type="dxa" w:w="1020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必填</w:t>
            </w:r>
          </w:p>
        </w:tc>
        <w:tc>
          <w:tcPr>
            <w:tcW w:type="dxa" w:w="181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参数类型</w:t>
            </w:r>
          </w:p>
        </w:tc>
        <w:tc>
          <w:tcPr>
            <w:tcW w:type="dxa" w:w="4649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monitorTask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是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MonitorTask</w:t>
            </w:r>
          </w:p>
        </w:tc>
        <w:tc>
          <w:tcPr>
            <w:tcW w:type="dxa" w:w="464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为结果补充站名、任务模式、卫星系统等上下文。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data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是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String</w:t>
            </w:r>
          </w:p>
        </w:tc>
        <w:tc>
          <w:tcPr>
            <w:tcW w:type="dxa" w:w="464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原生结果第一行；空白返回 null。支持 30 列及旧 Go 23/24 列，其他布局抛出异常。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errMsg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否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String</w:t>
            </w:r>
          </w:p>
        </w:tc>
        <w:tc>
          <w:tcPr>
            <w:tcW w:type="dxa" w:w="464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原生结果第一行之后的完整错误；非空时写入 MonitorData.errMsg。</w:t>
            </w:r>
          </w:p>
        </w:tc>
      </w:tr>
    </w:tbl>
    <w:p>
      <w:pPr>
        <w:spacing w:after="0"/>
      </w:pPr>
    </w:p>
    <w:p>
      <w:pPr>
        <w:pStyle w:val="Heading3"/>
        <w:keepNext/>
        <w:widowControl/>
      </w:pPr>
      <w:r>
        <w:rPr>
          <w:color w:val="000000"/>
          <w:u w:val="none"/>
        </w:rPr>
        <w:t>5.3 返回值说明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2268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返回类型</w:t>
            </w:r>
          </w:p>
        </w:tc>
        <w:tc>
          <w:tcPr>
            <w:tcW w:type="dxa" w:w="6917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MonitorData</w:t>
            </w:r>
          </w:p>
        </w:tc>
        <w:tc>
          <w:tcPr>
            <w:tcW w:type="dxa" w:w="69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成功时返回结构化结果；data 为空白时返回 null；不支持的列数及非法数值抛出 RtkconvException。</w:t>
            </w:r>
          </w:p>
        </w:tc>
      </w:tr>
    </w:tbl>
    <w:p>
      <w:pPr>
        <w:spacing w:after="0"/>
      </w:pPr>
    </w:p>
    <w:p>
      <w:pPr>
        <w:pStyle w:val="Heading2"/>
        <w:keepNext/>
        <w:widowControl/>
      </w:pPr>
      <w:r>
        <w:rPr>
          <w:color w:val="000000"/>
          <w:u w:val="none"/>
        </w:rPr>
        <w:t>6. 直接调用原生监测接口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非 Spring 场景可以直接调用 MonitorLibrary。调用方需要自行构造 MonitorStreamInfo、维护结构字段规则并解析两行返回文本。</w:t>
      </w:r>
    </w:p>
    <w:p>
      <w:pPr>
        <w:pStyle w:val="Heading3"/>
        <w:keepNext/>
        <w:widowControl/>
      </w:pPr>
      <w:r>
        <w:rPr>
          <w:color w:val="000000"/>
          <w:u w:val="none"/>
        </w:rPr>
        <w:t>6.1 接口定义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String MonitorLibrary.startGMonitor(MonitorStreamInfo monitorInfo, String license);</w:t>
            </w:r>
          </w:p>
        </w:tc>
      </w:tr>
    </w:tbl>
    <w:p>
      <w:pPr>
        <w:pStyle w:val="Heading3"/>
        <w:keepNext/>
        <w:widowControl/>
      </w:pPr>
      <w:r>
        <w:rPr>
          <w:color w:val="000000"/>
          <w:u w:val="none"/>
        </w:rPr>
        <w:t>6.2 参数说明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81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参数名</w:t>
            </w:r>
          </w:p>
        </w:tc>
        <w:tc>
          <w:tcPr>
            <w:tcW w:type="dxa" w:w="113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必填</w:t>
            </w:r>
          </w:p>
        </w:tc>
        <w:tc>
          <w:tcPr>
            <w:tcW w:type="dxa" w:w="2268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参数类型</w:t>
            </w:r>
          </w:p>
        </w:tc>
        <w:tc>
          <w:tcPr>
            <w:tcW w:type="dxa" w:w="3969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monitorInfo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是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MonitorStreamInfo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与原生 GMonitorStreamInfo ABI 对齐的 JNA 结构。</w:t>
            </w:r>
          </w:p>
        </w:tc>
      </w:tr>
      <w:tr>
        <w:trPr>
          <w:cantSplit/>
        </w:trP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license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是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String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7"/>
              </w:rPr>
              <w:t>license 文件路径。</w:t>
            </w:r>
          </w:p>
        </w:tc>
      </w:tr>
    </w:tbl>
    <w:p>
      <w:pPr>
        <w:spacing w:after="0"/>
      </w:pPr>
    </w:p>
    <w:p>
      <w:pPr>
        <w:pStyle w:val="Heading3"/>
        <w:keepNext/>
        <w:widowControl/>
      </w:pPr>
      <w:r>
        <w:rPr>
          <w:color w:val="000000"/>
          <w:u w:val="none"/>
        </w:rPr>
        <w:t>6.3 返回值说明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返回两行文本：第一行为解算数据 solBuf，第二行为错误信息 errMsg。Java 服务层使用 split(\R, 2) 拆分，因此第二行之后的剩余内容会整体归入 errMsg。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&lt;solBuf&gt;</w:t>
            </w:r>
            <w:r>
              <w:br/>
            </w:r>
            <w:r>
              <w:rPr>
                <w:rFonts w:ascii="Menlo" w:hAnsi="Menlo" w:eastAsia="Menlo"/>
                <w:color w:val="202020"/>
                <w:sz w:val="16"/>
              </w:rPr>
              <w:t>&lt;errMsg&gt;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F75B5"/>
                <w:sz w:val="21"/>
              </w:rPr>
              <w:t>注意：</w:t>
            </w:r>
            <w:r>
              <w:rPr>
                <w:rFonts w:ascii="Arial Unicode MS" w:hAnsi="Arial Unicode MS" w:eastAsia="Arial Unicode MS"/>
                <w:color w:val="333333"/>
                <w:sz w:val="21"/>
              </w:rPr>
              <w:t>MonitorLibrary 同时声明 INSTANCE 和 INSTANTCES。INSTANTCES 是 JNA synchronizedLibrary 包装，但默认 MonitorServiceImpl 使用的是 INSTANCE，因此 SDK 服务层不会自动串行化并发原生调用。</w:t>
            </w:r>
          </w:p>
        </w:tc>
      </w:tr>
    </w:tbl>
    <w:p>
      <w:pPr>
        <w:pStyle w:val="Heading2"/>
        <w:keepNext/>
        <w:widowControl/>
      </w:pPr>
      <w:r>
        <w:rPr>
          <w:color w:val="000000"/>
          <w:u w:val="none"/>
        </w:rPr>
        <w:t>7. 原生结果字段映射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原生库 startGMonitor 返回的第一行采用 30 列协议。解析器接受多个空格、制表符及首尾空白，并将前两项拼接为 startTime、第三四项拼接为 gpsTime。下表列号从 1 开始。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567"/>
        <w:gridCol w:w="1984"/>
        <w:gridCol w:w="2381"/>
        <w:gridCol w:w="4479"/>
      </w:tblGrid>
      <w:tr>
        <w:trPr>
          <w:tblHeader w:val="true"/>
          <w:cantSplit/>
        </w:trPr>
        <w:tc>
          <w:tcPr>
            <w:tcW w:type="dxa" w:w="567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before="6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8"/>
              </w:rPr>
              <w:t>序号</w:t>
            </w:r>
          </w:p>
        </w:tc>
        <w:tc>
          <w:tcPr>
            <w:tcW w:type="dxa" w:w="198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before="6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8"/>
              </w:rPr>
              <w:t>原生字段</w:t>
            </w:r>
          </w:p>
        </w:tc>
        <w:tc>
          <w:tcPr>
            <w:tcW w:type="dxa" w:w="238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before="6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8"/>
              </w:rPr>
              <w:t>MonitorData 字段</w:t>
            </w:r>
          </w:p>
        </w:tc>
        <w:tc>
          <w:tcPr>
            <w:tcW w:type="dxa" w:w="4479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before="6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startDate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startTime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与第 2 列拼接为窗口开始时间。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2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startTime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startTime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与第 1 列拼接。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3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gpsDate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gpsTime / lastObsTime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与第 4 列拼接。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4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gpsTime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gpsTime / lastObsTime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与第 3 列拼接。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5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dposMax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dposmax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位置差最大值。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6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dposAvg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dposavg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位置差平均值。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7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dposStd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dposstd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位置差标准差。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8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fixedRate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fixedRate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固定率。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9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roverEpochRate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roverEpochRate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监测站历元完整率。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10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baseEpochRate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baseEpochRate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基准站历元完整率。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11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E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E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东向基线，米。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12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N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N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北向基线，米。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13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U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U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天向基线，米。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14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X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X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监测站 ECEF X，米，4 位小数。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15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Y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Y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监测站 ECEF Y，米，4 位小数。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16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Z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Z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监测站 ECEF Z，米，4 位小数。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17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B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B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WGS84 纬度，度，9 位小数。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18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L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L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WGS84 经度，度，9 位小数。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19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H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H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WGS84 椭球高，米，4 位小数。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20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solStatus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solStatus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解算状态文本。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21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solutionType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solutionType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解算质量类型。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22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satNum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satNum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卫星数量。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23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roverSample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roverSample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监测站采样间隔。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24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baseSample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baseSample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基准站采样间隔。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25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roverObsNum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roverObsNum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监测站历元数量。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26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baseObsNum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baseObsNum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基准站历元数量。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27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fileStatus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fileStatus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观测文件状态码。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28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navStatus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navStatus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星历状态码。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29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navNum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navNum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星历数量。</w:t>
            </w:r>
          </w:p>
        </w:tc>
      </w:tr>
      <w:tr>
        <w:trPr>
          <w:cantSplit/>
        </w:trPr>
        <w:tc>
          <w:tcPr>
            <w:tcW w:type="dxa" w:w="56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30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offTime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offTime</w:t>
            </w:r>
          </w:p>
        </w:tc>
        <w:tc>
          <w:tcPr>
            <w:tcW w:type="dxa" w:w="447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解算耗时文本。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color w:val="000000"/>
          <w:u w:val="none"/>
        </w:rPr>
        <w:t>坐标值与兼容性</w:t>
      </w:r>
    </w:p>
    <w:p>
      <w:pPr/>
      <w:r>
        <w:t>通过 getX()、getY()、getZ() 读取米制 ECEF，通过 getB()、getL() 读取角度制纬度和经度，通过 getH() 读取米制椭球高。Java 直接解析 Go 封装计算的坐标，不再次执行坐标转换。小数位数表示文本格式，不表示定位精度。</w:t>
      </w:r>
    </w:p>
    <w:p>
      <w:pPr/>
      <w:r>
        <w:t>在 MonitorTask 中填写实际 baseX/baseY/baseZ，或在直接调用中设置 rb[0..2]。各分量未设置时按零传入；三项全零表示未提供基准站坐标，此时 XYZ/BLH 均为 0.0。只有某一分量为零仍可转换。有效 ENU 全零时，监测站 XYZ 等于基准站 XYZ。</w:t>
      </w:r>
    </w:p>
    <w:p>
      <w:pPr/>
      <w:r>
        <w:t>Fixed/Float 基线结果可转换；NONE、默认失败结果与 Single（SPP）的新增六列为零。SPP 原有 E/N/U 位置输出经纬高，不能作为基线转换。转换失败也返回六个零，原因写入 errMsg；业务判断需结合状态、质量和错误。</w:t>
      </w:r>
    </w:p>
    <w:p>
      <w:pPr/>
      <w:r>
        <w:t>兼容旧版 Go 封装的 23/24 列结果。缺少 XYZ/BLH 时补 0.0，23 列缺少 navNum 时补 0。24 列的尾部顺序为 solStatus、solutionType、satNum、roverSample、baseSample、roverObsNum、baseObsNum、fileStatus、navStatus、navNum、offTime。</w:t>
      </w:r>
    </w:p>
    <w:p>
      <w:pPr/>
      <w:r>
        <w:t>底层 C 日志中带 reserved/isMoved 的布局不是此接口契约。同为 24 列时无法仅凭列数区分，必须传入 startGMonitor 的返回值。新版 30 列将 solStatus 及后续列整体后移 6 位，Java 按该顺序读取采样间隔和后续统计量。</w:t>
      </w:r>
      <w:r>
        <w:t>本次配套库已修正 Go 对底层 24 列中 isMoved 的误映射。旧的错误 30 列输出不能仅靠长度识别，升级时需同步使用本次 Java SDK 和原生库。</w:t>
      </w:r>
    </w:p>
    <w:p>
      <w:pPr/>
      <w:r>
        <w:t>同步解析和回调共用相同逻辑。空白 data 返回 null 且不回调；不支持的非空列数、非法数字和 NaN/Infinity 抛出 RtkconvException，数字错误带列号及字段名。解析成功时，即使 errMsg 非空也返回或回调结果，并完整保留多行错误。</w:t>
      </w:r>
    </w:p>
    <w:p>
      <w:pPr/>
      <w:r>
        <w:t>新增模型字段会出现在对象序列化中。依赖全参构造器的调用方需要重新编译，推荐通过 builder 构建、通过 getter 读取。原生输入结构体字段顺序不因文本结果增加六列而改变。</w:t>
      </w:r>
    </w:p>
    <w:p>
      <w:pPr>
        <w:pStyle w:val="Heading1"/>
        <w:keepNext/>
        <w:widowControl/>
      </w:pPr>
      <w:r>
        <w:rPr>
          <w:color w:val="000000"/>
          <w:u w:val="none"/>
        </w:rPr>
        <w:t>五 数据模型</w:t>
      </w:r>
    </w:p>
    <w:p>
      <w:pPr>
        <w:pStyle w:val="Heading2"/>
        <w:keepNext/>
        <w:widowControl/>
      </w:pPr>
      <w:r>
        <w:rPr>
          <w:color w:val="000000"/>
          <w:u w:val="none"/>
        </w:rPr>
        <w:t>1. MonitorTask 输入模型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MonitorTask 是推荐服务层的统一输入。下表将“SDK校验”和“业务建议”区分开，便于识别当前代码实际强制项。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587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字段</w:t>
            </w:r>
          </w:p>
        </w:tc>
        <w:tc>
          <w:tcPr>
            <w:tcW w:type="dxa" w:w="1247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类型</w:t>
            </w:r>
          </w:p>
        </w:tc>
        <w:tc>
          <w:tcPr>
            <w:tcW w:type="dxa" w:w="1417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默认值</w:t>
            </w:r>
          </w:p>
        </w:tc>
        <w:tc>
          <w:tcPr>
            <w:tcW w:type="dxa" w:w="119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要求</w:t>
            </w:r>
          </w:p>
        </w:tc>
        <w:tc>
          <w:tcPr>
            <w:tcW w:type="dxa" w:w="3969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说明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rtMode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3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建议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解算模式：0 为 SPP，2 为动态，3 为静态。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timeStart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建议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开始时间；支持 yyyy/MM/dd HH:mm:ss 和 yyyy-MM-dd HH:mm:ss。空白时传全 0 时间。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timeEnd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建议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结束时间；格式同 timeStart。空白时传全 0 时间。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filterPeriod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Integer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滤波时长，单位秒；不传原生库，仅复制到结果。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processInterval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Integer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任务间隔，单位秒；不传原生库，仅复制到结果。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sample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Integer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 -&gt; 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采样间隔；0 表示由算法估算。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vrs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VRS 模式：0 否，1 是。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roverName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业务必填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业务站名；解析时去掉首尾空白，未设置时结果为空串。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baseName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业务必填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业务站名；解析时去掉首尾空白，未设置时结果为空串。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brdcBytes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byte[]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广播星历；非空时服务层自动补 0 终止字节。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baseBytes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byte[]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是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 RTCM3 数据；Java 层校验非空。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roverBytes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byte[]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是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监测站 RTCM3 数据；Java 层校验非空。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outMode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1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输出模式：0 为历元解，1 为单一解。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outFile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 -&gt; 空串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底层算法输出文件路径。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minFixedRate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 -&gt; 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最小固定率阈值，例如 0.75。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taskType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任务类型：0 准实时，1 重算；仅复制到结果。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navSys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空白 -&gt; 13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逗号分隔整数，服务层求和后写入 navsys。常用示例为 1,4,8,32。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bds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源码注释：0 为 B1I+B3I，1 为 B1C+B2A；当前实现还会在 0 且 navSys 含 32 时减去 32。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extra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String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业务扩展信息；仅复制到结果。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baseX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 -&gt; 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 WGS84 ECEF X，米。三项全零时新增绝对坐标为零。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baseY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 -&gt; 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 WGS84 ECEF Y，米。三项全零时新增绝对坐标为零。</w:t>
            </w:r>
          </w:p>
        </w:tc>
      </w:tr>
      <w:tr>
        <w:trPr>
          <w:cantSplit/>
        </w:trP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baseZ</w:t>
            </w:r>
          </w:p>
        </w:tc>
        <w:tc>
          <w:tcPr>
            <w:tcW w:type="dxa" w:w="124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null -&gt; 0</w:t>
            </w:r>
          </w:p>
        </w:tc>
        <w:tc>
          <w:tcPr>
            <w:tcW w:type="dxa" w:w="119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否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 WGS84 ECEF Z，米。三项全零时新增绝对坐标为零。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F75B5"/>
                <w:sz w:val="21"/>
              </w:rPr>
              <w:t>注意：</w:t>
            </w:r>
            <w:r>
              <w:rPr>
                <w:rFonts w:ascii="Arial Unicode MS" w:hAnsi="Arial Unicode MS" w:eastAsia="Arial Unicode MS"/>
                <w:color w:val="333333"/>
                <w:sz w:val="21"/>
              </w:rPr>
              <w:t>当 navSys 为空时，传给原生库的 navsys 默认值为 13；但结果对象 navSys 会显示默认字符串 1,4,8,32。两者并不等价，生产调用建议显式传 navSys。</w:t>
            </w:r>
          </w:p>
        </w:tc>
      </w:tr>
    </w:tbl>
    <w:p>
      <w:pPr>
        <w:pStyle w:val="Heading2"/>
        <w:keepNext/>
        <w:widowControl/>
      </w:pPr>
      <w:r>
        <w:rPr>
          <w:color w:val="000000"/>
          <w:u w:val="none"/>
        </w:rPr>
        <w:t>2. MonitorData 输出模型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24"/>
        <w:gridCol w:w="964"/>
        <w:gridCol w:w="6123"/>
      </w:tblGrid>
      <w:tr>
        <w:trPr>
          <w:tblHeader w:val="true"/>
          <w:cantSplit/>
        </w:trPr>
        <w:tc>
          <w:tcPr>
            <w:tcW w:type="dxa" w:w="232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before="6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8"/>
              </w:rPr>
              <w:t>字段</w:t>
            </w:r>
          </w:p>
        </w:tc>
        <w:tc>
          <w:tcPr>
            <w:tcW w:type="dxa" w:w="96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before="6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8"/>
              </w:rPr>
              <w:t>类型</w:t>
            </w:r>
          </w:p>
        </w:tc>
        <w:tc>
          <w:tcPr>
            <w:tcW w:type="dxa" w:w="6123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before="6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roverName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String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监测站名称，来自 MonitorTask。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baseName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String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基准站名称，来自 MonitorTask。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gpsTime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String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解算坐标时间，由原生结果第 3、4 项拼接。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lastObsTime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String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最后历元时间；当前实现与 gpsTime 相同。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E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Double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东向坐标或位移分量。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N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Double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北向坐标或位移分量。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U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Double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天向坐标或位移分量。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solStatus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String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原生解算状态文本。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satNum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Integer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参与解算的卫星数量。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roverSample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Integer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监测站采样间隔，秒。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baseSample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Integer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基准站采样间隔，秒。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fileStatus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int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观测文件状态码。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fileStatusDesc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String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由 ObsErrorEnum 转换的中文说明。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navStatus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int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星历状态码。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navStatusDesc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String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由 NavErrorEnum 转换的中文说明；未知值返回 null。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roverObsNum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int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监测站历元数量。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baseObsNum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int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基准站历元数量。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offTime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String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解算耗时文本。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rtMode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int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来自 MonitorTask。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vrs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int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来自 MonitorTask。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taskType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int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来自 MonitorTask。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filterPeriod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Integer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来自 MonitorTask，单位秒。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processInterval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Integer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来自 MonitorTask，单位秒。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fixedRate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Double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原生结果固定率。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dposmax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Double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位置差最大值。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dposavg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Double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位置差平均值。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dposstd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Double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位置差标准差。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outMode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int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来自 MonitorTask。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errMsg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String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原生第一行之后的完整错误内容，非空时保留。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roverEpochRate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Double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监测站历元完整率。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baseEpochRate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Double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基准站历元完整率。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solutionType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int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解算质量类型。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navSys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String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任务卫星系统字符串；空白时显示 1,4,8,32。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extra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String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任务扩展信息。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startTime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String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窗口开始时间，原生第 1、2 列拼接。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X / Y / Z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Double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监测站 ECEF 坐标，米；默认 0.0。getX()/getY()/getZ()。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B / L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Double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WGS84 纬度、经度，度；默认 0.0。getB()/getL()。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H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Double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WGS84 椭球高，米；默认 0.0。getH()。</w:t>
            </w:r>
          </w:p>
        </w:tc>
      </w:tr>
      <w:tr>
        <w:trPr>
          <w:cantSplit/>
        </w:trPr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navNum</w:t>
            </w:r>
          </w:p>
        </w:tc>
        <w:tc>
          <w:tcPr>
            <w:tcW w:type="dxa" w:w="96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int</w:t>
            </w:r>
          </w:p>
        </w:tc>
        <w:tc>
          <w:tcPr>
            <w:tcW w:type="dxa" w:w="61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60" w:line="264" w:lineRule="auto" w:before="60"/>
            </w:pPr>
            <w:r>
              <w:rPr>
                <w:rFonts w:ascii="Arial Unicode MS" w:hAnsi="Arial Unicode MS" w:eastAsia="Arial Unicode MS"/>
                <w:color w:val="333333"/>
                <w:sz w:val="18"/>
              </w:rPr>
              <w:t>星历数量；不含此字段的 23 列旧结果为 0。</w:t>
            </w:r>
          </w:p>
        </w:tc>
      </w:tr>
    </w:tbl>
    <w:p>
      <w:pPr>
        <w:spacing w:after="0"/>
      </w:pPr>
    </w:p>
    <w:p>
      <w:pPr>
        <w:pStyle w:val="Heading2"/>
        <w:keepNext/>
        <w:widowControl/>
      </w:pPr>
      <w:r>
        <w:rPr>
          <w:color w:val="000000"/>
          <w:u w:val="none"/>
        </w:rPr>
        <w:t>3. MonitorStreamInfo 原生结构映射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MonitorStreamInfo 继承 JNA Structure，对应原生 GMonitorStreamInfo。字段顺序属于 ABI 合约，不得调整。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5"/>
              </w:rPr>
              <w:t>typedef struct GMonitorStreamInfo {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int32_t calMode;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double es[6];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double ee[6];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int32_t ti;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int32_t vrsMode;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int32_t navsys;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int32_t solstatic;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double fixThresh;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double rb[3];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const char* outfile;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const uint8_t* brdc_buf;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uint64_t brdc_len;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const uint8_t* rover_buf;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uint64_t rover_len;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const uint8_t* base_buf;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 xml:space="preserve">    uint64_t base_len;</w:t>
            </w:r>
            <w:r>
              <w:br/>
            </w:r>
            <w:r>
              <w:rPr>
                <w:rFonts w:ascii="Menlo" w:hAnsi="Menlo" w:eastAsia="Menlo"/>
                <w:color w:val="202020"/>
                <w:sz w:val="15"/>
              </w:rPr>
              <w:t>} GMonitorStreamInfo;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70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Java 字段</w:t>
            </w:r>
          </w:p>
        </w:tc>
        <w:tc>
          <w:tcPr>
            <w:tcW w:type="dxa" w:w="1701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原生字段</w:t>
            </w:r>
          </w:p>
        </w:tc>
        <w:tc>
          <w:tcPr>
            <w:tcW w:type="dxa" w:w="181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原生类型</w:t>
            </w:r>
          </w:p>
        </w:tc>
        <w:tc>
          <w:tcPr>
            <w:tcW w:type="dxa" w:w="3969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5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calMode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calMode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int32_t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解算模式。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es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es[6]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double[6]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开始时间：年、月、日、时、分、秒。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ee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ee[6]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double[6]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结束时间：年、月、日、时、分、秒。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ti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ti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int32_t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采样间隔。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vrsMode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vrsMode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int32_t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VRS 模式。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navsys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navsys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int32_t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卫星系统聚合值。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solstatic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solstatic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int32_t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输出模式。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fixThresh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fixThresh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最小固定率。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rb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rb[3]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double[3]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 ECEF 坐标。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outfile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outfile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const char*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输出文件路径。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brdcBuf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brdc_buf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const uint8_t*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广播星历内存指针。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brdcLen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brdc_len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uint64_t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广播星历字节数。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roverBuf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rover_buf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const uint8_t*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监测站数据内存指针。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roverLen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rover_len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uint64_t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监测站数据字节数。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baseBuf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base_buf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const uint8_t*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基准站数据内存指针。</w:t>
            </w:r>
          </w:p>
        </w:tc>
      </w:tr>
      <w:tr>
        <w:trPr>
          <w:cantSplit/>
        </w:trPr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baseLen</w:t>
            </w:r>
          </w:p>
        </w:tc>
        <w:tc>
          <w:tcPr>
            <w:tcW w:type="dxa" w:w="170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base_len</w:t>
            </w:r>
          </w:p>
        </w:tc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uint64_t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5"/>
              </w:rPr>
              <w:t>基准站数据字节数。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F75B5"/>
                <w:sz w:val="21"/>
              </w:rPr>
              <w:t>注意：</w:t>
            </w:r>
            <w:r>
              <w:rPr>
                <w:rFonts w:ascii="Arial Unicode MS" w:hAnsi="Arial Unicode MS" w:eastAsia="Arial Unicode MS"/>
                <w:color w:val="333333"/>
                <w:sz w:val="21"/>
              </w:rPr>
              <w:t>setBrdc/setRover/setBase 会把 byte[] 写入 JNA Memory，并由 MonitorStreamInfo 的 transient 字段持有该内存，避免原生调用期间被回收。直接调用时不要只设置长度而遗漏对应指针。</w:t>
            </w:r>
          </w:p>
        </w:tc>
      </w:tr>
    </w:tbl>
    <w:p>
      <w:pPr>
        <w:pStyle w:val="Heading1"/>
        <w:keepNext/>
        <w:pageBreakBefore/>
        <w:widowControl/>
      </w:pPr>
      <w:r>
        <w:rPr>
          <w:color w:val="000000"/>
          <w:u w:val="none"/>
        </w:rPr>
        <w:t>六 状态码</w:t>
      </w:r>
    </w:p>
    <w:p>
      <w:pPr>
        <w:pStyle w:val="Heading2"/>
        <w:keepNext/>
        <w:widowControl/>
      </w:pPr>
      <w:r>
        <w:rPr>
          <w:color w:val="000000"/>
          <w:u w:val="none"/>
        </w:rPr>
        <w:t>1. 观测数据状态 ObsErrorEnum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515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6"/>
              </w:rPr>
              <w:t>枚举项</w:t>
            </w:r>
          </w:p>
        </w:tc>
        <w:tc>
          <w:tcPr>
            <w:tcW w:type="dxa" w:w="113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6"/>
              </w:rPr>
              <w:t>值</w:t>
            </w:r>
          </w:p>
        </w:tc>
        <w:tc>
          <w:tcPr>
            <w:tcW w:type="dxa" w:w="4535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6"/>
              </w:rPr>
              <w:t>说明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NORMAL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0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正常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ROVER_RTCM_NOT_UPDATE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1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监测站数据未更新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BASE_RTCM_NOT_UPDATE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2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基准站数据未更新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ALL_RTCM_NOT_UPDATE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3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基准站和监测站数据都未更新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ROVER_RTCM_NOT_ENOUGH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4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监测站数据不足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BASE_RTCM_NOT_ENOUGH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8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基准站数据不足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ALL_RTCM_NOT_ENOUGH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12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基准站和监测站数据都不足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ROVER_RTCM_ERROR_FORMAT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16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监测站无数据或数据格式不为 RTCM3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ROVER_NO_DATA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21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监测站无数据或数据格式不为 RTCM3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RTCM_ERROR_FORMAT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29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监测站无数据或基准站数据不足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BASE_RTCM_ERROR_FORMAT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32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基准站无数据或数据格式不为 RTCM3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BASE_NO_DATA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42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基准站无数据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NO_ALL_DATA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63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任何数据都没有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OTHER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999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基准站或监测站数据不足；未知 fileStatus 也映射到此说明</w:t>
            </w:r>
          </w:p>
        </w:tc>
      </w:tr>
    </w:tbl>
    <w:p>
      <w:pPr>
        <w:spacing w:after="0"/>
      </w:pPr>
    </w:p>
    <w:p>
      <w:pPr>
        <w:pStyle w:val="Heading2"/>
        <w:keepNext/>
        <w:widowControl/>
      </w:pPr>
      <w:r>
        <w:rPr>
          <w:color w:val="000000"/>
          <w:u w:val="none"/>
        </w:rPr>
        <w:t>2. 星历状态 NavErrorEnum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515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6"/>
              </w:rPr>
              <w:t>枚举项</w:t>
            </w:r>
          </w:p>
        </w:tc>
        <w:tc>
          <w:tcPr>
            <w:tcW w:type="dxa" w:w="1134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6"/>
              </w:rPr>
              <w:t>值</w:t>
            </w:r>
          </w:p>
        </w:tc>
        <w:tc>
          <w:tcPr>
            <w:tcW w:type="dxa" w:w="4535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6"/>
              </w:rPr>
              <w:t>说明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NORMAL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0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正常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ROVER_RTCM_NOT_NAV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1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监测站无星历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BASE_RTCM_NOT_NAV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2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基准站无星历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NAV_NOT_ENOUGH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4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星历不足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NAV_NOT_ROVER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5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监测站无星历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NAV_NOT_BASE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6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基准站无星历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NAV_FILE_NOT_ENOUGH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8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设置的星历文件星历不足</w:t>
            </w:r>
          </w:p>
        </w:tc>
      </w:tr>
      <w:tr>
        <w:trPr>
          <w:cantSplit/>
        </w:trPr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NAV_ERROR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15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无任何星历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2F75B5"/>
                <w:sz w:val="21"/>
              </w:rPr>
              <w:t>注意：</w:t>
            </w:r>
            <w:r>
              <w:rPr>
                <w:rFonts w:ascii="Arial Unicode MS" w:hAnsi="Arial Unicode MS" w:eastAsia="Arial Unicode MS"/>
                <w:color w:val="333333"/>
                <w:sz w:val="21"/>
              </w:rPr>
              <w:t>NavErrorEnum 对未知 navStatus 返回 null；调用方展示状态时应保留原始数值，并为未知描述提供兜底文本。</w:t>
            </w:r>
          </w:p>
        </w:tc>
      </w:tr>
    </w:tbl>
    <w:p>
      <w:pPr>
        <w:pStyle w:val="Heading1"/>
        <w:keepNext/>
        <w:widowControl/>
      </w:pPr>
      <w:r>
        <w:rPr>
          <w:color w:val="000000"/>
          <w:u w:val="none"/>
        </w:rPr>
        <w:t>七 使用限制说明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平台必须与工程内置原生库匹配。当前不包含 Windows 和 Intel macOS 原生库。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startMonitor() 为同步阻塞调用，耗时取决于输入数据量和原生算法。不要在 Web 请求主线程或 UI 主线程直接执行长任务。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默认 MonitorServiceImpl 使用非同步包装的 MonitorLibrary.INSTANCE。并发调用是否安全取决于原生库，当前 Java 层未提供互斥保护。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默认结果处理器是单槽位可变状态。多个业务方共用同一 Spring 单例时，后注册的回调会覆盖先注册的回调。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MonitorStreamInfo 字段顺序、数组长度和整数宽度属于原生 ABI 合约，不可随意修改。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roverBytes 和 baseBytes 必须非空；brdcBytes 可以为空。直接 JNA 调用时，非空 BRDC 建议手动追加 0 终止字节。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license 路径、时间范围、数据格式和站名完整性未被 Java 层完全校验，调用方应在进入 SDK 前完成业务校验。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navSys 使用逗号分隔的整数项并直接求和，不接受空项、空格项或非整数文本。建议使用受控配置生成该字符串。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结果解析接受 30 列及旧版 Go 23/24 列。其他非空布局或非法数字抛出 RtkconvException。升级原生库时需同步更新 Java SDK，并回归状态、采样间隔、历元数与 XYZ/BLH。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SDK 未提供显式 cleanup/close 接口。每次 startMonitor() 是一次独立调用，进程级原生资源生命周期由 JNA 与原生库管理。</w:t>
      </w:r>
    </w:p>
    <w:p>
      <w:pPr>
        <w:pStyle w:val="Heading1"/>
        <w:keepNext/>
        <w:widowControl/>
      </w:pPr>
      <w:r>
        <w:rPr>
          <w:color w:val="000000"/>
          <w:u w:val="none"/>
        </w:rPr>
        <w:t>八 常见问题</w:t>
      </w:r>
    </w:p>
    <w:p>
      <w:pPr>
        <w:pStyle w:val="Heading2"/>
        <w:keepNext/>
        <w:widowControl/>
      </w:pPr>
      <w:r>
        <w:rPr>
          <w:color w:val="000000"/>
          <w:u w:val="none"/>
        </w:rPr>
        <w:t>1. 启动时报 UnsatisfiedLinkError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确认运行系统与 CPU 架构在支持矩阵内。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确认 libDMonitor.so 或 libDMonitor.dylib 已进入最终应用 classpath。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必要时设置 -Djna.library.path=/absolute/path/to/native/lib。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检查原生库的间接动态依赖是否齐全，可使用 ldd 或 otool -L 排查。</w:t>
      </w:r>
    </w:p>
    <w:p>
      <w:pPr>
        <w:pStyle w:val="Heading2"/>
        <w:keepNext/>
        <w:widowControl/>
      </w:pPr>
      <w:r>
        <w:rPr>
          <w:color w:val="000000"/>
          <w:u w:val="none"/>
        </w:rPr>
        <w:t>2. 如何申请 license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在目标部署机器上调用 monitorService.getUuid() 获取机器标识。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按交付流程使用该标识申请 license，并将 license 文件部署到应用可读路径。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不要在其他机器生成 UUID 后复用设备绑定 license。</w:t>
      </w:r>
    </w:p>
    <w:p>
      <w:pPr>
        <w:pStyle w:val="Heading2"/>
        <w:keepNext/>
        <w:widowControl/>
      </w:pPr>
      <w:r>
        <w:rPr>
          <w:color w:val="000000"/>
          <w:u w:val="none"/>
        </w:rPr>
        <w:t>3. startMonitor() 执行后没有回调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确认已在调用前注册 HandlerDataInterface，且未被其他组件覆盖。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确认第一行采用 30 列或兼容的 Go 23/24 列布局；空白结果无回调，格式错误抛出 RtkconvException。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查看应用日志中的原生返回和 errMsg，核对 license、数据格式、时间范围和星历。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确认已检查调用异常；结果中的站名来自任务，未设置时为空字符串。</w:t>
      </w:r>
    </w:p>
    <w:p>
      <w:pPr>
        <w:pStyle w:val="Heading2"/>
        <w:keepNext/>
        <w:widowControl/>
      </w:pPr>
      <w:r>
        <w:rPr>
          <w:color w:val="000000"/>
          <w:u w:val="none"/>
        </w:rPr>
        <w:t>4. 监测结果提示数据不足或格式错误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核对 roverBytes/baseBytes 是否为 RTCM3 数据，而非路径字符串或压缩包字节。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确认两个数据流覆盖相同或可解算的时间窗口。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根据 fileStatus 和 fileStatusDesc 定位监测站、基准站或双方的数据问题。</w:t>
      </w:r>
    </w:p>
    <w:p>
      <w:pPr>
        <w:pStyle w:val="Heading2"/>
        <w:keepNext/>
        <w:widowControl/>
      </w:pPr>
      <w:r>
        <w:rPr>
          <w:color w:val="000000"/>
          <w:u w:val="none"/>
        </w:rPr>
        <w:t>5. 星历状态异常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确认 BRDC/RINEX 文件日期与观测数据时间一致。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即使 brdcBytes 为空，RTCM3 流中也需要有足够星历信息。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结合 navStatus 原始值和 navStatusDesc 判断缺少监测站星历、基准站星历或星历文件覆盖。</w:t>
      </w:r>
    </w:p>
    <w:p>
      <w:pPr>
        <w:pStyle w:val="Heading2"/>
        <w:keepNext/>
        <w:widowControl/>
      </w:pPr>
      <w:r>
        <w:rPr>
          <w:color w:val="000000"/>
          <w:u w:val="none"/>
        </w:rPr>
        <w:t>6. 时间格式报错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只使用 yyyy/MM/dd HH:mm:ss 或 yyyy-MM-dd HH:mm:ss。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不要携带时区、毫秒、小数秒或 ISO 字母 T。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空白时间不会报错，但会传入 double[6] 全 0；生产任务建议显式提供。</w:t>
      </w:r>
    </w:p>
    <w:p>
      <w:pPr>
        <w:pStyle w:val="Heading2"/>
        <w:keepNext/>
        <w:widowControl/>
      </w:pPr>
      <w:r>
        <w:rPr>
          <w:color w:val="000000"/>
          <w:u w:val="none"/>
        </w:rPr>
        <w:t>7. 如何处理并发任务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若原生库没有明确线程安全承诺，应在调用方串行化 startMonitor()。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不要依赖共享单例中的可变回调区分并发任务。可按任务封装结果处理，或自定义 MonitorDataService。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如需直接 JNA 串行包装，可评估 MonitorLibrary.INSTANTCES，但默认服务未使用它。</w:t>
      </w:r>
    </w:p>
    <w:p>
      <w:pPr>
        <w:pStyle w:val="Heading2"/>
        <w:keepNext/>
        <w:widowControl/>
      </w:pPr>
      <w:r>
        <w:rPr>
          <w:color w:val="000000"/>
          <w:u w:val="none"/>
        </w:rPr>
        <w:t>8. 如何重置 SDK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当前 Java API 没有初始化或关闭方法。完成一次调用后可构建新的 MonitorTask 再次调用。</w:t>
      </w:r>
    </w:p>
    <w:p>
      <w:pPr>
        <w:pStyle w:val="ListBullet"/>
        <w:widowControl/>
      </w:pPr>
      <w:r>
        <w:rPr>
          <w:rFonts w:ascii="Arial Unicode MS" w:hAnsi="Arial Unicode MS" w:eastAsia="Arial Unicode MS"/>
          <w:color w:val="333333"/>
          <w:sz w:val="21"/>
        </w:rPr>
        <w:t>若原生库进入不可恢复状态，应依据原生库交付说明决定是否重启进程。</w:t>
      </w:r>
    </w:p>
    <w:p>
      <w:pPr>
        <w:pStyle w:val="Heading1"/>
        <w:keepNext/>
        <w:pageBreakBefore/>
        <w:widowControl/>
      </w:pPr>
      <w:r>
        <w:rPr>
          <w:color w:val="000000"/>
          <w:u w:val="none"/>
        </w:rPr>
        <w:t>附录 A 完整 Spring Boot 示例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4"/>
              </w:rPr>
              <w:t>package com.example.monitor;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com.navfirst.dmonitor.lib.domains.MonitorTask;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com.navfirst.dmonitor.lib.services.MonitorService;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lombok.RequiredArgsConstructor;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org.springframework.stereotype.Service;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java.nio.file.Files;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java.nio.file.Path;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@Service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@RequiredArgsConstructor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public class DMonitorRunner {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private final MonitorService monitorService;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public void run() throws Exception {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Path brdcPath = Path.of("/data/BRDM1400.rnx");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byte[] brdc = Files.isRegularFile(brdcPath)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? Files.readAllBytes(brdcPath)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: null;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MonitorTask task = MonitorTask.builder()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.rtMode(3)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.timeStart("2026/05/20 00:00:00")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.timeEnd("2026/05/20 01:00:00")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.filterPeriod(7200)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.processInterval(600)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.sample(0)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.vrs(0)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.roverName("XPJZ01")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.baseName("XPJZ02")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.brdcBytes(brdc)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.roverBytes(Files.readAllBytes(Path.of("/data/rover.rtcm3")))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.baseBytes(Files.readAllBytes(Path.of("/data/base.rtcm3")))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.outMode(1)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.minFixedRate(0.75)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.navSys("1,4,8,32")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.bds(1)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.build();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monitorService.setHandlerData(result -&gt; {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if (result.getErrMsg() != null &amp;&amp; !result.getErrMsg().isBlank()) {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System.err.println("算法信息: " + result.getErrMsg());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}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System.out.printf(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    "time=%s, E=%f, N=%f, U=%f, fixedRate=%f%n",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    result.getGpsTime(),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    result.getE(),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    result.getN(),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    result.getU(),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    result.getFixedRate());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});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System.out.println("native version=" + monitorService.getVersion());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monitorService.startMonitor(task, "/data/license.lic");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}</w:t>
            </w:r>
          </w:p>
        </w:tc>
      </w:tr>
    </w:tbl>
    <w:p>
      <w:pPr>
        <w:pStyle w:val="Heading1"/>
        <w:keepNext/>
        <w:widowControl/>
      </w:pPr>
      <w:r>
        <w:rPr>
          <w:color w:val="000000"/>
          <w:u w:val="none"/>
        </w:rPr>
        <w:t>附录 B 直接 JNA 调用示例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4"/>
              </w:rPr>
              <w:t>import com.navfirst.dmonitor.lib.library.MonitorLibrary;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com.navfirst.dmonitor.lib.library.MonitorStreamInfo;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com.navfirst.dmonitor.lib.utils.TimeUtils;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java.nio.file.Files;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java.nio.file.Path;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import java.util.Arrays;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public class DirectCallDemo {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public static void main(String[] args) throws Exception {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byte[] rover = Files.readAllBytes(Path.of("/data/rover.rtcm3"));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byte[] base = Files.readAllBytes(Path.of("/data/base.rtcm3"));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byte[] brdc = Files.readAllBytes(Path.of("/data/BRDM1400.rnx"));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MonitorStreamInfo info = MonitorStreamInfo.builder()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.calMode(3)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.es(TimeUtils.parseEpoch("2026/05/20 00:00:00"))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.ee(TimeUtils.parseEpoch("2026/05/20 01:00:00"))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.ti(0)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.vrsMode(0)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.navsys(45)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.solstatic(1)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.fixThresh(0.75)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.rb(new double[] {0D, 0D, 0D})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.outfile("")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.build();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info.setBrdc(appendZero(brdc));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info.setRover(rover);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info.setBase(base);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String raw = MonitorLibrary.INSTANCE.startGMonitor(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info,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"/data/license.lic");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String[] lines = raw == null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? new String[] {"", ""}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    : raw.split("\\R", 2);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System.out.println("solBuf=" + lines[0]);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System.out.println("errMsg=" + (lines.length &gt; 1 ? lines[1] : ""));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private static byte[] appendZero(byte[] value) {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if (value == null || value.length == 0) {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return value;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}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if (value[value.length - 1] == 0) {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    return value;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}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    return Arrays.copyOf(value, value.length + 1);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202020"/>
                <w:sz w:val="14"/>
              </w:rPr>
              <w:t>}</w:t>
            </w:r>
          </w:p>
        </w:tc>
      </w:tr>
    </w:tbl>
    <w:p>
      <w:pPr>
        <w:pStyle w:val="Heading1"/>
        <w:keepNext/>
        <w:widowControl/>
      </w:pPr>
      <w:r>
        <w:rPr>
          <w:color w:val="000000"/>
          <w:u w:val="none"/>
        </w:rPr>
        <w:t>附录 C 工程包结构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3969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6"/>
              </w:rPr>
              <w:t>包 / 资源</w:t>
            </w:r>
          </w:p>
        </w:tc>
        <w:tc>
          <w:tcPr>
            <w:tcW w:type="dxa" w:w="5216"/>
            <w:shd w:fill="F2F2F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333333"/>
                <w:sz w:val="16"/>
              </w:rPr>
              <w:t>用途</w:t>
            </w:r>
          </w:p>
        </w:tc>
      </w:tr>
      <w:tr>
        <w:trPr>
          <w:cantSplit/>
        </w:trPr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com.navfirst.dmonitor.lib.services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公共服务接口与结果回调接口。</w:t>
            </w:r>
          </w:p>
        </w:tc>
      </w:tr>
      <w:tr>
        <w:trPr>
          <w:cantSplit/>
        </w:trPr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com.navfirst.dmonitor.lib.services.impl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默认服务实现和原生结果解析。</w:t>
            </w:r>
          </w:p>
        </w:tc>
      </w:tr>
      <w:tr>
        <w:trPr>
          <w:cantSplit/>
        </w:trPr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com.navfirst.dmonitor.lib.domains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MonitorTask 输入模型与 MonitorData 输出模型。</w:t>
            </w:r>
          </w:p>
        </w:tc>
      </w:tr>
      <w:tr>
        <w:trPr>
          <w:cantSplit/>
        </w:trPr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com.navfirst.dmonitor.lib.library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JNA 接口、结构体和原生内存封装。</w:t>
            </w:r>
          </w:p>
        </w:tc>
      </w:tr>
      <w:tr>
        <w:trPr>
          <w:cantSplit/>
        </w:trPr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com.navfirst.dmonitor.lib.enums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观测数据状态与星历状态说明。</w:t>
            </w:r>
          </w:p>
        </w:tc>
      </w:tr>
      <w:tr>
        <w:trPr>
          <w:cantSplit/>
        </w:trPr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com.navfirst.dmonitor.lib.configurations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Spring Boot 自动配置。</w:t>
            </w:r>
          </w:p>
        </w:tc>
      </w:tr>
      <w:tr>
        <w:trPr>
          <w:cantSplit/>
        </w:trPr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com.navfirst.dmonitor.lib.utils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时间转换与字节字符串辅助方法。</w:t>
            </w:r>
          </w:p>
        </w:tc>
      </w:tr>
      <w:tr>
        <w:trPr>
          <w:cantSplit/>
        </w:trPr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src/main/resources/&lt;platform&gt;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各平台 libDMonitor 原生库。</w:t>
            </w:r>
          </w:p>
        </w:tc>
      </w:tr>
      <w:tr>
        <w:trPr>
          <w:cantSplit/>
        </w:trPr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META-INF/spring/...AutoConfiguration.imports</w:t>
            </w:r>
          </w:p>
        </w:tc>
        <w:tc>
          <w:tcPr>
            <w:tcW w:type="dxa" w:w="52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 Unicode MS" w:hAnsi="Arial Unicode MS" w:eastAsia="Arial Unicode MS"/>
                <w:color w:val="333333"/>
                <w:sz w:val="16"/>
              </w:rPr>
              <w:t>Spring Boot 3 自动配置入口。</w:t>
            </w:r>
          </w:p>
        </w:tc>
      </w:tr>
    </w:tbl>
    <w:p>
      <w:pPr>
        <w:spacing w:after="0"/>
      </w:pPr>
    </w:p>
    <w:p>
      <w:pPr>
        <w:pStyle w:val="Heading1"/>
        <w:keepNext/>
        <w:widowControl/>
      </w:pPr>
      <w:r>
        <w:rPr>
          <w:color w:val="000000"/>
          <w:u w:val="none"/>
        </w:rPr>
        <w:t>附录 D 构建与验证</w:t>
      </w:r>
    </w:p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构建完整工程：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./mvnw clean test</w:t>
            </w:r>
          </w:p>
        </w:tc>
      </w:tr>
    </w:tbl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只验证结果解析，不加载原生库或读取外部夹具：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3" w:space="0" w:color="E5E5E5"/>
          <w:left w:val="single" w:sz="3" w:space="0" w:color="E5E5E5"/>
          <w:bottom w:val="single" w:sz="3" w:space="0" w:color="E5E5E5"/>
          <w:right w:val="single" w:sz="3" w:space="0" w:color="E5E5E5"/>
          <w:insideH w:val="single" w:sz="3" w:space="0" w:color="E5E5E5"/>
          <w:insideV w:val="single" w:sz="3" w:space="0" w:color="E5E5E5"/>
        </w:tblBorders>
      </w:tblPr>
      <w:tblGrid>
        <w:gridCol w:w="9412"/>
      </w:tblGrid>
      <w:tr>
        <w:tc>
          <w:tcPr>
            <w:tcW w:type="dxa" w:w="9412"/>
            <w:shd w:fill="F7F7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Menlo" w:hAnsi="Menlo" w:eastAsia="Menlo"/>
                <w:color w:val="202020"/>
                <w:sz w:val="16"/>
              </w:rPr>
              <w:t>./mvnw -Dtest=MonitorDataServiceImplTest test</w:t>
            </w:r>
          </w:p>
        </w:tc>
      </w:tr>
    </w:tbl>
    <w:p>
      <w:pPr>
        <w:widowControl/>
      </w:pPr>
      <w:r>
        <w:rPr>
          <w:rFonts w:ascii="Arial Unicode MS" w:hAnsi="Arial Unicode MS" w:eastAsia="Arial Unicode MS"/>
          <w:color w:val="333333"/>
          <w:sz w:val="21"/>
        </w:rPr>
        <w:t>坐标回归测试类 MonitorCoordinatesNativeTest 使用真实 JNA 调用，需提供 2026/07/03 的 PSNMJC001/002 样本与有效许可证。未设置 dmonitor.testDataRoot 时跳过；启用后缺少夹具或断言失败会使构建失败。具体命令和样本目录见 README 的测试章节。历史测试报告保留其原始日期及测量结论。</w:t>
      </w:r>
    </w:p>
    <w:p>
      <w:pPr>
        <w:spacing w:before="440" w:after="0"/>
        <w:jc w:val="left"/>
        <w:pBdr>
          <w:bottom w:val="single" w:sz="4" w:space="3" w:color="E0E0E0"/>
        </w:pBdr>
      </w:pPr>
      <w:r>
        <w:rPr>
          <w:rFonts w:ascii="Arial Unicode MS" w:hAnsi="Arial Unicode MS" w:eastAsia="Arial Unicode MS"/>
          <w:color w:val="747474"/>
          <w:sz w:val="17"/>
        </w:rPr>
        <w:t>文档结束  |  SDK 1.0.0  |  30 列坐标输出修订  |  2026-09-17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020" w:left="1247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 Unicode MS" w:hAnsi="Arial Unicode MS" w:eastAsia="Arial Unicode MS"/>
        <w:color w:val="8A8A8A"/>
        <w:sz w:val="16"/>
      </w:rPr>
      <w:t xml:space="preserve">DMonitor Java SDK  -  第 </w:t>
    </w:r>
    <w:r>
      <w:rPr>
        <w:rFonts w:ascii="Arial Unicode MS" w:hAnsi="Arial Unicode MS" w:eastAsia="Arial Unicode MS"/>
        <w:color w:val="8A8A8A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 Unicode MS" w:hAnsi="Arial Unicode MS" w:eastAsia="Arial Unicode MS"/>
        <w:color w:val="8A8A8A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  <w:pBdr>
        <w:bottom w:val="single" w:sz="4" w:space="3" w:color="DADADA"/>
      </w:pBdr>
    </w:pPr>
    <w:r>
      <w:rPr>
        <w:rFonts w:ascii="Arial Unicode MS" w:hAnsi="Arial Unicode MS" w:eastAsia="Arial Unicode MS"/>
        <w:color w:val="8A8A8A"/>
        <w:sz w:val="17"/>
      </w:rPr>
      <w:t>DMonitor Java SDK 集成开发指南  |  30 列坐标输出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Arial Unicode MS" w:hAnsi="Arial Unicode MS" w:eastAsia="Arial Unicode MS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24" w:lineRule="auto" w:after="60"/>
      <w:contextualSpacing/>
    </w:pPr>
    <w:rPr>
      <w:rFonts w:ascii="Arial Unicode MS" w:hAnsi="Arial Unicode MS" w:eastAsia="Arial Unicode M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24" w:lineRule="auto" w:after="60"/>
      <w:contextualSpacing/>
    </w:pPr>
    <w:rPr>
      <w:rFonts w:ascii="Arial Unicode MS" w:hAnsi="Arial Unicode MS" w:eastAsia="Arial Unicode M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DMonitor Java SDK 集成开发指南</dc:title>
  <dc:subject>30 列坐标结果解析与集成说明 2026-09-17</dc:subject>
  <dc:creator>NavFirst</dc:creator>
  <cp:keywords>DMonitor, Java, SDK, JNA, GNSS, RTCM3</cp:keywords>
  <dc:description>依据源码提交 3b8136f 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