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 w:after="200"/>
        <w:jc w:val="center"/>
        <w:pBdr>
          <w:bottom w:val="single" w:sz="6" w:space="3" w:color="E0E0E0"/>
        </w:pBdr>
      </w:pPr>
      <w:r>
        <w:rPr>
          <w:rFonts w:ascii="Arial Unicode MS" w:hAnsi="Arial Unicode MS" w:eastAsia="Arial Unicode MS"/>
          <w:b/>
          <w:color w:val="2B2B2B"/>
          <w:sz w:val="48"/>
        </w:rPr>
        <w:t>LMonitor Java SDK集成开发指南</w:t>
      </w:r>
    </w:p>
    <w:p>
      <w:pPr>
        <w:spacing w:after="360"/>
        <w:jc w:val="center"/>
        <w:pBdr>
          <w:bottom w:val="single" w:sz="4" w:space="3" w:color="E8E8E8"/>
        </w:pBdr>
      </w:pPr>
      <w:r>
        <w:rPr>
          <w:rFonts w:ascii="Arial Unicode MS" w:hAnsi="Arial Unicode MS" w:eastAsia="Arial Unicode MS"/>
          <w:b/>
          <w:color w:val="333333"/>
          <w:sz w:val="32"/>
        </w:rPr>
        <w:t>v1.0.0</w:t>
      </w:r>
    </w:p>
    <w:p>
      <w:pPr>
        <w:pStyle w:val="Heading1"/>
        <w:keepNext/>
        <w:widowControl/>
        <w:pBdr>
          <w:bottom w:val="single" w:sz="6" w:space="3" w:color="E7E7E7"/>
        </w:pBdr>
      </w:pPr>
      <w:r>
        <w:t>文档说明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本指南面向 LMonitor 长基线算法 SDK 的集成人员，说明 Java 公共接口、JNA 结构、输入输出、状态码与排查方法。内容以 lmonitor-java-lib 当前源码及本轮验证为准。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本项目封装的 libLMonitor 原生算法库及其 license 授权范围，以实际交付协议和原生库许可为准。项目中使用的第三方组件遵循各自的开源许可。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文档基线：Git f46b42f 加 2026-09-10 工作区快照，文件指纹见测试证据。Java SDK 与 macOS 原生版本均为 1.0.0。当前结构已补齐为 256 字节，完整回归 3 项通过；独立小时窗口固定率不足；约 5 MB 样本固定率 95.52%，详见测试报告。</w:t>
      </w:r>
    </w:p>
    <w:p>
      <w:pPr>
        <w:pStyle w:val="Heading1"/>
        <w:keepNext/>
        <w:widowControl/>
        <w:pBdr>
          <w:bottom w:val="single" w:sz="6" w:space="3" w:color="E7E7E7"/>
        </w:pBdr>
      </w:pPr>
      <w:r>
        <w:t>免责声明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本指南按当前源码的实际行为编写，不构成对特定业务适用性、结果精度或持续兼容性的额外保证。调用方应自行核验 RTCM3 数据质量、星历覆盖范围、license 有效性、时间窗口及原生库平台匹配关系。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文档后续可随 SDK 演进更新。接口行为发生变更时，应同时更新版本记录、示例和兼容性说明。</w:t>
      </w:r>
    </w:p>
    <w:p>
      <w:pPr>
        <w:pStyle w:val="Heading1"/>
        <w:keepNext/>
        <w:widowControl/>
        <w:pBdr>
          <w:bottom w:val="single" w:sz="6" w:space="3" w:color="E7E7E7"/>
        </w:pBdr>
      </w:pPr>
      <w:r>
        <w:t>文档修改记录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147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版本</w:t>
            </w:r>
          </w:p>
        </w:tc>
        <w:tc>
          <w:tcPr>
            <w:tcW w:type="dxa" w:w="204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修改日期</w:t>
            </w:r>
          </w:p>
        </w:tc>
        <w:tc>
          <w:tcPr>
            <w:tcW w:type="dxa" w:w="56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描述</w:t>
            </w:r>
          </w:p>
        </w:tc>
      </w:tr>
      <w:tr>
        <w:trPr>
          <w:cantSplit/>
        </w:trP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v1.0.0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2026-09-10</w:t>
            </w:r>
          </w:p>
        </w:tc>
        <w:tc>
          <w:tcPr>
            <w:tcW w:type="dxa" w:w="56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初版发布：依据当前工程源码生成完整集成、API、模型和故障排查指南</w:t>
            </w:r>
          </w:p>
        </w:tc>
      </w:tr>
    </w:tbl>
    <w:p>
      <w:pPr>
        <w:spacing w:after="0"/>
      </w:pPr>
    </w:p>
    <w:p>
      <w:pPr>
        <w:pStyle w:val="Heading1"/>
        <w:keepNext/>
        <w:widowControl/>
        <w:pBdr>
          <w:bottom w:val="single" w:sz="6" w:space="3" w:color="E7E7E7"/>
        </w:pBdr>
      </w:pPr>
      <w:r>
        <w:t>一、SDK简介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LMonitor Java SDK 封装 libLMonitor 长基线算法，接收双站 RTCM3、可选广播星历与精密星历，执行监测解算并生成 MonitorData。当前 Java 已提供电离层、对流层、模糊度、频点和预热参数；结果质量需按实际基线与观测条件验证。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SDK 提供两种调用层级：在 Spring Boot 应用中推荐注入 MonitorService；非 Spring 场景可直接使用 MonitorLibrary.INSTANCE 调用原生接口。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4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层级</w:t>
            </w:r>
          </w:p>
        </w:tc>
        <w:tc>
          <w:tcPr>
            <w:tcW w:type="dxa" w:w="192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入口</w:t>
            </w:r>
          </w:p>
        </w:tc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适用场景</w:t>
            </w:r>
          </w:p>
        </w:tc>
        <w:tc>
          <w:tcPr>
            <w:tcW w:type="dxa" w:w="351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主要职责</w:t>
            </w:r>
          </w:p>
        </w:tc>
      </w:tr>
      <w:tr>
        <w:trPr>
          <w:cantSplit/>
        </w:trP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业务服务层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MonitorService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Spring Boot 应用，推荐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校验输入、映射原生结构、调用算法、解析结果并回调</w:t>
            </w:r>
          </w:p>
        </w:tc>
      </w:tr>
      <w:tr>
        <w:trPr>
          <w:cantSplit/>
        </w:trP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结果解析层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MonitorDataService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自定义结果处理或同步解析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将原生结果文本转换为 MonitorData</w:t>
            </w:r>
          </w:p>
        </w:tc>
      </w:tr>
      <w:tr>
        <w:trPr>
          <w:cantSplit/>
        </w:trP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原生绑定层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MonitorLibrary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非 Spring 或高级集成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通过 JNA 直接加载并调用 libLMonitor</w:t>
            </w:r>
          </w:p>
        </w:tc>
      </w:tr>
    </w:tbl>
    <w:p>
      <w:pPr>
        <w:spacing w:after="0"/>
      </w:pPr>
    </w:p>
    <w:p>
      <w:pPr>
        <w:pStyle w:val="Heading1"/>
        <w:keepNext/>
        <w:widowControl/>
        <w:pBdr>
          <w:bottom w:val="single" w:sz="6" w:space="3" w:color="E7E7E7"/>
        </w:pBdr>
      </w:pPr>
      <w:r>
        <w:t>二、名词解释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名词</w:t>
            </w:r>
          </w:p>
        </w:tc>
        <w:tc>
          <w:tcPr>
            <w:tcW w:type="dxa" w:w="737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GNSS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全球卫星导航系统的统称。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RTCM3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监测站和基准站输入使用的二进制差分数据格式。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BRDC / RINEX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广播星历数据。当前 Java 包允许不传，传入时会自动补 0 结尾。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Rover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监测站或流动站，映射到 roverBytes、roverName。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Base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基准站，映射到 baseBytes、baseName。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JNA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Java Native Access，用于将 Java 调用映射到 libLMonitor 的 C ABI。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ECEF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地心地固坐标系。baseX、baseY、baseZ 对应基准站 ECEF 坐标。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E / N / U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解算结果的东、北、天方向分量。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Fixed Rate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固定解比例，对应 minFixedRate 输入和 fixedRate 输出。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navsys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传给原生库的卫星系统聚合值，由 navSys 中的整数项求和得到。</w:t>
            </w:r>
          </w:p>
        </w:tc>
      </w:tr>
    </w:tbl>
    <w:p>
      <w:pPr>
        <w:spacing w:after="0"/>
      </w:pPr>
    </w:p>
    <w:p>
      <w:pPr>
        <w:pStyle w:val="Heading1"/>
        <w:keepNext/>
        <w:widowControl/>
        <w:pBdr>
          <w:bottom w:val="single" w:sz="6" w:space="3" w:color="E7E7E7"/>
        </w:pBdr>
      </w:pPr>
      <w:r>
        <w:t>三、快速开始</w:t>
      </w:r>
    </w:p>
    <w:p>
      <w:pPr>
        <w:pStyle w:val="Heading2"/>
        <w:keepNext/>
        <w:widowControl/>
      </w:pPr>
      <w:r>
        <w:t>1. 准备工作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准备与运行平台及 ABI 匹配的原生库、有效 license、同步双站 RTCM3 和匹配日期的星历。先核验版本与结构布局，再运行小样本并检查解状态、固定率和错误信息。下面示例展示当前 API；有回调不等于精度或质量验收通过。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项目</w:t>
            </w:r>
          </w:p>
        </w:tc>
        <w:tc>
          <w:tcPr>
            <w:tcW w:type="dxa" w:w="737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JDK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20 或以上；工程编译 release 为 20，验证环境使用 Java 21。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Spring Boot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3.2.x；当前 pom.xml 使用 3.2.4。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JNA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5.12.1；由工程依赖提供。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Maven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使用项目自带 Maven Wrapper，或兼容的 Maven 3.x。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调用 startMonitor/startLMonitor 时提供有效文件路径。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输入数据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roverBytes 与 baseBytes 必须非空；brdcBytes 可空。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t>2. 支持平台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操作系统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架构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工程内置资源</w:t>
            </w:r>
          </w:p>
        </w:tc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Linux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x86-64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linux-x86-64/libLMonitor.so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已内置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Linux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AArch64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linux-aarch64/libLMonitor.so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已内置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macOS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Apple Silicon / arm64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darwin-aarch64/libLMonitor.dylib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已内置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Windows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未提供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无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当前工程不支持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macOS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Intel x86-64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无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当前工程不支持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JNA 通过 Native.load("LMonitor") 加载原生库。若打包方式或类路径导致自动提取失败，可用 -Djna.library.path=/path/to/native/lib/dir 显式指定目录。</w:t>
            </w:r>
          </w:p>
        </w:tc>
        <w:trPr>
          <w:cantSplit/>
        </w:trPr>
      </w:tr>
    </w:tbl>
    <w:p>
      <w:pPr>
        <w:pStyle w:val="Heading2"/>
        <w:keepNext/>
        <w:widowControl/>
      </w:pPr>
      <w:r>
        <w:t>3. 安装 SDK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Maven 坐标为 com.navfirst:lmonitor-java-lib:1.0.0。默认 package 生成 Spring Boot 可执行 JAR，不能直接作为普通依赖使用。开发联调可关闭 repackage 安装普通 JAR；下例跳过测试仅用于制品准备，不代表解算验收通过。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 xml:space="preserve">./mvnw -DskipTests -Dspring-boot.repackage.skip=true clean install</w:t>
            </w:r>
          </w:p>
        </w:tc>
        <w:trPr>
          <w:cantSplit/>
        </w:trPr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在调用方项目中加入依赖：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&lt;dependency&gt;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&lt;groupId&gt;com.navfirst&lt;/groupId&gt;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&lt;artifactId&gt;lmonitor-java-lib&lt;/artifactId&gt;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&lt;version&gt;1.0.0&lt;/version&gt;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&lt;/dependency&gt;</w:t>
            </w:r>
          </w:p>
        </w:tc>
        <w:trPr>
          <w:cantSplit/>
        </w:trPr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Spring Boot 3 通过 AutoConfiguration.imports 加载 LmonitorAutoConfiguration，注册 MonitorService 和 MonitorDataService。配置同时使用组件扫描与条件 Bean，自定义替换需在调用方上下文验证，避免重复注册。</w:t>
      </w:r>
    </w:p>
    <w:p>
      <w:pPr>
        <w:pStyle w:val="Heading2"/>
        <w:keepNext/>
        <w:widowControl/>
      </w:pPr>
      <w:r>
        <w:t>4. 接入流程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594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onitor-acces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94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747474"/>
          <w:sz w:val="17"/>
        </w:rPr>
        <w:t>图 1  MonitorService 推荐接入流程</w:t>
      </w:r>
    </w:p>
    <w:p>
      <w:pPr>
        <w:pStyle w:val="Heading2"/>
        <w:keepNext/>
        <w:widowControl/>
      </w:pPr>
      <w:r>
        <w:t>5. 获取算法版本和机器标识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String nativeVersion = monitorService.getVersion();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String machineUuid = monitorService.getUuid();</w:t>
            </w:r>
          </w:p>
        </w:tc>
        <w:trPr>
          <w:cantSplit/>
        </w:trPr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getVersion() 返回当前平台实际原生版本，本轮为 1.0.0。getUuid() 返回申请设备 license 所需的机器标识。当前 macOS 已完成加载与解算回调验证，其他平台版本和运行能力应各自确认。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安全：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机器 UUID 属于设备标识信息。日志、截图和工单中应按项目安全要求处理，不要写入公共代码仓库。</w:t>
            </w:r>
          </w:p>
        </w:tc>
        <w:trPr>
          <w:cantSplit/>
        </w:trPr>
      </w:tr>
    </w:tbl>
    <w:p>
      <w:pPr>
        <w:pStyle w:val="Heading2"/>
        <w:keepNext/>
        <w:widowControl/>
      </w:pPr>
      <w:r>
        <w:t>6. 构建任务并启动解算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>import com.navfirst.lmonitor.lib.domains.MonitorTask;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import com.navfirst.lmonitor.lib.services.MonitorService;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import java.nio.file.Files;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import java.nio.file.Path;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Path brdcPath = Path.of("/data/BRDM2490.rnx");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byte[] brdc = Files.isRegularFile(brdcPath)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? Files.readAllBytes(brdcPath)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: null;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MonitorTask task = MonitorTask.builder()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.rtMode(3)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.timeStart("2026/09/06 00:00:00")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.timeEnd("2026/09/06 01:00:00")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.sample(0)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.vrs(0)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.roverName("PSYCMM0010")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.baseName("PSYCMM129")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.brdcBytes(brdc)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.roverBytes(Files.readAllBytes(Path.of("/data/rover.rtcm3")))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.baseBytes(Files.readAllBytes(Path.of("/data/base.rtcm3")))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.outMode(1)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.minFixedRate(0.75)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.navSys("1,4,8,32")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.bds(1)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    .build();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monitorService.setHandlerData(result -&gt; {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System.out.println("解算结果: " + result);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monitorService.startMonitor(task, "/data/license.lic");</w:t>
            </w:r>
          </w:p>
        </w:tc>
        <w:trPr>
          <w:cantSplit/>
        </w:trPr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当前 startMonitor() 是同步调用：它在调用线程上执行原生算法，解析完成后再调用已注册的 HandlerDataInterface。耗时任务应由调用方放到受控的后台线程或任务执行器中。</w:t>
            </w:r>
          </w:p>
        </w:tc>
        <w:trPr>
          <w:cantSplit/>
        </w:trPr>
      </w:tr>
    </w:tbl>
    <w:p>
      <w:pPr>
        <w:pStyle w:val="Heading1"/>
        <w:keepNext/>
        <w:widowControl/>
        <w:pBdr>
          <w:bottom w:val="single" w:sz="6" w:space="3" w:color="E7E7E7"/>
        </w:pBdr>
      </w:pPr>
      <w:r>
        <w:t>四、详细接口描述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本章只描述当前工程实际公开的 Java 接口。方法签名与默认行为以源码为准。</w:t>
            </w:r>
          </w:p>
        </w:tc>
        <w:trPr>
          <w:cantSplit/>
        </w:trPr>
      </w:tr>
    </w:tbl>
    <w:p>
      <w:pPr>
        <w:pStyle w:val="Heading2"/>
        <w:keepNext/>
        <w:widowControl/>
      </w:pPr>
      <w:r>
        <w:rPr>
          <w:color w:val="2F75B5"/>
        </w:rPr>
        <w:t>1. 获取原生算法版本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返回当前进程实际加载的 libLMonitor 版本，用于部署核验和问题定位。</w:t>
      </w:r>
    </w:p>
    <w:p>
      <w:pPr>
        <w:pStyle w:val="Heading3"/>
        <w:keepNext/>
        <w:widowControl/>
      </w:pPr>
      <w:r>
        <w:t>1.1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String MonitorService.getVersion();</w:t>
            </w:r>
          </w:p>
        </w:tc>
        <w:trPr>
          <w:cantSplit/>
        </w:trPr>
      </w:tr>
    </w:tbl>
    <w:p>
      <w:pPr>
        <w:pStyle w:val="Heading3"/>
        <w:keepNext/>
        <w:widowControl/>
      </w:pPr>
      <w:r>
        <w:t>1.2 参数说明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无。</w:t>
      </w:r>
    </w:p>
    <w:p>
      <w:pPr>
        <w:pStyle w:val="Heading3"/>
        <w:keepNext/>
        <w:widowControl/>
      </w:pPr>
      <w:r>
        <w:t>1.3 返回值说明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返回类型</w:t>
            </w:r>
          </w:p>
        </w:tc>
        <w:tc>
          <w:tcPr>
            <w:tcW w:type="dxa" w:w="69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69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原生算法版本字符串；验证环境返回 1.0.0。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2F75B5"/>
        </w:rPr>
        <w:t>2. 获取机器唯一标识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获取当前机器标识，通常用于生成或申请设备绑定 license。</w:t>
      </w:r>
    </w:p>
    <w:p>
      <w:pPr>
        <w:pStyle w:val="Heading3"/>
        <w:keepNext/>
        <w:widowControl/>
      </w:pPr>
      <w:r>
        <w:t>2.1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String MonitorService.getUuid();</w:t>
            </w:r>
          </w:p>
        </w:tc>
        <w:trPr>
          <w:cantSplit/>
        </w:trPr>
      </w:tr>
    </w:tbl>
    <w:p>
      <w:pPr>
        <w:pStyle w:val="Heading3"/>
        <w:keepNext/>
        <w:widowControl/>
      </w:pPr>
      <w:r>
        <w:t>2.2 参数说明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无。</w:t>
      </w:r>
    </w:p>
    <w:p>
      <w:pPr>
        <w:pStyle w:val="Heading3"/>
        <w:keepNext/>
        <w:widowControl/>
      </w:pPr>
      <w:r>
        <w:t>2.3 返回值说明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返回类型</w:t>
            </w:r>
          </w:p>
        </w:tc>
        <w:tc>
          <w:tcPr>
            <w:tcW w:type="dxa" w:w="69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69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当前设备唯一标识。具体格式由原生库决定。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2F75B5"/>
        </w:rPr>
        <w:t>3. 注册结果处理器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设置解算结果回调。MonitorService 将其转交给 MonitorDataService 保存。</w:t>
      </w:r>
    </w:p>
    <w:p>
      <w:pPr>
        <w:pStyle w:val="Heading3"/>
        <w:keepNext/>
        <w:widowControl/>
      </w:pPr>
      <w:r>
        <w:t>3.1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void MonitorService.setHandlerData(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    HandlerDataInterface handlerDataInterface);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@FunctionalInterface // 语义上可用 Lambda，源码未显式标注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public interface HandlerDataInterface {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void handlerData(MonitorData monitorData);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}</w:t>
            </w:r>
          </w:p>
        </w:tc>
        <w:trPr>
          <w:cantSplit/>
        </w:trPr>
      </w:tr>
    </w:tbl>
    <w:p>
      <w:pPr>
        <w:pStyle w:val="Heading3"/>
        <w:keepNext/>
        <w:widowControl/>
      </w:pPr>
      <w:r>
        <w:t>3.2 参数说明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92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参数名</w:t>
            </w:r>
          </w:p>
        </w:tc>
        <w:tc>
          <w:tcPr>
            <w:tcW w:type="dxa" w:w="102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必填</w:t>
            </w:r>
          </w:p>
        </w:tc>
        <w:tc>
          <w:tcPr>
            <w:tcW w:type="dxa" w:w="238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参数类型</w:t>
            </w:r>
          </w:p>
        </w:tc>
        <w:tc>
          <w:tcPr>
            <w:tcW w:type="dxa" w:w="385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handlerDataInterface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建议是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HandlerDataInterface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结果回调；可使用 Lambda。传 null 会清除当前处理器，之后不再回调。</w:t>
            </w:r>
          </w:p>
        </w:tc>
      </w:tr>
    </w:tbl>
    <w:p>
      <w:pPr>
        <w:spacing w:after="0"/>
      </w:pPr>
    </w:p>
    <w:p>
      <w:pPr>
        <w:pStyle w:val="Heading3"/>
        <w:keepNext/>
        <w:widowControl/>
      </w:pPr>
      <w:r>
        <w:t>3.3 线程与实例行为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默认 MonitorDataService 是 Spring 单例，内部只保存一个 handlerDataInterface；后一次注册会覆盖前一次。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回调在 startMonitor() 的调用线程中执行，SDK 未创建专用回调线程。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回调异常不会被 SDK 捕获，会继续向调用方传播。</w:t>
      </w:r>
    </w:p>
    <w:p>
      <w:pPr>
        <w:pStyle w:val="Heading2"/>
        <w:keepNext/>
        <w:widowControl/>
      </w:pPr>
      <w:r>
        <w:rPr>
          <w:color w:val="2F75B5"/>
        </w:rPr>
        <w:t>4. 启动监测解算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校验输入数据、构建 JNA 结构、调用 libLMonitor，并将原生返回结果转换为 MonitorData 后执行回调。</w:t>
      </w:r>
    </w:p>
    <w:p>
      <w:pPr>
        <w:pStyle w:val="Heading3"/>
        <w:keepNext/>
        <w:widowControl/>
      </w:pPr>
      <w:r>
        <w:t>4.1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void MonitorService.startMonitor(MonitorTask monitorTask, String license);</w:t>
            </w:r>
          </w:p>
        </w:tc>
        <w:trPr>
          <w:cantSplit/>
        </w:trPr>
      </w:tr>
    </w:tbl>
    <w:p>
      <w:pPr>
        <w:pStyle w:val="Heading3"/>
        <w:keepNext/>
        <w:widowControl/>
      </w:pPr>
      <w:r>
        <w:t>4.2 参数说明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参数名</w:t>
            </w:r>
          </w:p>
        </w:tc>
        <w:tc>
          <w:tcPr>
            <w:tcW w:type="dxa" w:w="124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必填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参数类型</w:t>
            </w:r>
          </w:p>
        </w:tc>
        <w:tc>
          <w:tcPr>
            <w:tcW w:type="dxa" w:w="430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</w:t>
            </w:r>
          </w:p>
        </w:tc>
        <w:tc>
          <w:tcPr>
            <w:tcW w:type="dxa" w:w="430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监测任务。对象本身、roverBytes、baseBytes 会在 Java 层校验。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业务必填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430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 文件路径。Java 层不校验空值或文件存在性，结果由原生库决定。</w:t>
            </w:r>
          </w:p>
        </w:tc>
      </w:tr>
    </w:tbl>
    <w:p>
      <w:pPr>
        <w:spacing w:after="0"/>
      </w:pPr>
    </w:p>
    <w:p>
      <w:pPr>
        <w:pStyle w:val="Heading3"/>
        <w:keepNext/>
        <w:widowControl/>
      </w:pPr>
      <w:r>
        <w:t>4.3 返回值说明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无直接返回值。原生结果通过 HandlerDataInterface 回调。未注册回调时，算法仍会执行，但结构化结果不会交给业务方。</w:t>
      </w:r>
    </w:p>
    <w:p>
      <w:pPr>
        <w:pStyle w:val="Heading3"/>
        <w:keepNext/>
        <w:widowControl/>
      </w:pPr>
      <w:r>
        <w:t>4.4 异常与边界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283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场景</w:t>
            </w:r>
          </w:p>
        </w:tc>
        <w:tc>
          <w:tcPr>
            <w:tcW w:type="dxa" w:w="635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行为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 为 null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抛出 RtkconvException，消息为“监测任务不能为空”。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roverBytes 为 null 或空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抛出 RtkconvException，消息为“监测站数据流不能为空”。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baseBytes 为 null 或空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抛出 RtkconvException，消息为“基准站数据流不能为空”。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时间格式不支持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TimeUtils.parseEpoch() 抛出 IllegalArgumentException。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navSys 含非整数项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整数解析失败并抛出 NumberFormatException。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原生返回空数据或字段少于 23 项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MonitorDataService 不触发回调。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roverName/baseName 为 null 且结果可解析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结果构建阶段调用 trim()，可能抛出 NullPointerException。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2F75B5"/>
        </w:rPr>
        <w:t>5. 同步解析原生结果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高级场景可直接使用 MonitorDataService 将原生文本转换为 MonitorData，而不触发回调。</w:t>
      </w:r>
    </w:p>
    <w:p>
      <w:pPr>
        <w:pStyle w:val="Heading3"/>
        <w:keepNext/>
        <w:widowControl/>
      </w:pPr>
      <w:r>
        <w:t>5.1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MonitorData MonitorDataService.handlerDataSync(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    MonitorTask monitorTask,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    String data,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    String errMsg);</w:t>
            </w:r>
          </w:p>
        </w:tc>
        <w:trPr>
          <w:cantSplit/>
        </w:trPr>
      </w:tr>
    </w:tbl>
    <w:p>
      <w:pPr>
        <w:pStyle w:val="Heading3"/>
        <w:keepNext/>
        <w:widowControl/>
      </w:pPr>
      <w:r>
        <w:t>5.2 参数说明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参数名</w:t>
            </w:r>
          </w:p>
        </w:tc>
        <w:tc>
          <w:tcPr>
            <w:tcW w:type="dxa" w:w="102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必填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参数类型</w:t>
            </w:r>
          </w:p>
        </w:tc>
        <w:tc>
          <w:tcPr>
            <w:tcW w:type="dxa" w:w="464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</w:t>
            </w:r>
          </w:p>
        </w:tc>
        <w:tc>
          <w:tcPr>
            <w:tcW w:type="dxa" w:w="464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为结果补充站名、任务模式、卫星系统等上下文。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data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464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原生结果第一行；空白或字段不足时返回 null。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errMsg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否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464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原生结果第二行；非空时写入 MonitorData.errMsg。</w:t>
            </w:r>
          </w:p>
        </w:tc>
      </w:tr>
    </w:tbl>
    <w:p>
      <w:pPr>
        <w:spacing w:after="0"/>
      </w:pPr>
    </w:p>
    <w:p>
      <w:pPr>
        <w:pStyle w:val="Heading3"/>
        <w:keepNext/>
        <w:widowControl/>
      </w:pPr>
      <w:r>
        <w:t>5.3 返回值说明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返回类型</w:t>
            </w:r>
          </w:p>
        </w:tc>
        <w:tc>
          <w:tcPr>
            <w:tcW w:type="dxa" w:w="69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MonitorData</w:t>
            </w:r>
          </w:p>
        </w:tc>
        <w:tc>
          <w:tcPr>
            <w:tcW w:type="dxa" w:w="69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解析成功时返回结构化结果；data 为空或少于 23 个非空字段时返回 null。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2F75B5"/>
        </w:rPr>
        <w:t>6. 直接调用原生监测接口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非 Spring 场景可直接调用 MonitorLibrary。当前 MonitorStreamInfo 已补齐长基线扩展；调用方应按交付头文件核对尺寸、偏移和默认值，并确认原生返回字符串的释放协议。</w:t>
      </w:r>
    </w:p>
    <w:p>
      <w:pPr>
        <w:pStyle w:val="Heading3"/>
        <w:keepNext/>
        <w:widowControl/>
      </w:pPr>
      <w:r>
        <w:t>6.1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String MonitorLibrary.startLMonitor(MonitorStreamInfo monitorInfo, String license);</w:t>
            </w:r>
          </w:p>
        </w:tc>
        <w:trPr>
          <w:cantSplit/>
        </w:trPr>
      </w:tr>
    </w:tbl>
    <w:p>
      <w:pPr>
        <w:pStyle w:val="Heading3"/>
        <w:keepNext/>
        <w:widowControl/>
      </w:pPr>
      <w:r>
        <w:t>6.2 参数说明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参数名</w:t>
            </w:r>
          </w:p>
        </w:tc>
        <w:tc>
          <w:tcPr>
            <w:tcW w:type="dxa" w:w="113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必填</w:t>
            </w:r>
          </w:p>
        </w:tc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参数类型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monitorInfo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MonitorStreamInfo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当前 25 字段结构；macOS 实测 256 字节。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 文件路径。</w:t>
            </w:r>
          </w:p>
        </w:tc>
      </w:tr>
    </w:tbl>
    <w:p>
      <w:pPr>
        <w:spacing w:after="0"/>
      </w:pPr>
    </w:p>
    <w:p>
      <w:pPr>
        <w:pStyle w:val="Heading3"/>
        <w:keepNext/>
        <w:widowControl/>
      </w:pPr>
      <w:r>
        <w:t>6.3 返回值说明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返回两行文本：第一行为解算数据 solBuf，第二行为错误信息 errMsg。Java 服务层使用 split(\R, 2) 拆分，因此第二行之后的剩余内容会整体归入 errMsg。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&lt;solBuf&gt;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&lt;errMsg&gt;</w:t>
            </w:r>
          </w:p>
        </w:tc>
        <w:trPr>
          <w:cantSplit/>
        </w:trPr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MonitorLibrary 同时声明 INSTANCE 和 INSTANTCES。INSTANTCES 是 JNA synchronizedLibrary 包装，但默认 MonitorServiceImpl 使用的是 INSTANCE，因此 SDK 服务层不会自动串行化并发原生调用。</w:t>
            </w:r>
          </w:p>
        </w:tc>
        <w:trPr>
          <w:cantSplit/>
        </w:trPr>
      </w:tr>
    </w:tbl>
    <w:p>
      <w:pPr>
        <w:pStyle w:val="Heading2"/>
        <w:keepNext/>
        <w:widowControl/>
      </w:pPr>
      <w:r>
        <w:rPr>
          <w:color w:val="2F75B5"/>
        </w:rPr>
        <w:t>7. 原生结果字段映射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解析器按空格拆分并过滤空项，分别处理 23/24 项文本。24 项的第 17 项被跳过。本轮真实 LMonitor 回调及人工格式样本均能解析；原生升级仍需回归，其他字段数量可能进入旧兼容分支或无回调。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73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序号</w:t>
            </w:r>
          </w:p>
        </w:tc>
        <w:tc>
          <w:tcPr>
            <w:tcW w:type="dxa" w:w="192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原生字段</w:t>
            </w:r>
          </w:p>
        </w:tc>
        <w:tc>
          <w:tcPr>
            <w:tcW w:type="dxa" w:w="232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MonitorData 字段</w:t>
            </w:r>
          </w:p>
        </w:tc>
        <w:tc>
          <w:tcPr>
            <w:tcW w:type="dxa" w:w="419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说明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endDate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不映射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原生结果结束日期或首段日期。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2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endTime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不映射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原生结果结束时间或首段时间。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3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lastGpsDate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gpsTime / lastObsTime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与第 4 项拼接。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4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lastGpsTime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gpsTime / lastObsTime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与第 3 项拼接。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5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dposMax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dposmax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位置差最大值。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6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dposAvg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dposavg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位置差平均值。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7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dposStd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dposstd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位置差标准差。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8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fixedRate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fixedRate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固定率。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9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roverEpochRate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roverEpochRate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监测站历元完整率。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10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baseEpochRate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baseEpochRate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基准站历元完整率。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11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东向分量。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12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北向分量。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13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天向分量。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14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solStatus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solStatus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解算状态文本。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15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solutionType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solutionType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解算质量类型。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16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satNum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satNum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卫星数量。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17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reserved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不映射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仅 24 项布局存在；当前实现跳过。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18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roverSample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roverSample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监测站采样率。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19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baseSample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baseSample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基准站采样率。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20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roverObsNum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roverObsNum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监测站历元数量。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21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baseObsNum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baseObsNum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基准站历元数量。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22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fileStatus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fileStatus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观测文件状态码。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23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navStatus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navStatus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星历状态码。</w:t>
            </w:r>
          </w:p>
        </w:tc>
      </w:tr>
      <w:tr>
        <w:trPr>
          <w:cantSplit/>
        </w:trPr>
        <w:tc>
          <w:tcPr>
            <w:tcW w:type="dxa" w:w="7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24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offTime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offTime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解算耗时。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23 项格式中不存在第 17 项 reserved，roverSample 到 offTime 依次前移一位。SDK 还保留对超过 24 项的旧版紧凑格式解析，但业务方不应依赖该内部兼容分支。</w:t>
            </w:r>
          </w:p>
        </w:tc>
        <w:trPr>
          <w:cantSplit/>
        </w:trPr>
      </w:tr>
    </w:tbl>
    <w:p>
      <w:pPr>
        <w:pStyle w:val="Heading1"/>
        <w:keepNext/>
        <w:widowControl/>
        <w:pBdr>
          <w:bottom w:val="single" w:sz="6" w:space="3" w:color="E7E7E7"/>
        </w:pBdr>
      </w:pPr>
      <w:r>
        <w:t>五、数据模型</w:t>
      </w:r>
    </w:p>
    <w:p>
      <w:pPr>
        <w:pStyle w:val="Heading2"/>
        <w:keepNext/>
        <w:widowControl/>
      </w:pPr>
      <w:r>
        <w:rPr>
          <w:color w:val="2F75B5"/>
        </w:rPr>
        <w:t>1. MonitorTask 输入模型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MonitorTask 是推荐服务层的统一输入。下表将“SDK校验”和“业务建议”区分开，便于识别当前代码实际强制项。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58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字段</w:t>
            </w:r>
          </w:p>
        </w:tc>
        <w:tc>
          <w:tcPr>
            <w:tcW w:type="dxa" w:w="124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类型</w:t>
            </w:r>
          </w:p>
        </w:tc>
        <w:tc>
          <w:tcPr>
            <w:tcW w:type="dxa" w:w="14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默认值</w:t>
            </w:r>
          </w:p>
        </w:tc>
        <w:tc>
          <w:tcPr>
            <w:tcW w:type="dxa" w:w="119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要求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说明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rtMode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3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建议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解算模式：0 为 SPP，1 为 DGPS，2 为动态，3 为静态。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timeStart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建议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开始时间；支持 yyyy/MM/dd HH:mm:ss 和 yyyy-MM-dd HH:mm:ss。空白时传全 0 时间。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timeEnd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建议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结束时间；格式同 timeStart。空白时传全 0 时间。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filterPeriod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滤波时长，单位秒；不传原生库，仅复制到结果。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processInterval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任务间隔，单位秒；不传原生库，仅复制到结果。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sample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采样间隔；0 表示由算法估算。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 模式：0 否，1 是。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roverName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业务必填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监测站名称；结果解析时会调用 trim()。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baseName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业务必填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基准站名称；结果解析时会调用 trim()。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brdcBytes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byte[]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广播星历；非空时服务层自动补 0 终止字节。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baseBytes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byte[]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是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RTCM3 数据；Java 层校验非空。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roverBytes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byte[]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是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 RTCM3 数据；Java 层校验非空。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outMode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输出模式：0 为历元解，1 为单一解。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outFile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空串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底层算法输出文件路径。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minFixedRate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最小固定率阈值，例如 0.75。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taskType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任务类型：0 准实时，1 重算；仅复制到结果。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navSys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空白 -&gt; 13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逗号分隔整数，服务层求和后写入 navsys。常用示例为 1,4,8,32。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bds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源码注释：0 为 B1I+B3I，1 为 B1C+B2A；当前实现还会在 0 且 navSys 含 32 时减去 32。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extra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业务扩展信息；仅复制到结果。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baseX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ECEF X 坐标。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baseY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ECEF Y 坐标。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baseZ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ECEF Z 坐标。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precBytes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byte[]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SP3 精密星历文本；通过 setPrec 原样复制，不自动追加终止字节。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ionoopt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 使用原生默认 IFLC；其他值按原生约定。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tropopt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 使用原生默认 ZTD 估计。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armode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 使用原生默认 continuous。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sateph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 自动选择：有精密星历为 PREC，否则 BRDC。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nf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 使用原生默认 2 个频点。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minfix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 使用原生默认连续 10 个历元确认。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warmupMin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预热时长，单位分钟；0 关闭，预热期不计入报告。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当 navSys 为空时，传给原生库的 navsys 默认值为 13；但结果对象 navSys 会显示默认字符串 1,4,8,32。两者并不等价，生产调用建议显式传 navSys。</w:t>
            </w:r>
          </w:p>
        </w:tc>
        <w:trPr>
          <w:cantSplit/>
        </w:trPr>
      </w:tr>
    </w:tbl>
    <w:p>
      <w:pPr>
        <w:pStyle w:val="Heading2"/>
        <w:keepNext/>
        <w:widowControl/>
      </w:pPr>
      <w:r>
        <w:rPr>
          <w:color w:val="2F75B5"/>
        </w:rPr>
        <w:t>2. MonitorData 输出模型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192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字段</w:t>
            </w:r>
          </w:p>
        </w:tc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类型</w:t>
            </w:r>
          </w:p>
        </w:tc>
        <w:tc>
          <w:tcPr>
            <w:tcW w:type="dxa" w:w="5556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roverName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监测站名称，来自 MonitorTask。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baseName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基准站名称，来自 MonitorTask。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gpsTime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解算坐标时间，由原生结果第 3、4 项拼接。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lastObsTime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最后历元时间；当前实现与 gpsTime 相同。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东向坐标或位移分量。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北向坐标或位移分量。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天向坐标或位移分量。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solStatus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原生解算状态文本。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satNum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参与解算的卫星数量。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roverSample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监测站采样率。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baseSample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基准站采样率。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fileStatus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观测文件状态码。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fileStatusDesc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由 ObsErrorEnum 转换的中文说明。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navStatus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星历状态码。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navStatusDesc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由 NavErrorEnum 转换的中文说明；未知值返回 null。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roverObsNum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监测站历元数量。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baseObsNum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基准站历元数量。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offTime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解算耗时文本。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rtMode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来自 MonitorTask。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来自 MonitorTask。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taskType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来自 MonitorTask。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filterPeriod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来自 MonitorTask，单位秒。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processInterval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来自 MonitorTask，单位秒。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fixedRate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原生结果固定率。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dposmax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位置差最大值。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dposavg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位置差平均值。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dposstd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位置差标准差。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outMode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来自 MonitorTask。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errMsg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原生返回第二行，非空时写入。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roverEpochRate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监测站历元完整率。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baseEpochRate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基准站历元完整率。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solutionType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解算质量类型。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navSys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任务卫星系统字符串；空白时显示 1,4,8,32。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extra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55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任务扩展信息。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2F75B5"/>
        </w:rPr>
        <w:t>3. MonitorStreamInfo 原生结构映射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MonitorStreamInfo 对应 LMonitorStreamInfo，当前包含 25 个公开字段。macOS arm64 实测结构尺寸 256 字节，各字段偏移与本机原生源接口一致。下方先列完整 C 布局，再列基础与长基线扩展字段映射。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typedef struct LMonitorStreamInfo {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calMode;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double es[6];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double ee[6];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ti;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vrsMode;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navsys;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solstatic;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double fixThresh;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double rb[3];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const char* outfile;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const uint8_t* brdc_buf;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uint64_t brdc_len;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const uint8_t* rover_buf;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uint64_t rover_len;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const uint8_t* base_buf;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uint64_t base_len;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const uint8_t* prec_buf;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uint64_t prec_len;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ionoopt;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tropopt;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armode;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sateph;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nf;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int32_t minfix;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	double warmup_min;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 xml:space="preserve">} LMonitorStreamInfo;</w:t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 xml:space="preserve"/>
            </w:r>
            <w:r/>
            <w:r>
              <w:rPr>
                <w:rFonts w:ascii="Menlo" w:hAnsi="Menlo" w:eastAsia="Menlo"/>
                <w:color w:val="202020"/>
                <w:sz w:val="15"/>
              </w:rPr>
              <w:t/>
            </w:r>
          </w:p>
        </w:tc>
        <w:trPr>
          <w:cantSplit/>
        </w:trPr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Java 字段</w:t>
            </w:r>
          </w:p>
        </w:tc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原生字段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原生类型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calMode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calMode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解算模式。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es[6]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double[6]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开始时间：年、月、日、时、分、秒。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ee[6]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double[6]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结束时间：年、月、日、时、分、秒。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ti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ti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采样间隔。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vrsMode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vrsMode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 模式。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navsys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navsys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卫星系统聚合值。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solstatic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solstatic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输出模式。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fixThresh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fixThresh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最小固定率。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rb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rb[3]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double[3]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ECEF 坐标。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outfile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outfile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const char*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输出文件路径。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brdcBuf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brdc_buf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const uint8_t*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广播星历内存指针。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brdcLen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brdc_len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uint64_t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广播星历字节数。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roverBuf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rover_buf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const uint8_t*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监测站数据内存指针。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roverLen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rover_len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uint64_t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监测站数据字节数。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baseBuf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base_buf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const uint8_t*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基准站数据内存指针。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baseLen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base_len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uint64_t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基准站数据字节数。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setBrdc/setRover/setBase/setPrec 会把 byte[] 写入 JNA Memory，并由 MonitorStreamInfo 的 transient 字段持有该内存，避免原生调用期间被回收。直接调用时不要只设置长度而遗漏对应指针。</w:t>
            </w:r>
          </w:p>
        </w:tc>
        <w:trPr>
          <w:cantSplit/>
        </w:trPr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长基线扩展映射如下。当前字段已由 MonitorTask 传给原生结构；默认值含义来自当前 Java 注释及原生实现，应与具体交付版本核对。与 filterPeriod/processInterval 不同，warmupMin 实际传入原生预热参数。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 xml:space="preserve">Java / 原生字段</w:t>
            </w:r>
          </w:p>
        </w:tc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 xml:space="preserve">类型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 xml:space="preserve">偏移 B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precBuf / prec_buf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Pointer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208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setPrec(precBytes) 分配并持有内存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precLen / prec_len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long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216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精密星历实际字节数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ionoopt / tropopt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 × 2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224 / 228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电离层 / 对流层选项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armode / sateph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 × 2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232 / 236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模糊度固定 / 星历选项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nf / minfix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int × 2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240 / 244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频点数 / 固定确认历元数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warmupMin / warmup_min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double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248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 xml:space="preserve">预热分钟数；默认 0 关闭</w:t>
            </w:r>
          </w:p>
        </w:tc>
      </w:tr>
    </w:tbl>
    <w:p>
      <w:pPr>
        <w:pStyle w:val="Heading1"/>
        <w:keepNext/>
        <w:pageBreakBefore/>
        <w:widowControl/>
        <w:pBdr>
          <w:bottom w:val="single" w:sz="6" w:space="3" w:color="E7E7E7"/>
        </w:pBdr>
      </w:pPr>
      <w:r>
        <w:t>六、状态码</w:t>
      </w:r>
    </w:p>
    <w:p>
      <w:pPr>
        <w:pStyle w:val="Heading2"/>
        <w:keepNext/>
        <w:widowControl/>
      </w:pPr>
      <w:r>
        <w:rPr>
          <w:color w:val="2F75B5"/>
        </w:rPr>
        <w:t>1. 观测数据状态 ObsErrorEnum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51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枚举项</w:t>
            </w:r>
          </w:p>
        </w:tc>
        <w:tc>
          <w:tcPr>
            <w:tcW w:type="dxa" w:w="113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值</w:t>
            </w:r>
          </w:p>
        </w:tc>
        <w:tc>
          <w:tcPr>
            <w:tcW w:type="dxa" w:w="453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NORMAL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0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正常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ROVER_RTCM_NOT_UPDATE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监测站数据未更新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BASE_RTCM_NOT_UPDATE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基准站数据未更新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ALL_RTCM_NOT_UPDATE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3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基准站和监测站数据都未更新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ROVER_RTCM_NOT_ENOUGH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4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监测站数据不足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BASE_RTCM_NOT_ENOUGH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8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基准站数据不足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ALL_RTCM_NOT_ENOUGH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基准站和监测站数据都不足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ROVER_RTCM_ERROR_FORMAT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16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监测站无数据或数据格式不为 RTCM3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ROVER_NO_DATA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21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监测站无数据或数据格式不为 RTCM3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RTCM_ERROR_FORMAT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29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监测站无数据或基准站数据不足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BASE_RTCM_ERROR_FORMAT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32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基准站无数据或数据格式不为 RTCM3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BASE_NO_DATA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42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基准站无数据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NO_ALL_DATA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63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任何数据都没有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OTHER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999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基准站或监测站数据不足；未知 fileStatus 也映射到此说明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2F75B5"/>
        </w:rPr>
        <w:t>2. 星历状态 NavErrorEnum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51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枚举项</w:t>
            </w:r>
          </w:p>
        </w:tc>
        <w:tc>
          <w:tcPr>
            <w:tcW w:type="dxa" w:w="113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值</w:t>
            </w:r>
          </w:p>
        </w:tc>
        <w:tc>
          <w:tcPr>
            <w:tcW w:type="dxa" w:w="453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NORMAL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0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正常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ROVER_RTCM_NOT_NAV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监测站无星历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BASE_RTCM_NOT_NAV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基准站无星历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4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星历不足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NAV_NOT_ROVER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5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监测站无星历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NAV_NOT_BASE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6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基准站无星历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NAV_FILE_NOT_ENOUGH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8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设置的星历文件星历不足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NAV_ERROR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15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无任何星历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NavErrorEnum 对未知 navStatus 返回 null；调用方展示状态时应保留原始数值，并为未知描述提供兜底文本。</w:t>
            </w:r>
          </w:p>
        </w:tc>
        <w:trPr>
          <w:cantSplit/>
        </w:trPr>
      </w:tr>
    </w:tbl>
    <w:p>
      <w:pPr>
        <w:pStyle w:val="Heading1"/>
        <w:keepNext/>
        <w:widowControl/>
        <w:pBdr>
          <w:bottom w:val="single" w:sz="6" w:space="3" w:color="E7E7E7"/>
        </w:pBdr>
      </w:pPr>
      <w:r>
        <w:t>七、使用限制说明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平台必须与工程内置原生库匹配。当前不包含 Windows 和 Intel macOS 原生库。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startMonitor() 为同步阻塞调用，回调在调用线程执行。应由调用方安排后台任务和超时隔离；SDK 没有取消正在执行的原生调用接口。原生进程级崩溃不能由 Java try/catch 恢复。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默认 MonitorServiceImpl 使用非同步包装的 MonitorLibrary.INSTANCE。并发调用是否安全取决于原生库，当前 Java 层未提供互斥保护。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默认结果处理器是单槽位可变状态。多个业务方共用同一 Spring 单例时，后注册的回调会覆盖先注册的回调。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当前结构已包含 precBuf/precLen、ionoopt、tropopt、armode、sateph、nf、minfix 和 warmupMin。字段顺序、数组长度及整数宽度必须匹配原生 ABI；不可仅改库名称而沿用旧结构。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roverBytes 和 baseBytes 必须非空；brdcBytes 可以为空。直接 JNA 调用时，非空 BRDC 建议手动追加 0 终止字节。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license 路径、时间范围、数据格式和站名完整性未被 Java 层完全校验，调用方应在进入 SDK 前完成业务校验。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navSys 使用逗号分隔的整数项并直接求和，不接受空项、空格项或非整数文本。建议使用受控配置生成该字符串。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当前原生结果解析依赖空格分隔字段数。格式变化可能导致无回调或数值转换异常，升级原生库时必须执行兼容性回归。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Java API 未声明 cleanup/close 或返回字符串释放接口。本机原生源实现使用 C.CString，并导出 freeL；JNA String 映射未调用 freeL，返回内存的所有权和释放方式仍需补齐验证。</w:t>
      </w:r>
    </w:p>
    <w:p>
      <w:pPr>
        <w:pStyle w:val="Heading1"/>
        <w:keepNext/>
        <w:widowControl/>
        <w:pBdr>
          <w:bottom w:val="single" w:sz="6" w:space="3" w:color="E7E7E7"/>
        </w:pBdr>
      </w:pPr>
      <w:r>
        <w:t>八、常见问题</w:t>
      </w:r>
    </w:p>
    <w:p>
      <w:pPr>
        <w:pStyle w:val="Heading2"/>
        <w:keepNext/>
        <w:widowControl/>
      </w:pPr>
      <w:r>
        <w:t>1. 启动时报 UnsatisfiedLinkError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确认运行系统与 CPU 架构在支持矩阵内。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 libLMonitor.so 或 libLMonitor.dylib 已进入最终应用 classpath。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必要时设置 -Djna.library.path=/absolute/path/to/native/lib。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检查原生库的间接动态依赖是否齐全，可使用 ldd 或 otool -L 排查。</w:t>
      </w:r>
    </w:p>
    <w:p>
      <w:pPr>
        <w:pStyle w:val="Heading2"/>
        <w:keepNext/>
        <w:widowControl/>
      </w:pPr>
      <w:r>
        <w:t>2. 如何申请 license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在目标部署机器上调用 monitorService.getUuid() 获取机器标识。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按交付流程使用该标识申请 license，并将 license 文件部署到应用可读路径。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不要在其他机器生成 UUID 后复用设备绑定 license。</w:t>
      </w:r>
    </w:p>
    <w:p>
      <w:pPr>
        <w:pStyle w:val="Heading2"/>
        <w:keepNext/>
        <w:widowControl/>
      </w:pPr>
      <w:r>
        <w:t>3. startMonitor() 执行后没有回调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确认已在调用前注册 HandlerDataInterface，且未被其他组件覆盖。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确认原生返回第一行非空，并至少包含 23 个空格分隔字段。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若没有回调，先检查 Java 异常或原生进程退出，再核对实际返回数据。原生只返回错误文本或字段不足时，当前解析器可能直接不回调，也不会另行分发错误。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 roverName、baseName 非空，避免结果构建阶段异常。</w:t>
      </w:r>
    </w:p>
    <w:p>
      <w:pPr>
        <w:pStyle w:val="Heading2"/>
        <w:keepNext/>
        <w:widowControl/>
      </w:pPr>
      <w:r>
        <w:t>4. 监测结果提示数据不足或格式错误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核对 roverBytes/baseBytes 是否为 RTCM3 数据，而非路径字符串或压缩包字节。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确认两个数据流覆盖相同或可解算的时间窗口。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根据 fileStatus 和 fileStatusDesc 定位监测站、基准站或双方的数据问题。</w:t>
      </w:r>
    </w:p>
    <w:p>
      <w:pPr>
        <w:pStyle w:val="Heading2"/>
        <w:keepNext/>
        <w:widowControl/>
      </w:pPr>
      <w:r>
        <w:t>5. 星历状态异常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 BRDC/RINEX 文件日期与观测数据时间一致。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即使 brdcBytes 为空，RTCM3 流中也需要有足够星历信息。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结合 navStatus 原始值和 navStatusDesc 判断缺少监测站星历、基准站星历或星历文件覆盖。</w:t>
      </w:r>
    </w:p>
    <w:p>
      <w:pPr>
        <w:pStyle w:val="Heading2"/>
        <w:keepNext/>
        <w:widowControl/>
      </w:pPr>
      <w:r>
        <w:t>6. 时间格式报错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只使用 yyyy/MM/dd HH:mm:ss 或 yyyy-MM-dd HH:mm:ss。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不要携带时区、毫秒、小数秒或 ISO 字母 T。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空白时间不会报错，但会传入 double[6] 全 0；生产任务建议显式提供。</w:t>
      </w:r>
    </w:p>
    <w:p>
      <w:pPr>
        <w:pStyle w:val="Heading2"/>
        <w:keepNext/>
        <w:widowControl/>
      </w:pPr>
      <w:r>
        <w:t>7. 如何处理并发任务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原生并发需先确认交付库线程安全。本轮双线程样本与串行结果一致，但不足以证明任意负载线程安全；默认服务使用 INSTANCE，未启用 synchronizedLibrary。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共享服务仅保存一个回调。建议固定注册一次，通过 extra 关联任务，并为每个任务分配独立输入与 outFile；不要逐任务并发替换全局回调。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如需直接 JNA 串行包装，可评估 MonitorLibrary.INSTANTCES，但默认服务未使用它。</w:t>
      </w:r>
    </w:p>
    <w:p>
      <w:pPr>
        <w:pStyle w:val="Heading2"/>
        <w:keepNext/>
        <w:widowControl/>
      </w:pPr>
      <w:r>
        <w:t>8. 如何重置 SDK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当前 Java API 没有初始化或关闭方法。完成一次调用后可构建新的 MonitorTask 再次调用。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若原生库进入不可恢复状态，应依据原生库交付说明决定是否重启进程。</w:t>
      </w:r>
    </w:p>
    <w:p>
      <w:pPr>
        <w:pStyle w:val="Heading1"/>
        <w:keepNext/>
        <w:pageBreakBefore/>
        <w:widowControl/>
        <w:pBdr>
          <w:bottom w:val="single" w:sz="6" w:space="3" w:color="E7E7E7"/>
        </w:pBdr>
      </w:pPr>
      <w:r>
        <w:t>附录 A：完整 Spring Boot 示例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4"/>
              </w:rPr>
              <w:t>package com.example.monitor;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com.navfirst.lmonitor.lib.domains.MonitorTask;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com.navfirst.lmonitor.lib.services.MonitorService;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lombok.RequiredArgsConstructor;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org.springframework.stereotype.Service;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java.nio.file.Files;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java.nio.file.Path;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@Service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@RequiredArgsConstructor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public class LMonitorRunner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private final MonitorService monitorService;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public void run() throws Exception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Path brdcPath = Path.of("/data/BRDM2490.rnx");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byte[] brdc = Files.isRegularFile(brdcPath)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? Files.readAllBytes(brdcPath)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: null;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MonitorTask task = MonitorTask.builder()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.rtMode(3)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.timeStart("2026/09/06 00:00:00")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.timeEnd("2026/09/06 01:00:00")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.filterPeriod(7200)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.processInterval(600)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.sample(0)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.vrs(0)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.roverName("PSYCMM0010")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.baseName("PSYCMM129")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.brdcBytes(brdc)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.roverBytes(Files.readAllBytes(Path.of("/data/rover.rtcm3")))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.baseBytes(Files.readAllBytes(Path.of("/data/base.rtcm3")))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.outMode(1)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.minFixedRate(0.75)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.navSys("1,4,8,32")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.bds(1)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.build();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monitorService.setHandlerData(result -&gt;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if (result.getErrMsg() != null &amp;&amp; !result.getErrMsg().isBlank())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System.err.println("算法信息: " + result.getErrMsg());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System.out.printf(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"time=%s, E=%f, N=%f, U=%f, fixedRate=%f%n",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result.getGpsTime(),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result.getE(),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result.getN(),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result.getU(),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result.getFixedRate());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});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System.out.println("native version=" + monitorService.getVersion());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monitorService.startMonitor(task, "/data/license.lic");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}</w:t>
            </w:r>
          </w:p>
        </w:tc>
      </w:tr>
    </w:tbl>
    <w:p>
      <w:pPr>
        <w:pStyle w:val="Heading1"/>
        <w:keepNext/>
        <w:widowControl/>
        <w:pBdr>
          <w:bottom w:val="single" w:sz="6" w:space="3" w:color="E7E7E7"/>
        </w:pBdr>
        <w:pageBreakBefore/>
      </w:pPr>
      <w:r>
        <w:t>附录 B：直接 JNA 调用示例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4"/>
              </w:rPr>
              <w:t>import com.navfirst.lmonitor.lib.library.MonitorLibrary;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com.navfirst.lmonitor.lib.library.MonitorStreamInfo;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com.navfirst.lmonitor.lib.utils.TimeUtils;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java.nio.file.Files;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java.nio.file.Path;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java.util.Arrays;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public class DirectCallDemo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public static void main(String[] args) throws Exception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byte[] rover = Files.readAllBytes(Path.of("/data/rover.rtcm3"));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byte[] base = Files.readAllBytes(Path.of("/data/base.rtcm3"));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byte[] brdc = Files.readAllBytes(Path.of("/data/BRDM2490.rnx"));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MonitorStreamInfo info = MonitorStreamInfo.builder()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.calMode(3)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.es(TimeUtils.parseEpoch("2026/09/06 00:00:00"))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.ee(TimeUtils.parseEpoch("2026/09/06 01:00:00"))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.ti(0)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.vrsMode(0)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.navsys(45)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.solstatic(1)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.fixThresh(0.75)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.rb(new double[] {0D, 0D, 0D})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.outfile("")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.build();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info.setBrdc(appendZero(brdc));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info.setRover(rover);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info.setBase(base);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String raw = MonitorLibrary.INSTANCE.startLMonitor(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info,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"/data/license.lic");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String[] lines = raw == null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? new String[] {"", ""}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: raw.split("\\R", 2);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System.out.println("solBuf=" + lines[0]);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System.out.println("errMsg=" + (lines.length &gt; 1 ? lines[1] : ""));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private static byte[] appendZero(byte[] value)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if (value == null || value.length == 0)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return value;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if (value[value.length - 1] == 0)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return value;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return Arrays.copyOf(value, value.length + 1);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}</w:t>
            </w:r>
          </w:p>
        </w:tc>
      </w:tr>
    </w:tbl>
    <w:p>
      <w:pPr>
        <w:pStyle w:val="Heading1"/>
        <w:keepNext/>
        <w:widowControl/>
        <w:pBdr>
          <w:bottom w:val="single" w:sz="6" w:space="3" w:color="E7E7E7"/>
        </w:pBdr>
      </w:pPr>
      <w:r>
        <w:t>附录 C：工程包结构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包 / 资源</w:t>
            </w:r>
          </w:p>
        </w:tc>
        <w:tc>
          <w:tcPr>
            <w:tcW w:type="dxa" w:w="5216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用途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com.navfirst.lmonitor.lib.services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公共服务接口与结果回调接口。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com.navfirst.lmonitor.lib.services.impl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默认服务实现和原生结果解析。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com.navfirst.lmonitor.lib.domains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MonitorTask 输入模型与 MonitorData 输出模型。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com.navfirst.lmonitor.lib.library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JNA 接口、结构体和原生内存封装。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com.navfirst.lmonitor.lib.enums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观测数据状态与星历状态说明。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com.navfirst.lmonitor.lib.configurations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Spring Boot 自动配置。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com.navfirst.lmonitor.lib.utils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时间转换与字节字符串辅助方法。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src/main/resources/&lt;platform&gt;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各平台 libLMonitor 原生库。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META-INF/spring/...AutoConfiguration.imports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Spring Boot 3 自动配置入口。</w:t>
            </w:r>
          </w:p>
        </w:tc>
      </w:tr>
    </w:tbl>
    <w:p>
      <w:pPr>
        <w:spacing w:after="0"/>
      </w:pPr>
    </w:p>
    <w:p>
      <w:pPr>
        <w:pStyle w:val="Heading1"/>
        <w:keepNext/>
        <w:widowControl/>
        <w:pBdr>
          <w:bottom w:val="single" w:sz="6" w:space="3" w:color="E7E7E7"/>
        </w:pBdr>
      </w:pPr>
      <w:r>
        <w:t>附录 D：构建与验证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运行完整工程回归：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./mvnw clean test</w:t>
            </w:r>
          </w:p>
        </w:tc>
        <w:trPr>
          <w:cantSplit/>
        </w:trPr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只验证版本和 UUID 接口：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./mvnw '-Dtest=LmonitorJavaLibApplicationTests#testVersion+testUUid' test</w:t>
            </w:r>
          </w:p>
        </w:tc>
        <w:trPr>
          <w:cantSplit/>
        </w:trPr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 xml:space="preserve">2026-09-10 在最新工作区快照上执行 clean test：3 项通过，0 失败、0 错误、0 跳过；原生版本 1.0.0。18 项独立 Java 契约检查通过，结构尺寸 256 字节。testMonitor 使用同站数据返回 Float、固定率 0，并产生质量告警；JUnit 无业务断言，不能代替业务验收。</w:t>
      </w:r>
    </w:p>
    <w:p>
      <w:pPr>
        <w:spacing w:before="440" w:after="0"/>
        <w:jc w:val="center"/>
        <w:pBdr>
          <w:bottom w:val="single" w:sz="4" w:space="3" w:color="E0E0E0"/>
        </w:pBdr>
      </w:pPr>
      <w:r>
        <w:rPr>
          <w:rFonts w:ascii="Arial Unicode MS" w:hAnsi="Arial Unicode MS" w:eastAsia="Arial Unicode MS"/>
          <w:color w:val="747474"/>
          <w:sz w:val="17"/>
        </w:rPr>
        <w:t>文档结束  |  v1.0.0  |  2026-09-10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020" w:left="1247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 Unicode MS" w:hAnsi="Arial Unicode MS" w:eastAsia="Arial Unicode MS"/>
        <w:color w:val="8A8A8A"/>
        <w:sz w:val="16"/>
      </w:rPr>
      <w:t xml:space="preserve">LMonitor Java SDK  -  第 </w:t>
    </w:r>
    <w:r>
      <w:rPr>
        <w:rFonts w:ascii="Arial Unicode MS" w:hAnsi="Arial Unicode MS" w:eastAsia="Arial Unicode MS"/>
        <w:color w:val="8A8A8A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 Unicode MS" w:hAnsi="Arial Unicode MS" w:eastAsia="Arial Unicode MS"/>
        <w:color w:val="8A8A8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  <w:pBdr>
        <w:bottom w:val="single" w:sz="4" w:space="3" w:color="DADADA"/>
      </w:pBdr>
    </w:pPr>
    <w:r>
      <w:rPr>
        <w:rFonts w:ascii="Arial Unicode MS" w:hAnsi="Arial Unicode MS" w:eastAsia="Arial Unicode MS"/>
        <w:color w:val="8A8A8A"/>
        <w:sz w:val="17"/>
      </w:rPr>
      <w:t>LMonitor Java SDK集成开发指南  |  v1.0.0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Arial Unicode MS" w:hAnsi="Arial Unicode MS" w:eastAsia="Arial Unicode MS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333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333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60"/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24" w:lineRule="auto" w:after="60"/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LMonitor Java SDK集成开发指南</dc:title>
  <dc:subject>lmonitor-java-lib 集成、API 与数据模型说明</dc:subject>
  <dc:creator>NavFirst</dc:creator>
  <cp:keywords>LMonitor, Java, SDK, JNA, GNSS, RTCM3</cp:keywords>
  <dc:description>依据源码提交 3b8136f 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