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8E3310">
      <w:pPr>
        <w:pStyle w:val="10"/>
        <w:snapToGrid w:val="0"/>
        <w:spacing w:line="360" w:lineRule="auto"/>
        <w:rPr>
          <w:rFonts w:hint="eastAsia" w:ascii="宋体" w:hAnsi="宋体" w:cs="宋体"/>
          <w:color w:val="000000"/>
          <w:szCs w:val="72"/>
        </w:rPr>
      </w:pPr>
      <w:bookmarkStart w:id="586" w:name="_GoBack"/>
      <w:bookmarkEnd w:id="586"/>
    </w:p>
    <w:p w14:paraId="7516E946">
      <w:pPr>
        <w:pStyle w:val="10"/>
        <w:snapToGrid w:val="0"/>
        <w:spacing w:line="360" w:lineRule="auto"/>
        <w:rPr>
          <w:rFonts w:ascii="宋体" w:hAnsi="宋体" w:cs="宋体"/>
          <w:color w:val="000000"/>
          <w:szCs w:val="72"/>
        </w:rPr>
      </w:pPr>
      <w:r>
        <w:rPr>
          <w:rFonts w:hint="eastAsia" w:ascii="宋体" w:hAnsi="宋体" w:cs="宋体"/>
          <w:color w:val="000000"/>
          <w:szCs w:val="72"/>
        </w:rPr>
        <w:t>中邮新产品</w:t>
      </w:r>
    </w:p>
    <w:p w14:paraId="58BE14F0">
      <w:pPr>
        <w:pStyle w:val="10"/>
        <w:snapToGrid w:val="0"/>
        <w:spacing w:line="360" w:lineRule="auto"/>
        <w:rPr>
          <w:rFonts w:ascii="宋体" w:hAnsi="宋体" w:cs="宋体"/>
          <w:color w:val="000000"/>
          <w:szCs w:val="72"/>
        </w:rPr>
      </w:pPr>
      <w:r>
        <w:rPr>
          <w:rFonts w:hint="eastAsia" w:ascii="宋体" w:hAnsi="宋体" w:cs="宋体"/>
          <w:color w:val="000000"/>
          <w:szCs w:val="72"/>
        </w:rPr>
        <w:t>需求规格说明书</w:t>
      </w:r>
    </w:p>
    <w:p w14:paraId="043DCEF4">
      <w:pPr>
        <w:snapToGrid w:val="0"/>
        <w:spacing w:line="360" w:lineRule="auto"/>
        <w:jc w:val="center"/>
        <w:rPr>
          <w:rFonts w:hint="eastAsia" w:ascii="宋体" w:hAnsi="宋体" w:eastAsia="宋体" w:cs="宋体"/>
          <w:bCs/>
          <w:color w:val="000000"/>
          <w:sz w:val="32"/>
          <w:szCs w:val="32"/>
          <w:lang w:eastAsia="zh"/>
          <w:woUserID w:val="4"/>
        </w:rPr>
      </w:pPr>
      <w:r>
        <w:rPr>
          <w:rFonts w:hint="eastAsia" w:ascii="宋体" w:hAnsi="宋体" w:cs="宋体"/>
          <w:bCs/>
          <w:color w:val="000000"/>
          <w:sz w:val="32"/>
          <w:szCs w:val="32"/>
          <w:lang w:eastAsia="zh"/>
        </w:rPr>
        <w:t>120078</w:t>
      </w:r>
      <w:r>
        <w:rPr>
          <w:rFonts w:hint="eastAsia" w:ascii="宋体" w:hAnsi="宋体" w:cs="宋体"/>
          <w:bCs/>
          <w:color w:val="000000"/>
          <w:sz w:val="32"/>
          <w:szCs w:val="32"/>
        </w:rPr>
        <w:t>-</w:t>
      </w:r>
      <w:r>
        <w:rPr>
          <w:rFonts w:hint="eastAsia" w:ascii="宋体" w:hAnsi="宋体" w:cs="宋体"/>
          <w:bCs/>
          <w:color w:val="000000"/>
          <w:sz w:val="32"/>
          <w:szCs w:val="32"/>
          <w:lang w:eastAsia="zh-CN"/>
        </w:rPr>
        <w:t>中邮未来星</w:t>
      </w:r>
      <w:r>
        <w:rPr>
          <w:rFonts w:hint="eastAsia" w:ascii="宋体" w:hAnsi="宋体" w:cs="宋体"/>
          <w:bCs/>
          <w:color w:val="000000"/>
          <w:sz w:val="32"/>
          <w:szCs w:val="32"/>
        </w:rPr>
        <w:t>年金保险（分红型）</w:t>
      </w:r>
    </w:p>
    <w:p w14:paraId="4C8BEAAF">
      <w:pPr>
        <w:pStyle w:val="27"/>
        <w:rPr>
          <w:rFonts w:hint="eastAsia"/>
        </w:rPr>
      </w:pPr>
    </w:p>
    <w:p w14:paraId="7FA71067">
      <w:pPr>
        <w:pStyle w:val="27"/>
        <w:ind w:firstLine="883"/>
        <w:rPr>
          <w:rFonts w:hint="eastAsia" w:ascii="宋体" w:hAnsi="宋体" w:cs="宋体"/>
          <w:b/>
          <w:color w:val="000000"/>
          <w:sz w:val="28"/>
          <w:szCs w:val="15"/>
        </w:rPr>
      </w:pPr>
      <w:r>
        <w:rPr>
          <w:rFonts w:hint="eastAsia" w:ascii="宋体" w:hAnsi="宋体" w:cs="宋体"/>
          <w:b/>
          <w:color w:val="000000"/>
          <w:sz w:val="28"/>
          <w:szCs w:val="15"/>
        </w:rPr>
        <w:t xml:space="preserve">XQY132026040007  </w:t>
      </w:r>
      <w:r>
        <w:rPr>
          <w:rFonts w:hint="eastAsia" w:ascii="宋体" w:hAnsi="宋体" w:cs="宋体"/>
          <w:b/>
          <w:color w:val="000000"/>
          <w:sz w:val="28"/>
          <w:szCs w:val="15"/>
          <w:lang w:eastAsia="zh"/>
          <w:woUserID w:val="8"/>
        </w:rPr>
        <w:t xml:space="preserve">   </w:t>
      </w:r>
      <w:r>
        <w:rPr>
          <w:rFonts w:hint="eastAsia" w:ascii="宋体" w:hAnsi="宋体" w:cs="宋体"/>
          <w:b/>
          <w:color w:val="000000"/>
          <w:sz w:val="28"/>
          <w:szCs w:val="15"/>
        </w:rPr>
        <w:t>120078-产品工厂</w:t>
      </w:r>
    </w:p>
    <w:p w14:paraId="14647631">
      <w:pPr>
        <w:pStyle w:val="27"/>
        <w:ind w:firstLine="883"/>
        <w:rPr>
          <w:rFonts w:hint="eastAsia" w:ascii="宋体" w:hAnsi="宋体" w:cs="宋体"/>
          <w:b/>
          <w:color w:val="000000"/>
          <w:sz w:val="28"/>
          <w:szCs w:val="15"/>
        </w:rPr>
      </w:pPr>
      <w:r>
        <w:rPr>
          <w:rFonts w:hint="eastAsia" w:ascii="宋体" w:hAnsi="宋体" w:cs="宋体"/>
          <w:b/>
          <w:color w:val="000000"/>
          <w:sz w:val="28"/>
          <w:szCs w:val="15"/>
        </w:rPr>
        <w:t xml:space="preserve">XQY242026040008  </w:t>
      </w:r>
      <w:r>
        <w:rPr>
          <w:rFonts w:hint="eastAsia" w:ascii="宋体" w:hAnsi="宋体" w:cs="宋体"/>
          <w:b/>
          <w:color w:val="000000"/>
          <w:sz w:val="28"/>
          <w:szCs w:val="15"/>
          <w:lang w:eastAsia="zh"/>
          <w:woUserID w:val="8"/>
        </w:rPr>
        <w:t xml:space="preserve">   </w:t>
      </w:r>
      <w:r>
        <w:rPr>
          <w:rFonts w:hint="eastAsia" w:ascii="宋体" w:hAnsi="宋体" w:cs="宋体"/>
          <w:b/>
          <w:color w:val="000000"/>
          <w:sz w:val="28"/>
          <w:szCs w:val="15"/>
        </w:rPr>
        <w:t>120078-核心系统-产品</w:t>
      </w:r>
    </w:p>
    <w:p w14:paraId="23F9D0A5">
      <w:pPr>
        <w:pStyle w:val="27"/>
        <w:ind w:firstLine="883"/>
        <w:rPr>
          <w:rFonts w:hint="eastAsia" w:ascii="宋体" w:hAnsi="宋体" w:cs="宋体"/>
          <w:b/>
          <w:color w:val="000000"/>
          <w:sz w:val="28"/>
          <w:szCs w:val="15"/>
        </w:rPr>
      </w:pPr>
      <w:r>
        <w:rPr>
          <w:rFonts w:hint="eastAsia" w:ascii="宋体" w:hAnsi="宋体" w:cs="宋体"/>
          <w:b/>
          <w:color w:val="000000"/>
          <w:sz w:val="28"/>
          <w:szCs w:val="15"/>
        </w:rPr>
        <w:t xml:space="preserve">XQY242026040009  </w:t>
      </w:r>
      <w:r>
        <w:rPr>
          <w:rFonts w:hint="eastAsia" w:ascii="宋体" w:hAnsi="宋体" w:cs="宋体"/>
          <w:b/>
          <w:color w:val="000000"/>
          <w:sz w:val="28"/>
          <w:szCs w:val="15"/>
          <w:lang w:eastAsia="zh"/>
          <w:woUserID w:val="8"/>
        </w:rPr>
        <w:t xml:space="preserve">   </w:t>
      </w:r>
      <w:r>
        <w:rPr>
          <w:rFonts w:hint="eastAsia" w:ascii="宋体" w:hAnsi="宋体" w:cs="宋体"/>
          <w:b/>
          <w:color w:val="000000"/>
          <w:sz w:val="28"/>
          <w:szCs w:val="15"/>
        </w:rPr>
        <w:t>120078-核心系统-保全</w:t>
      </w:r>
    </w:p>
    <w:p w14:paraId="58B260C2">
      <w:pPr>
        <w:pStyle w:val="27"/>
        <w:ind w:firstLine="883"/>
        <w:rPr>
          <w:rFonts w:hint="eastAsia" w:ascii="宋体" w:hAnsi="宋体" w:cs="宋体"/>
          <w:b/>
          <w:color w:val="000000"/>
          <w:sz w:val="28"/>
          <w:szCs w:val="15"/>
        </w:rPr>
      </w:pPr>
      <w:r>
        <w:rPr>
          <w:rFonts w:hint="eastAsia" w:ascii="宋体" w:hAnsi="宋体" w:cs="宋体"/>
          <w:b/>
          <w:color w:val="000000"/>
          <w:sz w:val="28"/>
          <w:szCs w:val="15"/>
        </w:rPr>
        <w:t>XQY15-012026040005  120078-保单服务域</w:t>
      </w:r>
    </w:p>
    <w:p w14:paraId="51FBBB39">
      <w:pPr>
        <w:pStyle w:val="27"/>
        <w:ind w:firstLine="883"/>
        <w:rPr>
          <w:rFonts w:hint="eastAsia" w:ascii="宋体" w:hAnsi="宋体" w:cs="宋体"/>
          <w:b/>
          <w:color w:val="000000"/>
          <w:sz w:val="28"/>
          <w:szCs w:val="15"/>
        </w:rPr>
      </w:pPr>
      <w:r>
        <w:rPr>
          <w:rFonts w:hint="eastAsia" w:ascii="宋体" w:hAnsi="宋体" w:cs="宋体"/>
          <w:b/>
          <w:color w:val="000000"/>
          <w:sz w:val="28"/>
          <w:szCs w:val="15"/>
        </w:rPr>
        <w:t xml:space="preserve">XQY102026040002  </w:t>
      </w:r>
      <w:r>
        <w:rPr>
          <w:rFonts w:hint="eastAsia" w:ascii="宋体" w:hAnsi="宋体" w:cs="宋体"/>
          <w:b/>
          <w:color w:val="000000"/>
          <w:sz w:val="28"/>
          <w:szCs w:val="15"/>
          <w:lang w:eastAsia="zh"/>
          <w:woUserID w:val="8"/>
        </w:rPr>
        <w:t xml:space="preserve">   </w:t>
      </w:r>
      <w:r>
        <w:rPr>
          <w:rFonts w:hint="eastAsia" w:ascii="宋体" w:hAnsi="宋体" w:cs="宋体"/>
          <w:b/>
          <w:color w:val="000000"/>
          <w:sz w:val="28"/>
          <w:szCs w:val="15"/>
        </w:rPr>
        <w:t>120078-保单打印</w:t>
      </w:r>
    </w:p>
    <w:p w14:paraId="7DD9B4F7">
      <w:pPr>
        <w:pStyle w:val="27"/>
        <w:ind w:firstLine="883"/>
        <w:rPr>
          <w:rFonts w:hint="eastAsia" w:ascii="宋体" w:hAnsi="宋体" w:cs="宋体"/>
          <w:b/>
          <w:color w:val="000000"/>
          <w:sz w:val="28"/>
          <w:szCs w:val="15"/>
        </w:rPr>
      </w:pPr>
      <w:r>
        <w:rPr>
          <w:rFonts w:hint="eastAsia" w:ascii="宋体" w:hAnsi="宋体" w:cs="宋体"/>
          <w:b/>
          <w:color w:val="000000"/>
          <w:sz w:val="28"/>
          <w:szCs w:val="15"/>
        </w:rPr>
        <w:t>XQY02-012026040004  120078-两核核保</w:t>
      </w:r>
    </w:p>
    <w:p w14:paraId="1A8A7C40">
      <w:pPr>
        <w:pStyle w:val="27"/>
        <w:ind w:firstLine="883"/>
        <w:rPr>
          <w:rFonts w:hint="eastAsia" w:ascii="宋体" w:hAnsi="宋体" w:cs="宋体"/>
          <w:b/>
          <w:color w:val="000000"/>
          <w:sz w:val="28"/>
          <w:szCs w:val="15"/>
        </w:rPr>
      </w:pPr>
      <w:r>
        <w:rPr>
          <w:rFonts w:hint="eastAsia" w:ascii="宋体" w:hAnsi="宋体" w:cs="宋体"/>
          <w:b/>
          <w:color w:val="000000"/>
          <w:sz w:val="28"/>
          <w:szCs w:val="15"/>
        </w:rPr>
        <w:t xml:space="preserve">XQY042026040005  </w:t>
      </w:r>
      <w:r>
        <w:rPr>
          <w:rFonts w:hint="eastAsia" w:ascii="宋体" w:hAnsi="宋体" w:cs="宋体"/>
          <w:b/>
          <w:color w:val="000000"/>
          <w:sz w:val="28"/>
          <w:szCs w:val="15"/>
          <w:lang w:eastAsia="zh"/>
          <w:woUserID w:val="8"/>
        </w:rPr>
        <w:t xml:space="preserve">   </w:t>
      </w:r>
      <w:r>
        <w:rPr>
          <w:rFonts w:hint="eastAsia" w:ascii="宋体" w:hAnsi="宋体" w:cs="宋体"/>
          <w:b/>
          <w:color w:val="000000"/>
          <w:sz w:val="28"/>
          <w:szCs w:val="15"/>
        </w:rPr>
        <w:t>120078-电子印章</w:t>
      </w:r>
    </w:p>
    <w:p w14:paraId="313D30F1">
      <w:pPr>
        <w:pStyle w:val="27"/>
        <w:ind w:firstLine="883"/>
        <w:rPr>
          <w:rFonts w:hint="eastAsia" w:ascii="宋体" w:hAnsi="宋体" w:cs="宋体"/>
          <w:b/>
          <w:color w:val="000000"/>
          <w:sz w:val="28"/>
          <w:szCs w:val="15"/>
        </w:rPr>
      </w:pPr>
      <w:r>
        <w:rPr>
          <w:rFonts w:hint="eastAsia" w:ascii="宋体" w:hAnsi="宋体" w:cs="宋体"/>
          <w:b/>
          <w:color w:val="000000"/>
          <w:sz w:val="28"/>
          <w:szCs w:val="15"/>
        </w:rPr>
        <w:t>XQY15-072026040005  120078-新契约</w:t>
      </w:r>
    </w:p>
    <w:p w14:paraId="436414E9">
      <w:pPr>
        <w:pStyle w:val="27"/>
        <w:ind w:firstLine="883"/>
        <w:rPr>
          <w:rFonts w:hint="eastAsia" w:ascii="宋体" w:hAnsi="宋体" w:cs="宋体"/>
          <w:b/>
          <w:color w:val="000000"/>
          <w:sz w:val="28"/>
          <w:szCs w:val="15"/>
        </w:rPr>
      </w:pPr>
      <w:r>
        <w:rPr>
          <w:rFonts w:hint="eastAsia" w:ascii="宋体" w:hAnsi="宋体" w:cs="宋体"/>
          <w:b/>
          <w:color w:val="000000"/>
          <w:sz w:val="28"/>
          <w:szCs w:val="15"/>
        </w:rPr>
        <w:t xml:space="preserve">XQY132026040006  </w:t>
      </w:r>
      <w:r>
        <w:rPr>
          <w:rFonts w:hint="eastAsia" w:ascii="宋体" w:hAnsi="宋体" w:cs="宋体"/>
          <w:b/>
          <w:color w:val="000000"/>
          <w:sz w:val="28"/>
          <w:szCs w:val="15"/>
          <w:lang w:eastAsia="zh"/>
          <w:woUserID w:val="8"/>
        </w:rPr>
        <w:t xml:space="preserve">   </w:t>
      </w:r>
      <w:r>
        <w:rPr>
          <w:rFonts w:hint="eastAsia" w:ascii="宋体" w:hAnsi="宋体" w:cs="宋体"/>
          <w:b/>
          <w:color w:val="000000"/>
          <w:sz w:val="28"/>
          <w:szCs w:val="15"/>
        </w:rPr>
        <w:t>120078-核心系统-理赔</w:t>
      </w:r>
    </w:p>
    <w:p w14:paraId="602A486A">
      <w:pPr>
        <w:pStyle w:val="27"/>
        <w:ind w:firstLine="883"/>
        <w:rPr>
          <w:rFonts w:ascii="宋体" w:hAnsi="宋体" w:cs="宋体"/>
          <w:b/>
          <w:color w:val="000000"/>
          <w:sz w:val="44"/>
        </w:rPr>
      </w:pPr>
    </w:p>
    <w:p w14:paraId="16034EA3">
      <w:pPr>
        <w:rPr>
          <w:rFonts w:ascii="宋体" w:hAnsi="宋体" w:cs="宋体"/>
          <w:b/>
          <w:color w:val="000000"/>
          <w:sz w:val="44"/>
        </w:rPr>
      </w:pPr>
    </w:p>
    <w:p w14:paraId="43D6D7F2">
      <w:pPr>
        <w:pStyle w:val="27"/>
        <w:ind w:firstLine="883"/>
        <w:rPr>
          <w:rFonts w:ascii="宋体" w:hAnsi="宋体" w:cs="宋体"/>
          <w:b/>
          <w:color w:val="000000"/>
          <w:sz w:val="44"/>
        </w:rPr>
      </w:pPr>
    </w:p>
    <w:p w14:paraId="5D8B30DC"/>
    <w:p w14:paraId="3323930D">
      <w:pPr>
        <w:snapToGrid w:val="0"/>
        <w:spacing w:line="360" w:lineRule="auto"/>
        <w:jc w:val="center"/>
        <w:rPr>
          <w:rFonts w:ascii="宋体" w:hAnsi="宋体" w:cs="宋体"/>
          <w:color w:val="000000"/>
        </w:rPr>
      </w:pPr>
    </w:p>
    <w:p w14:paraId="561317A7">
      <w:pPr>
        <w:snapToGrid w:val="0"/>
        <w:spacing w:line="360" w:lineRule="auto"/>
        <w:rPr>
          <w:rFonts w:ascii="宋体" w:hAnsi="宋体" w:cs="宋体"/>
          <w:color w:val="000000"/>
        </w:rPr>
      </w:pPr>
    </w:p>
    <w:p w14:paraId="2C7D13AE">
      <w:pPr>
        <w:snapToGrid w:val="0"/>
        <w:spacing w:line="360" w:lineRule="auto"/>
        <w:jc w:val="center"/>
        <w:rPr>
          <w:rFonts w:ascii="宋体" w:hAnsi="宋体" w:cs="宋体"/>
          <w:color w:val="000000"/>
          <w:sz w:val="30"/>
          <w:szCs w:val="30"/>
        </w:rPr>
      </w:pPr>
      <w:r>
        <w:rPr>
          <w:rFonts w:hint="eastAsia" w:ascii="宋体" w:hAnsi="宋体" w:cs="宋体"/>
          <w:color w:val="000000"/>
          <w:sz w:val="30"/>
          <w:szCs w:val="30"/>
        </w:rPr>
        <w:t>中邮人寿保险股份有限公司</w:t>
      </w:r>
    </w:p>
    <w:p w14:paraId="75D4BF77">
      <w:pPr>
        <w:snapToGrid w:val="0"/>
        <w:spacing w:line="360" w:lineRule="auto"/>
        <w:jc w:val="center"/>
        <w:rPr>
          <w:rFonts w:ascii="宋体" w:hAnsi="宋体" w:cs="宋体"/>
          <w:color w:val="000000"/>
        </w:rPr>
      </w:pPr>
    </w:p>
    <w:p w14:paraId="70E2B427">
      <w:pPr>
        <w:snapToGrid w:val="0"/>
        <w:spacing w:line="360" w:lineRule="auto"/>
        <w:jc w:val="center"/>
        <w:rPr>
          <w:rFonts w:hint="eastAsia" w:ascii="宋体" w:hAnsi="宋体" w:cs="宋体"/>
          <w:color w:val="000000"/>
          <w:sz w:val="30"/>
          <w:szCs w:val="30"/>
        </w:rPr>
      </w:pPr>
      <w:r>
        <w:rPr>
          <w:rFonts w:hint="eastAsia" w:ascii="宋体" w:hAnsi="宋体" w:cs="宋体"/>
          <w:color w:val="000000"/>
          <w:sz w:val="30"/>
          <w:szCs w:val="30"/>
        </w:rPr>
        <w:t>2025年7月</w:t>
      </w:r>
    </w:p>
    <w:p w14:paraId="5516C30E">
      <w:pPr>
        <w:snapToGrid w:val="0"/>
        <w:spacing w:line="360" w:lineRule="auto"/>
        <w:jc w:val="center"/>
        <w:rPr>
          <w:rFonts w:hint="eastAsia" w:ascii="宋体" w:hAnsi="宋体" w:cs="宋体"/>
          <w:color w:val="000000"/>
          <w:sz w:val="30"/>
          <w:szCs w:val="30"/>
        </w:rPr>
        <w:sectPr>
          <w:footerReference r:id="rId8" w:type="first"/>
          <w:headerReference r:id="rId5" w:type="default"/>
          <w:footerReference r:id="rId6" w:type="default"/>
          <w:footerReference r:id="rId7" w:type="even"/>
          <w:pgSz w:w="11906" w:h="16838"/>
          <w:pgMar w:top="1440" w:right="1797" w:bottom="1440" w:left="1797" w:header="851" w:footer="992" w:gutter="0"/>
          <w:pgNumType w:start="1"/>
          <w:cols w:space="720" w:num="1"/>
          <w:titlePg/>
          <w:docGrid w:linePitch="312" w:charSpace="0"/>
        </w:sectPr>
      </w:pPr>
    </w:p>
    <w:p w14:paraId="59941ECA">
      <w:pPr>
        <w:spacing w:line="360" w:lineRule="auto"/>
        <w:rPr>
          <w:rFonts w:hint="eastAsia" w:ascii="宋体" w:hAnsi="宋体" w:cs="宋体"/>
          <w:b/>
          <w:sz w:val="32"/>
          <w:szCs w:val="32"/>
        </w:rPr>
      </w:pPr>
      <w:bookmarkStart w:id="0" w:name="_Toc58378112"/>
      <w:bookmarkStart w:id="1" w:name="_Toc18304022"/>
      <w:bookmarkStart w:id="2" w:name="_Toc14057313"/>
      <w:r>
        <w:rPr>
          <w:rFonts w:hint="eastAsia" w:ascii="宋体" w:hAnsi="宋体" w:cs="宋体"/>
          <w:b/>
          <w:sz w:val="32"/>
          <w:szCs w:val="32"/>
        </w:rPr>
        <w:t>关于本文档</w:t>
      </w:r>
      <w:bookmarkEnd w:id="0"/>
      <w:bookmarkEnd w:id="1"/>
      <w:bookmarkEnd w:id="2"/>
    </w:p>
    <w:p w14:paraId="320CA190">
      <w:pPr>
        <w:snapToGrid w:val="0"/>
        <w:spacing w:line="360" w:lineRule="auto"/>
        <w:ind w:firstLine="420" w:firstLineChars="200"/>
        <w:rPr>
          <w:rFonts w:hint="eastAsia" w:ascii="宋体" w:hAnsi="宋体" w:cs="宋体"/>
        </w:rPr>
      </w:pPr>
      <w:r>
        <w:rPr>
          <w:rFonts w:hint="eastAsia" w:ascii="宋体" w:hAnsi="宋体" w:cs="宋体"/>
        </w:rPr>
        <w:t>本文件包含保密内容，并具有著作权。未经中邮人寿保险股份有限公司书面同意，任何一方都不得复制或通过任何方式传播，无论是电子格式、纸张格式、影印格式或其他任何格式，也不得存储在任何性质的检索系统中。</w:t>
      </w:r>
    </w:p>
    <w:tbl>
      <w:tblPr>
        <w:tblStyle w:val="28"/>
        <w:tblW w:w="8917" w:type="dxa"/>
        <w:jc w:val="center"/>
        <w:tblLayout w:type="fixed"/>
        <w:tblCellMar>
          <w:top w:w="0" w:type="dxa"/>
          <w:left w:w="108" w:type="dxa"/>
          <w:bottom w:w="0" w:type="dxa"/>
          <w:right w:w="108" w:type="dxa"/>
        </w:tblCellMar>
      </w:tblPr>
      <w:tblGrid>
        <w:gridCol w:w="1156"/>
        <w:gridCol w:w="1235"/>
        <w:gridCol w:w="1012"/>
        <w:gridCol w:w="1367"/>
        <w:gridCol w:w="1156"/>
        <w:gridCol w:w="2991"/>
      </w:tblGrid>
      <w:tr w14:paraId="3E6CD7C7">
        <w:tblPrEx>
          <w:tblCellMar>
            <w:top w:w="0" w:type="dxa"/>
            <w:left w:w="108" w:type="dxa"/>
            <w:bottom w:w="0" w:type="dxa"/>
            <w:right w:w="108" w:type="dxa"/>
          </w:tblCellMar>
        </w:tblPrEx>
        <w:trPr>
          <w:cantSplit/>
          <w:jc w:val="center"/>
        </w:trPr>
        <w:tc>
          <w:tcPr>
            <w:tcW w:w="1156" w:type="dxa"/>
            <w:tcBorders>
              <w:top w:val="double" w:color="auto" w:sz="4" w:space="0"/>
              <w:left w:val="double" w:color="auto" w:sz="4" w:space="0"/>
              <w:bottom w:val="single" w:color="auto" w:sz="6" w:space="0"/>
              <w:right w:val="single" w:color="auto" w:sz="6" w:space="0"/>
            </w:tcBorders>
            <w:shd w:val="pct10" w:color="auto" w:fill="auto"/>
            <w:noWrap w:val="0"/>
            <w:vAlign w:val="top"/>
          </w:tcPr>
          <w:p w14:paraId="75F61381">
            <w:pPr>
              <w:pStyle w:val="52"/>
              <w:keepNext w:val="0"/>
              <w:keepLines w:val="0"/>
              <w:suppressLineNumbers w:val="0"/>
              <w:snapToGrid w:val="0"/>
              <w:spacing w:before="0" w:beforeAutospacing="0" w:after="0" w:afterAutospacing="0" w:line="360" w:lineRule="auto"/>
              <w:ind w:left="0" w:right="0"/>
              <w:jc w:val="both"/>
              <w:rPr>
                <w:rFonts w:hint="eastAsia" w:ascii="宋体" w:hAnsi="宋体" w:cs="宋体"/>
                <w:sz w:val="21"/>
              </w:rPr>
            </w:pPr>
            <w:r>
              <w:rPr>
                <w:rFonts w:hint="eastAsia" w:ascii="宋体" w:hAnsi="宋体" w:cs="宋体"/>
                <w:sz w:val="21"/>
              </w:rPr>
              <w:t>主    题</w:t>
            </w:r>
          </w:p>
        </w:tc>
        <w:tc>
          <w:tcPr>
            <w:tcW w:w="7761" w:type="dxa"/>
            <w:gridSpan w:val="5"/>
            <w:tcBorders>
              <w:top w:val="double" w:color="auto" w:sz="4" w:space="0"/>
              <w:left w:val="single" w:color="auto" w:sz="6" w:space="0"/>
              <w:bottom w:val="single" w:color="auto" w:sz="6" w:space="0"/>
              <w:right w:val="double" w:color="auto" w:sz="4" w:space="0"/>
            </w:tcBorders>
            <w:noWrap w:val="0"/>
            <w:vAlign w:val="top"/>
          </w:tcPr>
          <w:p w14:paraId="34107E4D">
            <w:pPr>
              <w:pStyle w:val="53"/>
              <w:keepNext w:val="0"/>
              <w:keepLines w:val="0"/>
              <w:suppressLineNumbers w:val="0"/>
              <w:snapToGrid w:val="0"/>
              <w:spacing w:before="0" w:beforeAutospacing="0" w:after="0" w:afterAutospacing="0" w:line="360" w:lineRule="auto"/>
              <w:ind w:left="0" w:right="0"/>
              <w:jc w:val="both"/>
              <w:rPr>
                <w:rFonts w:hint="eastAsia" w:ascii="宋体" w:hAnsi="宋体" w:cs="宋体"/>
                <w:sz w:val="21"/>
              </w:rPr>
            </w:pPr>
            <w:r>
              <w:rPr>
                <w:rFonts w:hint="eastAsia" w:ascii="宋体" w:hAnsi="宋体" w:cs="宋体"/>
                <w:sz w:val="21"/>
                <w:lang w:eastAsia="zh"/>
              </w:rPr>
              <w:t>120078</w:t>
            </w:r>
            <w:r>
              <w:rPr>
                <w:rFonts w:hint="eastAsia" w:ascii="宋体" w:hAnsi="宋体" w:cs="宋体"/>
                <w:sz w:val="21"/>
              </w:rPr>
              <w:t>-</w:t>
            </w:r>
            <w:r>
              <w:rPr>
                <w:rFonts w:hint="eastAsia" w:ascii="宋体" w:hAnsi="宋体" w:cs="宋体"/>
                <w:sz w:val="21"/>
                <w:lang w:eastAsia="zh-CN"/>
              </w:rPr>
              <w:t>中邮未来星</w:t>
            </w:r>
            <w:r>
              <w:rPr>
                <w:rFonts w:hint="eastAsia" w:ascii="宋体" w:hAnsi="宋体" w:cs="宋体"/>
                <w:sz w:val="21"/>
              </w:rPr>
              <w:t>年金保险（分红型）</w:t>
            </w:r>
          </w:p>
        </w:tc>
      </w:tr>
      <w:tr w14:paraId="2C3C6A94">
        <w:tblPrEx>
          <w:tblCellMar>
            <w:top w:w="0" w:type="dxa"/>
            <w:left w:w="108" w:type="dxa"/>
            <w:bottom w:w="0" w:type="dxa"/>
            <w:right w:w="108" w:type="dxa"/>
          </w:tblCellMar>
        </w:tblPrEx>
        <w:trPr>
          <w:cantSplit/>
          <w:jc w:val="center"/>
        </w:trPr>
        <w:tc>
          <w:tcPr>
            <w:tcW w:w="1156" w:type="dxa"/>
            <w:tcBorders>
              <w:top w:val="single" w:color="auto" w:sz="6" w:space="0"/>
              <w:left w:val="double" w:color="auto" w:sz="4" w:space="0"/>
              <w:bottom w:val="single" w:color="auto" w:sz="6" w:space="0"/>
              <w:right w:val="single" w:color="auto" w:sz="6" w:space="0"/>
            </w:tcBorders>
            <w:shd w:val="pct10" w:color="auto" w:fill="auto"/>
            <w:noWrap w:val="0"/>
            <w:vAlign w:val="top"/>
          </w:tcPr>
          <w:p w14:paraId="38429B63">
            <w:pPr>
              <w:pStyle w:val="52"/>
              <w:keepNext w:val="0"/>
              <w:keepLines w:val="0"/>
              <w:suppressLineNumbers w:val="0"/>
              <w:snapToGrid w:val="0"/>
              <w:spacing w:before="0" w:beforeAutospacing="0" w:after="0" w:afterAutospacing="0" w:line="360" w:lineRule="auto"/>
              <w:ind w:left="0" w:right="0"/>
              <w:jc w:val="both"/>
              <w:rPr>
                <w:rFonts w:hint="eastAsia" w:ascii="宋体" w:hAnsi="宋体" w:cs="宋体"/>
                <w:sz w:val="21"/>
              </w:rPr>
            </w:pPr>
            <w:r>
              <w:rPr>
                <w:rFonts w:hint="eastAsia" w:ascii="宋体" w:hAnsi="宋体" w:cs="宋体"/>
                <w:sz w:val="21"/>
              </w:rPr>
              <w:t>说    明</w:t>
            </w:r>
          </w:p>
        </w:tc>
        <w:tc>
          <w:tcPr>
            <w:tcW w:w="7761" w:type="dxa"/>
            <w:gridSpan w:val="5"/>
            <w:tcBorders>
              <w:top w:val="single" w:color="auto" w:sz="6" w:space="0"/>
              <w:left w:val="single" w:color="auto" w:sz="6" w:space="0"/>
              <w:bottom w:val="single" w:color="auto" w:sz="6" w:space="0"/>
              <w:right w:val="double" w:color="auto" w:sz="4" w:space="0"/>
            </w:tcBorders>
            <w:noWrap w:val="0"/>
            <w:vAlign w:val="top"/>
          </w:tcPr>
          <w:p w14:paraId="29E3B465">
            <w:pPr>
              <w:keepNext w:val="0"/>
              <w:keepLines w:val="0"/>
              <w:suppressLineNumbers w:val="0"/>
              <w:snapToGrid w:val="0"/>
              <w:spacing w:before="0" w:beforeAutospacing="0" w:after="0" w:afterAutospacing="0" w:line="360" w:lineRule="auto"/>
              <w:ind w:left="0" w:right="0"/>
              <w:jc w:val="both"/>
              <w:rPr>
                <w:rFonts w:hint="eastAsia" w:ascii="宋体" w:hAnsi="宋体" w:cs="宋体"/>
              </w:rPr>
            </w:pPr>
            <w:r>
              <w:rPr>
                <w:rFonts w:hint="eastAsia" w:ascii="宋体" w:hAnsi="宋体" w:cs="宋体"/>
              </w:rPr>
              <w:t>本文档是中邮人寿需求“</w:t>
            </w:r>
            <w:r>
              <w:rPr>
                <w:rFonts w:hint="eastAsia" w:ascii="宋体" w:hAnsi="宋体" w:cs="宋体"/>
                <w:lang w:eastAsia="zh"/>
              </w:rPr>
              <w:t>120078</w:t>
            </w:r>
            <w:r>
              <w:rPr>
                <w:rFonts w:hint="eastAsia" w:ascii="宋体" w:hAnsi="宋体" w:cs="宋体"/>
              </w:rPr>
              <w:t>-</w:t>
            </w:r>
            <w:r>
              <w:rPr>
                <w:rFonts w:hint="eastAsia" w:ascii="宋体" w:hAnsi="宋体" w:cs="宋体"/>
                <w:lang w:eastAsia="zh-CN"/>
              </w:rPr>
              <w:t>中邮未来星</w:t>
            </w:r>
            <w:r>
              <w:rPr>
                <w:rFonts w:hint="eastAsia" w:ascii="宋体" w:hAnsi="宋体" w:cs="宋体"/>
              </w:rPr>
              <w:t>年金保险（分红型）”设计、开发、测试及其系统验收测试的标准</w:t>
            </w:r>
          </w:p>
        </w:tc>
      </w:tr>
      <w:tr w14:paraId="6FAF87A9">
        <w:tblPrEx>
          <w:tblCellMar>
            <w:top w:w="0" w:type="dxa"/>
            <w:left w:w="108" w:type="dxa"/>
            <w:bottom w:w="0" w:type="dxa"/>
            <w:right w:w="108" w:type="dxa"/>
          </w:tblCellMar>
        </w:tblPrEx>
        <w:trPr>
          <w:cantSplit/>
          <w:jc w:val="center"/>
        </w:trPr>
        <w:tc>
          <w:tcPr>
            <w:tcW w:w="1156" w:type="dxa"/>
            <w:tcBorders>
              <w:top w:val="single" w:color="auto" w:sz="6" w:space="0"/>
              <w:left w:val="double" w:color="auto" w:sz="4" w:space="0"/>
              <w:bottom w:val="double" w:color="auto" w:sz="4" w:space="0"/>
              <w:right w:val="single" w:color="auto" w:sz="6" w:space="0"/>
            </w:tcBorders>
            <w:shd w:val="pct10" w:color="auto" w:fill="auto"/>
            <w:noWrap w:val="0"/>
            <w:vAlign w:val="top"/>
          </w:tcPr>
          <w:p w14:paraId="60E9138E">
            <w:pPr>
              <w:pStyle w:val="52"/>
              <w:keepNext w:val="0"/>
              <w:keepLines w:val="0"/>
              <w:suppressLineNumbers w:val="0"/>
              <w:snapToGrid w:val="0"/>
              <w:spacing w:before="0" w:beforeAutospacing="0" w:after="0" w:afterAutospacing="0" w:line="360" w:lineRule="auto"/>
              <w:ind w:left="0" w:right="0"/>
              <w:jc w:val="both"/>
              <w:rPr>
                <w:rFonts w:hint="eastAsia" w:ascii="宋体" w:hAnsi="宋体" w:cs="宋体"/>
                <w:sz w:val="21"/>
              </w:rPr>
            </w:pPr>
            <w:r>
              <w:rPr>
                <w:rFonts w:hint="eastAsia" w:ascii="宋体" w:hAnsi="宋体" w:cs="宋体"/>
                <w:sz w:val="21"/>
              </w:rPr>
              <w:t>适用对象</w:t>
            </w:r>
          </w:p>
        </w:tc>
        <w:tc>
          <w:tcPr>
            <w:tcW w:w="7761" w:type="dxa"/>
            <w:gridSpan w:val="5"/>
            <w:tcBorders>
              <w:top w:val="single" w:color="auto" w:sz="6" w:space="0"/>
              <w:left w:val="single" w:color="auto" w:sz="6" w:space="0"/>
              <w:bottom w:val="double" w:color="auto" w:sz="4" w:space="0"/>
              <w:right w:val="double" w:color="auto" w:sz="4" w:space="0"/>
            </w:tcBorders>
            <w:noWrap w:val="0"/>
            <w:vAlign w:val="top"/>
          </w:tcPr>
          <w:p w14:paraId="69F60D7C">
            <w:pPr>
              <w:pStyle w:val="53"/>
              <w:keepNext w:val="0"/>
              <w:keepLines w:val="0"/>
              <w:suppressLineNumbers w:val="0"/>
              <w:snapToGrid w:val="0"/>
              <w:spacing w:before="0" w:beforeAutospacing="0" w:after="0" w:afterAutospacing="0" w:line="360" w:lineRule="auto"/>
              <w:ind w:left="0" w:right="0"/>
              <w:jc w:val="both"/>
              <w:rPr>
                <w:rFonts w:hint="eastAsia" w:ascii="宋体" w:hAnsi="宋体" w:cs="宋体"/>
                <w:sz w:val="21"/>
              </w:rPr>
            </w:pPr>
            <w:r>
              <w:rPr>
                <w:rFonts w:hint="eastAsia" w:ascii="宋体" w:hAnsi="宋体" w:cs="宋体"/>
                <w:sz w:val="21"/>
              </w:rPr>
              <w:t>项目经理、项目组成员</w:t>
            </w:r>
          </w:p>
        </w:tc>
      </w:tr>
      <w:tr w14:paraId="14823C2F">
        <w:tblPrEx>
          <w:tblCellMar>
            <w:top w:w="0" w:type="dxa"/>
            <w:left w:w="108" w:type="dxa"/>
            <w:bottom w:w="0" w:type="dxa"/>
            <w:right w:w="108" w:type="dxa"/>
          </w:tblCellMar>
        </w:tblPrEx>
        <w:trPr>
          <w:cantSplit/>
          <w:jc w:val="center"/>
        </w:trPr>
        <w:tc>
          <w:tcPr>
            <w:tcW w:w="8917" w:type="dxa"/>
            <w:gridSpan w:val="6"/>
            <w:tcBorders>
              <w:top w:val="double" w:color="auto" w:sz="4" w:space="0"/>
              <w:left w:val="double" w:color="auto" w:sz="4" w:space="0"/>
              <w:bottom w:val="single" w:color="auto" w:sz="6" w:space="0"/>
              <w:right w:val="double" w:color="auto" w:sz="4" w:space="0"/>
            </w:tcBorders>
            <w:shd w:val="pct10" w:color="auto" w:fill="auto"/>
            <w:noWrap w:val="0"/>
            <w:vAlign w:val="top"/>
          </w:tcPr>
          <w:p w14:paraId="6F19CE4B">
            <w:pPr>
              <w:pStyle w:val="52"/>
              <w:keepNext w:val="0"/>
              <w:keepLines w:val="0"/>
              <w:suppressLineNumbers w:val="0"/>
              <w:snapToGrid w:val="0"/>
              <w:spacing w:before="0" w:beforeAutospacing="0" w:after="0" w:afterAutospacing="0" w:line="360" w:lineRule="auto"/>
              <w:ind w:left="0" w:right="0"/>
              <w:jc w:val="center"/>
              <w:rPr>
                <w:rFonts w:hint="eastAsia" w:ascii="宋体" w:hAnsi="宋体" w:cs="宋体"/>
                <w:sz w:val="21"/>
              </w:rPr>
            </w:pPr>
            <w:r>
              <w:rPr>
                <w:rFonts w:hint="eastAsia" w:ascii="宋体" w:hAnsi="宋体" w:cs="宋体"/>
                <w:sz w:val="21"/>
              </w:rPr>
              <w:t>修 订 历 史</w:t>
            </w:r>
          </w:p>
        </w:tc>
      </w:tr>
      <w:tr w14:paraId="73A6C75F">
        <w:tblPrEx>
          <w:tblCellMar>
            <w:top w:w="0" w:type="dxa"/>
            <w:left w:w="108" w:type="dxa"/>
            <w:bottom w:w="0" w:type="dxa"/>
            <w:right w:w="108" w:type="dxa"/>
          </w:tblCellMar>
        </w:tblPrEx>
        <w:trPr>
          <w:cantSplit/>
          <w:jc w:val="center"/>
        </w:trPr>
        <w:tc>
          <w:tcPr>
            <w:tcW w:w="1156" w:type="dxa"/>
            <w:tcBorders>
              <w:top w:val="single" w:color="auto" w:sz="6" w:space="0"/>
              <w:left w:val="double" w:color="auto" w:sz="4" w:space="0"/>
              <w:bottom w:val="double" w:color="auto" w:sz="6" w:space="0"/>
              <w:right w:val="single" w:color="auto" w:sz="4" w:space="0"/>
            </w:tcBorders>
            <w:shd w:val="pct10" w:color="auto" w:fill="auto"/>
            <w:noWrap w:val="0"/>
            <w:vAlign w:val="top"/>
          </w:tcPr>
          <w:p w14:paraId="5EF5D8BF">
            <w:pPr>
              <w:pStyle w:val="52"/>
              <w:keepNext w:val="0"/>
              <w:keepLines w:val="0"/>
              <w:suppressLineNumbers w:val="0"/>
              <w:snapToGrid w:val="0"/>
              <w:spacing w:before="0" w:beforeAutospacing="0" w:after="0" w:afterAutospacing="0" w:line="360" w:lineRule="auto"/>
              <w:ind w:left="0" w:right="0"/>
              <w:jc w:val="center"/>
              <w:rPr>
                <w:rFonts w:hint="eastAsia" w:ascii="宋体" w:hAnsi="宋体" w:cs="宋体"/>
                <w:sz w:val="21"/>
              </w:rPr>
            </w:pPr>
            <w:r>
              <w:rPr>
                <w:rFonts w:hint="eastAsia" w:ascii="宋体" w:hAnsi="宋体" w:cs="宋体"/>
                <w:sz w:val="21"/>
              </w:rPr>
              <w:t>版 本</w:t>
            </w:r>
          </w:p>
        </w:tc>
        <w:tc>
          <w:tcPr>
            <w:tcW w:w="1235" w:type="dxa"/>
            <w:tcBorders>
              <w:top w:val="single" w:color="auto" w:sz="6" w:space="0"/>
              <w:left w:val="single" w:color="auto" w:sz="4" w:space="0"/>
              <w:bottom w:val="double" w:color="auto" w:sz="6" w:space="0"/>
              <w:right w:val="single" w:color="auto" w:sz="4" w:space="0"/>
            </w:tcBorders>
            <w:shd w:val="pct10" w:color="auto" w:fill="auto"/>
            <w:noWrap w:val="0"/>
            <w:vAlign w:val="top"/>
          </w:tcPr>
          <w:p w14:paraId="1EDD14D7">
            <w:pPr>
              <w:pStyle w:val="52"/>
              <w:keepNext w:val="0"/>
              <w:keepLines w:val="0"/>
              <w:suppressLineNumbers w:val="0"/>
              <w:snapToGrid w:val="0"/>
              <w:spacing w:before="0" w:beforeAutospacing="0" w:after="0" w:afterAutospacing="0" w:line="360" w:lineRule="auto"/>
              <w:ind w:left="0" w:right="0"/>
              <w:jc w:val="center"/>
              <w:rPr>
                <w:rFonts w:hint="eastAsia" w:ascii="宋体" w:hAnsi="宋体" w:cs="宋体"/>
                <w:sz w:val="21"/>
              </w:rPr>
            </w:pPr>
            <w:r>
              <w:rPr>
                <w:rFonts w:hint="eastAsia" w:ascii="宋体" w:hAnsi="宋体" w:cs="宋体"/>
                <w:sz w:val="21"/>
              </w:rPr>
              <w:t>章 节</w:t>
            </w:r>
          </w:p>
        </w:tc>
        <w:tc>
          <w:tcPr>
            <w:tcW w:w="1012" w:type="dxa"/>
            <w:tcBorders>
              <w:top w:val="single" w:color="auto" w:sz="6" w:space="0"/>
              <w:left w:val="single" w:color="auto" w:sz="4" w:space="0"/>
              <w:bottom w:val="double" w:color="auto" w:sz="6" w:space="0"/>
              <w:right w:val="single" w:color="auto" w:sz="4" w:space="0"/>
            </w:tcBorders>
            <w:shd w:val="pct10" w:color="auto" w:fill="auto"/>
            <w:noWrap w:val="0"/>
            <w:vAlign w:val="top"/>
          </w:tcPr>
          <w:p w14:paraId="47CF93F9">
            <w:pPr>
              <w:pStyle w:val="52"/>
              <w:keepNext w:val="0"/>
              <w:keepLines w:val="0"/>
              <w:suppressLineNumbers w:val="0"/>
              <w:snapToGrid w:val="0"/>
              <w:spacing w:before="0" w:beforeAutospacing="0" w:after="0" w:afterAutospacing="0" w:line="360" w:lineRule="auto"/>
              <w:ind w:left="0" w:right="0"/>
              <w:jc w:val="center"/>
              <w:rPr>
                <w:rFonts w:hint="eastAsia" w:ascii="宋体" w:hAnsi="宋体" w:cs="宋体"/>
                <w:sz w:val="21"/>
              </w:rPr>
            </w:pPr>
            <w:r>
              <w:rPr>
                <w:rFonts w:hint="eastAsia" w:ascii="宋体" w:hAnsi="宋体" w:cs="宋体"/>
                <w:sz w:val="21"/>
              </w:rPr>
              <w:t>类 型</w:t>
            </w:r>
          </w:p>
        </w:tc>
        <w:tc>
          <w:tcPr>
            <w:tcW w:w="1367" w:type="dxa"/>
            <w:tcBorders>
              <w:top w:val="single" w:color="auto" w:sz="6" w:space="0"/>
              <w:left w:val="single" w:color="auto" w:sz="4" w:space="0"/>
              <w:bottom w:val="double" w:color="auto" w:sz="6" w:space="0"/>
              <w:right w:val="single" w:color="auto" w:sz="4" w:space="0"/>
            </w:tcBorders>
            <w:shd w:val="pct10" w:color="auto" w:fill="auto"/>
            <w:noWrap w:val="0"/>
            <w:vAlign w:val="top"/>
          </w:tcPr>
          <w:p w14:paraId="2A000D5C">
            <w:pPr>
              <w:pStyle w:val="52"/>
              <w:keepNext w:val="0"/>
              <w:keepLines w:val="0"/>
              <w:suppressLineNumbers w:val="0"/>
              <w:snapToGrid w:val="0"/>
              <w:spacing w:before="0" w:beforeAutospacing="0" w:after="0" w:afterAutospacing="0" w:line="360" w:lineRule="auto"/>
              <w:ind w:left="0" w:right="0"/>
              <w:jc w:val="center"/>
              <w:rPr>
                <w:rFonts w:hint="eastAsia" w:ascii="宋体" w:hAnsi="宋体" w:cs="宋体"/>
                <w:sz w:val="21"/>
              </w:rPr>
            </w:pPr>
            <w:r>
              <w:rPr>
                <w:rFonts w:hint="eastAsia" w:ascii="宋体" w:hAnsi="宋体" w:cs="宋体"/>
                <w:sz w:val="21"/>
              </w:rPr>
              <w:t>日 期</w:t>
            </w:r>
          </w:p>
        </w:tc>
        <w:tc>
          <w:tcPr>
            <w:tcW w:w="1156" w:type="dxa"/>
            <w:tcBorders>
              <w:top w:val="single" w:color="auto" w:sz="6" w:space="0"/>
              <w:left w:val="single" w:color="auto" w:sz="4" w:space="0"/>
              <w:bottom w:val="double" w:color="auto" w:sz="6" w:space="0"/>
              <w:right w:val="single" w:color="auto" w:sz="4" w:space="0"/>
            </w:tcBorders>
            <w:shd w:val="pct10" w:color="auto" w:fill="auto"/>
            <w:noWrap w:val="0"/>
            <w:vAlign w:val="top"/>
          </w:tcPr>
          <w:p w14:paraId="1FE6616A">
            <w:pPr>
              <w:pStyle w:val="52"/>
              <w:keepNext w:val="0"/>
              <w:keepLines w:val="0"/>
              <w:suppressLineNumbers w:val="0"/>
              <w:snapToGrid w:val="0"/>
              <w:spacing w:before="0" w:beforeAutospacing="0" w:after="0" w:afterAutospacing="0" w:line="360" w:lineRule="auto"/>
              <w:ind w:left="0" w:right="0"/>
              <w:jc w:val="center"/>
              <w:rPr>
                <w:rFonts w:hint="eastAsia" w:ascii="宋体" w:hAnsi="宋体" w:cs="宋体"/>
                <w:sz w:val="21"/>
              </w:rPr>
            </w:pPr>
            <w:r>
              <w:rPr>
                <w:rFonts w:hint="eastAsia" w:ascii="宋体" w:hAnsi="宋体" w:cs="宋体"/>
                <w:sz w:val="21"/>
              </w:rPr>
              <w:t>作 者</w:t>
            </w:r>
          </w:p>
        </w:tc>
        <w:tc>
          <w:tcPr>
            <w:tcW w:w="2991" w:type="dxa"/>
            <w:tcBorders>
              <w:top w:val="single" w:color="auto" w:sz="6" w:space="0"/>
              <w:left w:val="single" w:color="auto" w:sz="4" w:space="0"/>
              <w:bottom w:val="double" w:color="auto" w:sz="6" w:space="0"/>
              <w:right w:val="double" w:color="auto" w:sz="4" w:space="0"/>
            </w:tcBorders>
            <w:shd w:val="pct10" w:color="auto" w:fill="auto"/>
            <w:noWrap w:val="0"/>
            <w:vAlign w:val="top"/>
          </w:tcPr>
          <w:p w14:paraId="47E78791">
            <w:pPr>
              <w:pStyle w:val="52"/>
              <w:keepNext w:val="0"/>
              <w:keepLines w:val="0"/>
              <w:suppressLineNumbers w:val="0"/>
              <w:snapToGrid w:val="0"/>
              <w:spacing w:before="0" w:beforeAutospacing="0" w:after="0" w:afterAutospacing="0" w:line="360" w:lineRule="auto"/>
              <w:ind w:left="0" w:right="0"/>
              <w:jc w:val="center"/>
              <w:rPr>
                <w:rFonts w:hint="eastAsia" w:ascii="宋体" w:hAnsi="宋体" w:cs="宋体"/>
                <w:sz w:val="21"/>
              </w:rPr>
            </w:pPr>
            <w:r>
              <w:rPr>
                <w:rFonts w:hint="eastAsia" w:ascii="宋体" w:hAnsi="宋体" w:cs="宋体"/>
                <w:sz w:val="21"/>
              </w:rPr>
              <w:t>说 明</w:t>
            </w:r>
          </w:p>
        </w:tc>
      </w:tr>
      <w:tr w14:paraId="71CDC5C2">
        <w:tblPrEx>
          <w:tblCellMar>
            <w:top w:w="0" w:type="dxa"/>
            <w:left w:w="108" w:type="dxa"/>
            <w:bottom w:w="0" w:type="dxa"/>
            <w:right w:w="108" w:type="dxa"/>
          </w:tblCellMar>
        </w:tblPrEx>
        <w:trPr>
          <w:cantSplit/>
          <w:trHeight w:val="390" w:hRule="atLeast"/>
          <w:jc w:val="center"/>
        </w:trPr>
        <w:tc>
          <w:tcPr>
            <w:tcW w:w="1156" w:type="dxa"/>
            <w:tcBorders>
              <w:top w:val="double" w:color="auto" w:sz="6" w:space="0"/>
              <w:left w:val="double" w:color="auto" w:sz="4" w:space="0"/>
              <w:bottom w:val="double" w:color="auto" w:sz="6" w:space="0"/>
              <w:right w:val="single" w:color="auto" w:sz="6" w:space="0"/>
            </w:tcBorders>
            <w:noWrap w:val="0"/>
            <w:vAlign w:val="center"/>
          </w:tcPr>
          <w:p w14:paraId="5B1BC53F">
            <w:pPr>
              <w:pStyle w:val="51"/>
              <w:keepNext w:val="0"/>
              <w:keepLines w:val="0"/>
              <w:suppressLineNumbers w:val="0"/>
              <w:snapToGrid w:val="0"/>
              <w:spacing w:before="0" w:beforeAutospacing="0" w:after="0" w:afterAutospacing="0" w:line="360" w:lineRule="auto"/>
              <w:ind w:left="0" w:right="0"/>
              <w:jc w:val="center"/>
              <w:rPr>
                <w:rFonts w:hint="eastAsia" w:ascii="宋体" w:hAnsi="宋体" w:cs="宋体"/>
                <w:sz w:val="21"/>
              </w:rPr>
            </w:pPr>
            <w:r>
              <w:rPr>
                <w:rFonts w:hint="eastAsia" w:ascii="宋体" w:cs="宋体"/>
                <w:sz w:val="21"/>
              </w:rPr>
              <w:t>1.0</w:t>
            </w:r>
          </w:p>
        </w:tc>
        <w:tc>
          <w:tcPr>
            <w:tcW w:w="1235" w:type="dxa"/>
            <w:tcBorders>
              <w:top w:val="double" w:color="auto" w:sz="6" w:space="0"/>
              <w:left w:val="single" w:color="auto" w:sz="6" w:space="0"/>
              <w:bottom w:val="double" w:color="auto" w:sz="6" w:space="0"/>
              <w:right w:val="single" w:color="auto" w:sz="6" w:space="0"/>
            </w:tcBorders>
            <w:noWrap w:val="0"/>
            <w:vAlign w:val="center"/>
          </w:tcPr>
          <w:p w14:paraId="7C3BF064">
            <w:pPr>
              <w:pStyle w:val="51"/>
              <w:keepNext w:val="0"/>
              <w:keepLines w:val="0"/>
              <w:suppressLineNumbers w:val="0"/>
              <w:snapToGrid w:val="0"/>
              <w:spacing w:before="0" w:beforeAutospacing="0" w:after="0" w:afterAutospacing="0" w:line="360" w:lineRule="auto"/>
              <w:ind w:left="0" w:right="0"/>
              <w:jc w:val="center"/>
              <w:rPr>
                <w:rFonts w:hint="eastAsia" w:ascii="宋体" w:hAnsi="宋体" w:cs="宋体"/>
                <w:sz w:val="21"/>
              </w:rPr>
            </w:pPr>
            <w:r>
              <w:rPr>
                <w:rFonts w:hint="eastAsia" w:ascii="宋体" w:cs="宋体"/>
                <w:sz w:val="21"/>
              </w:rPr>
              <w:t>All</w:t>
            </w:r>
          </w:p>
        </w:tc>
        <w:tc>
          <w:tcPr>
            <w:tcW w:w="1012" w:type="dxa"/>
            <w:tcBorders>
              <w:top w:val="double" w:color="auto" w:sz="6" w:space="0"/>
              <w:left w:val="single" w:color="auto" w:sz="6" w:space="0"/>
              <w:bottom w:val="double" w:color="auto" w:sz="6" w:space="0"/>
              <w:right w:val="single" w:color="auto" w:sz="6" w:space="0"/>
            </w:tcBorders>
            <w:noWrap w:val="0"/>
            <w:vAlign w:val="center"/>
          </w:tcPr>
          <w:p w14:paraId="78684AC4">
            <w:pPr>
              <w:pStyle w:val="51"/>
              <w:keepNext w:val="0"/>
              <w:keepLines w:val="0"/>
              <w:suppressLineNumbers w:val="0"/>
              <w:snapToGrid w:val="0"/>
              <w:spacing w:before="0" w:beforeAutospacing="0" w:after="0" w:afterAutospacing="0" w:line="360" w:lineRule="auto"/>
              <w:ind w:left="0" w:right="0"/>
              <w:jc w:val="center"/>
              <w:rPr>
                <w:rFonts w:hint="eastAsia" w:ascii="宋体" w:hAnsi="宋体" w:cs="宋体"/>
                <w:sz w:val="21"/>
              </w:rPr>
            </w:pPr>
            <w:r>
              <w:rPr>
                <w:rFonts w:hint="eastAsia" w:ascii="宋体" w:cs="宋体"/>
                <w:sz w:val="21"/>
              </w:rPr>
              <w:t>C</w:t>
            </w:r>
          </w:p>
        </w:tc>
        <w:tc>
          <w:tcPr>
            <w:tcW w:w="1367" w:type="dxa"/>
            <w:tcBorders>
              <w:top w:val="double" w:color="auto" w:sz="6" w:space="0"/>
              <w:left w:val="single" w:color="auto" w:sz="6" w:space="0"/>
              <w:bottom w:val="double" w:color="auto" w:sz="6" w:space="0"/>
              <w:right w:val="single" w:color="auto" w:sz="6" w:space="0"/>
            </w:tcBorders>
            <w:noWrap w:val="0"/>
            <w:vAlign w:val="center"/>
          </w:tcPr>
          <w:p w14:paraId="5F8EC8B2">
            <w:pPr>
              <w:pStyle w:val="51"/>
              <w:keepNext w:val="0"/>
              <w:keepLines w:val="0"/>
              <w:suppressLineNumbers w:val="0"/>
              <w:snapToGrid w:val="0"/>
              <w:spacing w:before="0" w:beforeAutospacing="0" w:after="0" w:afterAutospacing="0" w:line="360" w:lineRule="auto"/>
              <w:ind w:left="0" w:right="0"/>
              <w:jc w:val="center"/>
              <w:rPr>
                <w:rFonts w:hint="default" w:ascii="宋体" w:hAnsi="宋体" w:cs="宋体"/>
                <w:sz w:val="21"/>
              </w:rPr>
            </w:pPr>
            <w:r>
              <w:rPr>
                <w:rFonts w:hint="eastAsia" w:ascii="宋体" w:cs="宋体"/>
                <w:sz w:val="21"/>
              </w:rPr>
              <w:t>20</w:t>
            </w:r>
            <w:r>
              <w:rPr>
                <w:rFonts w:hint="eastAsia" w:ascii="宋体" w:cs="宋体"/>
                <w:sz w:val="21"/>
                <w:lang w:val="en-US" w:eastAsia="zh-CN"/>
              </w:rPr>
              <w:t>26</w:t>
            </w:r>
            <w:r>
              <w:rPr>
                <w:rFonts w:hint="eastAsia" w:ascii="宋体" w:cs="宋体"/>
                <w:sz w:val="21"/>
              </w:rPr>
              <w:t>-</w:t>
            </w:r>
            <w:r>
              <w:rPr>
                <w:rFonts w:hint="eastAsia" w:ascii="宋体" w:cs="宋体"/>
                <w:sz w:val="21"/>
                <w:lang w:val="en-US" w:eastAsia="zh-CN"/>
              </w:rPr>
              <w:t>03-30</w:t>
            </w:r>
          </w:p>
        </w:tc>
        <w:tc>
          <w:tcPr>
            <w:tcW w:w="1156" w:type="dxa"/>
            <w:tcBorders>
              <w:top w:val="double" w:color="auto" w:sz="6" w:space="0"/>
              <w:left w:val="single" w:color="auto" w:sz="6" w:space="0"/>
              <w:bottom w:val="double" w:color="auto" w:sz="6" w:space="0"/>
              <w:right w:val="single" w:color="auto" w:sz="6" w:space="0"/>
            </w:tcBorders>
            <w:noWrap w:val="0"/>
            <w:vAlign w:val="center"/>
          </w:tcPr>
          <w:p w14:paraId="7CE657A5">
            <w:pPr>
              <w:pStyle w:val="51"/>
              <w:keepNext w:val="0"/>
              <w:keepLines w:val="0"/>
              <w:suppressLineNumbers w:val="0"/>
              <w:snapToGrid w:val="0"/>
              <w:spacing w:before="0" w:beforeAutospacing="0" w:after="0" w:afterAutospacing="0" w:line="360" w:lineRule="auto"/>
              <w:ind w:left="0" w:right="0"/>
              <w:jc w:val="both"/>
              <w:rPr>
                <w:rFonts w:hint="eastAsia" w:ascii="宋体" w:hAnsi="宋体" w:cs="宋体"/>
                <w:sz w:val="21"/>
              </w:rPr>
            </w:pPr>
            <w:r>
              <w:rPr>
                <w:rFonts w:hint="eastAsia" w:ascii="宋体" w:cs="宋体"/>
                <w:sz w:val="21"/>
                <w:lang w:val="en-US" w:eastAsia="zh-CN"/>
              </w:rPr>
              <w:t>邱时</w:t>
            </w:r>
          </w:p>
        </w:tc>
        <w:tc>
          <w:tcPr>
            <w:tcW w:w="2991" w:type="dxa"/>
            <w:tcBorders>
              <w:top w:val="double" w:color="auto" w:sz="6" w:space="0"/>
              <w:left w:val="single" w:color="auto" w:sz="6" w:space="0"/>
              <w:bottom w:val="double" w:color="auto" w:sz="6" w:space="0"/>
              <w:right w:val="double" w:color="auto" w:sz="4" w:space="0"/>
            </w:tcBorders>
            <w:noWrap w:val="0"/>
            <w:vAlign w:val="center"/>
          </w:tcPr>
          <w:p w14:paraId="07DCD348">
            <w:pPr>
              <w:pStyle w:val="51"/>
              <w:keepNext w:val="0"/>
              <w:keepLines w:val="0"/>
              <w:suppressLineNumbers w:val="0"/>
              <w:snapToGrid w:val="0"/>
              <w:spacing w:before="0" w:beforeAutospacing="0" w:after="0" w:afterAutospacing="0" w:line="360" w:lineRule="auto"/>
              <w:ind w:left="0" w:right="0"/>
              <w:jc w:val="center"/>
              <w:rPr>
                <w:rFonts w:hint="eastAsia" w:ascii="宋体" w:hAnsi="宋体" w:cs="宋体"/>
                <w:sz w:val="21"/>
              </w:rPr>
            </w:pPr>
            <w:r>
              <w:rPr>
                <w:rFonts w:hint="eastAsia" w:ascii="宋体" w:cs="宋体"/>
                <w:sz w:val="21"/>
              </w:rPr>
              <w:t>创建文档</w:t>
            </w:r>
          </w:p>
        </w:tc>
      </w:tr>
      <w:tr w14:paraId="22350686">
        <w:tblPrEx>
          <w:tblCellMar>
            <w:top w:w="0" w:type="dxa"/>
            <w:left w:w="108" w:type="dxa"/>
            <w:bottom w:w="0" w:type="dxa"/>
            <w:right w:w="108" w:type="dxa"/>
          </w:tblCellMar>
        </w:tblPrEx>
        <w:trPr>
          <w:cantSplit/>
          <w:trHeight w:val="390" w:hRule="atLeast"/>
          <w:jc w:val="center"/>
        </w:trPr>
        <w:tc>
          <w:tcPr>
            <w:tcW w:w="1156" w:type="dxa"/>
            <w:tcBorders>
              <w:top w:val="double" w:color="auto" w:sz="6" w:space="0"/>
              <w:left w:val="double" w:color="auto" w:sz="4" w:space="0"/>
              <w:bottom w:val="double" w:color="auto" w:sz="6" w:space="0"/>
              <w:right w:val="single" w:color="auto" w:sz="6" w:space="0"/>
            </w:tcBorders>
            <w:noWrap w:val="0"/>
            <w:vAlign w:val="center"/>
          </w:tcPr>
          <w:p w14:paraId="2A8E87B0">
            <w:pPr>
              <w:pStyle w:val="51"/>
              <w:keepNext w:val="0"/>
              <w:keepLines w:val="0"/>
              <w:suppressLineNumbers w:val="0"/>
              <w:snapToGrid w:val="0"/>
              <w:spacing w:before="0" w:beforeAutospacing="0" w:after="0" w:afterAutospacing="0" w:line="360" w:lineRule="auto"/>
              <w:ind w:left="0" w:right="0"/>
              <w:jc w:val="center"/>
              <w:rPr>
                <w:rFonts w:hint="default" w:ascii="宋体" w:eastAsia="宋体" w:cs="宋体"/>
                <w:sz w:val="21"/>
                <w:lang w:val="en-US" w:eastAsia="zh-CN"/>
              </w:rPr>
            </w:pPr>
            <w:r>
              <w:rPr>
                <w:rFonts w:hint="eastAsia" w:ascii="宋体" w:cs="宋体"/>
                <w:sz w:val="21"/>
                <w:lang w:val="en-US" w:eastAsia="zh-CN"/>
              </w:rPr>
              <w:t>1.1</w:t>
            </w:r>
          </w:p>
        </w:tc>
        <w:tc>
          <w:tcPr>
            <w:tcW w:w="1235" w:type="dxa"/>
            <w:tcBorders>
              <w:top w:val="double" w:color="auto" w:sz="6" w:space="0"/>
              <w:left w:val="single" w:color="auto" w:sz="6" w:space="0"/>
              <w:bottom w:val="double" w:color="auto" w:sz="6" w:space="0"/>
              <w:right w:val="single" w:color="auto" w:sz="6" w:space="0"/>
            </w:tcBorders>
            <w:noWrap w:val="0"/>
            <w:vAlign w:val="center"/>
          </w:tcPr>
          <w:p w14:paraId="108E7FC9">
            <w:pPr>
              <w:pStyle w:val="51"/>
              <w:keepNext w:val="0"/>
              <w:keepLines w:val="0"/>
              <w:suppressLineNumbers w:val="0"/>
              <w:snapToGrid w:val="0"/>
              <w:spacing w:before="0" w:beforeAutospacing="0" w:after="0" w:afterAutospacing="0" w:line="360" w:lineRule="auto"/>
              <w:ind w:left="0" w:right="0"/>
              <w:jc w:val="center"/>
              <w:rPr>
                <w:rFonts w:hint="eastAsia" w:ascii="宋体" w:eastAsia="宋体" w:cs="宋体"/>
                <w:sz w:val="21"/>
                <w:lang w:val="en-US" w:eastAsia="zh-CN"/>
              </w:rPr>
            </w:pPr>
          </w:p>
        </w:tc>
        <w:tc>
          <w:tcPr>
            <w:tcW w:w="1012" w:type="dxa"/>
            <w:tcBorders>
              <w:top w:val="double" w:color="auto" w:sz="6" w:space="0"/>
              <w:left w:val="single" w:color="auto" w:sz="6" w:space="0"/>
              <w:bottom w:val="double" w:color="auto" w:sz="6" w:space="0"/>
              <w:right w:val="single" w:color="auto" w:sz="6" w:space="0"/>
            </w:tcBorders>
            <w:noWrap w:val="0"/>
            <w:vAlign w:val="center"/>
          </w:tcPr>
          <w:p w14:paraId="17DEB937">
            <w:pPr>
              <w:pStyle w:val="51"/>
              <w:keepNext w:val="0"/>
              <w:keepLines w:val="0"/>
              <w:suppressLineNumbers w:val="0"/>
              <w:snapToGrid w:val="0"/>
              <w:spacing w:before="0" w:beforeAutospacing="0" w:after="0" w:afterAutospacing="0" w:line="360" w:lineRule="auto"/>
              <w:ind w:left="0" w:right="0"/>
              <w:jc w:val="center"/>
              <w:rPr>
                <w:rFonts w:hint="eastAsia" w:ascii="宋体" w:eastAsia="宋体" w:cs="宋体"/>
                <w:sz w:val="21"/>
                <w:lang w:val="en-US" w:eastAsia="zh-CN"/>
              </w:rPr>
            </w:pPr>
            <w:r>
              <w:rPr>
                <w:rFonts w:hint="eastAsia" w:ascii="宋体" w:cs="宋体"/>
                <w:sz w:val="21"/>
                <w:lang w:val="en-US" w:eastAsia="zh-CN"/>
              </w:rPr>
              <w:t>U</w:t>
            </w:r>
          </w:p>
        </w:tc>
        <w:tc>
          <w:tcPr>
            <w:tcW w:w="1367" w:type="dxa"/>
            <w:tcBorders>
              <w:top w:val="double" w:color="auto" w:sz="6" w:space="0"/>
              <w:left w:val="single" w:color="auto" w:sz="6" w:space="0"/>
              <w:bottom w:val="double" w:color="auto" w:sz="6" w:space="0"/>
              <w:right w:val="single" w:color="auto" w:sz="6" w:space="0"/>
            </w:tcBorders>
            <w:noWrap w:val="0"/>
            <w:vAlign w:val="center"/>
          </w:tcPr>
          <w:p w14:paraId="1F962CAB">
            <w:pPr>
              <w:pStyle w:val="51"/>
              <w:keepNext w:val="0"/>
              <w:keepLines w:val="0"/>
              <w:suppressLineNumbers w:val="0"/>
              <w:snapToGrid w:val="0"/>
              <w:spacing w:before="0" w:beforeAutospacing="0" w:after="0" w:afterAutospacing="0" w:line="360" w:lineRule="auto"/>
              <w:ind w:left="0" w:right="0"/>
              <w:jc w:val="center"/>
              <w:rPr>
                <w:rFonts w:hint="default" w:ascii="宋体" w:eastAsia="宋体" w:cs="宋体"/>
                <w:sz w:val="21"/>
                <w:lang w:val="en-US" w:eastAsia="zh-CN"/>
              </w:rPr>
            </w:pPr>
            <w:r>
              <w:rPr>
                <w:rFonts w:hint="eastAsia" w:ascii="宋体" w:cs="宋体"/>
                <w:sz w:val="21"/>
                <w:lang w:val="en-US" w:eastAsia="zh-CN"/>
              </w:rPr>
              <w:t>2026-04-02</w:t>
            </w:r>
          </w:p>
        </w:tc>
        <w:tc>
          <w:tcPr>
            <w:tcW w:w="1156" w:type="dxa"/>
            <w:tcBorders>
              <w:top w:val="double" w:color="auto" w:sz="6" w:space="0"/>
              <w:left w:val="single" w:color="auto" w:sz="6" w:space="0"/>
              <w:bottom w:val="double" w:color="auto" w:sz="6" w:space="0"/>
              <w:right w:val="single" w:color="auto" w:sz="6" w:space="0"/>
            </w:tcBorders>
            <w:noWrap w:val="0"/>
            <w:vAlign w:val="center"/>
          </w:tcPr>
          <w:p w14:paraId="5BCA9022">
            <w:pPr>
              <w:pStyle w:val="51"/>
              <w:keepNext w:val="0"/>
              <w:keepLines w:val="0"/>
              <w:suppressLineNumbers w:val="0"/>
              <w:snapToGrid w:val="0"/>
              <w:spacing w:before="0" w:beforeAutospacing="0" w:after="0" w:afterAutospacing="0" w:line="360" w:lineRule="auto"/>
              <w:ind w:left="0" w:right="0"/>
              <w:jc w:val="both"/>
              <w:rPr>
                <w:rFonts w:hint="default" w:ascii="宋体" w:cs="宋体"/>
                <w:sz w:val="21"/>
                <w:lang w:val="en-US" w:eastAsia="zh-CN"/>
              </w:rPr>
            </w:pPr>
            <w:r>
              <w:rPr>
                <w:rFonts w:hint="eastAsia" w:ascii="宋体" w:cs="宋体"/>
                <w:sz w:val="21"/>
                <w:lang w:val="en-US" w:eastAsia="zh-CN"/>
              </w:rPr>
              <w:t>邱时</w:t>
            </w:r>
          </w:p>
        </w:tc>
        <w:tc>
          <w:tcPr>
            <w:tcW w:w="2991" w:type="dxa"/>
            <w:tcBorders>
              <w:top w:val="double" w:color="auto" w:sz="6" w:space="0"/>
              <w:left w:val="single" w:color="auto" w:sz="6" w:space="0"/>
              <w:bottom w:val="double" w:color="auto" w:sz="6" w:space="0"/>
              <w:right w:val="double" w:color="auto" w:sz="4" w:space="0"/>
            </w:tcBorders>
            <w:noWrap w:val="0"/>
            <w:vAlign w:val="center"/>
          </w:tcPr>
          <w:p w14:paraId="1D45104C">
            <w:pPr>
              <w:pStyle w:val="51"/>
              <w:keepNext w:val="0"/>
              <w:keepLines w:val="0"/>
              <w:suppressLineNumbers w:val="0"/>
              <w:snapToGrid w:val="0"/>
              <w:spacing w:before="0" w:beforeAutospacing="0" w:after="0" w:afterAutospacing="0" w:line="360" w:lineRule="auto"/>
              <w:ind w:left="0" w:right="0"/>
              <w:jc w:val="center"/>
              <w:rPr>
                <w:rFonts w:hint="default" w:ascii="宋体" w:eastAsia="宋体" w:cs="宋体"/>
                <w:sz w:val="21"/>
                <w:lang w:val="en-US" w:eastAsia="zh-CN"/>
              </w:rPr>
            </w:pPr>
            <w:r>
              <w:rPr>
                <w:rFonts w:hint="eastAsia" w:ascii="宋体" w:cs="宋体"/>
                <w:sz w:val="21"/>
                <w:lang w:val="en-US" w:eastAsia="zh-CN"/>
              </w:rPr>
              <w:t>修改产品为按保额销售</w:t>
            </w:r>
          </w:p>
        </w:tc>
      </w:tr>
      <w:tr w14:paraId="44967A2B">
        <w:tblPrEx>
          <w:tblCellMar>
            <w:top w:w="0" w:type="dxa"/>
            <w:left w:w="108" w:type="dxa"/>
            <w:bottom w:w="0" w:type="dxa"/>
            <w:right w:w="108" w:type="dxa"/>
          </w:tblCellMar>
        </w:tblPrEx>
        <w:trPr>
          <w:cantSplit/>
          <w:trHeight w:val="390" w:hRule="atLeast"/>
          <w:jc w:val="center"/>
        </w:trPr>
        <w:tc>
          <w:tcPr>
            <w:tcW w:w="1156" w:type="dxa"/>
            <w:tcBorders>
              <w:top w:val="double" w:color="auto" w:sz="6" w:space="0"/>
              <w:left w:val="double" w:color="auto" w:sz="4" w:space="0"/>
              <w:bottom w:val="double" w:color="auto" w:sz="6" w:space="0"/>
              <w:right w:val="single" w:color="auto" w:sz="6" w:space="0"/>
            </w:tcBorders>
            <w:noWrap w:val="0"/>
            <w:vAlign w:val="center"/>
          </w:tcPr>
          <w:p w14:paraId="2E599609">
            <w:pPr>
              <w:pStyle w:val="51"/>
              <w:keepNext w:val="0"/>
              <w:keepLines w:val="0"/>
              <w:suppressLineNumbers w:val="0"/>
              <w:snapToGrid w:val="0"/>
              <w:spacing w:before="0" w:beforeAutospacing="0" w:after="0" w:afterAutospacing="0" w:line="360" w:lineRule="auto"/>
              <w:ind w:left="0" w:right="0"/>
              <w:jc w:val="center"/>
              <w:rPr>
                <w:rFonts w:hint="eastAsia" w:ascii="宋体" w:eastAsia="宋体" w:cs="宋体"/>
                <w:sz w:val="21"/>
                <w:lang w:val="en-US" w:eastAsia="zh"/>
                <w:woUserID w:val="4"/>
              </w:rPr>
            </w:pPr>
            <w:r>
              <w:rPr>
                <w:rFonts w:hint="eastAsia" w:ascii="宋体" w:cs="宋体"/>
                <w:sz w:val="21"/>
                <w:lang w:val="en-US" w:eastAsia="zh-CN"/>
              </w:rPr>
              <w:t>1.</w:t>
            </w:r>
            <w:r>
              <w:rPr>
                <w:rFonts w:hint="eastAsia" w:ascii="宋体" w:cs="宋体"/>
                <w:sz w:val="21"/>
                <w:lang w:val="en-US" w:eastAsia="zh"/>
                <w:woUserID w:val="4"/>
              </w:rPr>
              <w:t>2</w:t>
            </w:r>
          </w:p>
        </w:tc>
        <w:tc>
          <w:tcPr>
            <w:tcW w:w="1235" w:type="dxa"/>
            <w:tcBorders>
              <w:top w:val="double" w:color="auto" w:sz="6" w:space="0"/>
              <w:left w:val="single" w:color="auto" w:sz="6" w:space="0"/>
              <w:bottom w:val="double" w:color="auto" w:sz="6" w:space="0"/>
              <w:right w:val="single" w:color="auto" w:sz="6" w:space="0"/>
            </w:tcBorders>
            <w:noWrap w:val="0"/>
            <w:vAlign w:val="center"/>
          </w:tcPr>
          <w:p w14:paraId="241420C9">
            <w:pPr>
              <w:pStyle w:val="51"/>
              <w:keepNext w:val="0"/>
              <w:keepLines w:val="0"/>
              <w:suppressLineNumbers w:val="0"/>
              <w:snapToGrid w:val="0"/>
              <w:spacing w:before="0" w:beforeAutospacing="0" w:after="0" w:afterAutospacing="0" w:line="360" w:lineRule="auto"/>
              <w:ind w:left="0" w:right="0"/>
              <w:jc w:val="center"/>
              <w:rPr>
                <w:rFonts w:hint="default" w:ascii="宋体" w:cs="宋体"/>
                <w:sz w:val="21"/>
                <w:lang w:val="en-US" w:eastAsia="zh-CN"/>
              </w:rPr>
            </w:pPr>
          </w:p>
        </w:tc>
        <w:tc>
          <w:tcPr>
            <w:tcW w:w="1012" w:type="dxa"/>
            <w:tcBorders>
              <w:top w:val="double" w:color="auto" w:sz="6" w:space="0"/>
              <w:left w:val="single" w:color="auto" w:sz="6" w:space="0"/>
              <w:bottom w:val="double" w:color="auto" w:sz="6" w:space="0"/>
              <w:right w:val="single" w:color="auto" w:sz="6" w:space="0"/>
            </w:tcBorders>
            <w:noWrap w:val="0"/>
            <w:vAlign w:val="center"/>
          </w:tcPr>
          <w:p w14:paraId="0488C5F7">
            <w:pPr>
              <w:pStyle w:val="51"/>
              <w:keepNext w:val="0"/>
              <w:keepLines w:val="0"/>
              <w:suppressLineNumbers w:val="0"/>
              <w:snapToGrid w:val="0"/>
              <w:spacing w:before="0" w:beforeAutospacing="0" w:after="0" w:afterAutospacing="0" w:line="360" w:lineRule="auto"/>
              <w:ind w:left="0" w:right="0"/>
              <w:jc w:val="center"/>
              <w:rPr>
                <w:rFonts w:hint="eastAsia" w:ascii="宋体" w:eastAsia="宋体" w:cs="宋体"/>
                <w:sz w:val="21"/>
                <w:lang w:val="en-US" w:eastAsia="zh-CN"/>
              </w:rPr>
            </w:pPr>
            <w:r>
              <w:rPr>
                <w:rFonts w:hint="eastAsia" w:ascii="宋体" w:cs="宋体"/>
                <w:sz w:val="21"/>
                <w:lang w:val="en-US" w:eastAsia="zh-CN"/>
              </w:rPr>
              <w:t>U</w:t>
            </w:r>
          </w:p>
        </w:tc>
        <w:tc>
          <w:tcPr>
            <w:tcW w:w="1367" w:type="dxa"/>
            <w:tcBorders>
              <w:top w:val="double" w:color="auto" w:sz="6" w:space="0"/>
              <w:left w:val="single" w:color="auto" w:sz="6" w:space="0"/>
              <w:bottom w:val="double" w:color="auto" w:sz="6" w:space="0"/>
              <w:right w:val="single" w:color="auto" w:sz="6" w:space="0"/>
            </w:tcBorders>
            <w:noWrap w:val="0"/>
            <w:vAlign w:val="center"/>
          </w:tcPr>
          <w:p w14:paraId="7407B676">
            <w:pPr>
              <w:pStyle w:val="51"/>
              <w:keepNext w:val="0"/>
              <w:keepLines w:val="0"/>
              <w:suppressLineNumbers w:val="0"/>
              <w:snapToGrid w:val="0"/>
              <w:spacing w:before="0" w:beforeAutospacing="0" w:after="0" w:afterAutospacing="0" w:line="360" w:lineRule="auto"/>
              <w:ind w:left="0" w:right="0"/>
              <w:jc w:val="center"/>
              <w:rPr>
                <w:rFonts w:hint="eastAsia" w:ascii="宋体" w:cs="宋体"/>
                <w:sz w:val="21"/>
                <w:lang w:val="en-US" w:eastAsia="zh-CN"/>
              </w:rPr>
            </w:pPr>
            <w:r>
              <w:rPr>
                <w:rFonts w:hint="eastAsia" w:ascii="宋体" w:cs="宋体"/>
                <w:sz w:val="21"/>
                <w:lang w:val="en-US" w:eastAsia="zh-CN"/>
              </w:rPr>
              <w:t>2026-04-02</w:t>
            </w:r>
          </w:p>
        </w:tc>
        <w:tc>
          <w:tcPr>
            <w:tcW w:w="1156" w:type="dxa"/>
            <w:tcBorders>
              <w:top w:val="double" w:color="auto" w:sz="6" w:space="0"/>
              <w:left w:val="single" w:color="auto" w:sz="6" w:space="0"/>
              <w:bottom w:val="double" w:color="auto" w:sz="6" w:space="0"/>
              <w:right w:val="single" w:color="auto" w:sz="6" w:space="0"/>
            </w:tcBorders>
            <w:noWrap w:val="0"/>
            <w:vAlign w:val="center"/>
          </w:tcPr>
          <w:p w14:paraId="778771E3">
            <w:pPr>
              <w:pStyle w:val="51"/>
              <w:keepNext w:val="0"/>
              <w:keepLines w:val="0"/>
              <w:suppressLineNumbers w:val="0"/>
              <w:snapToGrid w:val="0"/>
              <w:spacing w:before="0" w:beforeAutospacing="0" w:after="0" w:afterAutospacing="0" w:line="360" w:lineRule="auto"/>
              <w:ind w:left="0" w:right="0"/>
              <w:jc w:val="both"/>
              <w:rPr>
                <w:rFonts w:hint="default" w:ascii="宋体" w:cs="宋体"/>
                <w:sz w:val="21"/>
                <w:lang w:val="en-US" w:eastAsia="zh-CN"/>
              </w:rPr>
            </w:pPr>
            <w:r>
              <w:rPr>
                <w:rFonts w:hint="eastAsia" w:ascii="宋体" w:cs="宋体"/>
                <w:sz w:val="21"/>
                <w:lang w:val="en-US" w:eastAsia="zh-CN"/>
              </w:rPr>
              <w:t>邱时</w:t>
            </w:r>
          </w:p>
        </w:tc>
        <w:tc>
          <w:tcPr>
            <w:tcW w:w="2991" w:type="dxa"/>
            <w:tcBorders>
              <w:top w:val="double" w:color="auto" w:sz="6" w:space="0"/>
              <w:left w:val="single" w:color="auto" w:sz="6" w:space="0"/>
              <w:bottom w:val="double" w:color="auto" w:sz="6" w:space="0"/>
              <w:right w:val="double" w:color="auto" w:sz="4" w:space="0"/>
            </w:tcBorders>
            <w:noWrap w:val="0"/>
            <w:vAlign w:val="center"/>
          </w:tcPr>
          <w:p w14:paraId="09EDC3FF">
            <w:pPr>
              <w:pStyle w:val="51"/>
              <w:keepNext w:val="0"/>
              <w:keepLines w:val="0"/>
              <w:suppressLineNumbers w:val="0"/>
              <w:snapToGrid w:val="0"/>
              <w:spacing w:before="0" w:beforeAutospacing="0" w:after="0" w:afterAutospacing="0" w:line="360" w:lineRule="auto"/>
              <w:ind w:left="0" w:right="0"/>
              <w:jc w:val="center"/>
              <w:rPr>
                <w:rFonts w:hint="default" w:ascii="宋体" w:cs="宋体"/>
                <w:sz w:val="21"/>
                <w:lang w:val="en-US" w:eastAsia="zh-CN"/>
              </w:rPr>
            </w:pPr>
            <w:r>
              <w:rPr>
                <w:rFonts w:hint="eastAsia" w:ascii="宋体" w:cs="宋体"/>
                <w:sz w:val="21"/>
                <w:lang w:val="en-US" w:eastAsia="zh-CN"/>
              </w:rPr>
              <w:t>按运营需求，添加保全规则</w:t>
            </w:r>
          </w:p>
        </w:tc>
      </w:tr>
      <w:tr w14:paraId="084B8B88">
        <w:tblPrEx>
          <w:tblCellMar>
            <w:top w:w="0" w:type="dxa"/>
            <w:left w:w="108" w:type="dxa"/>
            <w:bottom w:w="0" w:type="dxa"/>
            <w:right w:w="108" w:type="dxa"/>
          </w:tblCellMar>
        </w:tblPrEx>
        <w:trPr>
          <w:cantSplit/>
          <w:trHeight w:val="390" w:hRule="atLeast"/>
          <w:jc w:val="center"/>
        </w:trPr>
        <w:tc>
          <w:tcPr>
            <w:tcW w:w="1156" w:type="dxa"/>
            <w:tcBorders>
              <w:top w:val="double" w:color="auto" w:sz="6" w:space="0"/>
              <w:left w:val="double" w:color="auto" w:sz="4" w:space="0"/>
              <w:bottom w:val="double" w:color="auto" w:sz="6" w:space="0"/>
              <w:right w:val="single" w:color="auto" w:sz="6" w:space="0"/>
            </w:tcBorders>
            <w:noWrap w:val="0"/>
            <w:vAlign w:val="center"/>
          </w:tcPr>
          <w:p w14:paraId="105E028F">
            <w:pPr>
              <w:pStyle w:val="51"/>
              <w:keepNext w:val="0"/>
              <w:keepLines w:val="0"/>
              <w:suppressLineNumbers w:val="0"/>
              <w:snapToGrid w:val="0"/>
              <w:spacing w:before="0" w:beforeAutospacing="0" w:after="0" w:afterAutospacing="0" w:line="360" w:lineRule="auto"/>
              <w:ind w:left="0" w:leftChars="0" w:right="0" w:firstLine="0" w:firstLineChars="0"/>
              <w:jc w:val="center"/>
              <w:rPr>
                <w:rFonts w:hint="eastAsia" w:ascii="宋体" w:eastAsia="宋体" w:cs="宋体"/>
                <w:sz w:val="21"/>
                <w:lang w:val="en-US" w:eastAsia="zh"/>
                <w:woUserID w:val="4"/>
              </w:rPr>
            </w:pPr>
            <w:r>
              <w:rPr>
                <w:rFonts w:hint="eastAsia" w:ascii="宋体" w:cs="宋体"/>
                <w:sz w:val="21"/>
                <w:lang w:val="en-US" w:eastAsia="zh"/>
                <w:woUserID w:val="4"/>
              </w:rPr>
              <w:t>1.3</w:t>
            </w:r>
          </w:p>
        </w:tc>
        <w:tc>
          <w:tcPr>
            <w:tcW w:w="1235" w:type="dxa"/>
            <w:tcBorders>
              <w:top w:val="double" w:color="auto" w:sz="6" w:space="0"/>
              <w:left w:val="single" w:color="auto" w:sz="6" w:space="0"/>
              <w:bottom w:val="double" w:color="auto" w:sz="6" w:space="0"/>
              <w:right w:val="single" w:color="auto" w:sz="6" w:space="0"/>
            </w:tcBorders>
            <w:noWrap w:val="0"/>
            <w:vAlign w:val="center"/>
          </w:tcPr>
          <w:p w14:paraId="3F7F24AA">
            <w:pPr>
              <w:pStyle w:val="51"/>
              <w:keepNext w:val="0"/>
              <w:keepLines w:val="0"/>
              <w:suppressLineNumbers w:val="0"/>
              <w:snapToGrid w:val="0"/>
              <w:spacing w:before="0" w:beforeAutospacing="0" w:after="0" w:afterAutospacing="0" w:line="360" w:lineRule="auto"/>
              <w:ind w:left="0" w:leftChars="0" w:right="0" w:firstLine="0" w:firstLineChars="0"/>
              <w:jc w:val="center"/>
              <w:rPr>
                <w:rFonts w:hint="eastAsia" w:ascii="宋体" w:cs="宋体"/>
                <w:sz w:val="21"/>
                <w:lang w:val="en-US" w:eastAsia="zh-CN"/>
              </w:rPr>
            </w:pPr>
          </w:p>
        </w:tc>
        <w:tc>
          <w:tcPr>
            <w:tcW w:w="1012" w:type="dxa"/>
            <w:tcBorders>
              <w:top w:val="double" w:color="auto" w:sz="6" w:space="0"/>
              <w:left w:val="single" w:color="auto" w:sz="6" w:space="0"/>
              <w:bottom w:val="double" w:color="auto" w:sz="6" w:space="0"/>
              <w:right w:val="single" w:color="auto" w:sz="6" w:space="0"/>
            </w:tcBorders>
            <w:noWrap w:val="0"/>
            <w:vAlign w:val="center"/>
          </w:tcPr>
          <w:p w14:paraId="3D8BF5DF">
            <w:pPr>
              <w:pStyle w:val="51"/>
              <w:keepNext w:val="0"/>
              <w:keepLines w:val="0"/>
              <w:suppressLineNumbers w:val="0"/>
              <w:snapToGrid w:val="0"/>
              <w:spacing w:before="0" w:beforeAutospacing="0" w:after="0" w:afterAutospacing="0" w:line="360" w:lineRule="auto"/>
              <w:ind w:left="0" w:leftChars="0" w:right="0" w:firstLine="0" w:firstLineChars="0"/>
              <w:jc w:val="center"/>
              <w:rPr>
                <w:rFonts w:hint="eastAsia" w:ascii="宋体" w:eastAsia="宋体" w:cs="宋体"/>
                <w:sz w:val="21"/>
                <w:lang w:val="en-US" w:eastAsia="zh"/>
                <w:woUserID w:val="4"/>
              </w:rPr>
            </w:pPr>
            <w:r>
              <w:rPr>
                <w:rFonts w:hint="eastAsia" w:ascii="宋体" w:cs="宋体"/>
                <w:sz w:val="21"/>
                <w:lang w:val="en-US" w:eastAsia="zh"/>
                <w:woUserID w:val="4"/>
              </w:rPr>
              <w:t>U</w:t>
            </w:r>
          </w:p>
        </w:tc>
        <w:tc>
          <w:tcPr>
            <w:tcW w:w="1367" w:type="dxa"/>
            <w:tcBorders>
              <w:top w:val="double" w:color="auto" w:sz="6" w:space="0"/>
              <w:left w:val="single" w:color="auto" w:sz="6" w:space="0"/>
              <w:bottom w:val="double" w:color="auto" w:sz="6" w:space="0"/>
              <w:right w:val="single" w:color="auto" w:sz="6" w:space="0"/>
            </w:tcBorders>
            <w:noWrap w:val="0"/>
            <w:vAlign w:val="center"/>
          </w:tcPr>
          <w:p w14:paraId="30379C73">
            <w:pPr>
              <w:pStyle w:val="51"/>
              <w:keepNext w:val="0"/>
              <w:keepLines w:val="0"/>
              <w:suppressLineNumbers w:val="0"/>
              <w:snapToGrid w:val="0"/>
              <w:spacing w:before="0" w:beforeAutospacing="0" w:after="0" w:afterAutospacing="0" w:line="360" w:lineRule="auto"/>
              <w:ind w:left="0" w:leftChars="0" w:right="0" w:firstLine="0" w:firstLineChars="0"/>
              <w:jc w:val="center"/>
              <w:rPr>
                <w:rFonts w:hint="eastAsia" w:ascii="宋体" w:eastAsia="宋体" w:cs="宋体"/>
                <w:sz w:val="21"/>
                <w:lang w:val="en-US" w:eastAsia="zh"/>
                <w:woUserID w:val="4"/>
              </w:rPr>
            </w:pPr>
            <w:r>
              <w:rPr>
                <w:rFonts w:hint="eastAsia" w:ascii="宋体" w:cs="宋体"/>
                <w:sz w:val="21"/>
                <w:lang w:val="en-US" w:eastAsia="zh"/>
                <w:woUserID w:val="4"/>
              </w:rPr>
              <w:t>2026-04-25</w:t>
            </w:r>
          </w:p>
        </w:tc>
        <w:tc>
          <w:tcPr>
            <w:tcW w:w="1156" w:type="dxa"/>
            <w:tcBorders>
              <w:top w:val="double" w:color="auto" w:sz="6" w:space="0"/>
              <w:left w:val="single" w:color="auto" w:sz="6" w:space="0"/>
              <w:bottom w:val="double" w:color="auto" w:sz="6" w:space="0"/>
              <w:right w:val="single" w:color="auto" w:sz="6" w:space="0"/>
            </w:tcBorders>
            <w:noWrap w:val="0"/>
            <w:vAlign w:val="center"/>
          </w:tcPr>
          <w:p w14:paraId="39978BA8">
            <w:pPr>
              <w:pStyle w:val="51"/>
              <w:keepNext w:val="0"/>
              <w:keepLines w:val="0"/>
              <w:suppressLineNumbers w:val="0"/>
              <w:snapToGrid w:val="0"/>
              <w:spacing w:before="0" w:beforeAutospacing="0" w:after="0" w:afterAutospacing="0" w:line="360" w:lineRule="auto"/>
              <w:ind w:left="0" w:leftChars="0" w:right="0" w:firstLine="0" w:firstLineChars="0"/>
              <w:jc w:val="both"/>
              <w:rPr>
                <w:rFonts w:hint="eastAsia" w:ascii="宋体" w:eastAsia="宋体" w:cs="宋体"/>
                <w:sz w:val="21"/>
                <w:lang w:val="en-US" w:eastAsia="zh"/>
                <w:woUserID w:val="4"/>
              </w:rPr>
            </w:pPr>
            <w:r>
              <w:rPr>
                <w:rFonts w:hint="eastAsia" w:ascii="宋体" w:cs="宋体"/>
                <w:sz w:val="21"/>
                <w:lang w:val="en-US" w:eastAsia="zh"/>
                <w:woUserID w:val="4"/>
              </w:rPr>
              <w:t>邱时</w:t>
            </w:r>
          </w:p>
        </w:tc>
        <w:tc>
          <w:tcPr>
            <w:tcW w:w="2991" w:type="dxa"/>
            <w:tcBorders>
              <w:top w:val="double" w:color="auto" w:sz="6" w:space="0"/>
              <w:left w:val="single" w:color="auto" w:sz="6" w:space="0"/>
              <w:bottom w:val="double" w:color="auto" w:sz="6" w:space="0"/>
              <w:right w:val="double" w:color="auto" w:sz="4" w:space="0"/>
            </w:tcBorders>
            <w:noWrap w:val="0"/>
            <w:vAlign w:val="center"/>
          </w:tcPr>
          <w:p w14:paraId="4D846841">
            <w:pPr>
              <w:pStyle w:val="51"/>
              <w:keepNext w:val="0"/>
              <w:keepLines w:val="0"/>
              <w:suppressLineNumbers w:val="0"/>
              <w:snapToGrid w:val="0"/>
              <w:spacing w:before="0" w:beforeAutospacing="0" w:after="0" w:afterAutospacing="0" w:line="360" w:lineRule="auto"/>
              <w:ind w:left="0" w:leftChars="0" w:right="0" w:firstLine="0" w:firstLineChars="0"/>
              <w:jc w:val="center"/>
              <w:rPr>
                <w:rFonts w:hint="eastAsia" w:ascii="宋体" w:eastAsia="宋体" w:cs="宋体"/>
                <w:sz w:val="21"/>
                <w:lang w:val="en-US" w:eastAsia="zh"/>
                <w:woUserID w:val="4"/>
              </w:rPr>
            </w:pPr>
            <w:r>
              <w:rPr>
                <w:rFonts w:hint="eastAsia" w:ascii="宋体" w:cs="宋体"/>
                <w:sz w:val="21"/>
                <w:lang w:val="en-US" w:eastAsia="zh"/>
                <w:woUserID w:val="4"/>
              </w:rPr>
              <w:t>保全、新契约调整</w:t>
            </w:r>
          </w:p>
        </w:tc>
      </w:tr>
      <w:tr w14:paraId="10C9A7A0">
        <w:tblPrEx>
          <w:tblCellMar>
            <w:top w:w="0" w:type="dxa"/>
            <w:left w:w="108" w:type="dxa"/>
            <w:bottom w:w="0" w:type="dxa"/>
            <w:right w:w="108" w:type="dxa"/>
          </w:tblCellMar>
        </w:tblPrEx>
        <w:trPr>
          <w:cantSplit/>
          <w:trHeight w:val="390" w:hRule="atLeast"/>
          <w:jc w:val="center"/>
        </w:trPr>
        <w:tc>
          <w:tcPr>
            <w:tcW w:w="1156" w:type="dxa"/>
            <w:tcBorders>
              <w:top w:val="double" w:color="auto" w:sz="6" w:space="0"/>
              <w:left w:val="double" w:color="auto" w:sz="4" w:space="0"/>
              <w:bottom w:val="double" w:color="auto" w:sz="6" w:space="0"/>
              <w:right w:val="single" w:color="auto" w:sz="6" w:space="0"/>
            </w:tcBorders>
            <w:noWrap w:val="0"/>
            <w:vAlign w:val="center"/>
          </w:tcPr>
          <w:p w14:paraId="7DE0F80A">
            <w:pPr>
              <w:pStyle w:val="51"/>
              <w:keepNext w:val="0"/>
              <w:keepLines w:val="0"/>
              <w:suppressLineNumbers w:val="0"/>
              <w:snapToGrid w:val="0"/>
              <w:spacing w:before="0" w:beforeAutospacing="0" w:after="0" w:afterAutospacing="0" w:line="360" w:lineRule="auto"/>
              <w:ind w:left="0" w:leftChars="0" w:right="0" w:firstLine="0" w:firstLineChars="0"/>
              <w:jc w:val="center"/>
              <w:rPr>
                <w:rFonts w:hint="eastAsia" w:ascii="宋体" w:eastAsia="宋体" w:cs="宋体"/>
                <w:sz w:val="21"/>
                <w:lang w:val="en-US" w:eastAsia="zh"/>
                <w:woUserID w:val="4"/>
              </w:rPr>
            </w:pPr>
            <w:r>
              <w:rPr>
                <w:rFonts w:hint="eastAsia" w:ascii="宋体" w:cs="宋体"/>
                <w:sz w:val="21"/>
                <w:lang w:val="en-US" w:eastAsia="zh"/>
                <w:woUserID w:val="4"/>
              </w:rPr>
              <w:t>1.4</w:t>
            </w:r>
          </w:p>
        </w:tc>
        <w:tc>
          <w:tcPr>
            <w:tcW w:w="1235" w:type="dxa"/>
            <w:tcBorders>
              <w:top w:val="double" w:color="auto" w:sz="6" w:space="0"/>
              <w:left w:val="single" w:color="auto" w:sz="6" w:space="0"/>
              <w:bottom w:val="double" w:color="auto" w:sz="6" w:space="0"/>
              <w:right w:val="single" w:color="auto" w:sz="6" w:space="0"/>
            </w:tcBorders>
            <w:noWrap w:val="0"/>
            <w:vAlign w:val="center"/>
          </w:tcPr>
          <w:p w14:paraId="7C6E89D7">
            <w:pPr>
              <w:pStyle w:val="51"/>
              <w:keepNext w:val="0"/>
              <w:keepLines w:val="0"/>
              <w:suppressLineNumbers w:val="0"/>
              <w:snapToGrid w:val="0"/>
              <w:spacing w:before="0" w:beforeAutospacing="0" w:after="0" w:afterAutospacing="0" w:line="360" w:lineRule="auto"/>
              <w:ind w:left="0" w:leftChars="0" w:right="0" w:firstLine="0" w:firstLineChars="0"/>
              <w:jc w:val="center"/>
              <w:rPr>
                <w:rFonts w:hint="eastAsia" w:ascii="宋体" w:cs="宋体"/>
                <w:sz w:val="21"/>
                <w:lang w:val="en-US" w:eastAsia="zh-CN"/>
              </w:rPr>
            </w:pPr>
          </w:p>
        </w:tc>
        <w:tc>
          <w:tcPr>
            <w:tcW w:w="1012" w:type="dxa"/>
            <w:tcBorders>
              <w:top w:val="double" w:color="auto" w:sz="6" w:space="0"/>
              <w:left w:val="single" w:color="auto" w:sz="6" w:space="0"/>
              <w:bottom w:val="double" w:color="auto" w:sz="6" w:space="0"/>
              <w:right w:val="single" w:color="auto" w:sz="6" w:space="0"/>
            </w:tcBorders>
            <w:noWrap w:val="0"/>
            <w:vAlign w:val="center"/>
          </w:tcPr>
          <w:p w14:paraId="0AD06C2D">
            <w:pPr>
              <w:pStyle w:val="51"/>
              <w:keepNext w:val="0"/>
              <w:keepLines w:val="0"/>
              <w:suppressLineNumbers w:val="0"/>
              <w:snapToGrid w:val="0"/>
              <w:spacing w:before="0" w:beforeAutospacing="0" w:after="0" w:afterAutospacing="0" w:line="360" w:lineRule="auto"/>
              <w:ind w:left="0" w:leftChars="0" w:right="0" w:firstLine="0" w:firstLineChars="0"/>
              <w:jc w:val="center"/>
              <w:rPr>
                <w:rFonts w:hint="eastAsia" w:ascii="宋体" w:eastAsia="宋体" w:cs="宋体"/>
                <w:sz w:val="21"/>
                <w:lang w:val="en-US" w:eastAsia="zh"/>
                <w:woUserID w:val="4"/>
              </w:rPr>
            </w:pPr>
            <w:r>
              <w:rPr>
                <w:rFonts w:hint="eastAsia" w:ascii="宋体" w:cs="宋体"/>
                <w:sz w:val="21"/>
                <w:lang w:val="en-US" w:eastAsia="zh"/>
                <w:woUserID w:val="4"/>
              </w:rPr>
              <w:t>U</w:t>
            </w:r>
          </w:p>
        </w:tc>
        <w:tc>
          <w:tcPr>
            <w:tcW w:w="1367" w:type="dxa"/>
            <w:tcBorders>
              <w:top w:val="double" w:color="auto" w:sz="6" w:space="0"/>
              <w:left w:val="single" w:color="auto" w:sz="6" w:space="0"/>
              <w:bottom w:val="double" w:color="auto" w:sz="6" w:space="0"/>
              <w:right w:val="single" w:color="auto" w:sz="6" w:space="0"/>
            </w:tcBorders>
            <w:noWrap w:val="0"/>
            <w:vAlign w:val="center"/>
          </w:tcPr>
          <w:p w14:paraId="23683299">
            <w:pPr>
              <w:pStyle w:val="51"/>
              <w:keepNext w:val="0"/>
              <w:keepLines w:val="0"/>
              <w:suppressLineNumbers w:val="0"/>
              <w:snapToGrid w:val="0"/>
              <w:spacing w:before="0" w:beforeAutospacing="0" w:after="0" w:afterAutospacing="0" w:line="360" w:lineRule="auto"/>
              <w:ind w:left="0" w:leftChars="0" w:right="0" w:firstLine="0" w:firstLineChars="0"/>
              <w:jc w:val="center"/>
              <w:rPr>
                <w:rFonts w:hint="eastAsia" w:ascii="宋体" w:cs="宋体"/>
                <w:sz w:val="21"/>
                <w:lang w:val="en-US" w:eastAsia="zh-CN"/>
                <w:woUserID w:val="4"/>
              </w:rPr>
            </w:pPr>
            <w:r>
              <w:rPr>
                <w:rFonts w:hint="eastAsia" w:ascii="宋体" w:cs="宋体"/>
                <w:sz w:val="21"/>
                <w:lang w:val="en-US" w:eastAsia="zh"/>
                <w:woUserID w:val="4"/>
              </w:rPr>
              <w:t>2026-04-29</w:t>
            </w:r>
          </w:p>
        </w:tc>
        <w:tc>
          <w:tcPr>
            <w:tcW w:w="1156" w:type="dxa"/>
            <w:tcBorders>
              <w:top w:val="double" w:color="auto" w:sz="6" w:space="0"/>
              <w:left w:val="single" w:color="auto" w:sz="6" w:space="0"/>
              <w:bottom w:val="double" w:color="auto" w:sz="6" w:space="0"/>
              <w:right w:val="single" w:color="auto" w:sz="6" w:space="0"/>
            </w:tcBorders>
            <w:noWrap w:val="0"/>
            <w:vAlign w:val="center"/>
          </w:tcPr>
          <w:p w14:paraId="5694DB5C">
            <w:pPr>
              <w:pStyle w:val="51"/>
              <w:keepNext w:val="0"/>
              <w:keepLines w:val="0"/>
              <w:suppressLineNumbers w:val="0"/>
              <w:snapToGrid w:val="0"/>
              <w:spacing w:before="0" w:beforeAutospacing="0" w:after="0" w:afterAutospacing="0" w:line="360" w:lineRule="auto"/>
              <w:ind w:left="0" w:leftChars="0" w:right="0" w:firstLine="0" w:firstLineChars="0"/>
              <w:jc w:val="both"/>
              <w:rPr>
                <w:rFonts w:hint="eastAsia" w:ascii="宋体" w:cs="宋体"/>
                <w:sz w:val="21"/>
                <w:lang w:val="en-US" w:eastAsia="zh-CN"/>
              </w:rPr>
            </w:pPr>
            <w:r>
              <w:rPr>
                <w:rFonts w:hint="eastAsia" w:ascii="宋体" w:cs="宋体"/>
                <w:sz w:val="21"/>
                <w:lang w:val="en-US" w:eastAsia="zh"/>
                <w:woUserID w:val="4"/>
              </w:rPr>
              <w:t>邱时</w:t>
            </w:r>
          </w:p>
        </w:tc>
        <w:tc>
          <w:tcPr>
            <w:tcW w:w="2991" w:type="dxa"/>
            <w:tcBorders>
              <w:top w:val="double" w:color="auto" w:sz="6" w:space="0"/>
              <w:left w:val="single" w:color="auto" w:sz="6" w:space="0"/>
              <w:bottom w:val="double" w:color="auto" w:sz="6" w:space="0"/>
              <w:right w:val="double" w:color="auto" w:sz="4" w:space="0"/>
            </w:tcBorders>
            <w:noWrap w:val="0"/>
            <w:vAlign w:val="center"/>
          </w:tcPr>
          <w:p w14:paraId="4C8AA6A0">
            <w:pPr>
              <w:pStyle w:val="51"/>
              <w:keepNext w:val="0"/>
              <w:keepLines w:val="0"/>
              <w:suppressLineNumbers w:val="0"/>
              <w:snapToGrid w:val="0"/>
              <w:spacing w:before="0" w:beforeAutospacing="0" w:after="0" w:afterAutospacing="0" w:line="360" w:lineRule="auto"/>
              <w:ind w:left="0" w:leftChars="0" w:right="0" w:firstLine="0" w:firstLineChars="0"/>
              <w:jc w:val="center"/>
              <w:rPr>
                <w:rFonts w:hint="eastAsia" w:ascii="宋体" w:eastAsia="宋体" w:cs="宋体"/>
                <w:sz w:val="21"/>
                <w:lang w:val="en-US" w:eastAsia="zh"/>
                <w:woUserID w:val="4"/>
              </w:rPr>
            </w:pPr>
            <w:r>
              <w:rPr>
                <w:rFonts w:hint="eastAsia" w:ascii="宋体" w:cs="宋体"/>
                <w:sz w:val="21"/>
                <w:lang w:val="en-US" w:eastAsia="zh"/>
                <w:woUserID w:val="4"/>
              </w:rPr>
              <w:t>理算算法变更</w:t>
            </w:r>
          </w:p>
        </w:tc>
      </w:tr>
    </w:tbl>
    <w:p w14:paraId="492A84FF">
      <w:pPr>
        <w:snapToGrid w:val="0"/>
        <w:spacing w:line="360" w:lineRule="auto"/>
        <w:rPr>
          <w:rFonts w:hint="eastAsia" w:ascii="宋体" w:hAnsi="宋体" w:cs="宋体"/>
          <w:color w:val="000000"/>
          <w:sz w:val="30"/>
          <w:szCs w:val="30"/>
        </w:rPr>
        <w:sectPr>
          <w:pgSz w:w="11906" w:h="16838"/>
          <w:pgMar w:top="1440" w:right="1797" w:bottom="1440" w:left="1797" w:header="851" w:footer="992" w:gutter="0"/>
          <w:pgNumType w:start="1"/>
          <w:cols w:space="720" w:num="1"/>
          <w:titlePg/>
          <w:docGrid w:linePitch="312" w:charSpace="0"/>
        </w:sectPr>
      </w:pPr>
      <w:r>
        <w:rPr>
          <w:rFonts w:hint="eastAsia" w:ascii="宋体" w:hAnsi="宋体" w:cs="宋体"/>
          <w:b/>
        </w:rPr>
        <w:t>说明：类型－创建（C）、修改（U）、删除（D）、增加（A）</w:t>
      </w:r>
    </w:p>
    <w:p w14:paraId="004F2155">
      <w:pPr>
        <w:pStyle w:val="20"/>
        <w:spacing w:line="360" w:lineRule="auto"/>
        <w:rPr>
          <w:rFonts w:ascii="宋体" w:hAnsi="宋体" w:cs="宋体"/>
          <w:sz w:val="44"/>
          <w:szCs w:val="44"/>
        </w:rPr>
      </w:pPr>
      <w:r>
        <w:rPr>
          <w:rFonts w:hint="eastAsia" w:ascii="宋体" w:hAnsi="宋体" w:cs="宋体"/>
          <w:sz w:val="44"/>
          <w:szCs w:val="44"/>
        </w:rPr>
        <w:t>目 录</w:t>
      </w:r>
    </w:p>
    <w:p w14:paraId="7065263F">
      <w:pPr>
        <w:pStyle w:val="20"/>
        <w:tabs>
          <w:tab w:val="right" w:leader="dot" w:pos="8309"/>
          <w:tab w:val="clear" w:pos="8299"/>
        </w:tabs>
      </w:pPr>
      <w:r>
        <w:rPr>
          <w:rFonts w:hint="eastAsia" w:ascii="宋体" w:hAnsi="宋体" w:cs="宋体"/>
        </w:rPr>
        <w:fldChar w:fldCharType="begin"/>
      </w:r>
      <w:r>
        <w:rPr>
          <w:rFonts w:hint="eastAsia" w:ascii="宋体" w:hAnsi="宋体" w:cs="宋体"/>
        </w:rPr>
        <w:instrText xml:space="preserve"> TOC \o "1-3" \h \z \u </w:instrText>
      </w:r>
      <w:r>
        <w:rPr>
          <w:rFonts w:hint="eastAsia" w:ascii="宋体" w:hAnsi="宋体" w:cs="宋体"/>
        </w:rPr>
        <w:fldChar w:fldCharType="separate"/>
      </w:r>
      <w:r>
        <w:rPr>
          <w:rFonts w:hint="eastAsia" w:cs="宋体"/>
          <w:color w:val="000000"/>
        </w:rPr>
        <w:fldChar w:fldCharType="begin"/>
      </w:r>
      <w:r>
        <w:rPr>
          <w:rFonts w:hint="eastAsia" w:cs="宋体"/>
        </w:rPr>
        <w:instrText xml:space="preserve"> HYPERLINK \l _Toc16322 </w:instrText>
      </w:r>
      <w:r>
        <w:rPr>
          <w:rFonts w:hint="eastAsia" w:cs="宋体"/>
        </w:rPr>
        <w:fldChar w:fldCharType="separate"/>
      </w:r>
      <w:r>
        <w:rPr>
          <w:rFonts w:hint="default" w:ascii="宋体" w:hAnsi="宋体" w:eastAsia="宋体" w:cs="宋体"/>
        </w:rPr>
        <w:t xml:space="preserve">第 1 章 </w:t>
      </w:r>
      <w:r>
        <w:rPr>
          <w:rFonts w:hint="eastAsia"/>
        </w:rPr>
        <w:t>引言</w:t>
      </w:r>
      <w:r>
        <w:tab/>
      </w:r>
      <w:r>
        <w:fldChar w:fldCharType="begin"/>
      </w:r>
      <w:r>
        <w:instrText xml:space="preserve"> PAGEREF _Toc16322 \h </w:instrText>
      </w:r>
      <w:r>
        <w:fldChar w:fldCharType="separate"/>
      </w:r>
      <w:r>
        <w:t>1</w:t>
      </w:r>
      <w:r>
        <w:fldChar w:fldCharType="end"/>
      </w:r>
      <w:r>
        <w:rPr>
          <w:rFonts w:hint="eastAsia" w:cs="宋体"/>
          <w:color w:val="000000"/>
        </w:rPr>
        <w:fldChar w:fldCharType="end"/>
      </w:r>
    </w:p>
    <w:p w14:paraId="00486908">
      <w:pPr>
        <w:pStyle w:val="23"/>
        <w:tabs>
          <w:tab w:val="right" w:leader="dot" w:pos="8309"/>
        </w:tabs>
      </w:pPr>
      <w:r>
        <w:rPr>
          <w:rFonts w:hint="eastAsia" w:cs="宋体"/>
          <w:color w:val="000000"/>
        </w:rPr>
        <w:fldChar w:fldCharType="begin"/>
      </w:r>
      <w:r>
        <w:rPr>
          <w:rFonts w:hint="eastAsia" w:cs="宋体"/>
        </w:rPr>
        <w:instrText xml:space="preserve"> HYPERLINK \l _Toc3561 </w:instrText>
      </w:r>
      <w:r>
        <w:rPr>
          <w:rFonts w:hint="eastAsia" w:cs="宋体"/>
        </w:rPr>
        <w:fldChar w:fldCharType="separate"/>
      </w:r>
      <w:r>
        <w:rPr>
          <w:rFonts w:hint="default" w:ascii="宋体" w:hAnsi="宋体" w:eastAsia="宋体" w:cs="宋体"/>
        </w:rPr>
        <w:t xml:space="preserve">1.1 </w:t>
      </w:r>
      <w:r>
        <w:rPr>
          <w:rFonts w:hint="eastAsia" w:ascii="黑体" w:hAnsi="黑体" w:cs="黑体"/>
        </w:rPr>
        <w:t>目标及总体描述</w:t>
      </w:r>
      <w:r>
        <w:tab/>
      </w:r>
      <w:r>
        <w:fldChar w:fldCharType="begin"/>
      </w:r>
      <w:r>
        <w:instrText xml:space="preserve"> PAGEREF _Toc3561 \h </w:instrText>
      </w:r>
      <w:r>
        <w:fldChar w:fldCharType="separate"/>
      </w:r>
      <w:r>
        <w:t>1</w:t>
      </w:r>
      <w:r>
        <w:fldChar w:fldCharType="end"/>
      </w:r>
      <w:r>
        <w:rPr>
          <w:rFonts w:hint="eastAsia" w:cs="宋体"/>
          <w:color w:val="000000"/>
        </w:rPr>
        <w:fldChar w:fldCharType="end"/>
      </w:r>
    </w:p>
    <w:p w14:paraId="3CAE55A7">
      <w:pPr>
        <w:pStyle w:val="23"/>
        <w:tabs>
          <w:tab w:val="right" w:leader="dot" w:pos="8309"/>
        </w:tabs>
      </w:pPr>
      <w:r>
        <w:rPr>
          <w:rFonts w:hint="eastAsia" w:cs="宋体"/>
          <w:color w:val="000000"/>
        </w:rPr>
        <w:fldChar w:fldCharType="begin"/>
      </w:r>
      <w:r>
        <w:rPr>
          <w:rFonts w:hint="eastAsia" w:cs="宋体"/>
        </w:rPr>
        <w:instrText xml:space="preserve"> HYPERLINK \l _Toc26478 </w:instrText>
      </w:r>
      <w:r>
        <w:rPr>
          <w:rFonts w:hint="eastAsia" w:cs="宋体"/>
        </w:rPr>
        <w:fldChar w:fldCharType="separate"/>
      </w:r>
      <w:r>
        <w:rPr>
          <w:rFonts w:hint="default" w:ascii="宋体" w:hAnsi="宋体" w:eastAsia="宋体" w:cs="宋体"/>
        </w:rPr>
        <w:t xml:space="preserve">1.2 </w:t>
      </w:r>
      <w:r>
        <w:rPr>
          <w:rFonts w:hint="eastAsia" w:ascii="黑体" w:hAnsi="黑体" w:cs="黑体"/>
        </w:rPr>
        <w:t>术语定义</w:t>
      </w:r>
      <w:r>
        <w:tab/>
      </w:r>
      <w:r>
        <w:fldChar w:fldCharType="begin"/>
      </w:r>
      <w:r>
        <w:instrText xml:space="preserve"> PAGEREF _Toc26478 \h </w:instrText>
      </w:r>
      <w:r>
        <w:fldChar w:fldCharType="separate"/>
      </w:r>
      <w:r>
        <w:t>1</w:t>
      </w:r>
      <w:r>
        <w:fldChar w:fldCharType="end"/>
      </w:r>
      <w:r>
        <w:rPr>
          <w:rFonts w:hint="eastAsia" w:cs="宋体"/>
          <w:color w:val="000000"/>
        </w:rPr>
        <w:fldChar w:fldCharType="end"/>
      </w:r>
    </w:p>
    <w:p w14:paraId="2F3C5128">
      <w:pPr>
        <w:pStyle w:val="23"/>
        <w:tabs>
          <w:tab w:val="right" w:leader="dot" w:pos="8309"/>
        </w:tabs>
      </w:pPr>
      <w:r>
        <w:rPr>
          <w:rFonts w:hint="eastAsia" w:cs="宋体"/>
          <w:color w:val="000000"/>
        </w:rPr>
        <w:fldChar w:fldCharType="begin"/>
      </w:r>
      <w:r>
        <w:rPr>
          <w:rFonts w:hint="eastAsia" w:cs="宋体"/>
        </w:rPr>
        <w:instrText xml:space="preserve"> HYPERLINK \l _Toc21089 </w:instrText>
      </w:r>
      <w:r>
        <w:rPr>
          <w:rFonts w:hint="eastAsia" w:cs="宋体"/>
        </w:rPr>
        <w:fldChar w:fldCharType="separate"/>
      </w:r>
      <w:r>
        <w:rPr>
          <w:rFonts w:hint="default" w:ascii="宋体" w:hAnsi="宋体" w:eastAsia="宋体" w:cs="宋体"/>
        </w:rPr>
        <w:t xml:space="preserve">1.3 </w:t>
      </w:r>
      <w:r>
        <w:rPr>
          <w:rFonts w:hint="eastAsia" w:ascii="黑体" w:hAnsi="黑体" w:cs="黑体"/>
        </w:rPr>
        <w:t>参考资料</w:t>
      </w:r>
      <w:r>
        <w:tab/>
      </w:r>
      <w:r>
        <w:fldChar w:fldCharType="begin"/>
      </w:r>
      <w:r>
        <w:instrText xml:space="preserve"> PAGEREF _Toc21089 \h </w:instrText>
      </w:r>
      <w:r>
        <w:fldChar w:fldCharType="separate"/>
      </w:r>
      <w:r>
        <w:t>1</w:t>
      </w:r>
      <w:r>
        <w:fldChar w:fldCharType="end"/>
      </w:r>
      <w:r>
        <w:rPr>
          <w:rFonts w:hint="eastAsia" w:cs="宋体"/>
          <w:color w:val="000000"/>
        </w:rPr>
        <w:fldChar w:fldCharType="end"/>
      </w:r>
    </w:p>
    <w:p w14:paraId="26323224">
      <w:pPr>
        <w:pStyle w:val="23"/>
        <w:tabs>
          <w:tab w:val="right" w:leader="dot" w:pos="8309"/>
        </w:tabs>
      </w:pPr>
      <w:r>
        <w:rPr>
          <w:rFonts w:hint="eastAsia" w:cs="宋体"/>
          <w:color w:val="000000"/>
        </w:rPr>
        <w:fldChar w:fldCharType="begin"/>
      </w:r>
      <w:r>
        <w:rPr>
          <w:rFonts w:hint="eastAsia" w:cs="宋体"/>
        </w:rPr>
        <w:instrText xml:space="preserve"> HYPERLINK \l _Toc8370 </w:instrText>
      </w:r>
      <w:r>
        <w:rPr>
          <w:rFonts w:hint="eastAsia" w:cs="宋体"/>
        </w:rPr>
        <w:fldChar w:fldCharType="separate"/>
      </w:r>
      <w:r>
        <w:rPr>
          <w:rFonts w:hint="default" w:ascii="宋体" w:hAnsi="宋体" w:eastAsia="宋体" w:cs="宋体"/>
        </w:rPr>
        <w:t xml:space="preserve">1.4 </w:t>
      </w:r>
      <w:r>
        <w:rPr>
          <w:rFonts w:hint="eastAsia" w:ascii="黑体" w:hAnsi="黑体" w:cs="黑体"/>
        </w:rPr>
        <w:t>环境说明</w:t>
      </w:r>
      <w:r>
        <w:tab/>
      </w:r>
      <w:r>
        <w:fldChar w:fldCharType="begin"/>
      </w:r>
      <w:r>
        <w:instrText xml:space="preserve"> PAGEREF _Toc8370 \h </w:instrText>
      </w:r>
      <w:r>
        <w:fldChar w:fldCharType="separate"/>
      </w:r>
      <w:r>
        <w:t>1</w:t>
      </w:r>
      <w:r>
        <w:fldChar w:fldCharType="end"/>
      </w:r>
      <w:r>
        <w:rPr>
          <w:rFonts w:hint="eastAsia" w:cs="宋体"/>
          <w:color w:val="000000"/>
        </w:rPr>
        <w:fldChar w:fldCharType="end"/>
      </w:r>
    </w:p>
    <w:p w14:paraId="218CFC56">
      <w:pPr>
        <w:pStyle w:val="20"/>
        <w:tabs>
          <w:tab w:val="right" w:leader="dot" w:pos="8309"/>
          <w:tab w:val="clear" w:pos="8299"/>
        </w:tabs>
      </w:pPr>
      <w:r>
        <w:rPr>
          <w:rFonts w:hint="eastAsia" w:cs="宋体"/>
          <w:color w:val="000000"/>
        </w:rPr>
        <w:fldChar w:fldCharType="begin"/>
      </w:r>
      <w:r>
        <w:rPr>
          <w:rFonts w:hint="eastAsia" w:cs="宋体"/>
        </w:rPr>
        <w:instrText xml:space="preserve"> HYPERLINK \l _Toc26415 </w:instrText>
      </w:r>
      <w:r>
        <w:rPr>
          <w:rFonts w:hint="eastAsia" w:cs="宋体"/>
        </w:rPr>
        <w:fldChar w:fldCharType="separate"/>
      </w:r>
      <w:r>
        <w:rPr>
          <w:rFonts w:hint="default" w:ascii="宋体" w:hAnsi="宋体" w:eastAsia="宋体" w:cs="宋体"/>
          <w:szCs w:val="44"/>
        </w:rPr>
        <w:t xml:space="preserve">第 2 章 </w:t>
      </w:r>
      <w:r>
        <w:rPr>
          <w:rFonts w:hint="eastAsia" w:ascii="宋体" w:hAnsi="宋体"/>
          <w:szCs w:val="44"/>
        </w:rPr>
        <w:t>产品工厂</w:t>
      </w:r>
      <w:r>
        <w:tab/>
      </w:r>
      <w:r>
        <w:fldChar w:fldCharType="begin"/>
      </w:r>
      <w:r>
        <w:instrText xml:space="preserve"> PAGEREF _Toc26415 \h </w:instrText>
      </w:r>
      <w:r>
        <w:fldChar w:fldCharType="separate"/>
      </w:r>
      <w:r>
        <w:t>2</w:t>
      </w:r>
      <w:r>
        <w:fldChar w:fldCharType="end"/>
      </w:r>
      <w:r>
        <w:rPr>
          <w:rFonts w:hint="eastAsia" w:cs="宋体"/>
          <w:color w:val="000000"/>
        </w:rPr>
        <w:fldChar w:fldCharType="end"/>
      </w:r>
    </w:p>
    <w:p w14:paraId="0BA564B9">
      <w:pPr>
        <w:pStyle w:val="23"/>
        <w:tabs>
          <w:tab w:val="right" w:leader="dot" w:pos="8309"/>
        </w:tabs>
      </w:pPr>
      <w:r>
        <w:rPr>
          <w:rFonts w:hint="eastAsia" w:cs="宋体"/>
          <w:color w:val="000000"/>
        </w:rPr>
        <w:fldChar w:fldCharType="begin"/>
      </w:r>
      <w:r>
        <w:rPr>
          <w:rFonts w:hint="eastAsia" w:cs="宋体"/>
        </w:rPr>
        <w:instrText xml:space="preserve"> HYPERLINK \l _Toc8858 </w:instrText>
      </w:r>
      <w:r>
        <w:rPr>
          <w:rFonts w:hint="eastAsia" w:cs="宋体"/>
        </w:rPr>
        <w:fldChar w:fldCharType="separate"/>
      </w:r>
      <w:r>
        <w:rPr>
          <w:rFonts w:hint="default" w:ascii="宋体" w:hAnsi="宋体" w:eastAsia="宋体" w:cs="宋体"/>
        </w:rPr>
        <w:t xml:space="preserve">2.1 </w:t>
      </w:r>
      <w:r>
        <w:rPr>
          <w:rFonts w:hint="eastAsia" w:ascii="黑体" w:hAnsi="黑体" w:cs="黑体"/>
        </w:rPr>
        <w:t>产品基础信息定义</w:t>
      </w:r>
      <w:r>
        <w:tab/>
      </w:r>
      <w:r>
        <w:fldChar w:fldCharType="begin"/>
      </w:r>
      <w:r>
        <w:instrText xml:space="preserve"> PAGEREF _Toc8858 \h </w:instrText>
      </w:r>
      <w:r>
        <w:fldChar w:fldCharType="separate"/>
      </w:r>
      <w:r>
        <w:t>2</w:t>
      </w:r>
      <w:r>
        <w:fldChar w:fldCharType="end"/>
      </w:r>
      <w:r>
        <w:rPr>
          <w:rFonts w:hint="eastAsia" w:cs="宋体"/>
          <w:color w:val="000000"/>
        </w:rPr>
        <w:fldChar w:fldCharType="end"/>
      </w:r>
    </w:p>
    <w:p w14:paraId="3809E57F">
      <w:pPr>
        <w:pStyle w:val="13"/>
        <w:tabs>
          <w:tab w:val="right" w:leader="dot" w:pos="8309"/>
        </w:tabs>
      </w:pPr>
      <w:r>
        <w:rPr>
          <w:rFonts w:hint="eastAsia" w:cs="宋体"/>
          <w:color w:val="000000"/>
        </w:rPr>
        <w:fldChar w:fldCharType="begin"/>
      </w:r>
      <w:r>
        <w:rPr>
          <w:rFonts w:hint="eastAsia" w:cs="宋体"/>
        </w:rPr>
        <w:instrText xml:space="preserve"> HYPERLINK \l _Toc6688 </w:instrText>
      </w:r>
      <w:r>
        <w:rPr>
          <w:rFonts w:hint="eastAsia" w:cs="宋体"/>
        </w:rPr>
        <w:fldChar w:fldCharType="separate"/>
      </w:r>
      <w:r>
        <w:rPr>
          <w:rFonts w:hint="default" w:ascii="宋体" w:hAnsi="宋体" w:eastAsia="宋体" w:cs="宋体"/>
        </w:rPr>
        <w:t xml:space="preserve">2.1.1 </w:t>
      </w:r>
      <w:r>
        <w:rPr>
          <w:rFonts w:hint="eastAsia"/>
        </w:rPr>
        <w:t>产品基础信息</w:t>
      </w:r>
      <w:r>
        <w:tab/>
      </w:r>
      <w:r>
        <w:fldChar w:fldCharType="begin"/>
      </w:r>
      <w:r>
        <w:instrText xml:space="preserve"> PAGEREF _Toc6688 \h </w:instrText>
      </w:r>
      <w:r>
        <w:fldChar w:fldCharType="separate"/>
      </w:r>
      <w:r>
        <w:t>2</w:t>
      </w:r>
      <w:r>
        <w:fldChar w:fldCharType="end"/>
      </w:r>
      <w:r>
        <w:rPr>
          <w:rFonts w:hint="eastAsia" w:cs="宋体"/>
          <w:color w:val="000000"/>
        </w:rPr>
        <w:fldChar w:fldCharType="end"/>
      </w:r>
    </w:p>
    <w:p w14:paraId="4DD1AD64">
      <w:pPr>
        <w:pStyle w:val="13"/>
        <w:tabs>
          <w:tab w:val="right" w:leader="dot" w:pos="8309"/>
        </w:tabs>
      </w:pPr>
      <w:r>
        <w:rPr>
          <w:rFonts w:hint="eastAsia" w:cs="宋体"/>
          <w:color w:val="000000"/>
        </w:rPr>
        <w:fldChar w:fldCharType="begin"/>
      </w:r>
      <w:r>
        <w:rPr>
          <w:rFonts w:hint="eastAsia" w:cs="宋体"/>
        </w:rPr>
        <w:instrText xml:space="preserve"> HYPERLINK \l _Toc29416 </w:instrText>
      </w:r>
      <w:r>
        <w:rPr>
          <w:rFonts w:hint="eastAsia" w:cs="宋体"/>
        </w:rPr>
        <w:fldChar w:fldCharType="separate"/>
      </w:r>
      <w:r>
        <w:rPr>
          <w:rFonts w:hint="default" w:ascii="宋体" w:hAnsi="宋体" w:eastAsia="宋体" w:cs="宋体"/>
        </w:rPr>
        <w:t xml:space="preserve">2.1.2 </w:t>
      </w:r>
      <w:r>
        <w:rPr>
          <w:rFonts w:hint="eastAsia"/>
        </w:rPr>
        <w:t>产品责任定义</w:t>
      </w:r>
      <w:r>
        <w:tab/>
      </w:r>
      <w:r>
        <w:fldChar w:fldCharType="begin"/>
      </w:r>
      <w:r>
        <w:instrText xml:space="preserve"> PAGEREF _Toc29416 \h </w:instrText>
      </w:r>
      <w:r>
        <w:fldChar w:fldCharType="separate"/>
      </w:r>
      <w:r>
        <w:t>2</w:t>
      </w:r>
      <w:r>
        <w:fldChar w:fldCharType="end"/>
      </w:r>
      <w:r>
        <w:rPr>
          <w:rFonts w:hint="eastAsia" w:cs="宋体"/>
          <w:color w:val="000000"/>
        </w:rPr>
        <w:fldChar w:fldCharType="end"/>
      </w:r>
    </w:p>
    <w:p w14:paraId="62B04610">
      <w:pPr>
        <w:pStyle w:val="13"/>
        <w:tabs>
          <w:tab w:val="right" w:leader="dot" w:pos="8309"/>
        </w:tabs>
      </w:pPr>
      <w:r>
        <w:rPr>
          <w:rFonts w:hint="eastAsia" w:cs="宋体"/>
          <w:color w:val="000000"/>
        </w:rPr>
        <w:fldChar w:fldCharType="begin"/>
      </w:r>
      <w:r>
        <w:rPr>
          <w:rFonts w:hint="eastAsia" w:cs="宋体"/>
        </w:rPr>
        <w:instrText xml:space="preserve"> HYPERLINK \l _Toc13429 </w:instrText>
      </w:r>
      <w:r>
        <w:rPr>
          <w:rFonts w:hint="eastAsia" w:cs="宋体"/>
        </w:rPr>
        <w:fldChar w:fldCharType="separate"/>
      </w:r>
      <w:r>
        <w:rPr>
          <w:rFonts w:hint="default" w:ascii="宋体" w:hAnsi="宋体" w:eastAsia="宋体" w:cs="宋体"/>
        </w:rPr>
        <w:t xml:space="preserve">2.1.3 </w:t>
      </w:r>
      <w:r>
        <w:rPr>
          <w:rFonts w:hint="eastAsia"/>
        </w:rPr>
        <w:t>产品给付责任定义</w:t>
      </w:r>
      <w:r>
        <w:tab/>
      </w:r>
      <w:r>
        <w:fldChar w:fldCharType="begin"/>
      </w:r>
      <w:r>
        <w:instrText xml:space="preserve"> PAGEREF _Toc13429 \h </w:instrText>
      </w:r>
      <w:r>
        <w:fldChar w:fldCharType="separate"/>
      </w:r>
      <w:r>
        <w:t>4</w:t>
      </w:r>
      <w:r>
        <w:fldChar w:fldCharType="end"/>
      </w:r>
      <w:r>
        <w:rPr>
          <w:rFonts w:hint="eastAsia" w:cs="宋体"/>
          <w:color w:val="000000"/>
        </w:rPr>
        <w:fldChar w:fldCharType="end"/>
      </w:r>
    </w:p>
    <w:p w14:paraId="76314C7B">
      <w:pPr>
        <w:pStyle w:val="23"/>
        <w:tabs>
          <w:tab w:val="right" w:leader="dot" w:pos="8309"/>
        </w:tabs>
      </w:pPr>
      <w:r>
        <w:rPr>
          <w:rFonts w:hint="eastAsia" w:cs="宋体"/>
          <w:color w:val="000000"/>
        </w:rPr>
        <w:fldChar w:fldCharType="begin"/>
      </w:r>
      <w:r>
        <w:rPr>
          <w:rFonts w:hint="eastAsia" w:cs="宋体"/>
        </w:rPr>
        <w:instrText xml:space="preserve"> HYPERLINK \l _Toc11860 </w:instrText>
      </w:r>
      <w:r>
        <w:rPr>
          <w:rFonts w:hint="eastAsia" w:cs="宋体"/>
        </w:rPr>
        <w:fldChar w:fldCharType="separate"/>
      </w:r>
      <w:r>
        <w:rPr>
          <w:rFonts w:hint="default" w:ascii="宋体" w:hAnsi="宋体" w:eastAsia="宋体" w:cs="宋体"/>
        </w:rPr>
        <w:t xml:space="preserve">2.2 </w:t>
      </w:r>
      <w:r>
        <w:rPr>
          <w:rFonts w:hint="eastAsia" w:ascii="黑体" w:hAnsi="黑体" w:cs="黑体"/>
        </w:rPr>
        <w:t>产品基本信息定义</w:t>
      </w:r>
      <w:r>
        <w:tab/>
      </w:r>
      <w:r>
        <w:fldChar w:fldCharType="begin"/>
      </w:r>
      <w:r>
        <w:instrText xml:space="preserve"> PAGEREF _Toc11860 \h </w:instrText>
      </w:r>
      <w:r>
        <w:fldChar w:fldCharType="separate"/>
      </w:r>
      <w:r>
        <w:t>4</w:t>
      </w:r>
      <w:r>
        <w:fldChar w:fldCharType="end"/>
      </w:r>
      <w:r>
        <w:rPr>
          <w:rFonts w:hint="eastAsia" w:cs="宋体"/>
          <w:color w:val="000000"/>
        </w:rPr>
        <w:fldChar w:fldCharType="end"/>
      </w:r>
    </w:p>
    <w:p w14:paraId="52E86CF0">
      <w:pPr>
        <w:pStyle w:val="13"/>
        <w:tabs>
          <w:tab w:val="right" w:leader="dot" w:pos="8309"/>
        </w:tabs>
      </w:pPr>
      <w:r>
        <w:rPr>
          <w:rFonts w:hint="eastAsia" w:cs="宋体"/>
          <w:color w:val="000000"/>
        </w:rPr>
        <w:fldChar w:fldCharType="begin"/>
      </w:r>
      <w:r>
        <w:rPr>
          <w:rFonts w:hint="eastAsia" w:cs="宋体"/>
        </w:rPr>
        <w:instrText xml:space="preserve"> HYPERLINK \l _Toc24207 </w:instrText>
      </w:r>
      <w:r>
        <w:rPr>
          <w:rFonts w:hint="eastAsia" w:cs="宋体"/>
        </w:rPr>
        <w:fldChar w:fldCharType="separate"/>
      </w:r>
      <w:r>
        <w:rPr>
          <w:rFonts w:hint="default" w:ascii="宋体" w:hAnsi="宋体" w:eastAsia="宋体" w:cs="宋体"/>
        </w:rPr>
        <w:t xml:space="preserve">2.2.1 </w:t>
      </w:r>
      <w:r>
        <w:rPr>
          <w:rFonts w:hint="eastAsia"/>
        </w:rPr>
        <w:t>基本点定义</w:t>
      </w:r>
      <w:r>
        <w:tab/>
      </w:r>
      <w:r>
        <w:fldChar w:fldCharType="begin"/>
      </w:r>
      <w:r>
        <w:instrText xml:space="preserve"> PAGEREF _Toc24207 \h </w:instrText>
      </w:r>
      <w:r>
        <w:fldChar w:fldCharType="separate"/>
      </w:r>
      <w:r>
        <w:t>4</w:t>
      </w:r>
      <w:r>
        <w:fldChar w:fldCharType="end"/>
      </w:r>
      <w:r>
        <w:rPr>
          <w:rFonts w:hint="eastAsia" w:cs="宋体"/>
          <w:color w:val="000000"/>
        </w:rPr>
        <w:fldChar w:fldCharType="end"/>
      </w:r>
    </w:p>
    <w:p w14:paraId="3B7376C2">
      <w:pPr>
        <w:pStyle w:val="13"/>
        <w:tabs>
          <w:tab w:val="right" w:leader="dot" w:pos="8309"/>
        </w:tabs>
      </w:pPr>
      <w:r>
        <w:rPr>
          <w:rFonts w:hint="eastAsia" w:cs="宋体"/>
          <w:color w:val="000000"/>
        </w:rPr>
        <w:fldChar w:fldCharType="begin"/>
      </w:r>
      <w:r>
        <w:rPr>
          <w:rFonts w:hint="eastAsia" w:cs="宋体"/>
        </w:rPr>
        <w:instrText xml:space="preserve"> HYPERLINK \l _Toc10243 </w:instrText>
      </w:r>
      <w:r>
        <w:rPr>
          <w:rFonts w:hint="eastAsia" w:cs="宋体"/>
        </w:rPr>
        <w:fldChar w:fldCharType="separate"/>
      </w:r>
      <w:r>
        <w:rPr>
          <w:rFonts w:hint="default" w:ascii="宋体" w:hAnsi="宋体" w:eastAsia="宋体" w:cs="宋体"/>
        </w:rPr>
        <w:t xml:space="preserve">2.2.2 </w:t>
      </w:r>
      <w:r>
        <w:rPr>
          <w:rFonts w:hint="eastAsia"/>
        </w:rPr>
        <w:t>产品形态定义</w:t>
      </w:r>
      <w:r>
        <w:tab/>
      </w:r>
      <w:r>
        <w:fldChar w:fldCharType="begin"/>
      </w:r>
      <w:r>
        <w:instrText xml:space="preserve"> PAGEREF _Toc10243 \h </w:instrText>
      </w:r>
      <w:r>
        <w:fldChar w:fldCharType="separate"/>
      </w:r>
      <w:r>
        <w:t>5</w:t>
      </w:r>
      <w:r>
        <w:fldChar w:fldCharType="end"/>
      </w:r>
      <w:r>
        <w:rPr>
          <w:rFonts w:hint="eastAsia" w:cs="宋体"/>
          <w:color w:val="000000"/>
        </w:rPr>
        <w:fldChar w:fldCharType="end"/>
      </w:r>
    </w:p>
    <w:p w14:paraId="61C32F4F">
      <w:pPr>
        <w:pStyle w:val="13"/>
        <w:tabs>
          <w:tab w:val="right" w:leader="dot" w:pos="8309"/>
        </w:tabs>
      </w:pPr>
      <w:r>
        <w:rPr>
          <w:rFonts w:hint="eastAsia" w:cs="宋体"/>
          <w:color w:val="000000"/>
        </w:rPr>
        <w:fldChar w:fldCharType="begin"/>
      </w:r>
      <w:r>
        <w:rPr>
          <w:rFonts w:hint="eastAsia" w:cs="宋体"/>
        </w:rPr>
        <w:instrText xml:space="preserve"> HYPERLINK \l _Toc25130 </w:instrText>
      </w:r>
      <w:r>
        <w:rPr>
          <w:rFonts w:hint="eastAsia" w:cs="宋体"/>
        </w:rPr>
        <w:fldChar w:fldCharType="separate"/>
      </w:r>
      <w:r>
        <w:rPr>
          <w:rFonts w:hint="default" w:ascii="宋体" w:hAnsi="宋体" w:eastAsia="宋体" w:cs="宋体"/>
        </w:rPr>
        <w:t xml:space="preserve">2.2.3 </w:t>
      </w:r>
      <w:r>
        <w:rPr>
          <w:rFonts w:hint="eastAsia"/>
        </w:rPr>
        <w:t>险种因子导入(费率、现价、准备金)</w:t>
      </w:r>
      <w:r>
        <w:tab/>
      </w:r>
      <w:r>
        <w:fldChar w:fldCharType="begin"/>
      </w:r>
      <w:r>
        <w:instrText xml:space="preserve"> PAGEREF _Toc25130 \h </w:instrText>
      </w:r>
      <w:r>
        <w:fldChar w:fldCharType="separate"/>
      </w:r>
      <w:r>
        <w:t>6</w:t>
      </w:r>
      <w:r>
        <w:fldChar w:fldCharType="end"/>
      </w:r>
      <w:r>
        <w:rPr>
          <w:rFonts w:hint="eastAsia" w:cs="宋体"/>
          <w:color w:val="000000"/>
        </w:rPr>
        <w:fldChar w:fldCharType="end"/>
      </w:r>
    </w:p>
    <w:p w14:paraId="495A3526">
      <w:pPr>
        <w:pStyle w:val="13"/>
        <w:tabs>
          <w:tab w:val="right" w:leader="dot" w:pos="8309"/>
        </w:tabs>
      </w:pPr>
      <w:r>
        <w:rPr>
          <w:rFonts w:hint="eastAsia" w:cs="宋体"/>
          <w:color w:val="000000"/>
        </w:rPr>
        <w:fldChar w:fldCharType="begin"/>
      </w:r>
      <w:r>
        <w:rPr>
          <w:rFonts w:hint="eastAsia" w:cs="宋体"/>
        </w:rPr>
        <w:instrText xml:space="preserve"> HYPERLINK \l _Toc16733 </w:instrText>
      </w:r>
      <w:r>
        <w:rPr>
          <w:rFonts w:hint="eastAsia" w:cs="宋体"/>
        </w:rPr>
        <w:fldChar w:fldCharType="separate"/>
      </w:r>
      <w:r>
        <w:rPr>
          <w:rFonts w:hint="default" w:ascii="宋体" w:hAnsi="宋体" w:eastAsia="宋体" w:cs="宋体"/>
        </w:rPr>
        <w:t xml:space="preserve">2.2.4 </w:t>
      </w:r>
      <w:r>
        <w:rPr>
          <w:rFonts w:hint="eastAsia"/>
        </w:rPr>
        <w:t>投被保险人信息定义</w:t>
      </w:r>
      <w:r>
        <w:tab/>
      </w:r>
      <w:r>
        <w:fldChar w:fldCharType="begin"/>
      </w:r>
      <w:r>
        <w:instrText xml:space="preserve"> PAGEREF _Toc16733 \h </w:instrText>
      </w:r>
      <w:r>
        <w:fldChar w:fldCharType="separate"/>
      </w:r>
      <w:r>
        <w:t>7</w:t>
      </w:r>
      <w:r>
        <w:fldChar w:fldCharType="end"/>
      </w:r>
      <w:r>
        <w:rPr>
          <w:rFonts w:hint="eastAsia" w:cs="宋体"/>
          <w:color w:val="000000"/>
        </w:rPr>
        <w:fldChar w:fldCharType="end"/>
      </w:r>
    </w:p>
    <w:p w14:paraId="3FB5628A">
      <w:pPr>
        <w:pStyle w:val="13"/>
        <w:tabs>
          <w:tab w:val="right" w:leader="dot" w:pos="8309"/>
        </w:tabs>
      </w:pPr>
      <w:r>
        <w:rPr>
          <w:rFonts w:hint="eastAsia" w:cs="宋体"/>
          <w:color w:val="000000"/>
        </w:rPr>
        <w:fldChar w:fldCharType="begin"/>
      </w:r>
      <w:r>
        <w:rPr>
          <w:rFonts w:hint="eastAsia" w:cs="宋体"/>
        </w:rPr>
        <w:instrText xml:space="preserve"> HYPERLINK \l _Toc18236 </w:instrText>
      </w:r>
      <w:r>
        <w:rPr>
          <w:rFonts w:hint="eastAsia" w:cs="宋体"/>
        </w:rPr>
        <w:fldChar w:fldCharType="separate"/>
      </w:r>
      <w:r>
        <w:rPr>
          <w:rFonts w:hint="default" w:ascii="宋体" w:hAnsi="宋体" w:eastAsia="宋体" w:cs="宋体"/>
        </w:rPr>
        <w:t xml:space="preserve">2.2.5 </w:t>
      </w:r>
      <w:r>
        <w:rPr>
          <w:rFonts w:hint="eastAsia"/>
        </w:rPr>
        <w:t>保额保费算法确认</w:t>
      </w:r>
      <w:r>
        <w:tab/>
      </w:r>
      <w:r>
        <w:fldChar w:fldCharType="begin"/>
      </w:r>
      <w:r>
        <w:instrText xml:space="preserve"> PAGEREF _Toc18236 \h </w:instrText>
      </w:r>
      <w:r>
        <w:fldChar w:fldCharType="separate"/>
      </w:r>
      <w:r>
        <w:t>8</w:t>
      </w:r>
      <w:r>
        <w:fldChar w:fldCharType="end"/>
      </w:r>
      <w:r>
        <w:rPr>
          <w:rFonts w:hint="eastAsia" w:cs="宋体"/>
          <w:color w:val="000000"/>
        </w:rPr>
        <w:fldChar w:fldCharType="end"/>
      </w:r>
    </w:p>
    <w:p w14:paraId="2D2A7AF3">
      <w:pPr>
        <w:pStyle w:val="13"/>
        <w:tabs>
          <w:tab w:val="right" w:leader="dot" w:pos="8309"/>
        </w:tabs>
      </w:pPr>
      <w:r>
        <w:rPr>
          <w:rFonts w:hint="eastAsia" w:cs="宋体"/>
          <w:color w:val="000000"/>
        </w:rPr>
        <w:fldChar w:fldCharType="begin"/>
      </w:r>
      <w:r>
        <w:rPr>
          <w:rFonts w:hint="eastAsia" w:cs="宋体"/>
        </w:rPr>
        <w:instrText xml:space="preserve"> HYPERLINK \l _Toc9707 </w:instrText>
      </w:r>
      <w:r>
        <w:rPr>
          <w:rFonts w:hint="eastAsia" w:cs="宋体"/>
        </w:rPr>
        <w:fldChar w:fldCharType="separate"/>
      </w:r>
      <w:r>
        <w:rPr>
          <w:rFonts w:hint="default" w:ascii="宋体" w:hAnsi="宋体" w:eastAsia="宋体" w:cs="宋体"/>
        </w:rPr>
        <w:t xml:space="preserve">2.2.6 </w:t>
      </w:r>
      <w:r>
        <w:rPr>
          <w:rFonts w:hint="eastAsia"/>
        </w:rPr>
        <w:t>生存给付责任配置</w:t>
      </w:r>
      <w:r>
        <w:tab/>
      </w:r>
      <w:r>
        <w:fldChar w:fldCharType="begin"/>
      </w:r>
      <w:r>
        <w:instrText xml:space="preserve"> PAGEREF _Toc9707 \h </w:instrText>
      </w:r>
      <w:r>
        <w:fldChar w:fldCharType="separate"/>
      </w:r>
      <w:r>
        <w:t>8</w:t>
      </w:r>
      <w:r>
        <w:fldChar w:fldCharType="end"/>
      </w:r>
      <w:r>
        <w:rPr>
          <w:rFonts w:hint="eastAsia" w:cs="宋体"/>
          <w:color w:val="000000"/>
        </w:rPr>
        <w:fldChar w:fldCharType="end"/>
      </w:r>
    </w:p>
    <w:p w14:paraId="523B2068">
      <w:pPr>
        <w:pStyle w:val="13"/>
        <w:tabs>
          <w:tab w:val="right" w:leader="dot" w:pos="8309"/>
        </w:tabs>
      </w:pPr>
      <w:r>
        <w:rPr>
          <w:rFonts w:hint="eastAsia" w:cs="宋体"/>
          <w:color w:val="000000"/>
        </w:rPr>
        <w:fldChar w:fldCharType="begin"/>
      </w:r>
      <w:r>
        <w:rPr>
          <w:rFonts w:hint="eastAsia" w:cs="宋体"/>
        </w:rPr>
        <w:instrText xml:space="preserve"> HYPERLINK \l _Toc26860 </w:instrText>
      </w:r>
      <w:r>
        <w:rPr>
          <w:rFonts w:hint="eastAsia" w:cs="宋体"/>
        </w:rPr>
        <w:fldChar w:fldCharType="separate"/>
      </w:r>
      <w:r>
        <w:rPr>
          <w:rFonts w:hint="default" w:ascii="宋体" w:hAnsi="宋体" w:eastAsia="宋体" w:cs="宋体"/>
        </w:rPr>
        <w:t xml:space="preserve">2.2.7 </w:t>
      </w:r>
      <w:r>
        <w:rPr>
          <w:rFonts w:hint="eastAsia" w:ascii="黑体" w:hAnsi="黑体" w:cs="黑体"/>
        </w:rPr>
        <w:t>理赔给付责任配置</w:t>
      </w:r>
      <w:r>
        <w:tab/>
      </w:r>
      <w:r>
        <w:fldChar w:fldCharType="begin"/>
      </w:r>
      <w:r>
        <w:instrText xml:space="preserve"> PAGEREF _Toc26860 \h </w:instrText>
      </w:r>
      <w:r>
        <w:fldChar w:fldCharType="separate"/>
      </w:r>
      <w:r>
        <w:t>9</w:t>
      </w:r>
      <w:r>
        <w:fldChar w:fldCharType="end"/>
      </w:r>
      <w:r>
        <w:rPr>
          <w:rFonts w:hint="eastAsia" w:cs="宋体"/>
          <w:color w:val="000000"/>
        </w:rPr>
        <w:fldChar w:fldCharType="end"/>
      </w:r>
    </w:p>
    <w:p w14:paraId="5E195260">
      <w:pPr>
        <w:pStyle w:val="13"/>
        <w:tabs>
          <w:tab w:val="right" w:leader="dot" w:pos="8309"/>
        </w:tabs>
      </w:pPr>
      <w:r>
        <w:rPr>
          <w:rFonts w:hint="eastAsia" w:cs="宋体"/>
          <w:color w:val="000000"/>
        </w:rPr>
        <w:fldChar w:fldCharType="begin"/>
      </w:r>
      <w:r>
        <w:rPr>
          <w:rFonts w:hint="eastAsia" w:cs="宋体"/>
        </w:rPr>
        <w:instrText xml:space="preserve"> HYPERLINK \l _Toc13037 </w:instrText>
      </w:r>
      <w:r>
        <w:rPr>
          <w:rFonts w:hint="eastAsia" w:cs="宋体"/>
        </w:rPr>
        <w:fldChar w:fldCharType="separate"/>
      </w:r>
      <w:r>
        <w:rPr>
          <w:rFonts w:hint="default" w:ascii="宋体" w:hAnsi="宋体" w:eastAsia="宋体" w:cs="宋体"/>
        </w:rPr>
        <w:t xml:space="preserve">2.2.8 </w:t>
      </w:r>
      <w:r>
        <w:rPr>
          <w:rFonts w:hint="eastAsia"/>
        </w:rPr>
        <w:t>账户管理</w:t>
      </w:r>
      <w:r>
        <w:tab/>
      </w:r>
      <w:r>
        <w:fldChar w:fldCharType="begin"/>
      </w:r>
      <w:r>
        <w:instrText xml:space="preserve"> PAGEREF _Toc13037 \h </w:instrText>
      </w:r>
      <w:r>
        <w:fldChar w:fldCharType="separate"/>
      </w:r>
      <w:r>
        <w:t>10</w:t>
      </w:r>
      <w:r>
        <w:fldChar w:fldCharType="end"/>
      </w:r>
      <w:r>
        <w:rPr>
          <w:rFonts w:hint="eastAsia" w:cs="宋体"/>
          <w:color w:val="000000"/>
        </w:rPr>
        <w:fldChar w:fldCharType="end"/>
      </w:r>
    </w:p>
    <w:p w14:paraId="580133D1">
      <w:pPr>
        <w:pStyle w:val="23"/>
        <w:tabs>
          <w:tab w:val="right" w:leader="dot" w:pos="8309"/>
        </w:tabs>
      </w:pPr>
      <w:r>
        <w:rPr>
          <w:rFonts w:hint="eastAsia" w:cs="宋体"/>
          <w:color w:val="000000"/>
        </w:rPr>
        <w:fldChar w:fldCharType="begin"/>
      </w:r>
      <w:r>
        <w:rPr>
          <w:rFonts w:hint="eastAsia" w:cs="宋体"/>
        </w:rPr>
        <w:instrText xml:space="preserve"> HYPERLINK \l _Toc19275 </w:instrText>
      </w:r>
      <w:r>
        <w:rPr>
          <w:rFonts w:hint="eastAsia" w:cs="宋体"/>
        </w:rPr>
        <w:fldChar w:fldCharType="separate"/>
      </w:r>
      <w:r>
        <w:rPr>
          <w:rFonts w:hint="default" w:ascii="宋体" w:hAnsi="宋体" w:eastAsia="宋体" w:cs="宋体"/>
        </w:rPr>
        <w:t xml:space="preserve">2.3 </w:t>
      </w:r>
      <w:r>
        <w:rPr>
          <w:rFonts w:hint="eastAsia" w:ascii="黑体" w:hAnsi="黑体" w:cs="黑体"/>
        </w:rPr>
        <w:t>产品保全信息定义</w:t>
      </w:r>
      <w:r>
        <w:tab/>
      </w:r>
      <w:r>
        <w:fldChar w:fldCharType="begin"/>
      </w:r>
      <w:r>
        <w:instrText xml:space="preserve"> PAGEREF _Toc19275 \h </w:instrText>
      </w:r>
      <w:r>
        <w:fldChar w:fldCharType="separate"/>
      </w:r>
      <w:r>
        <w:t>10</w:t>
      </w:r>
      <w:r>
        <w:fldChar w:fldCharType="end"/>
      </w:r>
      <w:r>
        <w:rPr>
          <w:rFonts w:hint="eastAsia" w:cs="宋体"/>
          <w:color w:val="000000"/>
        </w:rPr>
        <w:fldChar w:fldCharType="end"/>
      </w:r>
    </w:p>
    <w:p w14:paraId="38855901">
      <w:pPr>
        <w:pStyle w:val="13"/>
        <w:tabs>
          <w:tab w:val="right" w:leader="dot" w:pos="8309"/>
        </w:tabs>
      </w:pPr>
      <w:r>
        <w:rPr>
          <w:rFonts w:hint="eastAsia" w:cs="宋体"/>
          <w:color w:val="000000"/>
        </w:rPr>
        <w:fldChar w:fldCharType="begin"/>
      </w:r>
      <w:r>
        <w:rPr>
          <w:rFonts w:hint="eastAsia" w:cs="宋体"/>
        </w:rPr>
        <w:instrText xml:space="preserve"> HYPERLINK \l _Toc20671 </w:instrText>
      </w:r>
      <w:r>
        <w:rPr>
          <w:rFonts w:hint="eastAsia" w:cs="宋体"/>
        </w:rPr>
        <w:fldChar w:fldCharType="separate"/>
      </w:r>
      <w:r>
        <w:rPr>
          <w:rFonts w:hint="default" w:ascii="宋体" w:hAnsi="宋体" w:eastAsia="宋体" w:cs="宋体"/>
        </w:rPr>
        <w:t xml:space="preserve">2.3.1 </w:t>
      </w:r>
      <w:r>
        <w:rPr>
          <w:rFonts w:hint="eastAsia"/>
        </w:rPr>
        <w:t>产品保全项配置</w:t>
      </w:r>
      <w:r>
        <w:tab/>
      </w:r>
      <w:r>
        <w:fldChar w:fldCharType="begin"/>
      </w:r>
      <w:r>
        <w:instrText xml:space="preserve"> PAGEREF _Toc20671 \h </w:instrText>
      </w:r>
      <w:r>
        <w:fldChar w:fldCharType="separate"/>
      </w:r>
      <w:r>
        <w:t>10</w:t>
      </w:r>
      <w:r>
        <w:fldChar w:fldCharType="end"/>
      </w:r>
      <w:r>
        <w:rPr>
          <w:rFonts w:hint="eastAsia" w:cs="宋体"/>
          <w:color w:val="000000"/>
        </w:rPr>
        <w:fldChar w:fldCharType="end"/>
      </w:r>
    </w:p>
    <w:p w14:paraId="494ADCF7">
      <w:pPr>
        <w:pStyle w:val="13"/>
        <w:tabs>
          <w:tab w:val="right" w:leader="dot" w:pos="8309"/>
        </w:tabs>
      </w:pPr>
      <w:r>
        <w:rPr>
          <w:rFonts w:hint="eastAsia" w:cs="宋体"/>
          <w:color w:val="000000"/>
        </w:rPr>
        <w:fldChar w:fldCharType="begin"/>
      </w:r>
      <w:r>
        <w:rPr>
          <w:rFonts w:hint="eastAsia" w:cs="宋体"/>
        </w:rPr>
        <w:instrText xml:space="preserve"> HYPERLINK \l _Toc32681 </w:instrText>
      </w:r>
      <w:r>
        <w:rPr>
          <w:rFonts w:hint="eastAsia" w:cs="宋体"/>
        </w:rPr>
        <w:fldChar w:fldCharType="separate"/>
      </w:r>
      <w:r>
        <w:rPr>
          <w:rFonts w:hint="default" w:ascii="宋体" w:hAnsi="宋体" w:eastAsia="宋体" w:cs="宋体"/>
        </w:rPr>
        <w:t xml:space="preserve">2.3.2 </w:t>
      </w:r>
      <w:r>
        <w:rPr>
          <w:rFonts w:hint="eastAsia"/>
        </w:rPr>
        <w:t>产品保全服务</w:t>
      </w:r>
      <w:r>
        <w:tab/>
      </w:r>
      <w:r>
        <w:fldChar w:fldCharType="begin"/>
      </w:r>
      <w:r>
        <w:instrText xml:space="preserve"> PAGEREF _Toc32681 \h </w:instrText>
      </w:r>
      <w:r>
        <w:fldChar w:fldCharType="separate"/>
      </w:r>
      <w:r>
        <w:t>11</w:t>
      </w:r>
      <w:r>
        <w:fldChar w:fldCharType="end"/>
      </w:r>
      <w:r>
        <w:rPr>
          <w:rFonts w:hint="eastAsia" w:cs="宋体"/>
          <w:color w:val="000000"/>
        </w:rPr>
        <w:fldChar w:fldCharType="end"/>
      </w:r>
    </w:p>
    <w:p w14:paraId="0ACA6EC0">
      <w:pPr>
        <w:pStyle w:val="13"/>
        <w:tabs>
          <w:tab w:val="right" w:leader="dot" w:pos="8309"/>
        </w:tabs>
      </w:pPr>
      <w:r>
        <w:rPr>
          <w:rFonts w:hint="eastAsia" w:cs="宋体"/>
          <w:color w:val="000000"/>
        </w:rPr>
        <w:fldChar w:fldCharType="begin"/>
      </w:r>
      <w:r>
        <w:rPr>
          <w:rFonts w:hint="eastAsia" w:cs="宋体"/>
        </w:rPr>
        <w:instrText xml:space="preserve"> HYPERLINK \l _Toc29770 </w:instrText>
      </w:r>
      <w:r>
        <w:rPr>
          <w:rFonts w:hint="eastAsia" w:cs="宋体"/>
        </w:rPr>
        <w:fldChar w:fldCharType="separate"/>
      </w:r>
      <w:r>
        <w:rPr>
          <w:rFonts w:hint="default" w:ascii="宋体" w:hAnsi="宋体" w:eastAsia="宋体" w:cs="宋体"/>
        </w:rPr>
        <w:t xml:space="preserve">2.3.3 </w:t>
      </w:r>
      <w:r>
        <w:rPr>
          <w:rFonts w:hint="eastAsia"/>
        </w:rPr>
        <w:t>产品保全规则配置</w:t>
      </w:r>
      <w:r>
        <w:tab/>
      </w:r>
      <w:r>
        <w:fldChar w:fldCharType="begin"/>
      </w:r>
      <w:r>
        <w:instrText xml:space="preserve"> PAGEREF _Toc29770 \h </w:instrText>
      </w:r>
      <w:r>
        <w:fldChar w:fldCharType="separate"/>
      </w:r>
      <w:r>
        <w:t>11</w:t>
      </w:r>
      <w:r>
        <w:fldChar w:fldCharType="end"/>
      </w:r>
      <w:r>
        <w:rPr>
          <w:rFonts w:hint="eastAsia" w:cs="宋体"/>
          <w:color w:val="000000"/>
        </w:rPr>
        <w:fldChar w:fldCharType="end"/>
      </w:r>
    </w:p>
    <w:p w14:paraId="38302472">
      <w:pPr>
        <w:pStyle w:val="13"/>
        <w:tabs>
          <w:tab w:val="right" w:leader="dot" w:pos="8309"/>
        </w:tabs>
      </w:pPr>
      <w:r>
        <w:rPr>
          <w:rFonts w:hint="eastAsia" w:cs="宋体"/>
          <w:color w:val="000000"/>
        </w:rPr>
        <w:fldChar w:fldCharType="begin"/>
      </w:r>
      <w:r>
        <w:rPr>
          <w:rFonts w:hint="eastAsia" w:cs="宋体"/>
        </w:rPr>
        <w:instrText xml:space="preserve"> HYPERLINK \l _Toc5309 </w:instrText>
      </w:r>
      <w:r>
        <w:rPr>
          <w:rFonts w:hint="eastAsia" w:cs="宋体"/>
        </w:rPr>
        <w:fldChar w:fldCharType="separate"/>
      </w:r>
      <w:r>
        <w:rPr>
          <w:rFonts w:hint="default" w:ascii="宋体" w:hAnsi="宋体" w:eastAsia="宋体" w:cs="宋体"/>
        </w:rPr>
        <w:t xml:space="preserve">2.3.4 </w:t>
      </w:r>
      <w:r>
        <w:rPr>
          <w:rFonts w:hint="eastAsia"/>
        </w:rPr>
        <w:t>保全算法确认</w:t>
      </w:r>
      <w:r>
        <w:tab/>
      </w:r>
      <w:r>
        <w:fldChar w:fldCharType="begin"/>
      </w:r>
      <w:r>
        <w:instrText xml:space="preserve"> PAGEREF _Toc5309 \h </w:instrText>
      </w:r>
      <w:r>
        <w:fldChar w:fldCharType="separate"/>
      </w:r>
      <w:r>
        <w:t>12</w:t>
      </w:r>
      <w:r>
        <w:fldChar w:fldCharType="end"/>
      </w:r>
      <w:r>
        <w:rPr>
          <w:rFonts w:hint="eastAsia" w:cs="宋体"/>
          <w:color w:val="000000"/>
        </w:rPr>
        <w:fldChar w:fldCharType="end"/>
      </w:r>
    </w:p>
    <w:p w14:paraId="2F62EDEE">
      <w:pPr>
        <w:pStyle w:val="13"/>
        <w:tabs>
          <w:tab w:val="right" w:leader="dot" w:pos="8309"/>
        </w:tabs>
      </w:pPr>
      <w:r>
        <w:rPr>
          <w:rFonts w:hint="eastAsia" w:cs="宋体"/>
          <w:color w:val="000000"/>
        </w:rPr>
        <w:fldChar w:fldCharType="begin"/>
      </w:r>
      <w:r>
        <w:rPr>
          <w:rFonts w:hint="eastAsia" w:cs="宋体"/>
        </w:rPr>
        <w:instrText xml:space="preserve"> HYPERLINK \l _Toc28943 </w:instrText>
      </w:r>
      <w:r>
        <w:rPr>
          <w:rFonts w:hint="eastAsia" w:cs="宋体"/>
        </w:rPr>
        <w:fldChar w:fldCharType="separate"/>
      </w:r>
      <w:r>
        <w:rPr>
          <w:rFonts w:hint="default" w:ascii="宋体" w:hAnsi="宋体" w:eastAsia="宋体" w:cs="宋体"/>
        </w:rPr>
        <w:t xml:space="preserve">2.3.5 </w:t>
      </w:r>
      <w:r>
        <w:rPr>
          <w:rFonts w:hint="eastAsia"/>
        </w:rPr>
        <w:t>自动复核</w:t>
      </w:r>
      <w:r>
        <w:tab/>
      </w:r>
      <w:r>
        <w:fldChar w:fldCharType="begin"/>
      </w:r>
      <w:r>
        <w:instrText xml:space="preserve"> PAGEREF _Toc28943 \h </w:instrText>
      </w:r>
      <w:r>
        <w:fldChar w:fldCharType="separate"/>
      </w:r>
      <w:r>
        <w:t>14</w:t>
      </w:r>
      <w:r>
        <w:fldChar w:fldCharType="end"/>
      </w:r>
      <w:r>
        <w:rPr>
          <w:rFonts w:hint="eastAsia" w:cs="宋体"/>
          <w:color w:val="000000"/>
        </w:rPr>
        <w:fldChar w:fldCharType="end"/>
      </w:r>
    </w:p>
    <w:p w14:paraId="68E9D12A">
      <w:pPr>
        <w:pStyle w:val="23"/>
        <w:tabs>
          <w:tab w:val="right" w:leader="dot" w:pos="8309"/>
        </w:tabs>
      </w:pPr>
      <w:r>
        <w:rPr>
          <w:rFonts w:hint="eastAsia" w:cs="宋体"/>
          <w:color w:val="000000"/>
        </w:rPr>
        <w:fldChar w:fldCharType="begin"/>
      </w:r>
      <w:r>
        <w:rPr>
          <w:rFonts w:hint="eastAsia" w:cs="宋体"/>
        </w:rPr>
        <w:instrText xml:space="preserve"> HYPERLINK \l _Toc14596 </w:instrText>
      </w:r>
      <w:r>
        <w:rPr>
          <w:rFonts w:hint="eastAsia" w:cs="宋体"/>
        </w:rPr>
        <w:fldChar w:fldCharType="separate"/>
      </w:r>
      <w:r>
        <w:rPr>
          <w:rFonts w:hint="default" w:ascii="宋体" w:hAnsi="宋体" w:eastAsia="宋体" w:cs="宋体"/>
        </w:rPr>
        <w:t xml:space="preserve">2.4 </w:t>
      </w:r>
      <w:r>
        <w:rPr>
          <w:rFonts w:hint="eastAsia" w:ascii="黑体" w:hAnsi="黑体" w:cs="黑体"/>
        </w:rPr>
        <w:t>产品理赔信息定义</w:t>
      </w:r>
      <w:r>
        <w:tab/>
      </w:r>
      <w:r>
        <w:fldChar w:fldCharType="begin"/>
      </w:r>
      <w:r>
        <w:instrText xml:space="preserve"> PAGEREF _Toc14596 \h </w:instrText>
      </w:r>
      <w:r>
        <w:fldChar w:fldCharType="separate"/>
      </w:r>
      <w:r>
        <w:t>14</w:t>
      </w:r>
      <w:r>
        <w:fldChar w:fldCharType="end"/>
      </w:r>
      <w:r>
        <w:rPr>
          <w:rFonts w:hint="eastAsia" w:cs="宋体"/>
          <w:color w:val="000000"/>
        </w:rPr>
        <w:fldChar w:fldCharType="end"/>
      </w:r>
    </w:p>
    <w:p w14:paraId="25A6048C">
      <w:pPr>
        <w:pStyle w:val="13"/>
        <w:tabs>
          <w:tab w:val="right" w:leader="dot" w:pos="8309"/>
        </w:tabs>
      </w:pPr>
      <w:r>
        <w:rPr>
          <w:rFonts w:hint="eastAsia" w:cs="宋体"/>
          <w:color w:val="000000"/>
        </w:rPr>
        <w:fldChar w:fldCharType="begin"/>
      </w:r>
      <w:r>
        <w:rPr>
          <w:rFonts w:hint="eastAsia" w:cs="宋体"/>
        </w:rPr>
        <w:instrText xml:space="preserve"> HYPERLINK \l _Toc18584 </w:instrText>
      </w:r>
      <w:r>
        <w:rPr>
          <w:rFonts w:hint="eastAsia" w:cs="宋体"/>
        </w:rPr>
        <w:fldChar w:fldCharType="separate"/>
      </w:r>
      <w:r>
        <w:rPr>
          <w:rFonts w:hint="default" w:ascii="宋体" w:hAnsi="宋体" w:eastAsia="宋体" w:cs="宋体"/>
        </w:rPr>
        <w:t xml:space="preserve">2.4.1 </w:t>
      </w:r>
      <w:r>
        <w:rPr>
          <w:rFonts w:hint="eastAsia"/>
        </w:rPr>
        <w:t>医疗账单给付比例定义</w:t>
      </w:r>
      <w:r>
        <w:tab/>
      </w:r>
      <w:r>
        <w:fldChar w:fldCharType="begin"/>
      </w:r>
      <w:r>
        <w:instrText xml:space="preserve"> PAGEREF _Toc18584 \h </w:instrText>
      </w:r>
      <w:r>
        <w:fldChar w:fldCharType="separate"/>
      </w:r>
      <w:r>
        <w:t>14</w:t>
      </w:r>
      <w:r>
        <w:fldChar w:fldCharType="end"/>
      </w:r>
      <w:r>
        <w:rPr>
          <w:rFonts w:hint="eastAsia" w:cs="宋体"/>
          <w:color w:val="000000"/>
        </w:rPr>
        <w:fldChar w:fldCharType="end"/>
      </w:r>
    </w:p>
    <w:p w14:paraId="2A423B95">
      <w:pPr>
        <w:pStyle w:val="13"/>
        <w:tabs>
          <w:tab w:val="right" w:leader="dot" w:pos="8309"/>
        </w:tabs>
      </w:pPr>
      <w:r>
        <w:rPr>
          <w:rFonts w:hint="eastAsia" w:cs="宋体"/>
          <w:color w:val="000000"/>
        </w:rPr>
        <w:fldChar w:fldCharType="begin"/>
      </w:r>
      <w:r>
        <w:rPr>
          <w:rFonts w:hint="eastAsia" w:cs="宋体"/>
        </w:rPr>
        <w:instrText xml:space="preserve"> HYPERLINK \l _Toc10483 </w:instrText>
      </w:r>
      <w:r>
        <w:rPr>
          <w:rFonts w:hint="eastAsia" w:cs="宋体"/>
        </w:rPr>
        <w:fldChar w:fldCharType="separate"/>
      </w:r>
      <w:r>
        <w:rPr>
          <w:rFonts w:hint="default" w:ascii="宋体" w:hAnsi="宋体" w:eastAsia="宋体" w:cs="宋体"/>
        </w:rPr>
        <w:t xml:space="preserve">2.4.2 </w:t>
      </w:r>
      <w:r>
        <w:rPr>
          <w:rFonts w:hint="eastAsia"/>
        </w:rPr>
        <w:t>理赔规则确认</w:t>
      </w:r>
      <w:r>
        <w:tab/>
      </w:r>
      <w:r>
        <w:fldChar w:fldCharType="begin"/>
      </w:r>
      <w:r>
        <w:instrText xml:space="preserve"> PAGEREF _Toc10483 \h </w:instrText>
      </w:r>
      <w:r>
        <w:fldChar w:fldCharType="separate"/>
      </w:r>
      <w:r>
        <w:t>15</w:t>
      </w:r>
      <w:r>
        <w:fldChar w:fldCharType="end"/>
      </w:r>
      <w:r>
        <w:rPr>
          <w:rFonts w:hint="eastAsia" w:cs="宋体"/>
          <w:color w:val="000000"/>
        </w:rPr>
        <w:fldChar w:fldCharType="end"/>
      </w:r>
    </w:p>
    <w:p w14:paraId="175E93CB">
      <w:pPr>
        <w:pStyle w:val="13"/>
        <w:tabs>
          <w:tab w:val="right" w:leader="dot" w:pos="8309"/>
        </w:tabs>
      </w:pPr>
      <w:r>
        <w:rPr>
          <w:rFonts w:hint="eastAsia" w:cs="宋体"/>
          <w:color w:val="000000"/>
        </w:rPr>
        <w:fldChar w:fldCharType="begin"/>
      </w:r>
      <w:r>
        <w:rPr>
          <w:rFonts w:hint="eastAsia" w:cs="宋体"/>
        </w:rPr>
        <w:instrText xml:space="preserve"> HYPERLINK \l _Toc19020 </w:instrText>
      </w:r>
      <w:r>
        <w:rPr>
          <w:rFonts w:hint="eastAsia" w:cs="宋体"/>
        </w:rPr>
        <w:fldChar w:fldCharType="separate"/>
      </w:r>
      <w:r>
        <w:rPr>
          <w:rFonts w:hint="default" w:ascii="宋体" w:hAnsi="宋体" w:eastAsia="宋体" w:cs="宋体"/>
        </w:rPr>
        <w:t xml:space="preserve">2.4.3 </w:t>
      </w:r>
      <w:r>
        <w:rPr>
          <w:rFonts w:hint="eastAsia"/>
        </w:rPr>
        <w:t>理赔算法确认</w:t>
      </w:r>
      <w:r>
        <w:tab/>
      </w:r>
      <w:r>
        <w:fldChar w:fldCharType="begin"/>
      </w:r>
      <w:r>
        <w:instrText xml:space="preserve"> PAGEREF _Toc19020 \h </w:instrText>
      </w:r>
      <w:r>
        <w:fldChar w:fldCharType="separate"/>
      </w:r>
      <w:r>
        <w:t>15</w:t>
      </w:r>
      <w:r>
        <w:fldChar w:fldCharType="end"/>
      </w:r>
      <w:r>
        <w:rPr>
          <w:rFonts w:hint="eastAsia" w:cs="宋体"/>
          <w:color w:val="000000"/>
        </w:rPr>
        <w:fldChar w:fldCharType="end"/>
      </w:r>
    </w:p>
    <w:p w14:paraId="08FA68E1">
      <w:pPr>
        <w:pStyle w:val="23"/>
        <w:tabs>
          <w:tab w:val="right" w:leader="dot" w:pos="8309"/>
        </w:tabs>
      </w:pPr>
      <w:r>
        <w:rPr>
          <w:rFonts w:hint="eastAsia" w:cs="宋体"/>
          <w:color w:val="000000"/>
        </w:rPr>
        <w:fldChar w:fldCharType="begin"/>
      </w:r>
      <w:r>
        <w:rPr>
          <w:rFonts w:hint="eastAsia" w:cs="宋体"/>
        </w:rPr>
        <w:instrText xml:space="preserve"> HYPERLINK \l _Toc4090 </w:instrText>
      </w:r>
      <w:r>
        <w:rPr>
          <w:rFonts w:hint="eastAsia" w:cs="宋体"/>
        </w:rPr>
        <w:fldChar w:fldCharType="separate"/>
      </w:r>
      <w:r>
        <w:rPr>
          <w:rFonts w:hint="default" w:ascii="宋体" w:hAnsi="宋体" w:eastAsia="宋体" w:cs="宋体"/>
        </w:rPr>
        <w:t xml:space="preserve">2.5 </w:t>
      </w:r>
      <w:r>
        <w:rPr>
          <w:rFonts w:hint="eastAsia" w:ascii="黑体" w:hAnsi="黑体" w:cs="黑体"/>
        </w:rPr>
        <w:t>产品销售控制信息定义</w:t>
      </w:r>
      <w:r>
        <w:tab/>
      </w:r>
      <w:r>
        <w:fldChar w:fldCharType="begin"/>
      </w:r>
      <w:r>
        <w:instrText xml:space="preserve"> PAGEREF _Toc4090 \h </w:instrText>
      </w:r>
      <w:r>
        <w:fldChar w:fldCharType="separate"/>
      </w:r>
      <w:r>
        <w:t>16</w:t>
      </w:r>
      <w:r>
        <w:fldChar w:fldCharType="end"/>
      </w:r>
      <w:r>
        <w:rPr>
          <w:rFonts w:hint="eastAsia" w:cs="宋体"/>
          <w:color w:val="000000"/>
        </w:rPr>
        <w:fldChar w:fldCharType="end"/>
      </w:r>
    </w:p>
    <w:p w14:paraId="4F4BD508">
      <w:pPr>
        <w:pStyle w:val="13"/>
        <w:tabs>
          <w:tab w:val="right" w:leader="dot" w:pos="8309"/>
        </w:tabs>
      </w:pPr>
      <w:r>
        <w:rPr>
          <w:rFonts w:hint="eastAsia" w:cs="宋体"/>
          <w:color w:val="000000"/>
        </w:rPr>
        <w:fldChar w:fldCharType="begin"/>
      </w:r>
      <w:r>
        <w:rPr>
          <w:rFonts w:hint="eastAsia" w:cs="宋体"/>
        </w:rPr>
        <w:instrText xml:space="preserve"> HYPERLINK \l _Toc31341 </w:instrText>
      </w:r>
      <w:r>
        <w:rPr>
          <w:rFonts w:hint="eastAsia" w:cs="宋体"/>
        </w:rPr>
        <w:fldChar w:fldCharType="separate"/>
      </w:r>
      <w:r>
        <w:rPr>
          <w:rFonts w:hint="default" w:ascii="宋体" w:hAnsi="宋体" w:eastAsia="宋体" w:cs="宋体"/>
        </w:rPr>
        <w:t xml:space="preserve">2.5.1 </w:t>
      </w:r>
      <w:r>
        <w:rPr>
          <w:rFonts w:hint="eastAsia"/>
        </w:rPr>
        <w:t>销售定义</w:t>
      </w:r>
      <w:r>
        <w:tab/>
      </w:r>
      <w:r>
        <w:fldChar w:fldCharType="begin"/>
      </w:r>
      <w:r>
        <w:instrText xml:space="preserve"> PAGEREF _Toc31341 \h </w:instrText>
      </w:r>
      <w:r>
        <w:fldChar w:fldCharType="separate"/>
      </w:r>
      <w:r>
        <w:t>16</w:t>
      </w:r>
      <w:r>
        <w:fldChar w:fldCharType="end"/>
      </w:r>
      <w:r>
        <w:rPr>
          <w:rFonts w:hint="eastAsia" w:cs="宋体"/>
          <w:color w:val="000000"/>
        </w:rPr>
        <w:fldChar w:fldCharType="end"/>
      </w:r>
    </w:p>
    <w:p w14:paraId="1B17F32E">
      <w:pPr>
        <w:pStyle w:val="13"/>
        <w:tabs>
          <w:tab w:val="right" w:leader="dot" w:pos="8309"/>
        </w:tabs>
      </w:pPr>
      <w:r>
        <w:rPr>
          <w:rFonts w:hint="eastAsia" w:cs="宋体"/>
          <w:color w:val="000000"/>
        </w:rPr>
        <w:fldChar w:fldCharType="begin"/>
      </w:r>
      <w:r>
        <w:rPr>
          <w:rFonts w:hint="eastAsia" w:cs="宋体"/>
        </w:rPr>
        <w:instrText xml:space="preserve"> HYPERLINK \l _Toc30076 </w:instrText>
      </w:r>
      <w:r>
        <w:rPr>
          <w:rFonts w:hint="eastAsia" w:cs="宋体"/>
        </w:rPr>
        <w:fldChar w:fldCharType="separate"/>
      </w:r>
      <w:r>
        <w:rPr>
          <w:rFonts w:hint="default" w:ascii="宋体" w:hAnsi="宋体" w:eastAsia="宋体" w:cs="宋体"/>
        </w:rPr>
        <w:t xml:space="preserve">2.5.2 </w:t>
      </w:r>
      <w:r>
        <w:rPr>
          <w:rFonts w:hint="eastAsia"/>
        </w:rPr>
        <w:t>可搭配附加险</w:t>
      </w:r>
      <w:r>
        <w:tab/>
      </w:r>
      <w:r>
        <w:fldChar w:fldCharType="begin"/>
      </w:r>
      <w:r>
        <w:instrText xml:space="preserve"> PAGEREF _Toc30076 \h </w:instrText>
      </w:r>
      <w:r>
        <w:fldChar w:fldCharType="separate"/>
      </w:r>
      <w:r>
        <w:t>18</w:t>
      </w:r>
      <w:r>
        <w:fldChar w:fldCharType="end"/>
      </w:r>
      <w:r>
        <w:rPr>
          <w:rFonts w:hint="eastAsia" w:cs="宋体"/>
          <w:color w:val="000000"/>
        </w:rPr>
        <w:fldChar w:fldCharType="end"/>
      </w:r>
    </w:p>
    <w:p w14:paraId="09819B0D">
      <w:pPr>
        <w:pStyle w:val="13"/>
        <w:tabs>
          <w:tab w:val="right" w:leader="dot" w:pos="8309"/>
        </w:tabs>
      </w:pPr>
      <w:r>
        <w:rPr>
          <w:rFonts w:hint="eastAsia" w:cs="宋体"/>
          <w:color w:val="000000"/>
        </w:rPr>
        <w:fldChar w:fldCharType="begin"/>
      </w:r>
      <w:r>
        <w:rPr>
          <w:rFonts w:hint="eastAsia" w:cs="宋体"/>
        </w:rPr>
        <w:instrText xml:space="preserve"> HYPERLINK \l _Toc10181 </w:instrText>
      </w:r>
      <w:r>
        <w:rPr>
          <w:rFonts w:hint="eastAsia" w:cs="宋体"/>
        </w:rPr>
        <w:fldChar w:fldCharType="separate"/>
      </w:r>
      <w:r>
        <w:rPr>
          <w:rFonts w:hint="default" w:ascii="宋体" w:hAnsi="宋体" w:eastAsia="宋体" w:cs="宋体"/>
        </w:rPr>
        <w:t xml:space="preserve">2.5.3 </w:t>
      </w:r>
      <w:r>
        <w:rPr>
          <w:rFonts w:hint="eastAsia"/>
        </w:rPr>
        <w:t>限额定义</w:t>
      </w:r>
      <w:r>
        <w:tab/>
      </w:r>
      <w:r>
        <w:fldChar w:fldCharType="begin"/>
      </w:r>
      <w:r>
        <w:instrText xml:space="preserve"> PAGEREF _Toc10181 \h </w:instrText>
      </w:r>
      <w:r>
        <w:fldChar w:fldCharType="separate"/>
      </w:r>
      <w:r>
        <w:t>18</w:t>
      </w:r>
      <w:r>
        <w:fldChar w:fldCharType="end"/>
      </w:r>
      <w:r>
        <w:rPr>
          <w:rFonts w:hint="eastAsia" w:cs="宋体"/>
          <w:color w:val="000000"/>
        </w:rPr>
        <w:fldChar w:fldCharType="end"/>
      </w:r>
    </w:p>
    <w:p w14:paraId="21637BA3">
      <w:pPr>
        <w:pStyle w:val="23"/>
        <w:tabs>
          <w:tab w:val="right" w:leader="dot" w:pos="8309"/>
        </w:tabs>
      </w:pPr>
      <w:r>
        <w:rPr>
          <w:rFonts w:hint="eastAsia" w:cs="宋体"/>
          <w:color w:val="000000"/>
        </w:rPr>
        <w:fldChar w:fldCharType="begin"/>
      </w:r>
      <w:r>
        <w:rPr>
          <w:rFonts w:hint="eastAsia" w:cs="宋体"/>
        </w:rPr>
        <w:instrText xml:space="preserve"> HYPERLINK \l _Toc12987 </w:instrText>
      </w:r>
      <w:r>
        <w:rPr>
          <w:rFonts w:hint="eastAsia" w:cs="宋体"/>
        </w:rPr>
        <w:fldChar w:fldCharType="separate"/>
      </w:r>
      <w:r>
        <w:rPr>
          <w:rFonts w:hint="default" w:ascii="宋体" w:hAnsi="宋体" w:eastAsia="宋体" w:cs="宋体"/>
        </w:rPr>
        <w:t xml:space="preserve">2.6 </w:t>
      </w:r>
      <w:r>
        <w:rPr>
          <w:rFonts w:hint="eastAsia" w:ascii="黑体" w:hAnsi="黑体" w:cs="黑体"/>
        </w:rPr>
        <w:t>产品投核保规则定义</w:t>
      </w:r>
      <w:r>
        <w:tab/>
      </w:r>
      <w:r>
        <w:fldChar w:fldCharType="begin"/>
      </w:r>
      <w:r>
        <w:instrText xml:space="preserve"> PAGEREF _Toc12987 \h </w:instrText>
      </w:r>
      <w:r>
        <w:fldChar w:fldCharType="separate"/>
      </w:r>
      <w:r>
        <w:t>18</w:t>
      </w:r>
      <w:r>
        <w:fldChar w:fldCharType="end"/>
      </w:r>
      <w:r>
        <w:rPr>
          <w:rFonts w:hint="eastAsia" w:cs="宋体"/>
          <w:color w:val="000000"/>
        </w:rPr>
        <w:fldChar w:fldCharType="end"/>
      </w:r>
    </w:p>
    <w:p w14:paraId="4D939183">
      <w:pPr>
        <w:pStyle w:val="13"/>
        <w:tabs>
          <w:tab w:val="right" w:leader="dot" w:pos="8309"/>
        </w:tabs>
      </w:pPr>
      <w:r>
        <w:rPr>
          <w:rFonts w:hint="eastAsia" w:cs="宋体"/>
          <w:color w:val="000000"/>
        </w:rPr>
        <w:fldChar w:fldCharType="begin"/>
      </w:r>
      <w:r>
        <w:rPr>
          <w:rFonts w:hint="eastAsia" w:cs="宋体"/>
        </w:rPr>
        <w:instrText xml:space="preserve"> HYPERLINK \l _Toc18392 </w:instrText>
      </w:r>
      <w:r>
        <w:rPr>
          <w:rFonts w:hint="eastAsia" w:cs="宋体"/>
        </w:rPr>
        <w:fldChar w:fldCharType="separate"/>
      </w:r>
      <w:r>
        <w:rPr>
          <w:rFonts w:hint="default" w:ascii="宋体" w:hAnsi="宋体" w:eastAsia="宋体" w:cs="宋体"/>
        </w:rPr>
        <w:t xml:space="preserve">2.6.1 </w:t>
      </w:r>
      <w:r>
        <w:rPr>
          <w:rFonts w:hint="eastAsia"/>
        </w:rPr>
        <w:t>产品投保规则管理</w:t>
      </w:r>
      <w:r>
        <w:tab/>
      </w:r>
      <w:r>
        <w:fldChar w:fldCharType="begin"/>
      </w:r>
      <w:r>
        <w:instrText xml:space="preserve"> PAGEREF _Toc18392 \h </w:instrText>
      </w:r>
      <w:r>
        <w:fldChar w:fldCharType="separate"/>
      </w:r>
      <w:r>
        <w:t>18</w:t>
      </w:r>
      <w:r>
        <w:fldChar w:fldCharType="end"/>
      </w:r>
      <w:r>
        <w:rPr>
          <w:rFonts w:hint="eastAsia" w:cs="宋体"/>
          <w:color w:val="000000"/>
        </w:rPr>
        <w:fldChar w:fldCharType="end"/>
      </w:r>
    </w:p>
    <w:p w14:paraId="0D3B538F">
      <w:pPr>
        <w:pStyle w:val="23"/>
        <w:tabs>
          <w:tab w:val="right" w:leader="dot" w:pos="8309"/>
        </w:tabs>
      </w:pPr>
      <w:r>
        <w:rPr>
          <w:rFonts w:hint="eastAsia" w:cs="宋体"/>
          <w:color w:val="000000"/>
        </w:rPr>
        <w:fldChar w:fldCharType="begin"/>
      </w:r>
      <w:r>
        <w:rPr>
          <w:rFonts w:hint="eastAsia" w:cs="宋体"/>
        </w:rPr>
        <w:instrText xml:space="preserve"> HYPERLINK \l _Toc21554 </w:instrText>
      </w:r>
      <w:r>
        <w:rPr>
          <w:rFonts w:hint="eastAsia" w:cs="宋体"/>
        </w:rPr>
        <w:fldChar w:fldCharType="separate"/>
      </w:r>
      <w:r>
        <w:rPr>
          <w:rFonts w:hint="default" w:ascii="宋体" w:hAnsi="宋体" w:eastAsia="宋体" w:cs="宋体"/>
        </w:rPr>
        <w:t xml:space="preserve">2.7 </w:t>
      </w:r>
      <w:r>
        <w:rPr>
          <w:rFonts w:hint="eastAsia" w:ascii="黑体" w:hAnsi="黑体" w:cs="黑体"/>
        </w:rPr>
        <w:t>基础规则及算法管理</w:t>
      </w:r>
      <w:r>
        <w:tab/>
      </w:r>
      <w:r>
        <w:fldChar w:fldCharType="begin"/>
      </w:r>
      <w:r>
        <w:instrText xml:space="preserve"> PAGEREF _Toc21554 \h </w:instrText>
      </w:r>
      <w:r>
        <w:fldChar w:fldCharType="separate"/>
      </w:r>
      <w:r>
        <w:t>19</w:t>
      </w:r>
      <w:r>
        <w:fldChar w:fldCharType="end"/>
      </w:r>
      <w:r>
        <w:rPr>
          <w:rFonts w:hint="eastAsia" w:cs="宋体"/>
          <w:color w:val="000000"/>
        </w:rPr>
        <w:fldChar w:fldCharType="end"/>
      </w:r>
    </w:p>
    <w:p w14:paraId="0101BA66">
      <w:pPr>
        <w:pStyle w:val="13"/>
        <w:tabs>
          <w:tab w:val="right" w:leader="dot" w:pos="8309"/>
        </w:tabs>
      </w:pPr>
      <w:r>
        <w:rPr>
          <w:rFonts w:hint="eastAsia" w:cs="宋体"/>
          <w:color w:val="000000"/>
        </w:rPr>
        <w:fldChar w:fldCharType="begin"/>
      </w:r>
      <w:r>
        <w:rPr>
          <w:rFonts w:hint="eastAsia" w:cs="宋体"/>
        </w:rPr>
        <w:instrText xml:space="preserve"> HYPERLINK \l _Toc17152 </w:instrText>
      </w:r>
      <w:r>
        <w:rPr>
          <w:rFonts w:hint="eastAsia" w:cs="宋体"/>
        </w:rPr>
        <w:fldChar w:fldCharType="separate"/>
      </w:r>
      <w:r>
        <w:rPr>
          <w:rFonts w:hint="default" w:ascii="宋体" w:hAnsi="宋体" w:eastAsia="宋体" w:cs="宋体"/>
        </w:rPr>
        <w:t xml:space="preserve">2.7.1 </w:t>
      </w:r>
      <w:r>
        <w:rPr>
          <w:rFonts w:hint="eastAsia"/>
        </w:rPr>
        <w:t>计算要素维护</w:t>
      </w:r>
      <w:r>
        <w:tab/>
      </w:r>
      <w:r>
        <w:fldChar w:fldCharType="begin"/>
      </w:r>
      <w:r>
        <w:instrText xml:space="preserve"> PAGEREF _Toc17152 \h </w:instrText>
      </w:r>
      <w:r>
        <w:fldChar w:fldCharType="separate"/>
      </w:r>
      <w:r>
        <w:t>19</w:t>
      </w:r>
      <w:r>
        <w:fldChar w:fldCharType="end"/>
      </w:r>
      <w:r>
        <w:rPr>
          <w:rFonts w:hint="eastAsia" w:cs="宋体"/>
          <w:color w:val="000000"/>
        </w:rPr>
        <w:fldChar w:fldCharType="end"/>
      </w:r>
    </w:p>
    <w:p w14:paraId="37FE450F">
      <w:pPr>
        <w:pStyle w:val="13"/>
        <w:tabs>
          <w:tab w:val="right" w:leader="dot" w:pos="8309"/>
        </w:tabs>
      </w:pPr>
      <w:r>
        <w:rPr>
          <w:rFonts w:hint="eastAsia" w:cs="宋体"/>
          <w:color w:val="000000"/>
        </w:rPr>
        <w:fldChar w:fldCharType="begin"/>
      </w:r>
      <w:r>
        <w:rPr>
          <w:rFonts w:hint="eastAsia" w:cs="宋体"/>
        </w:rPr>
        <w:instrText xml:space="preserve"> HYPERLINK \l _Toc5679 </w:instrText>
      </w:r>
      <w:r>
        <w:rPr>
          <w:rFonts w:hint="eastAsia" w:cs="宋体"/>
        </w:rPr>
        <w:fldChar w:fldCharType="separate"/>
      </w:r>
      <w:r>
        <w:rPr>
          <w:rFonts w:hint="default" w:ascii="宋体" w:hAnsi="宋体" w:eastAsia="宋体" w:cs="宋体"/>
        </w:rPr>
        <w:t xml:space="preserve">2.7.2 </w:t>
      </w:r>
      <w:r>
        <w:rPr>
          <w:rFonts w:hint="eastAsia"/>
        </w:rPr>
        <w:t>基础规则维护（系统）</w:t>
      </w:r>
      <w:r>
        <w:tab/>
      </w:r>
      <w:r>
        <w:fldChar w:fldCharType="begin"/>
      </w:r>
      <w:r>
        <w:instrText xml:space="preserve"> PAGEREF _Toc5679 \h </w:instrText>
      </w:r>
      <w:r>
        <w:fldChar w:fldCharType="separate"/>
      </w:r>
      <w:r>
        <w:t>19</w:t>
      </w:r>
      <w:r>
        <w:fldChar w:fldCharType="end"/>
      </w:r>
      <w:r>
        <w:rPr>
          <w:rFonts w:hint="eastAsia" w:cs="宋体"/>
          <w:color w:val="000000"/>
        </w:rPr>
        <w:fldChar w:fldCharType="end"/>
      </w:r>
    </w:p>
    <w:p w14:paraId="61768E23">
      <w:pPr>
        <w:pStyle w:val="13"/>
        <w:tabs>
          <w:tab w:val="right" w:leader="dot" w:pos="8309"/>
        </w:tabs>
      </w:pPr>
      <w:r>
        <w:rPr>
          <w:rFonts w:hint="eastAsia" w:cs="宋体"/>
          <w:color w:val="000000"/>
        </w:rPr>
        <w:fldChar w:fldCharType="begin"/>
      </w:r>
      <w:r>
        <w:rPr>
          <w:rFonts w:hint="eastAsia" w:cs="宋体"/>
        </w:rPr>
        <w:instrText xml:space="preserve"> HYPERLINK \l _Toc27720 </w:instrText>
      </w:r>
      <w:r>
        <w:rPr>
          <w:rFonts w:hint="eastAsia" w:cs="宋体"/>
        </w:rPr>
        <w:fldChar w:fldCharType="separate"/>
      </w:r>
      <w:r>
        <w:rPr>
          <w:rFonts w:hint="default" w:ascii="宋体" w:hAnsi="宋体" w:eastAsia="宋体" w:cs="宋体"/>
        </w:rPr>
        <w:t xml:space="preserve">2.7.3 </w:t>
      </w:r>
      <w:r>
        <w:rPr>
          <w:rFonts w:hint="eastAsia"/>
        </w:rPr>
        <w:t>基础算法维护</w:t>
      </w:r>
      <w:r>
        <w:tab/>
      </w:r>
      <w:r>
        <w:fldChar w:fldCharType="begin"/>
      </w:r>
      <w:r>
        <w:instrText xml:space="preserve"> PAGEREF _Toc27720 \h </w:instrText>
      </w:r>
      <w:r>
        <w:fldChar w:fldCharType="separate"/>
      </w:r>
      <w:r>
        <w:t>19</w:t>
      </w:r>
      <w:r>
        <w:fldChar w:fldCharType="end"/>
      </w:r>
      <w:r>
        <w:rPr>
          <w:rFonts w:hint="eastAsia" w:cs="宋体"/>
          <w:color w:val="000000"/>
        </w:rPr>
        <w:fldChar w:fldCharType="end"/>
      </w:r>
    </w:p>
    <w:p w14:paraId="38A0C652">
      <w:pPr>
        <w:pStyle w:val="23"/>
        <w:tabs>
          <w:tab w:val="right" w:leader="dot" w:pos="8309"/>
        </w:tabs>
      </w:pPr>
      <w:r>
        <w:rPr>
          <w:rFonts w:hint="eastAsia" w:cs="宋体"/>
          <w:color w:val="000000"/>
        </w:rPr>
        <w:fldChar w:fldCharType="begin"/>
      </w:r>
      <w:r>
        <w:rPr>
          <w:rFonts w:hint="eastAsia" w:cs="宋体"/>
        </w:rPr>
        <w:instrText xml:space="preserve"> HYPERLINK \l _Toc12222 </w:instrText>
      </w:r>
      <w:r>
        <w:rPr>
          <w:rFonts w:hint="eastAsia" w:cs="宋体"/>
        </w:rPr>
        <w:fldChar w:fldCharType="separate"/>
      </w:r>
      <w:r>
        <w:rPr>
          <w:rFonts w:hint="default" w:ascii="宋体" w:hAnsi="宋体" w:eastAsia="宋体" w:cs="宋体"/>
          <w:bCs/>
          <w:szCs w:val="28"/>
        </w:rPr>
        <w:t xml:space="preserve">2.8 </w:t>
      </w:r>
      <w:r>
        <w:rPr>
          <w:rFonts w:hint="eastAsia"/>
        </w:rPr>
        <w:t>规则库管理</w:t>
      </w:r>
      <w:r>
        <w:tab/>
      </w:r>
      <w:r>
        <w:fldChar w:fldCharType="begin"/>
      </w:r>
      <w:r>
        <w:instrText xml:space="preserve"> PAGEREF _Toc12222 \h </w:instrText>
      </w:r>
      <w:r>
        <w:fldChar w:fldCharType="separate"/>
      </w:r>
      <w:r>
        <w:t>19</w:t>
      </w:r>
      <w:r>
        <w:fldChar w:fldCharType="end"/>
      </w:r>
      <w:r>
        <w:rPr>
          <w:rFonts w:hint="eastAsia" w:cs="宋体"/>
          <w:color w:val="000000"/>
        </w:rPr>
        <w:fldChar w:fldCharType="end"/>
      </w:r>
    </w:p>
    <w:p w14:paraId="6EFAD305">
      <w:pPr>
        <w:pStyle w:val="13"/>
        <w:tabs>
          <w:tab w:val="right" w:leader="dot" w:pos="8309"/>
        </w:tabs>
      </w:pPr>
      <w:r>
        <w:rPr>
          <w:rFonts w:hint="eastAsia" w:cs="宋体"/>
          <w:color w:val="000000"/>
        </w:rPr>
        <w:fldChar w:fldCharType="begin"/>
      </w:r>
      <w:r>
        <w:rPr>
          <w:rFonts w:hint="eastAsia" w:cs="宋体"/>
        </w:rPr>
        <w:instrText xml:space="preserve"> HYPERLINK \l _Toc13837 </w:instrText>
      </w:r>
      <w:r>
        <w:rPr>
          <w:rFonts w:hint="eastAsia" w:cs="宋体"/>
        </w:rPr>
        <w:fldChar w:fldCharType="separate"/>
      </w:r>
      <w:r>
        <w:rPr>
          <w:rFonts w:hint="default" w:ascii="宋体" w:hAnsi="宋体" w:eastAsia="宋体" w:cs="宋体"/>
        </w:rPr>
        <w:t xml:space="preserve">2.8.1 </w:t>
      </w:r>
      <w:r>
        <w:rPr>
          <w:rFonts w:hint="eastAsia"/>
        </w:rPr>
        <w:t>公共投保规则</w:t>
      </w:r>
      <w:r>
        <w:tab/>
      </w:r>
      <w:r>
        <w:fldChar w:fldCharType="begin"/>
      </w:r>
      <w:r>
        <w:instrText xml:space="preserve"> PAGEREF _Toc13837 \h </w:instrText>
      </w:r>
      <w:r>
        <w:fldChar w:fldCharType="separate"/>
      </w:r>
      <w:r>
        <w:t>19</w:t>
      </w:r>
      <w:r>
        <w:fldChar w:fldCharType="end"/>
      </w:r>
      <w:r>
        <w:rPr>
          <w:rFonts w:hint="eastAsia" w:cs="宋体"/>
          <w:color w:val="000000"/>
        </w:rPr>
        <w:fldChar w:fldCharType="end"/>
      </w:r>
    </w:p>
    <w:p w14:paraId="0E7FEE99">
      <w:pPr>
        <w:pStyle w:val="13"/>
        <w:tabs>
          <w:tab w:val="right" w:leader="dot" w:pos="8309"/>
        </w:tabs>
      </w:pPr>
      <w:r>
        <w:rPr>
          <w:rFonts w:hint="eastAsia" w:cs="宋体"/>
          <w:color w:val="000000"/>
        </w:rPr>
        <w:fldChar w:fldCharType="begin"/>
      </w:r>
      <w:r>
        <w:rPr>
          <w:rFonts w:hint="eastAsia" w:cs="宋体"/>
        </w:rPr>
        <w:instrText xml:space="preserve"> HYPERLINK \l _Toc2878 </w:instrText>
      </w:r>
      <w:r>
        <w:rPr>
          <w:rFonts w:hint="eastAsia" w:cs="宋体"/>
        </w:rPr>
        <w:fldChar w:fldCharType="separate"/>
      </w:r>
      <w:r>
        <w:rPr>
          <w:rFonts w:hint="default" w:ascii="宋体" w:hAnsi="宋体" w:eastAsia="宋体" w:cs="宋体"/>
        </w:rPr>
        <w:t xml:space="preserve">2.8.2 </w:t>
      </w:r>
      <w:r>
        <w:rPr>
          <w:rFonts w:hint="eastAsia"/>
        </w:rPr>
        <w:t>公共核保规则</w:t>
      </w:r>
      <w:r>
        <w:tab/>
      </w:r>
      <w:r>
        <w:fldChar w:fldCharType="begin"/>
      </w:r>
      <w:r>
        <w:instrText xml:space="preserve"> PAGEREF _Toc2878 \h </w:instrText>
      </w:r>
      <w:r>
        <w:fldChar w:fldCharType="separate"/>
      </w:r>
      <w:r>
        <w:t>19</w:t>
      </w:r>
      <w:r>
        <w:fldChar w:fldCharType="end"/>
      </w:r>
      <w:r>
        <w:rPr>
          <w:rFonts w:hint="eastAsia" w:cs="宋体"/>
          <w:color w:val="000000"/>
        </w:rPr>
        <w:fldChar w:fldCharType="end"/>
      </w:r>
    </w:p>
    <w:p w14:paraId="5993D972">
      <w:pPr>
        <w:pStyle w:val="13"/>
        <w:tabs>
          <w:tab w:val="right" w:leader="dot" w:pos="8309"/>
        </w:tabs>
      </w:pPr>
      <w:r>
        <w:rPr>
          <w:rFonts w:hint="eastAsia" w:cs="宋体"/>
          <w:color w:val="000000"/>
        </w:rPr>
        <w:fldChar w:fldCharType="begin"/>
      </w:r>
      <w:r>
        <w:rPr>
          <w:rFonts w:hint="eastAsia" w:cs="宋体"/>
        </w:rPr>
        <w:instrText xml:space="preserve"> HYPERLINK \l _Toc1218 </w:instrText>
      </w:r>
      <w:r>
        <w:rPr>
          <w:rFonts w:hint="eastAsia" w:cs="宋体"/>
        </w:rPr>
        <w:fldChar w:fldCharType="separate"/>
      </w:r>
      <w:r>
        <w:rPr>
          <w:rFonts w:hint="default" w:ascii="宋体" w:hAnsi="宋体" w:eastAsia="宋体" w:cs="宋体"/>
        </w:rPr>
        <w:t xml:space="preserve">2.8.3 </w:t>
      </w:r>
      <w:r>
        <w:rPr>
          <w:rFonts w:hint="eastAsia"/>
        </w:rPr>
        <w:t>保全规则管理</w:t>
      </w:r>
      <w:r>
        <w:tab/>
      </w:r>
      <w:r>
        <w:fldChar w:fldCharType="begin"/>
      </w:r>
      <w:r>
        <w:instrText xml:space="preserve"> PAGEREF _Toc1218 \h </w:instrText>
      </w:r>
      <w:r>
        <w:fldChar w:fldCharType="separate"/>
      </w:r>
      <w:r>
        <w:t>19</w:t>
      </w:r>
      <w:r>
        <w:fldChar w:fldCharType="end"/>
      </w:r>
      <w:r>
        <w:rPr>
          <w:rFonts w:hint="eastAsia" w:cs="宋体"/>
          <w:color w:val="000000"/>
        </w:rPr>
        <w:fldChar w:fldCharType="end"/>
      </w:r>
    </w:p>
    <w:p w14:paraId="5A745CFC">
      <w:pPr>
        <w:pStyle w:val="13"/>
        <w:tabs>
          <w:tab w:val="right" w:leader="dot" w:pos="8309"/>
        </w:tabs>
      </w:pPr>
      <w:r>
        <w:rPr>
          <w:rFonts w:hint="eastAsia" w:cs="宋体"/>
          <w:color w:val="000000"/>
        </w:rPr>
        <w:fldChar w:fldCharType="begin"/>
      </w:r>
      <w:r>
        <w:rPr>
          <w:rFonts w:hint="eastAsia" w:cs="宋体"/>
        </w:rPr>
        <w:instrText xml:space="preserve"> HYPERLINK \l _Toc22689 </w:instrText>
      </w:r>
      <w:r>
        <w:rPr>
          <w:rFonts w:hint="eastAsia" w:cs="宋体"/>
        </w:rPr>
        <w:fldChar w:fldCharType="separate"/>
      </w:r>
      <w:r>
        <w:rPr>
          <w:rFonts w:hint="default" w:ascii="宋体" w:hAnsi="宋体" w:eastAsia="宋体" w:cs="宋体"/>
        </w:rPr>
        <w:t xml:space="preserve">2.8.4 </w:t>
      </w:r>
      <w:r>
        <w:rPr>
          <w:rFonts w:hint="eastAsia"/>
        </w:rPr>
        <w:t>理赔规则管理</w:t>
      </w:r>
      <w:r>
        <w:tab/>
      </w:r>
      <w:r>
        <w:fldChar w:fldCharType="begin"/>
      </w:r>
      <w:r>
        <w:instrText xml:space="preserve"> PAGEREF _Toc22689 \h </w:instrText>
      </w:r>
      <w:r>
        <w:fldChar w:fldCharType="separate"/>
      </w:r>
      <w:r>
        <w:t>19</w:t>
      </w:r>
      <w:r>
        <w:fldChar w:fldCharType="end"/>
      </w:r>
      <w:r>
        <w:rPr>
          <w:rFonts w:hint="eastAsia" w:cs="宋体"/>
          <w:color w:val="000000"/>
        </w:rPr>
        <w:fldChar w:fldCharType="end"/>
      </w:r>
    </w:p>
    <w:p w14:paraId="156408B3">
      <w:pPr>
        <w:pStyle w:val="13"/>
        <w:tabs>
          <w:tab w:val="right" w:leader="dot" w:pos="8309"/>
        </w:tabs>
      </w:pPr>
      <w:r>
        <w:rPr>
          <w:rFonts w:hint="eastAsia" w:cs="宋体"/>
          <w:color w:val="000000"/>
        </w:rPr>
        <w:fldChar w:fldCharType="begin"/>
      </w:r>
      <w:r>
        <w:rPr>
          <w:rFonts w:hint="eastAsia" w:cs="宋体"/>
        </w:rPr>
        <w:instrText xml:space="preserve"> HYPERLINK \l _Toc22708 </w:instrText>
      </w:r>
      <w:r>
        <w:rPr>
          <w:rFonts w:hint="eastAsia" w:cs="宋体"/>
        </w:rPr>
        <w:fldChar w:fldCharType="separate"/>
      </w:r>
      <w:r>
        <w:rPr>
          <w:rFonts w:hint="default" w:ascii="宋体" w:hAnsi="宋体" w:eastAsia="宋体" w:cs="宋体"/>
        </w:rPr>
        <w:t xml:space="preserve">2.8.5 </w:t>
      </w:r>
      <w:r>
        <w:rPr>
          <w:rFonts w:hint="eastAsia"/>
        </w:rPr>
        <w:t>风险保额管理</w:t>
      </w:r>
      <w:r>
        <w:tab/>
      </w:r>
      <w:r>
        <w:fldChar w:fldCharType="begin"/>
      </w:r>
      <w:r>
        <w:instrText xml:space="preserve"> PAGEREF _Toc22708 \h </w:instrText>
      </w:r>
      <w:r>
        <w:fldChar w:fldCharType="separate"/>
      </w:r>
      <w:r>
        <w:t>19</w:t>
      </w:r>
      <w:r>
        <w:fldChar w:fldCharType="end"/>
      </w:r>
      <w:r>
        <w:rPr>
          <w:rFonts w:hint="eastAsia" w:cs="宋体"/>
          <w:color w:val="000000"/>
        </w:rPr>
        <w:fldChar w:fldCharType="end"/>
      </w:r>
    </w:p>
    <w:p w14:paraId="340367CB">
      <w:pPr>
        <w:pStyle w:val="13"/>
        <w:tabs>
          <w:tab w:val="right" w:leader="dot" w:pos="8309"/>
        </w:tabs>
      </w:pPr>
      <w:r>
        <w:rPr>
          <w:rFonts w:hint="eastAsia" w:cs="宋体"/>
          <w:color w:val="000000"/>
        </w:rPr>
        <w:fldChar w:fldCharType="begin"/>
      </w:r>
      <w:r>
        <w:rPr>
          <w:rFonts w:hint="eastAsia" w:cs="宋体"/>
        </w:rPr>
        <w:instrText xml:space="preserve"> HYPERLINK \l _Toc28313 </w:instrText>
      </w:r>
      <w:r>
        <w:rPr>
          <w:rFonts w:hint="eastAsia" w:cs="宋体"/>
        </w:rPr>
        <w:fldChar w:fldCharType="separate"/>
      </w:r>
      <w:r>
        <w:rPr>
          <w:rFonts w:hint="default" w:ascii="宋体" w:hAnsi="宋体" w:eastAsia="宋体" w:cs="宋体"/>
        </w:rPr>
        <w:t xml:space="preserve">2.8.6 </w:t>
      </w:r>
      <w:r>
        <w:rPr>
          <w:rFonts w:hint="eastAsia"/>
        </w:rPr>
        <w:t>保全算法管理</w:t>
      </w:r>
      <w:r>
        <w:tab/>
      </w:r>
      <w:r>
        <w:fldChar w:fldCharType="begin"/>
      </w:r>
      <w:r>
        <w:instrText xml:space="preserve"> PAGEREF _Toc28313 \h </w:instrText>
      </w:r>
      <w:r>
        <w:fldChar w:fldCharType="separate"/>
      </w:r>
      <w:r>
        <w:t>20</w:t>
      </w:r>
      <w:r>
        <w:fldChar w:fldCharType="end"/>
      </w:r>
      <w:r>
        <w:rPr>
          <w:rFonts w:hint="eastAsia" w:cs="宋体"/>
          <w:color w:val="000000"/>
        </w:rPr>
        <w:fldChar w:fldCharType="end"/>
      </w:r>
    </w:p>
    <w:p w14:paraId="1520C209">
      <w:pPr>
        <w:pStyle w:val="13"/>
        <w:tabs>
          <w:tab w:val="right" w:leader="dot" w:pos="8309"/>
        </w:tabs>
      </w:pPr>
      <w:r>
        <w:rPr>
          <w:rFonts w:hint="eastAsia" w:cs="宋体"/>
          <w:color w:val="000000"/>
        </w:rPr>
        <w:fldChar w:fldCharType="begin"/>
      </w:r>
      <w:r>
        <w:rPr>
          <w:rFonts w:hint="eastAsia" w:cs="宋体"/>
        </w:rPr>
        <w:instrText xml:space="preserve"> HYPERLINK \l _Toc3837 </w:instrText>
      </w:r>
      <w:r>
        <w:rPr>
          <w:rFonts w:hint="eastAsia" w:cs="宋体"/>
        </w:rPr>
        <w:fldChar w:fldCharType="separate"/>
      </w:r>
      <w:r>
        <w:rPr>
          <w:rFonts w:hint="default" w:ascii="宋体" w:hAnsi="宋体" w:eastAsia="宋体" w:cs="宋体"/>
        </w:rPr>
        <w:t xml:space="preserve">2.8.7 </w:t>
      </w:r>
      <w:r>
        <w:rPr>
          <w:rFonts w:hint="eastAsia"/>
        </w:rPr>
        <w:t>理赔算法管理</w:t>
      </w:r>
      <w:r>
        <w:tab/>
      </w:r>
      <w:r>
        <w:fldChar w:fldCharType="begin"/>
      </w:r>
      <w:r>
        <w:instrText xml:space="preserve"> PAGEREF _Toc3837 \h </w:instrText>
      </w:r>
      <w:r>
        <w:fldChar w:fldCharType="separate"/>
      </w:r>
      <w:r>
        <w:t>20</w:t>
      </w:r>
      <w:r>
        <w:fldChar w:fldCharType="end"/>
      </w:r>
      <w:r>
        <w:rPr>
          <w:rFonts w:hint="eastAsia" w:cs="宋体"/>
          <w:color w:val="000000"/>
        </w:rPr>
        <w:fldChar w:fldCharType="end"/>
      </w:r>
    </w:p>
    <w:p w14:paraId="6C735006">
      <w:pPr>
        <w:pStyle w:val="13"/>
        <w:tabs>
          <w:tab w:val="right" w:leader="dot" w:pos="8309"/>
        </w:tabs>
      </w:pPr>
      <w:r>
        <w:rPr>
          <w:rFonts w:hint="eastAsia" w:cs="宋体"/>
          <w:color w:val="000000"/>
        </w:rPr>
        <w:fldChar w:fldCharType="begin"/>
      </w:r>
      <w:r>
        <w:rPr>
          <w:rFonts w:hint="eastAsia" w:cs="宋体"/>
        </w:rPr>
        <w:instrText xml:space="preserve"> HYPERLINK \l _Toc23108 </w:instrText>
      </w:r>
      <w:r>
        <w:rPr>
          <w:rFonts w:hint="eastAsia" w:cs="宋体"/>
        </w:rPr>
        <w:fldChar w:fldCharType="separate"/>
      </w:r>
      <w:r>
        <w:rPr>
          <w:rFonts w:hint="default" w:ascii="宋体" w:hAnsi="宋体" w:eastAsia="宋体" w:cs="宋体"/>
        </w:rPr>
        <w:t xml:space="preserve">2.8.8 </w:t>
      </w:r>
      <w:r>
        <w:rPr>
          <w:rFonts w:hint="eastAsia"/>
        </w:rPr>
        <w:t>责任给付生存管理</w:t>
      </w:r>
      <w:r>
        <w:tab/>
      </w:r>
      <w:r>
        <w:fldChar w:fldCharType="begin"/>
      </w:r>
      <w:r>
        <w:instrText xml:space="preserve"> PAGEREF _Toc23108 \h </w:instrText>
      </w:r>
      <w:r>
        <w:fldChar w:fldCharType="separate"/>
      </w:r>
      <w:r>
        <w:t>20</w:t>
      </w:r>
      <w:r>
        <w:fldChar w:fldCharType="end"/>
      </w:r>
      <w:r>
        <w:rPr>
          <w:rFonts w:hint="eastAsia" w:cs="宋体"/>
          <w:color w:val="000000"/>
        </w:rPr>
        <w:fldChar w:fldCharType="end"/>
      </w:r>
    </w:p>
    <w:p w14:paraId="7492D85A">
      <w:pPr>
        <w:pStyle w:val="13"/>
        <w:tabs>
          <w:tab w:val="right" w:leader="dot" w:pos="8309"/>
        </w:tabs>
      </w:pPr>
      <w:r>
        <w:rPr>
          <w:rFonts w:hint="eastAsia" w:cs="宋体"/>
          <w:color w:val="000000"/>
        </w:rPr>
        <w:fldChar w:fldCharType="begin"/>
      </w:r>
      <w:r>
        <w:rPr>
          <w:rFonts w:hint="eastAsia" w:cs="宋体"/>
        </w:rPr>
        <w:instrText xml:space="preserve"> HYPERLINK \l _Toc15116 </w:instrText>
      </w:r>
      <w:r>
        <w:rPr>
          <w:rFonts w:hint="eastAsia" w:cs="宋体"/>
        </w:rPr>
        <w:fldChar w:fldCharType="separate"/>
      </w:r>
      <w:r>
        <w:rPr>
          <w:rFonts w:hint="default" w:ascii="宋体" w:hAnsi="宋体" w:eastAsia="宋体" w:cs="宋体"/>
        </w:rPr>
        <w:t xml:space="preserve">2.8.9 </w:t>
      </w:r>
      <w:r>
        <w:rPr>
          <w:rFonts w:hint="eastAsia"/>
        </w:rPr>
        <w:t>给付算法管理（账户型产品配置）</w:t>
      </w:r>
      <w:r>
        <w:tab/>
      </w:r>
      <w:r>
        <w:fldChar w:fldCharType="begin"/>
      </w:r>
      <w:r>
        <w:instrText xml:space="preserve"> PAGEREF _Toc15116 \h </w:instrText>
      </w:r>
      <w:r>
        <w:fldChar w:fldCharType="separate"/>
      </w:r>
      <w:r>
        <w:t>20</w:t>
      </w:r>
      <w:r>
        <w:fldChar w:fldCharType="end"/>
      </w:r>
      <w:r>
        <w:rPr>
          <w:rFonts w:hint="eastAsia" w:cs="宋体"/>
          <w:color w:val="000000"/>
        </w:rPr>
        <w:fldChar w:fldCharType="end"/>
      </w:r>
    </w:p>
    <w:p w14:paraId="521AC660">
      <w:pPr>
        <w:pStyle w:val="23"/>
        <w:tabs>
          <w:tab w:val="right" w:leader="dot" w:pos="8309"/>
        </w:tabs>
      </w:pPr>
      <w:r>
        <w:rPr>
          <w:rFonts w:hint="eastAsia" w:cs="宋体"/>
          <w:color w:val="000000"/>
        </w:rPr>
        <w:fldChar w:fldCharType="begin"/>
      </w:r>
      <w:r>
        <w:rPr>
          <w:rFonts w:hint="eastAsia" w:cs="宋体"/>
        </w:rPr>
        <w:instrText xml:space="preserve"> HYPERLINK \l _Toc14605 </w:instrText>
      </w:r>
      <w:r>
        <w:rPr>
          <w:rFonts w:hint="eastAsia" w:cs="宋体"/>
        </w:rPr>
        <w:fldChar w:fldCharType="separate"/>
      </w:r>
      <w:r>
        <w:rPr>
          <w:rFonts w:hint="default" w:ascii="宋体" w:hAnsi="宋体" w:eastAsia="宋体" w:cs="宋体"/>
          <w:bCs/>
        </w:rPr>
        <w:t xml:space="preserve">2.9 </w:t>
      </w:r>
      <w:r>
        <w:rPr>
          <w:bCs/>
        </w:rPr>
        <w:t>动态界面管理</w:t>
      </w:r>
      <w:r>
        <w:tab/>
      </w:r>
      <w:r>
        <w:fldChar w:fldCharType="begin"/>
      </w:r>
      <w:r>
        <w:instrText xml:space="preserve"> PAGEREF _Toc14605 \h </w:instrText>
      </w:r>
      <w:r>
        <w:fldChar w:fldCharType="separate"/>
      </w:r>
      <w:r>
        <w:t>20</w:t>
      </w:r>
      <w:r>
        <w:fldChar w:fldCharType="end"/>
      </w:r>
      <w:r>
        <w:rPr>
          <w:rFonts w:hint="eastAsia" w:cs="宋体"/>
          <w:color w:val="000000"/>
        </w:rPr>
        <w:fldChar w:fldCharType="end"/>
      </w:r>
    </w:p>
    <w:p w14:paraId="152E9DEA">
      <w:pPr>
        <w:pStyle w:val="13"/>
        <w:tabs>
          <w:tab w:val="right" w:leader="dot" w:pos="8309"/>
        </w:tabs>
      </w:pPr>
      <w:r>
        <w:rPr>
          <w:rFonts w:hint="eastAsia" w:cs="宋体"/>
          <w:color w:val="000000"/>
        </w:rPr>
        <w:fldChar w:fldCharType="begin"/>
      </w:r>
      <w:r>
        <w:rPr>
          <w:rFonts w:hint="eastAsia" w:cs="宋体"/>
        </w:rPr>
        <w:instrText xml:space="preserve"> HYPERLINK \l _Toc25961 </w:instrText>
      </w:r>
      <w:r>
        <w:rPr>
          <w:rFonts w:hint="eastAsia" w:cs="宋体"/>
        </w:rPr>
        <w:fldChar w:fldCharType="separate"/>
      </w:r>
      <w:r>
        <w:rPr>
          <w:rFonts w:hint="default" w:ascii="宋体" w:hAnsi="宋体" w:eastAsia="宋体" w:cs="宋体"/>
        </w:rPr>
        <w:t xml:space="preserve">2.9.1 </w:t>
      </w:r>
      <w:r>
        <w:rPr>
          <w:rFonts w:hint="eastAsia"/>
        </w:rPr>
        <w:t>新增界面要素</w:t>
      </w:r>
      <w:r>
        <w:tab/>
      </w:r>
      <w:r>
        <w:fldChar w:fldCharType="begin"/>
      </w:r>
      <w:r>
        <w:instrText xml:space="preserve"> PAGEREF _Toc25961 \h </w:instrText>
      </w:r>
      <w:r>
        <w:fldChar w:fldCharType="separate"/>
      </w:r>
      <w:r>
        <w:t>20</w:t>
      </w:r>
      <w:r>
        <w:fldChar w:fldCharType="end"/>
      </w:r>
      <w:r>
        <w:rPr>
          <w:rFonts w:hint="eastAsia" w:cs="宋体"/>
          <w:color w:val="000000"/>
        </w:rPr>
        <w:fldChar w:fldCharType="end"/>
      </w:r>
    </w:p>
    <w:p w14:paraId="1BDD030B">
      <w:pPr>
        <w:pStyle w:val="13"/>
        <w:tabs>
          <w:tab w:val="right" w:leader="dot" w:pos="8309"/>
        </w:tabs>
      </w:pPr>
      <w:r>
        <w:rPr>
          <w:rFonts w:hint="eastAsia" w:cs="宋体"/>
          <w:color w:val="000000"/>
        </w:rPr>
        <w:fldChar w:fldCharType="begin"/>
      </w:r>
      <w:r>
        <w:rPr>
          <w:rFonts w:hint="eastAsia" w:cs="宋体"/>
        </w:rPr>
        <w:instrText xml:space="preserve"> HYPERLINK \l _Toc5865 </w:instrText>
      </w:r>
      <w:r>
        <w:rPr>
          <w:rFonts w:hint="eastAsia" w:cs="宋体"/>
        </w:rPr>
        <w:fldChar w:fldCharType="separate"/>
      </w:r>
      <w:r>
        <w:rPr>
          <w:rFonts w:hint="default" w:ascii="宋体" w:hAnsi="宋体" w:eastAsia="宋体" w:cs="宋体"/>
        </w:rPr>
        <w:t xml:space="preserve">2.9.2 </w:t>
      </w:r>
      <w:r>
        <w:rPr>
          <w:rFonts w:hint="eastAsia"/>
        </w:rPr>
        <w:t>险种界面要素管理</w:t>
      </w:r>
      <w:r>
        <w:tab/>
      </w:r>
      <w:r>
        <w:fldChar w:fldCharType="begin"/>
      </w:r>
      <w:r>
        <w:instrText xml:space="preserve"> PAGEREF _Toc5865 \h </w:instrText>
      </w:r>
      <w:r>
        <w:fldChar w:fldCharType="separate"/>
      </w:r>
      <w:r>
        <w:t>20</w:t>
      </w:r>
      <w:r>
        <w:fldChar w:fldCharType="end"/>
      </w:r>
      <w:r>
        <w:rPr>
          <w:rFonts w:hint="eastAsia" w:cs="宋体"/>
          <w:color w:val="000000"/>
        </w:rPr>
        <w:fldChar w:fldCharType="end"/>
      </w:r>
    </w:p>
    <w:p w14:paraId="203C2B2A">
      <w:pPr>
        <w:pStyle w:val="23"/>
        <w:tabs>
          <w:tab w:val="right" w:leader="dot" w:pos="8309"/>
        </w:tabs>
      </w:pPr>
      <w:r>
        <w:rPr>
          <w:rFonts w:hint="eastAsia" w:cs="宋体"/>
          <w:color w:val="000000"/>
        </w:rPr>
        <w:fldChar w:fldCharType="begin"/>
      </w:r>
      <w:r>
        <w:rPr>
          <w:rFonts w:hint="eastAsia" w:cs="宋体"/>
        </w:rPr>
        <w:instrText xml:space="preserve"> HYPERLINK \l _Toc8607 </w:instrText>
      </w:r>
      <w:r>
        <w:rPr>
          <w:rFonts w:hint="eastAsia" w:cs="宋体"/>
        </w:rPr>
        <w:fldChar w:fldCharType="separate"/>
      </w:r>
      <w:r>
        <w:rPr>
          <w:rFonts w:hint="default" w:ascii="宋体" w:hAnsi="宋体" w:eastAsia="宋体" w:cs="宋体"/>
          <w:bCs/>
        </w:rPr>
        <w:t xml:space="preserve">2.10 </w:t>
      </w:r>
      <w:r>
        <w:rPr>
          <w:rFonts w:hint="eastAsia"/>
          <w:bCs/>
        </w:rPr>
        <w:t>帐户管理</w:t>
      </w:r>
      <w:r>
        <w:tab/>
      </w:r>
      <w:r>
        <w:fldChar w:fldCharType="begin"/>
      </w:r>
      <w:r>
        <w:instrText xml:space="preserve"> PAGEREF _Toc8607 \h </w:instrText>
      </w:r>
      <w:r>
        <w:fldChar w:fldCharType="separate"/>
      </w:r>
      <w:r>
        <w:t>21</w:t>
      </w:r>
      <w:r>
        <w:fldChar w:fldCharType="end"/>
      </w:r>
      <w:r>
        <w:rPr>
          <w:rFonts w:hint="eastAsia" w:cs="宋体"/>
          <w:color w:val="000000"/>
        </w:rPr>
        <w:fldChar w:fldCharType="end"/>
      </w:r>
    </w:p>
    <w:p w14:paraId="0C3B0E5B">
      <w:pPr>
        <w:pStyle w:val="13"/>
        <w:tabs>
          <w:tab w:val="right" w:leader="dot" w:pos="8309"/>
        </w:tabs>
      </w:pPr>
      <w:r>
        <w:rPr>
          <w:rFonts w:hint="eastAsia" w:cs="宋体"/>
          <w:color w:val="000000"/>
        </w:rPr>
        <w:fldChar w:fldCharType="begin"/>
      </w:r>
      <w:r>
        <w:rPr>
          <w:rFonts w:hint="eastAsia" w:cs="宋体"/>
        </w:rPr>
        <w:instrText xml:space="preserve"> HYPERLINK \l _Toc6928 </w:instrText>
      </w:r>
      <w:r>
        <w:rPr>
          <w:rFonts w:hint="eastAsia" w:cs="宋体"/>
        </w:rPr>
        <w:fldChar w:fldCharType="separate"/>
      </w:r>
      <w:r>
        <w:rPr>
          <w:rFonts w:hint="default" w:ascii="宋体" w:hAnsi="宋体" w:eastAsia="宋体" w:cs="宋体"/>
        </w:rPr>
        <w:t xml:space="preserve">2.10.1 </w:t>
      </w:r>
      <w:r>
        <w:rPr>
          <w:rFonts w:hint="eastAsia"/>
        </w:rPr>
        <w:t>帐户管理</w:t>
      </w:r>
      <w:r>
        <w:tab/>
      </w:r>
      <w:r>
        <w:fldChar w:fldCharType="begin"/>
      </w:r>
      <w:r>
        <w:instrText xml:space="preserve"> PAGEREF _Toc6928 \h </w:instrText>
      </w:r>
      <w:r>
        <w:fldChar w:fldCharType="separate"/>
      </w:r>
      <w:r>
        <w:t>21</w:t>
      </w:r>
      <w:r>
        <w:fldChar w:fldCharType="end"/>
      </w:r>
      <w:r>
        <w:rPr>
          <w:rFonts w:hint="eastAsia" w:cs="宋体"/>
          <w:color w:val="000000"/>
        </w:rPr>
        <w:fldChar w:fldCharType="end"/>
      </w:r>
    </w:p>
    <w:p w14:paraId="04A87CC6">
      <w:pPr>
        <w:pStyle w:val="13"/>
        <w:tabs>
          <w:tab w:val="right" w:leader="dot" w:pos="8309"/>
        </w:tabs>
      </w:pPr>
      <w:r>
        <w:rPr>
          <w:rFonts w:hint="eastAsia" w:cs="宋体"/>
          <w:color w:val="000000"/>
        </w:rPr>
        <w:fldChar w:fldCharType="begin"/>
      </w:r>
      <w:r>
        <w:rPr>
          <w:rFonts w:hint="eastAsia" w:cs="宋体"/>
        </w:rPr>
        <w:instrText xml:space="preserve"> HYPERLINK \l _Toc15473 </w:instrText>
      </w:r>
      <w:r>
        <w:rPr>
          <w:rFonts w:hint="eastAsia" w:cs="宋体"/>
        </w:rPr>
        <w:fldChar w:fldCharType="separate"/>
      </w:r>
      <w:r>
        <w:rPr>
          <w:rFonts w:hint="default" w:ascii="宋体" w:hAnsi="宋体" w:eastAsia="宋体" w:cs="宋体"/>
        </w:rPr>
        <w:t xml:space="preserve">2.10.2 </w:t>
      </w:r>
      <w:r>
        <w:rPr>
          <w:rFonts w:hint="eastAsia"/>
        </w:rPr>
        <w:t>管理费描述</w:t>
      </w:r>
      <w:r>
        <w:tab/>
      </w:r>
      <w:r>
        <w:fldChar w:fldCharType="begin"/>
      </w:r>
      <w:r>
        <w:instrText xml:space="preserve"> PAGEREF _Toc15473 \h </w:instrText>
      </w:r>
      <w:r>
        <w:fldChar w:fldCharType="separate"/>
      </w:r>
      <w:r>
        <w:t>21</w:t>
      </w:r>
      <w:r>
        <w:fldChar w:fldCharType="end"/>
      </w:r>
      <w:r>
        <w:rPr>
          <w:rFonts w:hint="eastAsia" w:cs="宋体"/>
          <w:color w:val="000000"/>
        </w:rPr>
        <w:fldChar w:fldCharType="end"/>
      </w:r>
    </w:p>
    <w:p w14:paraId="44DBAF35">
      <w:pPr>
        <w:pStyle w:val="13"/>
        <w:tabs>
          <w:tab w:val="right" w:leader="dot" w:pos="8309"/>
        </w:tabs>
      </w:pPr>
      <w:r>
        <w:rPr>
          <w:rFonts w:hint="eastAsia" w:cs="宋体"/>
          <w:color w:val="000000"/>
        </w:rPr>
        <w:fldChar w:fldCharType="begin"/>
      </w:r>
      <w:r>
        <w:rPr>
          <w:rFonts w:hint="eastAsia" w:cs="宋体"/>
        </w:rPr>
        <w:instrText xml:space="preserve"> HYPERLINK \l _Toc24545 </w:instrText>
      </w:r>
      <w:r>
        <w:rPr>
          <w:rFonts w:hint="eastAsia" w:cs="宋体"/>
        </w:rPr>
        <w:fldChar w:fldCharType="separate"/>
      </w:r>
      <w:r>
        <w:rPr>
          <w:rFonts w:hint="default" w:ascii="宋体" w:hAnsi="宋体" w:eastAsia="宋体" w:cs="宋体"/>
        </w:rPr>
        <w:t xml:space="preserve">2.10.3 </w:t>
      </w:r>
      <w:r>
        <w:rPr>
          <w:rFonts w:hint="eastAsia"/>
        </w:rPr>
        <w:t>险种帐户管理</w:t>
      </w:r>
      <w:r>
        <w:tab/>
      </w:r>
      <w:r>
        <w:fldChar w:fldCharType="begin"/>
      </w:r>
      <w:r>
        <w:instrText xml:space="preserve"> PAGEREF _Toc24545 \h </w:instrText>
      </w:r>
      <w:r>
        <w:fldChar w:fldCharType="separate"/>
      </w:r>
      <w:r>
        <w:t>21</w:t>
      </w:r>
      <w:r>
        <w:fldChar w:fldCharType="end"/>
      </w:r>
      <w:r>
        <w:rPr>
          <w:rFonts w:hint="eastAsia" w:cs="宋体"/>
          <w:color w:val="000000"/>
        </w:rPr>
        <w:fldChar w:fldCharType="end"/>
      </w:r>
    </w:p>
    <w:p w14:paraId="42D6AF1B">
      <w:pPr>
        <w:pStyle w:val="23"/>
        <w:tabs>
          <w:tab w:val="right" w:leader="dot" w:pos="8309"/>
        </w:tabs>
      </w:pPr>
      <w:r>
        <w:rPr>
          <w:rFonts w:hint="eastAsia" w:cs="宋体"/>
          <w:color w:val="000000"/>
        </w:rPr>
        <w:fldChar w:fldCharType="begin"/>
      </w:r>
      <w:r>
        <w:rPr>
          <w:rFonts w:hint="eastAsia" w:cs="宋体"/>
        </w:rPr>
        <w:instrText xml:space="preserve"> HYPERLINK \l _Toc3273 </w:instrText>
      </w:r>
      <w:r>
        <w:rPr>
          <w:rFonts w:hint="eastAsia" w:cs="宋体"/>
        </w:rPr>
        <w:fldChar w:fldCharType="separate"/>
      </w:r>
      <w:r>
        <w:rPr>
          <w:rFonts w:hint="default" w:ascii="宋体" w:hAnsi="宋体" w:eastAsia="宋体" w:cs="宋体"/>
          <w:bCs/>
        </w:rPr>
        <w:t xml:space="preserve">2.11 </w:t>
      </w:r>
      <w:r>
        <w:rPr>
          <w:rFonts w:hint="eastAsia"/>
          <w:bCs/>
        </w:rPr>
        <w:t>外围系统保费测算</w:t>
      </w:r>
      <w:r>
        <w:tab/>
      </w:r>
      <w:r>
        <w:fldChar w:fldCharType="begin"/>
      </w:r>
      <w:r>
        <w:instrText xml:space="preserve"> PAGEREF _Toc3273 \h </w:instrText>
      </w:r>
      <w:r>
        <w:fldChar w:fldCharType="separate"/>
      </w:r>
      <w:r>
        <w:t>21</w:t>
      </w:r>
      <w:r>
        <w:fldChar w:fldCharType="end"/>
      </w:r>
      <w:r>
        <w:rPr>
          <w:rFonts w:hint="eastAsia" w:cs="宋体"/>
          <w:color w:val="000000"/>
        </w:rPr>
        <w:fldChar w:fldCharType="end"/>
      </w:r>
    </w:p>
    <w:p w14:paraId="7C22F69E">
      <w:pPr>
        <w:pStyle w:val="23"/>
        <w:tabs>
          <w:tab w:val="right" w:leader="dot" w:pos="8309"/>
        </w:tabs>
      </w:pPr>
      <w:r>
        <w:rPr>
          <w:rFonts w:hint="eastAsia" w:cs="宋体"/>
          <w:color w:val="000000"/>
        </w:rPr>
        <w:fldChar w:fldCharType="begin"/>
      </w:r>
      <w:r>
        <w:rPr>
          <w:rFonts w:hint="eastAsia" w:cs="宋体"/>
        </w:rPr>
        <w:instrText xml:space="preserve"> HYPERLINK \l _Toc30362 </w:instrText>
      </w:r>
      <w:r>
        <w:rPr>
          <w:rFonts w:hint="eastAsia" w:cs="宋体"/>
        </w:rPr>
        <w:fldChar w:fldCharType="separate"/>
      </w:r>
      <w:r>
        <w:rPr>
          <w:rFonts w:hint="default" w:ascii="宋体" w:hAnsi="宋体" w:eastAsia="宋体" w:cs="宋体"/>
          <w:bCs/>
        </w:rPr>
        <w:t xml:space="preserve">2.12 </w:t>
      </w:r>
      <w:r>
        <w:rPr>
          <w:rFonts w:hint="eastAsia" w:ascii="黑体" w:hAnsi="黑体" w:cs="黑体"/>
        </w:rPr>
        <w:t>险种导入（新增）</w:t>
      </w:r>
      <w:r>
        <w:tab/>
      </w:r>
      <w:r>
        <w:fldChar w:fldCharType="begin"/>
      </w:r>
      <w:r>
        <w:instrText xml:space="preserve"> PAGEREF _Toc30362 \h </w:instrText>
      </w:r>
      <w:r>
        <w:fldChar w:fldCharType="separate"/>
      </w:r>
      <w:r>
        <w:t>21</w:t>
      </w:r>
      <w:r>
        <w:fldChar w:fldCharType="end"/>
      </w:r>
      <w:r>
        <w:rPr>
          <w:rFonts w:hint="eastAsia" w:cs="宋体"/>
          <w:color w:val="000000"/>
        </w:rPr>
        <w:fldChar w:fldCharType="end"/>
      </w:r>
    </w:p>
    <w:p w14:paraId="74BD8FDE">
      <w:pPr>
        <w:pStyle w:val="13"/>
        <w:tabs>
          <w:tab w:val="right" w:leader="dot" w:pos="8309"/>
        </w:tabs>
      </w:pPr>
      <w:r>
        <w:rPr>
          <w:rFonts w:hint="eastAsia" w:cs="宋体"/>
          <w:color w:val="000000"/>
        </w:rPr>
        <w:fldChar w:fldCharType="begin"/>
      </w:r>
      <w:r>
        <w:rPr>
          <w:rFonts w:hint="eastAsia" w:cs="宋体"/>
        </w:rPr>
        <w:instrText xml:space="preserve"> HYPERLINK \l _Toc1277 </w:instrText>
      </w:r>
      <w:r>
        <w:rPr>
          <w:rFonts w:hint="eastAsia" w:cs="宋体"/>
        </w:rPr>
        <w:fldChar w:fldCharType="separate"/>
      </w:r>
      <w:r>
        <w:rPr>
          <w:rFonts w:hint="default" w:ascii="宋体" w:hAnsi="宋体" w:eastAsia="宋体" w:cs="宋体"/>
        </w:rPr>
        <w:t xml:space="preserve">2.12.1 </w:t>
      </w:r>
      <w:r>
        <w:rPr>
          <w:rFonts w:hint="eastAsia"/>
        </w:rPr>
        <w:t>险种明细导入（保单登记平台）</w:t>
      </w:r>
      <w:r>
        <w:tab/>
      </w:r>
      <w:r>
        <w:fldChar w:fldCharType="begin"/>
      </w:r>
      <w:r>
        <w:instrText xml:space="preserve"> PAGEREF _Toc1277 \h </w:instrText>
      </w:r>
      <w:r>
        <w:fldChar w:fldCharType="separate"/>
      </w:r>
      <w:r>
        <w:t>21</w:t>
      </w:r>
      <w:r>
        <w:fldChar w:fldCharType="end"/>
      </w:r>
      <w:r>
        <w:rPr>
          <w:rFonts w:hint="eastAsia" w:cs="宋体"/>
          <w:color w:val="000000"/>
        </w:rPr>
        <w:fldChar w:fldCharType="end"/>
      </w:r>
    </w:p>
    <w:p w14:paraId="7F1E6EEF">
      <w:pPr>
        <w:pStyle w:val="13"/>
        <w:tabs>
          <w:tab w:val="right" w:leader="dot" w:pos="8309"/>
        </w:tabs>
      </w:pPr>
      <w:r>
        <w:rPr>
          <w:rFonts w:hint="eastAsia" w:cs="宋体"/>
          <w:color w:val="000000"/>
        </w:rPr>
        <w:fldChar w:fldCharType="begin"/>
      </w:r>
      <w:r>
        <w:rPr>
          <w:rFonts w:hint="eastAsia" w:cs="宋体"/>
        </w:rPr>
        <w:instrText xml:space="preserve"> HYPERLINK \l _Toc24063 </w:instrText>
      </w:r>
      <w:r>
        <w:rPr>
          <w:rFonts w:hint="eastAsia" w:cs="宋体"/>
        </w:rPr>
        <w:fldChar w:fldCharType="separate"/>
      </w:r>
      <w:r>
        <w:rPr>
          <w:rFonts w:hint="default" w:ascii="宋体" w:hAnsi="宋体" w:eastAsia="宋体" w:cs="宋体"/>
        </w:rPr>
        <w:t xml:space="preserve">2.12.2 </w:t>
      </w:r>
      <w:r>
        <w:rPr>
          <w:rFonts w:hint="eastAsia"/>
        </w:rPr>
        <w:t>险种报表导入（统信）</w:t>
      </w:r>
      <w:r>
        <w:tab/>
      </w:r>
      <w:r>
        <w:fldChar w:fldCharType="begin"/>
      </w:r>
      <w:r>
        <w:instrText xml:space="preserve"> PAGEREF _Toc24063 \h </w:instrText>
      </w:r>
      <w:r>
        <w:fldChar w:fldCharType="separate"/>
      </w:r>
      <w:r>
        <w:t>22</w:t>
      </w:r>
      <w:r>
        <w:fldChar w:fldCharType="end"/>
      </w:r>
      <w:r>
        <w:rPr>
          <w:rFonts w:hint="eastAsia" w:cs="宋体"/>
          <w:color w:val="000000"/>
        </w:rPr>
        <w:fldChar w:fldCharType="end"/>
      </w:r>
    </w:p>
    <w:p w14:paraId="391BA3DB">
      <w:pPr>
        <w:pStyle w:val="20"/>
        <w:tabs>
          <w:tab w:val="right" w:leader="dot" w:pos="8309"/>
          <w:tab w:val="clear" w:pos="8299"/>
        </w:tabs>
      </w:pPr>
      <w:r>
        <w:rPr>
          <w:rFonts w:hint="eastAsia" w:cs="宋体"/>
          <w:color w:val="000000"/>
        </w:rPr>
        <w:fldChar w:fldCharType="begin"/>
      </w:r>
      <w:r>
        <w:rPr>
          <w:rFonts w:hint="eastAsia" w:cs="宋体"/>
        </w:rPr>
        <w:instrText xml:space="preserve"> HYPERLINK \l _Toc20321 </w:instrText>
      </w:r>
      <w:r>
        <w:rPr>
          <w:rFonts w:hint="eastAsia" w:cs="宋体"/>
        </w:rPr>
        <w:fldChar w:fldCharType="separate"/>
      </w:r>
      <w:r>
        <w:rPr>
          <w:rFonts w:hint="default" w:ascii="宋体" w:hAnsi="宋体" w:eastAsia="宋体" w:cs="宋体"/>
          <w:szCs w:val="44"/>
        </w:rPr>
        <w:t xml:space="preserve">第 3 章 </w:t>
      </w:r>
      <w:r>
        <w:rPr>
          <w:rFonts w:hint="eastAsia" w:ascii="宋体" w:hAnsi="宋体"/>
          <w:szCs w:val="44"/>
        </w:rPr>
        <w:t>核心业务系统</w:t>
      </w:r>
      <w:r>
        <w:tab/>
      </w:r>
      <w:r>
        <w:fldChar w:fldCharType="begin"/>
      </w:r>
      <w:r>
        <w:instrText xml:space="preserve"> PAGEREF _Toc20321 \h </w:instrText>
      </w:r>
      <w:r>
        <w:fldChar w:fldCharType="separate"/>
      </w:r>
      <w:r>
        <w:t>22</w:t>
      </w:r>
      <w:r>
        <w:fldChar w:fldCharType="end"/>
      </w:r>
      <w:r>
        <w:rPr>
          <w:rFonts w:hint="eastAsia" w:cs="宋体"/>
          <w:color w:val="000000"/>
        </w:rPr>
        <w:fldChar w:fldCharType="end"/>
      </w:r>
    </w:p>
    <w:p w14:paraId="69E1B42B">
      <w:pPr>
        <w:pStyle w:val="23"/>
        <w:tabs>
          <w:tab w:val="right" w:leader="dot" w:pos="8309"/>
        </w:tabs>
      </w:pPr>
      <w:r>
        <w:rPr>
          <w:rFonts w:hint="eastAsia" w:cs="宋体"/>
          <w:color w:val="000000"/>
        </w:rPr>
        <w:fldChar w:fldCharType="begin"/>
      </w:r>
      <w:r>
        <w:rPr>
          <w:rFonts w:hint="eastAsia" w:cs="宋体"/>
        </w:rPr>
        <w:instrText xml:space="preserve"> HYPERLINK \l _Toc11062 </w:instrText>
      </w:r>
      <w:r>
        <w:rPr>
          <w:rFonts w:hint="eastAsia" w:cs="宋体"/>
        </w:rPr>
        <w:fldChar w:fldCharType="separate"/>
      </w:r>
      <w:r>
        <w:rPr>
          <w:rFonts w:hint="default" w:ascii="宋体" w:hAnsi="宋体" w:eastAsia="宋体" w:cs="宋体"/>
        </w:rPr>
        <w:t xml:space="preserve">3.1 </w:t>
      </w:r>
      <w:r>
        <w:rPr>
          <w:rFonts w:hint="eastAsia"/>
        </w:rPr>
        <w:t>功能概述</w:t>
      </w:r>
      <w:r>
        <w:tab/>
      </w:r>
      <w:r>
        <w:fldChar w:fldCharType="begin"/>
      </w:r>
      <w:r>
        <w:instrText xml:space="preserve"> PAGEREF _Toc11062 \h </w:instrText>
      </w:r>
      <w:r>
        <w:fldChar w:fldCharType="separate"/>
      </w:r>
      <w:r>
        <w:t>22</w:t>
      </w:r>
      <w:r>
        <w:fldChar w:fldCharType="end"/>
      </w:r>
      <w:r>
        <w:rPr>
          <w:rFonts w:hint="eastAsia" w:cs="宋体"/>
          <w:color w:val="000000"/>
        </w:rPr>
        <w:fldChar w:fldCharType="end"/>
      </w:r>
    </w:p>
    <w:p w14:paraId="541F6DEB">
      <w:pPr>
        <w:pStyle w:val="23"/>
        <w:tabs>
          <w:tab w:val="right" w:leader="dot" w:pos="8309"/>
        </w:tabs>
      </w:pPr>
      <w:r>
        <w:rPr>
          <w:rFonts w:hint="eastAsia" w:cs="宋体"/>
          <w:color w:val="000000"/>
        </w:rPr>
        <w:fldChar w:fldCharType="begin"/>
      </w:r>
      <w:r>
        <w:rPr>
          <w:rFonts w:hint="eastAsia" w:cs="宋体"/>
        </w:rPr>
        <w:instrText xml:space="preserve"> HYPERLINK \l _Toc22588 </w:instrText>
      </w:r>
      <w:r>
        <w:rPr>
          <w:rFonts w:hint="eastAsia" w:cs="宋体"/>
        </w:rPr>
        <w:fldChar w:fldCharType="separate"/>
      </w:r>
      <w:r>
        <w:rPr>
          <w:rFonts w:hint="default" w:ascii="宋体" w:hAnsi="宋体" w:eastAsia="宋体" w:cs="宋体"/>
        </w:rPr>
        <w:t xml:space="preserve">3.2 </w:t>
      </w:r>
      <w:r>
        <w:rPr>
          <w:rFonts w:hint="eastAsia"/>
        </w:rPr>
        <w:t>菜单索引</w:t>
      </w:r>
      <w:r>
        <w:tab/>
      </w:r>
      <w:r>
        <w:fldChar w:fldCharType="begin"/>
      </w:r>
      <w:r>
        <w:instrText xml:space="preserve"> PAGEREF _Toc22588 \h </w:instrText>
      </w:r>
      <w:r>
        <w:fldChar w:fldCharType="separate"/>
      </w:r>
      <w:r>
        <w:t>22</w:t>
      </w:r>
      <w:r>
        <w:fldChar w:fldCharType="end"/>
      </w:r>
      <w:r>
        <w:rPr>
          <w:rFonts w:hint="eastAsia" w:cs="宋体"/>
          <w:color w:val="000000"/>
        </w:rPr>
        <w:fldChar w:fldCharType="end"/>
      </w:r>
    </w:p>
    <w:p w14:paraId="33C37D39">
      <w:pPr>
        <w:pStyle w:val="23"/>
        <w:tabs>
          <w:tab w:val="right" w:leader="dot" w:pos="8309"/>
        </w:tabs>
      </w:pPr>
      <w:r>
        <w:rPr>
          <w:rFonts w:hint="eastAsia" w:cs="宋体"/>
          <w:color w:val="000000"/>
        </w:rPr>
        <w:fldChar w:fldCharType="begin"/>
      </w:r>
      <w:r>
        <w:rPr>
          <w:rFonts w:hint="eastAsia" w:cs="宋体"/>
        </w:rPr>
        <w:instrText xml:space="preserve"> HYPERLINK \l _Toc30875 </w:instrText>
      </w:r>
      <w:r>
        <w:rPr>
          <w:rFonts w:hint="eastAsia" w:cs="宋体"/>
        </w:rPr>
        <w:fldChar w:fldCharType="separate"/>
      </w:r>
      <w:r>
        <w:rPr>
          <w:rFonts w:hint="default" w:ascii="宋体" w:hAnsi="宋体" w:eastAsia="宋体" w:cs="宋体"/>
        </w:rPr>
        <w:t xml:space="preserve">3.3 </w:t>
      </w:r>
      <w:r>
        <w:rPr>
          <w:rFonts w:hint="eastAsia"/>
        </w:rPr>
        <w:t>功能说明</w:t>
      </w:r>
      <w:r>
        <w:tab/>
      </w:r>
      <w:r>
        <w:fldChar w:fldCharType="begin"/>
      </w:r>
      <w:r>
        <w:instrText xml:space="preserve"> PAGEREF _Toc30875 \h </w:instrText>
      </w:r>
      <w:r>
        <w:fldChar w:fldCharType="separate"/>
      </w:r>
      <w:r>
        <w:t>22</w:t>
      </w:r>
      <w:r>
        <w:fldChar w:fldCharType="end"/>
      </w:r>
      <w:r>
        <w:rPr>
          <w:rFonts w:hint="eastAsia" w:cs="宋体"/>
          <w:color w:val="000000"/>
        </w:rPr>
        <w:fldChar w:fldCharType="end"/>
      </w:r>
    </w:p>
    <w:p w14:paraId="4F4F0798">
      <w:pPr>
        <w:pStyle w:val="13"/>
        <w:tabs>
          <w:tab w:val="right" w:leader="dot" w:pos="8309"/>
        </w:tabs>
      </w:pPr>
      <w:r>
        <w:rPr>
          <w:rFonts w:hint="eastAsia" w:cs="宋体"/>
          <w:color w:val="000000"/>
        </w:rPr>
        <w:fldChar w:fldCharType="begin"/>
      </w:r>
      <w:r>
        <w:rPr>
          <w:rFonts w:hint="eastAsia" w:cs="宋体"/>
        </w:rPr>
        <w:instrText xml:space="preserve"> HYPERLINK \l _Toc26712 </w:instrText>
      </w:r>
      <w:r>
        <w:rPr>
          <w:rFonts w:hint="eastAsia" w:cs="宋体"/>
        </w:rPr>
        <w:fldChar w:fldCharType="separate"/>
      </w:r>
      <w:r>
        <w:rPr>
          <w:rFonts w:hint="default" w:ascii="宋体" w:hAnsi="宋体" w:eastAsia="宋体" w:cs="宋体"/>
        </w:rPr>
        <w:t xml:space="preserve">3.3.1 </w:t>
      </w:r>
      <w:r>
        <w:rPr>
          <w:rFonts w:hint="eastAsia"/>
        </w:rPr>
        <w:t>基础参数</w:t>
      </w:r>
      <w:r>
        <w:tab/>
      </w:r>
      <w:r>
        <w:fldChar w:fldCharType="begin"/>
      </w:r>
      <w:r>
        <w:instrText xml:space="preserve"> PAGEREF _Toc26712 \h </w:instrText>
      </w:r>
      <w:r>
        <w:fldChar w:fldCharType="separate"/>
      </w:r>
      <w:r>
        <w:t>22</w:t>
      </w:r>
      <w:r>
        <w:fldChar w:fldCharType="end"/>
      </w:r>
      <w:r>
        <w:rPr>
          <w:rFonts w:hint="eastAsia" w:cs="宋体"/>
          <w:color w:val="000000"/>
        </w:rPr>
        <w:fldChar w:fldCharType="end"/>
      </w:r>
    </w:p>
    <w:p w14:paraId="4A970825">
      <w:pPr>
        <w:pStyle w:val="13"/>
        <w:tabs>
          <w:tab w:val="right" w:leader="dot" w:pos="8309"/>
        </w:tabs>
      </w:pPr>
      <w:r>
        <w:rPr>
          <w:rFonts w:hint="eastAsia" w:cs="宋体"/>
          <w:color w:val="000000"/>
        </w:rPr>
        <w:fldChar w:fldCharType="begin"/>
      </w:r>
      <w:r>
        <w:rPr>
          <w:rFonts w:hint="eastAsia" w:cs="宋体"/>
        </w:rPr>
        <w:instrText xml:space="preserve"> HYPERLINK \l _Toc20640 </w:instrText>
      </w:r>
      <w:r>
        <w:rPr>
          <w:rFonts w:hint="eastAsia" w:cs="宋体"/>
        </w:rPr>
        <w:fldChar w:fldCharType="separate"/>
      </w:r>
      <w:r>
        <w:rPr>
          <w:rFonts w:hint="default" w:ascii="宋体" w:hAnsi="宋体" w:eastAsia="宋体" w:cs="宋体"/>
        </w:rPr>
        <w:t xml:space="preserve">3.3.2 </w:t>
      </w:r>
      <w:r>
        <w:rPr>
          <w:rFonts w:hint="eastAsia"/>
        </w:rPr>
        <w:t>契约模块</w:t>
      </w:r>
      <w:r>
        <w:tab/>
      </w:r>
      <w:r>
        <w:fldChar w:fldCharType="begin"/>
      </w:r>
      <w:r>
        <w:instrText xml:space="preserve"> PAGEREF _Toc20640 \h </w:instrText>
      </w:r>
      <w:r>
        <w:fldChar w:fldCharType="separate"/>
      </w:r>
      <w:r>
        <w:t>22</w:t>
      </w:r>
      <w:r>
        <w:fldChar w:fldCharType="end"/>
      </w:r>
      <w:r>
        <w:rPr>
          <w:rFonts w:hint="eastAsia" w:cs="宋体"/>
          <w:color w:val="000000"/>
        </w:rPr>
        <w:fldChar w:fldCharType="end"/>
      </w:r>
    </w:p>
    <w:p w14:paraId="2DA3B53D">
      <w:pPr>
        <w:pStyle w:val="23"/>
        <w:tabs>
          <w:tab w:val="right" w:leader="dot" w:pos="8309"/>
        </w:tabs>
      </w:pPr>
      <w:r>
        <w:rPr>
          <w:rFonts w:hint="eastAsia" w:cs="宋体"/>
          <w:color w:val="000000"/>
        </w:rPr>
        <w:fldChar w:fldCharType="begin"/>
      </w:r>
      <w:r>
        <w:rPr>
          <w:rFonts w:hint="eastAsia" w:cs="宋体"/>
        </w:rPr>
        <w:instrText xml:space="preserve"> HYPERLINK \l _Toc22271 </w:instrText>
      </w:r>
      <w:r>
        <w:rPr>
          <w:rFonts w:hint="eastAsia" w:cs="宋体"/>
        </w:rPr>
        <w:fldChar w:fldCharType="separate"/>
      </w:r>
      <w:r>
        <w:rPr>
          <w:rFonts w:hint="default" w:ascii="宋体" w:hAnsi="宋体" w:eastAsia="宋体" w:cs="宋体"/>
        </w:rPr>
        <w:t xml:space="preserve">3.4 </w:t>
      </w:r>
      <w:r>
        <w:rPr>
          <w:rFonts w:hint="eastAsia"/>
        </w:rPr>
        <w:t>保全模块</w:t>
      </w:r>
      <w:r>
        <w:tab/>
      </w:r>
      <w:r>
        <w:fldChar w:fldCharType="begin"/>
      </w:r>
      <w:r>
        <w:instrText xml:space="preserve"> PAGEREF _Toc22271 \h </w:instrText>
      </w:r>
      <w:r>
        <w:fldChar w:fldCharType="separate"/>
      </w:r>
      <w:r>
        <w:t>22</w:t>
      </w:r>
      <w:r>
        <w:fldChar w:fldCharType="end"/>
      </w:r>
      <w:r>
        <w:rPr>
          <w:rFonts w:hint="eastAsia" w:cs="宋体"/>
          <w:color w:val="000000"/>
        </w:rPr>
        <w:fldChar w:fldCharType="end"/>
      </w:r>
    </w:p>
    <w:p w14:paraId="2D890D49">
      <w:pPr>
        <w:pStyle w:val="23"/>
        <w:tabs>
          <w:tab w:val="right" w:leader="dot" w:pos="8309"/>
        </w:tabs>
      </w:pPr>
      <w:r>
        <w:rPr>
          <w:rFonts w:hint="eastAsia" w:cs="宋体"/>
          <w:color w:val="000000"/>
        </w:rPr>
        <w:fldChar w:fldCharType="begin"/>
      </w:r>
      <w:r>
        <w:rPr>
          <w:rFonts w:hint="eastAsia" w:cs="宋体"/>
        </w:rPr>
        <w:instrText xml:space="preserve"> HYPERLINK \l _Toc5421 </w:instrText>
      </w:r>
      <w:r>
        <w:rPr>
          <w:rFonts w:hint="eastAsia" w:cs="宋体"/>
        </w:rPr>
        <w:fldChar w:fldCharType="separate"/>
      </w:r>
      <w:r>
        <w:rPr>
          <w:rFonts w:hint="default" w:ascii="宋体" w:hAnsi="宋体" w:eastAsia="宋体" w:cs="宋体"/>
        </w:rPr>
        <w:t xml:space="preserve">3.5 </w:t>
      </w:r>
      <w:r>
        <w:rPr>
          <w:rFonts w:hint="eastAsia"/>
        </w:rPr>
        <w:t>续期模块</w:t>
      </w:r>
      <w:r>
        <w:tab/>
      </w:r>
      <w:r>
        <w:fldChar w:fldCharType="begin"/>
      </w:r>
      <w:r>
        <w:instrText xml:space="preserve"> PAGEREF _Toc5421 \h </w:instrText>
      </w:r>
      <w:r>
        <w:fldChar w:fldCharType="separate"/>
      </w:r>
      <w:r>
        <w:t>22</w:t>
      </w:r>
      <w:r>
        <w:fldChar w:fldCharType="end"/>
      </w:r>
      <w:r>
        <w:rPr>
          <w:rFonts w:hint="eastAsia" w:cs="宋体"/>
          <w:color w:val="000000"/>
        </w:rPr>
        <w:fldChar w:fldCharType="end"/>
      </w:r>
    </w:p>
    <w:p w14:paraId="26F2A91E">
      <w:pPr>
        <w:pStyle w:val="23"/>
        <w:tabs>
          <w:tab w:val="right" w:leader="dot" w:pos="8309"/>
        </w:tabs>
      </w:pPr>
      <w:r>
        <w:rPr>
          <w:rFonts w:hint="eastAsia" w:cs="宋体"/>
          <w:color w:val="000000"/>
        </w:rPr>
        <w:fldChar w:fldCharType="begin"/>
      </w:r>
      <w:r>
        <w:rPr>
          <w:rFonts w:hint="eastAsia" w:cs="宋体"/>
        </w:rPr>
        <w:instrText xml:space="preserve"> HYPERLINK \l _Toc31217 </w:instrText>
      </w:r>
      <w:r>
        <w:rPr>
          <w:rFonts w:hint="eastAsia" w:cs="宋体"/>
        </w:rPr>
        <w:fldChar w:fldCharType="separate"/>
      </w:r>
      <w:r>
        <w:rPr>
          <w:rFonts w:hint="default" w:ascii="宋体" w:hAnsi="宋体" w:eastAsia="宋体" w:cs="宋体"/>
        </w:rPr>
        <w:t xml:space="preserve">3.6 </w:t>
      </w:r>
      <w:r>
        <w:rPr>
          <w:rFonts w:hint="eastAsia"/>
        </w:rPr>
        <w:t>收付费模块</w:t>
      </w:r>
      <w:r>
        <w:tab/>
      </w:r>
      <w:r>
        <w:fldChar w:fldCharType="begin"/>
      </w:r>
      <w:r>
        <w:instrText xml:space="preserve"> PAGEREF _Toc31217 \h </w:instrText>
      </w:r>
      <w:r>
        <w:fldChar w:fldCharType="separate"/>
      </w:r>
      <w:r>
        <w:t>22</w:t>
      </w:r>
      <w:r>
        <w:fldChar w:fldCharType="end"/>
      </w:r>
      <w:r>
        <w:rPr>
          <w:rFonts w:hint="eastAsia" w:cs="宋体"/>
          <w:color w:val="000000"/>
        </w:rPr>
        <w:fldChar w:fldCharType="end"/>
      </w:r>
    </w:p>
    <w:p w14:paraId="44247238">
      <w:pPr>
        <w:pStyle w:val="23"/>
        <w:tabs>
          <w:tab w:val="right" w:leader="dot" w:pos="8309"/>
        </w:tabs>
      </w:pPr>
      <w:r>
        <w:rPr>
          <w:rFonts w:hint="eastAsia" w:cs="宋体"/>
          <w:color w:val="000000"/>
        </w:rPr>
        <w:fldChar w:fldCharType="begin"/>
      </w:r>
      <w:r>
        <w:rPr>
          <w:rFonts w:hint="eastAsia" w:cs="宋体"/>
        </w:rPr>
        <w:instrText xml:space="preserve"> HYPERLINK \l _Toc29738 </w:instrText>
      </w:r>
      <w:r>
        <w:rPr>
          <w:rFonts w:hint="eastAsia" w:cs="宋体"/>
        </w:rPr>
        <w:fldChar w:fldCharType="separate"/>
      </w:r>
      <w:r>
        <w:rPr>
          <w:rFonts w:hint="default" w:ascii="宋体" w:hAnsi="宋体" w:eastAsia="宋体" w:cs="宋体"/>
        </w:rPr>
        <w:t xml:space="preserve">3.7 </w:t>
      </w:r>
      <w:r>
        <w:rPr>
          <w:rFonts w:hint="eastAsia"/>
        </w:rPr>
        <w:t>理赔模块</w:t>
      </w:r>
      <w:r>
        <w:tab/>
      </w:r>
      <w:r>
        <w:fldChar w:fldCharType="begin"/>
      </w:r>
      <w:r>
        <w:instrText xml:space="preserve"> PAGEREF _Toc29738 \h </w:instrText>
      </w:r>
      <w:r>
        <w:fldChar w:fldCharType="separate"/>
      </w:r>
      <w:r>
        <w:t>23</w:t>
      </w:r>
      <w:r>
        <w:fldChar w:fldCharType="end"/>
      </w:r>
      <w:r>
        <w:rPr>
          <w:rFonts w:hint="eastAsia" w:cs="宋体"/>
          <w:color w:val="000000"/>
        </w:rPr>
        <w:fldChar w:fldCharType="end"/>
      </w:r>
    </w:p>
    <w:p w14:paraId="0A0F1E6F">
      <w:pPr>
        <w:pStyle w:val="23"/>
        <w:tabs>
          <w:tab w:val="right" w:leader="dot" w:pos="8309"/>
        </w:tabs>
      </w:pPr>
      <w:r>
        <w:rPr>
          <w:rFonts w:hint="eastAsia" w:cs="宋体"/>
          <w:color w:val="000000"/>
        </w:rPr>
        <w:fldChar w:fldCharType="begin"/>
      </w:r>
      <w:r>
        <w:rPr>
          <w:rFonts w:hint="eastAsia" w:cs="宋体"/>
        </w:rPr>
        <w:instrText xml:space="preserve"> HYPERLINK \l _Toc14501 </w:instrText>
      </w:r>
      <w:r>
        <w:rPr>
          <w:rFonts w:hint="eastAsia" w:cs="宋体"/>
        </w:rPr>
        <w:fldChar w:fldCharType="separate"/>
      </w:r>
      <w:r>
        <w:rPr>
          <w:rFonts w:hint="default" w:ascii="宋体" w:hAnsi="宋体" w:eastAsia="宋体" w:cs="宋体"/>
        </w:rPr>
        <w:t xml:space="preserve">3.8 </w:t>
      </w:r>
      <w:r>
        <w:rPr>
          <w:rFonts w:hint="eastAsia"/>
        </w:rPr>
        <w:t>综合查询</w:t>
      </w:r>
      <w:r>
        <w:tab/>
      </w:r>
      <w:r>
        <w:fldChar w:fldCharType="begin"/>
      </w:r>
      <w:r>
        <w:instrText xml:space="preserve"> PAGEREF _Toc14501 \h </w:instrText>
      </w:r>
      <w:r>
        <w:fldChar w:fldCharType="separate"/>
      </w:r>
      <w:r>
        <w:t>23</w:t>
      </w:r>
      <w:r>
        <w:fldChar w:fldCharType="end"/>
      </w:r>
      <w:r>
        <w:rPr>
          <w:rFonts w:hint="eastAsia" w:cs="宋体"/>
          <w:color w:val="000000"/>
        </w:rPr>
        <w:fldChar w:fldCharType="end"/>
      </w:r>
    </w:p>
    <w:p w14:paraId="39D8CF69">
      <w:pPr>
        <w:pStyle w:val="23"/>
        <w:tabs>
          <w:tab w:val="right" w:leader="dot" w:pos="8309"/>
        </w:tabs>
      </w:pPr>
      <w:r>
        <w:rPr>
          <w:rFonts w:hint="eastAsia" w:cs="宋体"/>
          <w:color w:val="000000"/>
        </w:rPr>
        <w:fldChar w:fldCharType="begin"/>
      </w:r>
      <w:r>
        <w:rPr>
          <w:rFonts w:hint="eastAsia" w:cs="宋体"/>
        </w:rPr>
        <w:instrText xml:space="preserve"> HYPERLINK \l _Toc2993 </w:instrText>
      </w:r>
      <w:r>
        <w:rPr>
          <w:rFonts w:hint="eastAsia" w:cs="宋体"/>
        </w:rPr>
        <w:fldChar w:fldCharType="separate"/>
      </w:r>
      <w:r>
        <w:rPr>
          <w:rFonts w:hint="default" w:ascii="宋体" w:hAnsi="宋体" w:eastAsia="宋体" w:cs="宋体"/>
        </w:rPr>
        <w:t xml:space="preserve">3.9 </w:t>
      </w:r>
      <w:r>
        <w:rPr>
          <w:rFonts w:hint="eastAsia"/>
        </w:rPr>
        <w:t>批处理</w:t>
      </w:r>
      <w:r>
        <w:tab/>
      </w:r>
      <w:r>
        <w:fldChar w:fldCharType="begin"/>
      </w:r>
      <w:r>
        <w:instrText xml:space="preserve"> PAGEREF _Toc2993 \h </w:instrText>
      </w:r>
      <w:r>
        <w:fldChar w:fldCharType="separate"/>
      </w:r>
      <w:r>
        <w:t>23</w:t>
      </w:r>
      <w:r>
        <w:fldChar w:fldCharType="end"/>
      </w:r>
      <w:r>
        <w:rPr>
          <w:rFonts w:hint="eastAsia" w:cs="宋体"/>
          <w:color w:val="000000"/>
        </w:rPr>
        <w:fldChar w:fldCharType="end"/>
      </w:r>
    </w:p>
    <w:p w14:paraId="06BFA303">
      <w:pPr>
        <w:pStyle w:val="13"/>
        <w:tabs>
          <w:tab w:val="right" w:leader="dot" w:pos="8309"/>
        </w:tabs>
      </w:pPr>
      <w:r>
        <w:rPr>
          <w:rFonts w:hint="eastAsia" w:cs="宋体"/>
          <w:color w:val="000000"/>
        </w:rPr>
        <w:fldChar w:fldCharType="begin"/>
      </w:r>
      <w:r>
        <w:rPr>
          <w:rFonts w:hint="eastAsia" w:cs="宋体"/>
        </w:rPr>
        <w:instrText xml:space="preserve"> HYPERLINK \l _Toc17217 </w:instrText>
      </w:r>
      <w:r>
        <w:rPr>
          <w:rFonts w:hint="eastAsia" w:cs="宋体"/>
        </w:rPr>
        <w:fldChar w:fldCharType="separate"/>
      </w:r>
      <w:r>
        <w:rPr>
          <w:rFonts w:hint="default" w:ascii="宋体" w:hAnsi="宋体" w:eastAsia="宋体" w:cs="宋体"/>
        </w:rPr>
        <w:t xml:space="preserve">3.9.1 </w:t>
      </w:r>
      <w:r>
        <w:rPr>
          <w:rFonts w:hint="eastAsia"/>
        </w:rPr>
        <w:t>多线程电子保单打印XML</w:t>
      </w:r>
      <w:r>
        <w:rPr>
          <w:rFonts w:hint="eastAsia"/>
          <w:lang w:eastAsia="zh-CN"/>
        </w:rPr>
        <w:t>（</w:t>
      </w:r>
      <w:r>
        <w:rPr>
          <w:rFonts w:hint="eastAsia"/>
          <w:lang w:val="en-US" w:eastAsia="zh-CN"/>
        </w:rPr>
        <w:t>新</w:t>
      </w:r>
      <w:r>
        <w:rPr>
          <w:rFonts w:hint="eastAsia"/>
          <w:lang w:eastAsia="zh-CN"/>
        </w:rPr>
        <w:t>）</w:t>
      </w:r>
      <w:r>
        <w:tab/>
      </w:r>
      <w:r>
        <w:fldChar w:fldCharType="begin"/>
      </w:r>
      <w:r>
        <w:instrText xml:space="preserve"> PAGEREF _Toc17217 \h </w:instrText>
      </w:r>
      <w:r>
        <w:fldChar w:fldCharType="separate"/>
      </w:r>
      <w:r>
        <w:t>23</w:t>
      </w:r>
      <w:r>
        <w:fldChar w:fldCharType="end"/>
      </w:r>
      <w:r>
        <w:rPr>
          <w:rFonts w:hint="eastAsia" w:cs="宋体"/>
          <w:color w:val="000000"/>
        </w:rPr>
        <w:fldChar w:fldCharType="end"/>
      </w:r>
    </w:p>
    <w:p w14:paraId="786A9B5C">
      <w:pPr>
        <w:pStyle w:val="13"/>
        <w:tabs>
          <w:tab w:val="right" w:leader="dot" w:pos="8309"/>
        </w:tabs>
      </w:pPr>
      <w:r>
        <w:rPr>
          <w:rFonts w:hint="eastAsia" w:cs="宋体"/>
          <w:color w:val="000000"/>
        </w:rPr>
        <w:fldChar w:fldCharType="begin"/>
      </w:r>
      <w:r>
        <w:rPr>
          <w:rFonts w:hint="eastAsia" w:cs="宋体"/>
        </w:rPr>
        <w:instrText xml:space="preserve"> HYPERLINK \l _Toc5095 </w:instrText>
      </w:r>
      <w:r>
        <w:rPr>
          <w:rFonts w:hint="eastAsia" w:cs="宋体"/>
        </w:rPr>
        <w:fldChar w:fldCharType="separate"/>
      </w:r>
      <w:r>
        <w:rPr>
          <w:rFonts w:hint="default" w:ascii="宋体" w:hAnsi="宋体" w:eastAsia="宋体" w:cs="宋体"/>
          <w:szCs w:val="21"/>
        </w:rPr>
        <w:t xml:space="preserve">3.9.2 </w:t>
      </w:r>
      <w:r>
        <w:rPr>
          <w:rFonts w:hint="eastAsia" w:eastAsia="宋体"/>
          <w:lang w:val="en-US" w:eastAsia="zh-CN"/>
        </w:rPr>
        <w:t>个险-历史</w:t>
      </w:r>
      <w:r>
        <w:rPr>
          <w:rFonts w:hint="eastAsia" w:eastAsia="宋体"/>
        </w:rPr>
        <w:t>多线程电子保单打印</w:t>
      </w:r>
      <w:r>
        <w:rPr>
          <w:rFonts w:hint="eastAsia" w:eastAsia="宋体"/>
          <w:lang w:eastAsia="zh-CN"/>
        </w:rPr>
        <w:t>（</w:t>
      </w:r>
      <w:r>
        <w:rPr>
          <w:rFonts w:hint="eastAsia" w:eastAsia="宋体"/>
          <w:lang w:val="en-US" w:eastAsia="zh-CN"/>
        </w:rPr>
        <w:t>新</w:t>
      </w:r>
      <w:r>
        <w:rPr>
          <w:rFonts w:hint="eastAsia" w:eastAsia="宋体"/>
          <w:lang w:eastAsia="zh-CN"/>
        </w:rPr>
        <w:t>）</w:t>
      </w:r>
      <w:r>
        <w:tab/>
      </w:r>
      <w:r>
        <w:fldChar w:fldCharType="begin"/>
      </w:r>
      <w:r>
        <w:instrText xml:space="preserve"> PAGEREF _Toc5095 \h </w:instrText>
      </w:r>
      <w:r>
        <w:fldChar w:fldCharType="separate"/>
      </w:r>
      <w:r>
        <w:t>23</w:t>
      </w:r>
      <w:r>
        <w:fldChar w:fldCharType="end"/>
      </w:r>
      <w:r>
        <w:rPr>
          <w:rFonts w:hint="eastAsia" w:cs="宋体"/>
          <w:color w:val="000000"/>
        </w:rPr>
        <w:fldChar w:fldCharType="end"/>
      </w:r>
    </w:p>
    <w:p w14:paraId="47E4B096">
      <w:pPr>
        <w:pStyle w:val="23"/>
        <w:tabs>
          <w:tab w:val="right" w:leader="dot" w:pos="8309"/>
        </w:tabs>
      </w:pPr>
      <w:r>
        <w:rPr>
          <w:rFonts w:hint="eastAsia" w:cs="宋体"/>
          <w:color w:val="000000"/>
        </w:rPr>
        <w:fldChar w:fldCharType="begin"/>
      </w:r>
      <w:r>
        <w:rPr>
          <w:rFonts w:hint="eastAsia" w:cs="宋体"/>
        </w:rPr>
        <w:instrText xml:space="preserve"> HYPERLINK \l _Toc24485 </w:instrText>
      </w:r>
      <w:r>
        <w:rPr>
          <w:rFonts w:hint="eastAsia" w:cs="宋体"/>
        </w:rPr>
        <w:fldChar w:fldCharType="separate"/>
      </w:r>
      <w:r>
        <w:rPr>
          <w:rFonts w:hint="default" w:ascii="宋体" w:hAnsi="宋体" w:eastAsia="宋体" w:cs="宋体"/>
        </w:rPr>
        <w:t xml:space="preserve">3.10 </w:t>
      </w:r>
      <w:r>
        <w:rPr>
          <w:rFonts w:hint="eastAsia"/>
        </w:rPr>
        <w:t>准备金</w:t>
      </w:r>
      <w:r>
        <w:tab/>
      </w:r>
      <w:r>
        <w:fldChar w:fldCharType="begin"/>
      </w:r>
      <w:r>
        <w:instrText xml:space="preserve"> PAGEREF _Toc24485 \h </w:instrText>
      </w:r>
      <w:r>
        <w:fldChar w:fldCharType="separate"/>
      </w:r>
      <w:r>
        <w:t>23</w:t>
      </w:r>
      <w:r>
        <w:fldChar w:fldCharType="end"/>
      </w:r>
      <w:r>
        <w:rPr>
          <w:rFonts w:hint="eastAsia" w:cs="宋体"/>
          <w:color w:val="000000"/>
        </w:rPr>
        <w:fldChar w:fldCharType="end"/>
      </w:r>
    </w:p>
    <w:p w14:paraId="487E8862">
      <w:pPr>
        <w:pStyle w:val="23"/>
        <w:tabs>
          <w:tab w:val="right" w:leader="dot" w:pos="8309"/>
        </w:tabs>
      </w:pPr>
      <w:r>
        <w:rPr>
          <w:rFonts w:hint="eastAsia" w:cs="宋体"/>
          <w:color w:val="000000"/>
        </w:rPr>
        <w:fldChar w:fldCharType="begin"/>
      </w:r>
      <w:r>
        <w:rPr>
          <w:rFonts w:hint="eastAsia" w:cs="宋体"/>
        </w:rPr>
        <w:instrText xml:space="preserve"> HYPERLINK \l _Toc6219 </w:instrText>
      </w:r>
      <w:r>
        <w:rPr>
          <w:rFonts w:hint="eastAsia" w:cs="宋体"/>
        </w:rPr>
        <w:fldChar w:fldCharType="separate"/>
      </w:r>
      <w:r>
        <w:rPr>
          <w:rFonts w:hint="default" w:ascii="宋体" w:hAnsi="宋体" w:eastAsia="宋体" w:cs="宋体"/>
        </w:rPr>
        <w:t xml:space="preserve">3.11 </w:t>
      </w:r>
      <w:r>
        <w:rPr>
          <w:rFonts w:hint="eastAsia"/>
        </w:rPr>
        <w:t>保单打印</w:t>
      </w:r>
      <w:r>
        <w:tab/>
      </w:r>
      <w:r>
        <w:fldChar w:fldCharType="begin"/>
      </w:r>
      <w:r>
        <w:instrText xml:space="preserve"> PAGEREF _Toc6219 \h </w:instrText>
      </w:r>
      <w:r>
        <w:fldChar w:fldCharType="separate"/>
      </w:r>
      <w:r>
        <w:t>23</w:t>
      </w:r>
      <w:r>
        <w:fldChar w:fldCharType="end"/>
      </w:r>
      <w:r>
        <w:rPr>
          <w:rFonts w:hint="eastAsia" w:cs="宋体"/>
          <w:color w:val="000000"/>
        </w:rPr>
        <w:fldChar w:fldCharType="end"/>
      </w:r>
    </w:p>
    <w:p w14:paraId="753A3544">
      <w:pPr>
        <w:pStyle w:val="13"/>
        <w:tabs>
          <w:tab w:val="right" w:leader="dot" w:pos="8309"/>
        </w:tabs>
      </w:pPr>
      <w:r>
        <w:rPr>
          <w:rFonts w:hint="eastAsia" w:cs="宋体"/>
          <w:color w:val="000000"/>
        </w:rPr>
        <w:fldChar w:fldCharType="begin"/>
      </w:r>
      <w:r>
        <w:rPr>
          <w:rFonts w:hint="eastAsia" w:cs="宋体"/>
        </w:rPr>
        <w:instrText xml:space="preserve"> HYPERLINK \l _Toc23532 </w:instrText>
      </w:r>
      <w:r>
        <w:rPr>
          <w:rFonts w:hint="eastAsia" w:cs="宋体"/>
        </w:rPr>
        <w:fldChar w:fldCharType="separate"/>
      </w:r>
      <w:r>
        <w:rPr>
          <w:rFonts w:hint="default" w:ascii="宋体" w:hAnsi="宋体" w:eastAsia="宋体" w:cs="宋体"/>
        </w:rPr>
        <w:t xml:space="preserve">3.11.1 </w:t>
      </w:r>
      <w:r>
        <w:rPr>
          <w:rFonts w:hint="eastAsia"/>
        </w:rPr>
        <w:t>核心柜面打印</w:t>
      </w:r>
      <w:r>
        <w:tab/>
      </w:r>
      <w:r>
        <w:fldChar w:fldCharType="begin"/>
      </w:r>
      <w:r>
        <w:instrText xml:space="preserve"> PAGEREF _Toc23532 \h </w:instrText>
      </w:r>
      <w:r>
        <w:fldChar w:fldCharType="separate"/>
      </w:r>
      <w:r>
        <w:t>23</w:t>
      </w:r>
      <w:r>
        <w:fldChar w:fldCharType="end"/>
      </w:r>
      <w:r>
        <w:rPr>
          <w:rFonts w:hint="eastAsia" w:cs="宋体"/>
          <w:color w:val="000000"/>
        </w:rPr>
        <w:fldChar w:fldCharType="end"/>
      </w:r>
    </w:p>
    <w:p w14:paraId="7BA0A17A">
      <w:pPr>
        <w:pStyle w:val="23"/>
        <w:tabs>
          <w:tab w:val="right" w:leader="dot" w:pos="8309"/>
        </w:tabs>
      </w:pPr>
      <w:r>
        <w:rPr>
          <w:rFonts w:hint="eastAsia" w:cs="宋体"/>
          <w:color w:val="000000"/>
        </w:rPr>
        <w:fldChar w:fldCharType="begin"/>
      </w:r>
      <w:r>
        <w:rPr>
          <w:rFonts w:hint="eastAsia" w:cs="宋体"/>
        </w:rPr>
        <w:instrText xml:space="preserve"> HYPERLINK \l _Toc17595 </w:instrText>
      </w:r>
      <w:r>
        <w:rPr>
          <w:rFonts w:hint="eastAsia" w:cs="宋体"/>
        </w:rPr>
        <w:fldChar w:fldCharType="separate"/>
      </w:r>
      <w:r>
        <w:rPr>
          <w:rFonts w:hint="default" w:ascii="宋体" w:hAnsi="宋体" w:eastAsia="宋体" w:cs="宋体"/>
        </w:rPr>
        <w:t xml:space="preserve">3.12 </w:t>
      </w:r>
      <w:r>
        <w:rPr>
          <w:rFonts w:hint="eastAsia"/>
        </w:rPr>
        <w:t>短信管理</w:t>
      </w:r>
      <w:r>
        <w:tab/>
      </w:r>
      <w:r>
        <w:fldChar w:fldCharType="begin"/>
      </w:r>
      <w:r>
        <w:instrText xml:space="preserve"> PAGEREF _Toc17595 \h </w:instrText>
      </w:r>
      <w:r>
        <w:fldChar w:fldCharType="separate"/>
      </w:r>
      <w:r>
        <w:t>23</w:t>
      </w:r>
      <w:r>
        <w:fldChar w:fldCharType="end"/>
      </w:r>
      <w:r>
        <w:rPr>
          <w:rFonts w:hint="eastAsia" w:cs="宋体"/>
          <w:color w:val="000000"/>
        </w:rPr>
        <w:fldChar w:fldCharType="end"/>
      </w:r>
    </w:p>
    <w:p w14:paraId="4373EBBC">
      <w:pPr>
        <w:pStyle w:val="23"/>
        <w:tabs>
          <w:tab w:val="right" w:leader="dot" w:pos="8309"/>
        </w:tabs>
      </w:pPr>
      <w:r>
        <w:rPr>
          <w:rFonts w:hint="eastAsia" w:cs="宋体"/>
          <w:color w:val="000000"/>
        </w:rPr>
        <w:fldChar w:fldCharType="begin"/>
      </w:r>
      <w:r>
        <w:rPr>
          <w:rFonts w:hint="eastAsia" w:cs="宋体"/>
        </w:rPr>
        <w:instrText xml:space="preserve"> HYPERLINK \l _Toc14823 </w:instrText>
      </w:r>
      <w:r>
        <w:rPr>
          <w:rFonts w:hint="eastAsia" w:cs="宋体"/>
        </w:rPr>
        <w:fldChar w:fldCharType="separate"/>
      </w:r>
      <w:r>
        <w:rPr>
          <w:rFonts w:hint="default" w:ascii="宋体" w:hAnsi="宋体" w:eastAsia="宋体" w:cs="宋体"/>
        </w:rPr>
        <w:t xml:space="preserve">3.13 </w:t>
      </w:r>
      <w:r>
        <w:rPr>
          <w:rFonts w:hint="eastAsia"/>
        </w:rPr>
        <w:t>邮件管理</w:t>
      </w:r>
      <w:r>
        <w:tab/>
      </w:r>
      <w:r>
        <w:fldChar w:fldCharType="begin"/>
      </w:r>
      <w:r>
        <w:instrText xml:space="preserve"> PAGEREF _Toc14823 \h </w:instrText>
      </w:r>
      <w:r>
        <w:fldChar w:fldCharType="separate"/>
      </w:r>
      <w:r>
        <w:t>24</w:t>
      </w:r>
      <w:r>
        <w:fldChar w:fldCharType="end"/>
      </w:r>
      <w:r>
        <w:rPr>
          <w:rFonts w:hint="eastAsia" w:cs="宋体"/>
          <w:color w:val="000000"/>
        </w:rPr>
        <w:fldChar w:fldCharType="end"/>
      </w:r>
    </w:p>
    <w:p w14:paraId="7617948B">
      <w:pPr>
        <w:pStyle w:val="23"/>
        <w:tabs>
          <w:tab w:val="right" w:leader="dot" w:pos="8309"/>
        </w:tabs>
      </w:pPr>
      <w:r>
        <w:rPr>
          <w:rFonts w:hint="eastAsia" w:cs="宋体"/>
          <w:color w:val="000000"/>
        </w:rPr>
        <w:fldChar w:fldCharType="begin"/>
      </w:r>
      <w:r>
        <w:rPr>
          <w:rFonts w:hint="eastAsia" w:cs="宋体"/>
        </w:rPr>
        <w:instrText xml:space="preserve"> HYPERLINK \l _Toc11147 </w:instrText>
      </w:r>
      <w:r>
        <w:rPr>
          <w:rFonts w:hint="eastAsia" w:cs="宋体"/>
        </w:rPr>
        <w:fldChar w:fldCharType="separate"/>
      </w:r>
      <w:r>
        <w:rPr>
          <w:rFonts w:hint="default" w:ascii="宋体" w:hAnsi="宋体" w:eastAsia="宋体" w:cs="宋体"/>
        </w:rPr>
        <w:t xml:space="preserve">3.14 </w:t>
      </w:r>
      <w:r>
        <w:rPr>
          <w:rFonts w:hint="eastAsia"/>
        </w:rPr>
        <w:t>保费测算查询</w:t>
      </w:r>
      <w:r>
        <w:tab/>
      </w:r>
      <w:r>
        <w:fldChar w:fldCharType="begin"/>
      </w:r>
      <w:r>
        <w:instrText xml:space="preserve"> PAGEREF _Toc11147 \h </w:instrText>
      </w:r>
      <w:r>
        <w:fldChar w:fldCharType="separate"/>
      </w:r>
      <w:r>
        <w:t>25</w:t>
      </w:r>
      <w:r>
        <w:fldChar w:fldCharType="end"/>
      </w:r>
      <w:r>
        <w:rPr>
          <w:rFonts w:hint="eastAsia" w:cs="宋体"/>
          <w:color w:val="000000"/>
        </w:rPr>
        <w:fldChar w:fldCharType="end"/>
      </w:r>
    </w:p>
    <w:p w14:paraId="65E65E0A">
      <w:pPr>
        <w:pStyle w:val="20"/>
        <w:tabs>
          <w:tab w:val="right" w:leader="dot" w:pos="8309"/>
          <w:tab w:val="clear" w:pos="8299"/>
        </w:tabs>
      </w:pPr>
      <w:r>
        <w:rPr>
          <w:rFonts w:hint="eastAsia" w:cs="宋体"/>
          <w:color w:val="000000"/>
        </w:rPr>
        <w:fldChar w:fldCharType="begin"/>
      </w:r>
      <w:r>
        <w:rPr>
          <w:rFonts w:hint="eastAsia" w:cs="宋体"/>
        </w:rPr>
        <w:instrText xml:space="preserve"> HYPERLINK \l _Toc849 </w:instrText>
      </w:r>
      <w:r>
        <w:rPr>
          <w:rFonts w:hint="eastAsia" w:cs="宋体"/>
        </w:rPr>
        <w:fldChar w:fldCharType="separate"/>
      </w:r>
      <w:r>
        <w:rPr>
          <w:rFonts w:hint="default" w:ascii="宋体" w:hAnsi="宋体" w:eastAsia="宋体" w:cs="宋体"/>
          <w:szCs w:val="44"/>
        </w:rPr>
        <w:t xml:space="preserve">第 4 章 </w:t>
      </w:r>
      <w:r>
        <w:rPr>
          <w:rFonts w:hint="eastAsia" w:ascii="宋体"/>
          <w:szCs w:val="44"/>
        </w:rPr>
        <w:t>核心-契约管理域</w:t>
      </w:r>
      <w:r>
        <w:tab/>
      </w:r>
      <w:r>
        <w:fldChar w:fldCharType="begin"/>
      </w:r>
      <w:r>
        <w:instrText xml:space="preserve"> PAGEREF _Toc849 \h </w:instrText>
      </w:r>
      <w:r>
        <w:fldChar w:fldCharType="separate"/>
      </w:r>
      <w:r>
        <w:t>25</w:t>
      </w:r>
      <w:r>
        <w:fldChar w:fldCharType="end"/>
      </w:r>
      <w:r>
        <w:rPr>
          <w:rFonts w:hint="eastAsia" w:cs="宋体"/>
          <w:color w:val="000000"/>
        </w:rPr>
        <w:fldChar w:fldCharType="end"/>
      </w:r>
    </w:p>
    <w:p w14:paraId="2FD67039">
      <w:pPr>
        <w:pStyle w:val="23"/>
        <w:tabs>
          <w:tab w:val="right" w:leader="dot" w:pos="8309"/>
        </w:tabs>
      </w:pPr>
      <w:r>
        <w:rPr>
          <w:rFonts w:hint="eastAsia" w:cs="宋体"/>
          <w:color w:val="000000"/>
        </w:rPr>
        <w:fldChar w:fldCharType="begin"/>
      </w:r>
      <w:r>
        <w:rPr>
          <w:rFonts w:hint="eastAsia" w:cs="宋体"/>
        </w:rPr>
        <w:instrText xml:space="preserve"> HYPERLINK \l _Toc21853 </w:instrText>
      </w:r>
      <w:r>
        <w:rPr>
          <w:rFonts w:hint="eastAsia" w:cs="宋体"/>
        </w:rPr>
        <w:fldChar w:fldCharType="separate"/>
      </w:r>
      <w:r>
        <w:rPr>
          <w:rFonts w:hint="default" w:ascii="宋体" w:hAnsi="宋体" w:eastAsia="宋体" w:cs="宋体"/>
        </w:rPr>
        <w:t xml:space="preserve">4.1 </w:t>
      </w:r>
      <w:r>
        <w:rPr>
          <w:rFonts w:hint="eastAsia"/>
        </w:rPr>
        <w:t>功能概述</w:t>
      </w:r>
      <w:r>
        <w:tab/>
      </w:r>
      <w:r>
        <w:fldChar w:fldCharType="begin"/>
      </w:r>
      <w:r>
        <w:instrText xml:space="preserve"> PAGEREF _Toc21853 \h </w:instrText>
      </w:r>
      <w:r>
        <w:fldChar w:fldCharType="separate"/>
      </w:r>
      <w:r>
        <w:t>25</w:t>
      </w:r>
      <w:r>
        <w:fldChar w:fldCharType="end"/>
      </w:r>
      <w:r>
        <w:rPr>
          <w:rFonts w:hint="eastAsia" w:cs="宋体"/>
          <w:color w:val="000000"/>
        </w:rPr>
        <w:fldChar w:fldCharType="end"/>
      </w:r>
    </w:p>
    <w:p w14:paraId="75CE56F6">
      <w:pPr>
        <w:pStyle w:val="23"/>
        <w:tabs>
          <w:tab w:val="right" w:leader="dot" w:pos="8309"/>
        </w:tabs>
      </w:pPr>
      <w:r>
        <w:rPr>
          <w:rFonts w:hint="eastAsia" w:cs="宋体"/>
          <w:color w:val="000000"/>
        </w:rPr>
        <w:fldChar w:fldCharType="begin"/>
      </w:r>
      <w:r>
        <w:rPr>
          <w:rFonts w:hint="eastAsia" w:cs="宋体"/>
        </w:rPr>
        <w:instrText xml:space="preserve"> HYPERLINK \l _Toc29906 </w:instrText>
      </w:r>
      <w:r>
        <w:rPr>
          <w:rFonts w:hint="eastAsia" w:cs="宋体"/>
        </w:rPr>
        <w:fldChar w:fldCharType="separate"/>
      </w:r>
      <w:r>
        <w:rPr>
          <w:rFonts w:hint="default" w:ascii="宋体" w:hAnsi="宋体" w:eastAsia="宋体" w:cs="宋体"/>
        </w:rPr>
        <w:t xml:space="preserve">4.2 </w:t>
      </w:r>
      <w:r>
        <w:rPr>
          <w:rFonts w:hint="eastAsia"/>
        </w:rPr>
        <w:t>菜单索引</w:t>
      </w:r>
      <w:r>
        <w:tab/>
      </w:r>
      <w:r>
        <w:fldChar w:fldCharType="begin"/>
      </w:r>
      <w:r>
        <w:instrText xml:space="preserve"> PAGEREF _Toc29906 \h </w:instrText>
      </w:r>
      <w:r>
        <w:fldChar w:fldCharType="separate"/>
      </w:r>
      <w:r>
        <w:t>25</w:t>
      </w:r>
      <w:r>
        <w:fldChar w:fldCharType="end"/>
      </w:r>
      <w:r>
        <w:rPr>
          <w:rFonts w:hint="eastAsia" w:cs="宋体"/>
          <w:color w:val="000000"/>
        </w:rPr>
        <w:fldChar w:fldCharType="end"/>
      </w:r>
    </w:p>
    <w:p w14:paraId="7BA120F4">
      <w:pPr>
        <w:pStyle w:val="23"/>
        <w:tabs>
          <w:tab w:val="right" w:leader="dot" w:pos="8309"/>
        </w:tabs>
      </w:pPr>
      <w:r>
        <w:rPr>
          <w:rFonts w:hint="eastAsia" w:cs="宋体"/>
          <w:color w:val="000000"/>
        </w:rPr>
        <w:fldChar w:fldCharType="begin"/>
      </w:r>
      <w:r>
        <w:rPr>
          <w:rFonts w:hint="eastAsia" w:cs="宋体"/>
        </w:rPr>
        <w:instrText xml:space="preserve"> HYPERLINK \l _Toc12437 </w:instrText>
      </w:r>
      <w:r>
        <w:rPr>
          <w:rFonts w:hint="eastAsia" w:cs="宋体"/>
        </w:rPr>
        <w:fldChar w:fldCharType="separate"/>
      </w:r>
      <w:r>
        <w:rPr>
          <w:rFonts w:hint="default" w:ascii="宋体" w:hAnsi="宋体" w:eastAsia="宋体" w:cs="宋体"/>
        </w:rPr>
        <w:t xml:space="preserve">4.3 </w:t>
      </w:r>
      <w:r>
        <w:rPr>
          <w:rFonts w:hint="eastAsia"/>
        </w:rPr>
        <w:t>功能说明</w:t>
      </w:r>
      <w:r>
        <w:tab/>
      </w:r>
      <w:r>
        <w:fldChar w:fldCharType="begin"/>
      </w:r>
      <w:r>
        <w:instrText xml:space="preserve"> PAGEREF _Toc12437 \h </w:instrText>
      </w:r>
      <w:r>
        <w:fldChar w:fldCharType="separate"/>
      </w:r>
      <w:r>
        <w:t>25</w:t>
      </w:r>
      <w:r>
        <w:fldChar w:fldCharType="end"/>
      </w:r>
      <w:r>
        <w:rPr>
          <w:rFonts w:hint="eastAsia" w:cs="宋体"/>
          <w:color w:val="000000"/>
        </w:rPr>
        <w:fldChar w:fldCharType="end"/>
      </w:r>
    </w:p>
    <w:p w14:paraId="62A4893E">
      <w:pPr>
        <w:pStyle w:val="13"/>
        <w:tabs>
          <w:tab w:val="right" w:leader="dot" w:pos="8309"/>
        </w:tabs>
      </w:pPr>
      <w:r>
        <w:rPr>
          <w:rFonts w:hint="eastAsia" w:cs="宋体"/>
          <w:color w:val="000000"/>
        </w:rPr>
        <w:fldChar w:fldCharType="begin"/>
      </w:r>
      <w:r>
        <w:rPr>
          <w:rFonts w:hint="eastAsia" w:cs="宋体"/>
        </w:rPr>
        <w:instrText xml:space="preserve"> HYPERLINK \l _Toc24087 </w:instrText>
      </w:r>
      <w:r>
        <w:rPr>
          <w:rFonts w:hint="eastAsia" w:cs="宋体"/>
        </w:rPr>
        <w:fldChar w:fldCharType="separate"/>
      </w:r>
      <w:r>
        <w:rPr>
          <w:rFonts w:hint="default" w:ascii="宋体" w:hAnsi="宋体" w:eastAsia="宋体" w:cs="宋体"/>
        </w:rPr>
        <w:t xml:space="preserve">4.3.1 </w:t>
      </w:r>
      <w:r>
        <w:rPr>
          <w:rFonts w:hint="eastAsia"/>
        </w:rPr>
        <w:t>基础参数</w:t>
      </w:r>
      <w:r>
        <w:tab/>
      </w:r>
      <w:r>
        <w:fldChar w:fldCharType="begin"/>
      </w:r>
      <w:r>
        <w:instrText xml:space="preserve"> PAGEREF _Toc24087 \h </w:instrText>
      </w:r>
      <w:r>
        <w:fldChar w:fldCharType="separate"/>
      </w:r>
      <w:r>
        <w:t>25</w:t>
      </w:r>
      <w:r>
        <w:fldChar w:fldCharType="end"/>
      </w:r>
      <w:r>
        <w:rPr>
          <w:rFonts w:hint="eastAsia" w:cs="宋体"/>
          <w:color w:val="000000"/>
        </w:rPr>
        <w:fldChar w:fldCharType="end"/>
      </w:r>
    </w:p>
    <w:p w14:paraId="2EBAC6BF">
      <w:pPr>
        <w:pStyle w:val="13"/>
        <w:tabs>
          <w:tab w:val="right" w:leader="dot" w:pos="8309"/>
        </w:tabs>
      </w:pPr>
      <w:r>
        <w:rPr>
          <w:rFonts w:hint="eastAsia" w:cs="宋体"/>
          <w:color w:val="000000"/>
        </w:rPr>
        <w:fldChar w:fldCharType="begin"/>
      </w:r>
      <w:r>
        <w:rPr>
          <w:rFonts w:hint="eastAsia" w:cs="宋体"/>
        </w:rPr>
        <w:instrText xml:space="preserve"> HYPERLINK \l _Toc26019 </w:instrText>
      </w:r>
      <w:r>
        <w:rPr>
          <w:rFonts w:hint="eastAsia" w:cs="宋体"/>
        </w:rPr>
        <w:fldChar w:fldCharType="separate"/>
      </w:r>
      <w:r>
        <w:rPr>
          <w:rFonts w:hint="default" w:ascii="宋体" w:hAnsi="宋体" w:eastAsia="宋体" w:cs="宋体"/>
        </w:rPr>
        <w:t xml:space="preserve">4.3.2 </w:t>
      </w:r>
      <w:r>
        <w:rPr>
          <w:rFonts w:hint="eastAsia"/>
          <w:lang w:val="en-US" w:eastAsia="zh-CN"/>
        </w:rPr>
        <w:t>转人核MQ</w:t>
      </w:r>
      <w:r>
        <w:tab/>
      </w:r>
      <w:r>
        <w:fldChar w:fldCharType="begin"/>
      </w:r>
      <w:r>
        <w:instrText xml:space="preserve"> PAGEREF _Toc26019 \h </w:instrText>
      </w:r>
      <w:r>
        <w:fldChar w:fldCharType="separate"/>
      </w:r>
      <w:r>
        <w:t>25</w:t>
      </w:r>
      <w:r>
        <w:fldChar w:fldCharType="end"/>
      </w:r>
      <w:r>
        <w:rPr>
          <w:rFonts w:hint="eastAsia" w:cs="宋体"/>
          <w:color w:val="000000"/>
        </w:rPr>
        <w:fldChar w:fldCharType="end"/>
      </w:r>
    </w:p>
    <w:p w14:paraId="7F2632D5">
      <w:pPr>
        <w:pStyle w:val="13"/>
        <w:tabs>
          <w:tab w:val="right" w:leader="dot" w:pos="8309"/>
        </w:tabs>
      </w:pPr>
      <w:r>
        <w:rPr>
          <w:rFonts w:hint="eastAsia" w:cs="宋体"/>
          <w:color w:val="000000"/>
        </w:rPr>
        <w:fldChar w:fldCharType="begin"/>
      </w:r>
      <w:r>
        <w:rPr>
          <w:rFonts w:hint="eastAsia" w:cs="宋体"/>
        </w:rPr>
        <w:instrText xml:space="preserve"> HYPERLINK \l _Toc18296 </w:instrText>
      </w:r>
      <w:r>
        <w:rPr>
          <w:rFonts w:hint="eastAsia" w:cs="宋体"/>
        </w:rPr>
        <w:fldChar w:fldCharType="separate"/>
      </w:r>
      <w:r>
        <w:rPr>
          <w:rFonts w:hint="eastAsia"/>
        </w:rPr>
        <w:t>契约模块</w:t>
      </w:r>
      <w:r>
        <w:tab/>
      </w:r>
      <w:r>
        <w:fldChar w:fldCharType="begin"/>
      </w:r>
      <w:r>
        <w:instrText xml:space="preserve"> PAGEREF _Toc18296 \h </w:instrText>
      </w:r>
      <w:r>
        <w:fldChar w:fldCharType="separate"/>
      </w:r>
      <w:r>
        <w:t>26</w:t>
      </w:r>
      <w:r>
        <w:fldChar w:fldCharType="end"/>
      </w:r>
      <w:r>
        <w:rPr>
          <w:rFonts w:hint="eastAsia" w:cs="宋体"/>
          <w:color w:val="000000"/>
        </w:rPr>
        <w:fldChar w:fldCharType="end"/>
      </w:r>
    </w:p>
    <w:p w14:paraId="523B08F6">
      <w:pPr>
        <w:pStyle w:val="13"/>
        <w:tabs>
          <w:tab w:val="right" w:leader="dot" w:pos="8309"/>
        </w:tabs>
      </w:pPr>
      <w:r>
        <w:rPr>
          <w:rFonts w:hint="eastAsia" w:cs="宋体"/>
          <w:color w:val="000000"/>
        </w:rPr>
        <w:fldChar w:fldCharType="begin"/>
      </w:r>
      <w:r>
        <w:rPr>
          <w:rFonts w:hint="eastAsia" w:cs="宋体"/>
        </w:rPr>
        <w:instrText xml:space="preserve"> HYPERLINK \l _Toc12808 </w:instrText>
      </w:r>
      <w:r>
        <w:rPr>
          <w:rFonts w:hint="eastAsia" w:cs="宋体"/>
        </w:rPr>
        <w:fldChar w:fldCharType="separate"/>
      </w:r>
      <w:r>
        <w:rPr>
          <w:rFonts w:hint="default" w:ascii="宋体" w:hAnsi="宋体" w:eastAsia="宋体" w:cs="宋体"/>
        </w:rPr>
        <w:t xml:space="preserve">4.3.4 </w:t>
      </w:r>
      <w:r>
        <w:rPr>
          <w:rFonts w:hint="eastAsia"/>
        </w:rPr>
        <w:t>核保模块</w:t>
      </w:r>
      <w:r>
        <w:tab/>
      </w:r>
      <w:r>
        <w:fldChar w:fldCharType="begin"/>
      </w:r>
      <w:r>
        <w:instrText xml:space="preserve"> PAGEREF _Toc12808 \h </w:instrText>
      </w:r>
      <w:r>
        <w:fldChar w:fldCharType="separate"/>
      </w:r>
      <w:r>
        <w:t>26</w:t>
      </w:r>
      <w:r>
        <w:fldChar w:fldCharType="end"/>
      </w:r>
      <w:r>
        <w:rPr>
          <w:rFonts w:hint="eastAsia" w:cs="宋体"/>
          <w:color w:val="000000"/>
        </w:rPr>
        <w:fldChar w:fldCharType="end"/>
      </w:r>
    </w:p>
    <w:p w14:paraId="0F82F991">
      <w:pPr>
        <w:pStyle w:val="13"/>
        <w:tabs>
          <w:tab w:val="right" w:leader="dot" w:pos="8309"/>
        </w:tabs>
      </w:pPr>
      <w:r>
        <w:rPr>
          <w:rFonts w:hint="eastAsia" w:cs="宋体"/>
          <w:color w:val="000000"/>
        </w:rPr>
        <w:fldChar w:fldCharType="begin"/>
      </w:r>
      <w:r>
        <w:rPr>
          <w:rFonts w:hint="eastAsia" w:cs="宋体"/>
        </w:rPr>
        <w:instrText xml:space="preserve"> HYPERLINK \l _Toc768 </w:instrText>
      </w:r>
      <w:r>
        <w:rPr>
          <w:rFonts w:hint="eastAsia" w:cs="宋体"/>
        </w:rPr>
        <w:fldChar w:fldCharType="separate"/>
      </w:r>
      <w:r>
        <w:rPr>
          <w:rFonts w:hint="default" w:ascii="宋体" w:hAnsi="宋体" w:eastAsia="宋体" w:cs="宋体"/>
        </w:rPr>
        <w:t xml:space="preserve">4.3.5 </w:t>
      </w:r>
      <w:r>
        <w:rPr>
          <w:rFonts w:hint="eastAsia"/>
        </w:rPr>
        <w:t>问题件管理模块</w:t>
      </w:r>
      <w:r>
        <w:tab/>
      </w:r>
      <w:r>
        <w:fldChar w:fldCharType="begin"/>
      </w:r>
      <w:r>
        <w:instrText xml:space="preserve"> PAGEREF _Toc768 \h </w:instrText>
      </w:r>
      <w:r>
        <w:fldChar w:fldCharType="separate"/>
      </w:r>
      <w:r>
        <w:t>26</w:t>
      </w:r>
      <w:r>
        <w:fldChar w:fldCharType="end"/>
      </w:r>
      <w:r>
        <w:rPr>
          <w:rFonts w:hint="eastAsia" w:cs="宋体"/>
          <w:color w:val="000000"/>
        </w:rPr>
        <w:fldChar w:fldCharType="end"/>
      </w:r>
    </w:p>
    <w:p w14:paraId="0C097FDB">
      <w:pPr>
        <w:pStyle w:val="23"/>
        <w:tabs>
          <w:tab w:val="right" w:leader="dot" w:pos="8309"/>
        </w:tabs>
      </w:pPr>
      <w:r>
        <w:rPr>
          <w:rFonts w:hint="eastAsia" w:cs="宋体"/>
          <w:color w:val="000000"/>
        </w:rPr>
        <w:fldChar w:fldCharType="begin"/>
      </w:r>
      <w:r>
        <w:rPr>
          <w:rFonts w:hint="eastAsia" w:cs="宋体"/>
        </w:rPr>
        <w:instrText xml:space="preserve"> HYPERLINK \l _Toc11533 </w:instrText>
      </w:r>
      <w:r>
        <w:rPr>
          <w:rFonts w:hint="eastAsia" w:cs="宋体"/>
        </w:rPr>
        <w:fldChar w:fldCharType="separate"/>
      </w:r>
      <w:r>
        <w:rPr>
          <w:rFonts w:hint="default" w:ascii="宋体" w:hAnsi="宋体" w:eastAsia="宋体" w:cs="宋体"/>
        </w:rPr>
        <w:t xml:space="preserve">4.4 </w:t>
      </w:r>
      <w:r>
        <w:rPr>
          <w:rFonts w:hint="eastAsia" w:eastAsia="宋体"/>
          <w:lang w:val="en-US" w:eastAsia="zh-CN"/>
        </w:rPr>
        <w:t>批处理</w:t>
      </w:r>
      <w:r>
        <w:tab/>
      </w:r>
      <w:r>
        <w:fldChar w:fldCharType="begin"/>
      </w:r>
      <w:r>
        <w:instrText xml:space="preserve"> PAGEREF _Toc11533 \h </w:instrText>
      </w:r>
      <w:r>
        <w:fldChar w:fldCharType="separate"/>
      </w:r>
      <w:r>
        <w:t>27</w:t>
      </w:r>
      <w:r>
        <w:fldChar w:fldCharType="end"/>
      </w:r>
      <w:r>
        <w:rPr>
          <w:rFonts w:hint="eastAsia" w:cs="宋体"/>
          <w:color w:val="000000"/>
        </w:rPr>
        <w:fldChar w:fldCharType="end"/>
      </w:r>
    </w:p>
    <w:p w14:paraId="3F203992">
      <w:pPr>
        <w:pStyle w:val="13"/>
        <w:tabs>
          <w:tab w:val="right" w:leader="dot" w:pos="8309"/>
        </w:tabs>
      </w:pPr>
      <w:r>
        <w:rPr>
          <w:rFonts w:hint="eastAsia" w:cs="宋体"/>
          <w:color w:val="000000"/>
        </w:rPr>
        <w:fldChar w:fldCharType="begin"/>
      </w:r>
      <w:r>
        <w:rPr>
          <w:rFonts w:hint="eastAsia" w:cs="宋体"/>
        </w:rPr>
        <w:instrText xml:space="preserve"> HYPERLINK \l _Toc30970 </w:instrText>
      </w:r>
      <w:r>
        <w:rPr>
          <w:rFonts w:hint="eastAsia" w:cs="宋体"/>
        </w:rPr>
        <w:fldChar w:fldCharType="separate"/>
      </w:r>
      <w:r>
        <w:rPr>
          <w:rFonts w:hint="default" w:ascii="宋体" w:hAnsi="宋体" w:eastAsia="宋体" w:cs="宋体"/>
        </w:rPr>
        <w:t xml:space="preserve">4.4.1 </w:t>
      </w:r>
      <w:r>
        <w:rPr>
          <w:rFonts w:hint="eastAsia"/>
        </w:rPr>
        <w:t>电子保单</w:t>
      </w:r>
      <w:r>
        <w:rPr>
          <w:rFonts w:hint="eastAsia"/>
          <w:lang w:val="en-US" w:eastAsia="zh-CN"/>
        </w:rPr>
        <w:t>打印</w:t>
      </w:r>
      <w:r>
        <w:rPr>
          <w:rFonts w:hint="eastAsia"/>
        </w:rPr>
        <w:t>批处理</w:t>
      </w:r>
      <w:r>
        <w:tab/>
      </w:r>
      <w:r>
        <w:fldChar w:fldCharType="begin"/>
      </w:r>
      <w:r>
        <w:instrText xml:space="preserve"> PAGEREF _Toc30970 \h </w:instrText>
      </w:r>
      <w:r>
        <w:fldChar w:fldCharType="separate"/>
      </w:r>
      <w:r>
        <w:t>27</w:t>
      </w:r>
      <w:r>
        <w:fldChar w:fldCharType="end"/>
      </w:r>
      <w:r>
        <w:rPr>
          <w:rFonts w:hint="eastAsia" w:cs="宋体"/>
          <w:color w:val="000000"/>
        </w:rPr>
        <w:fldChar w:fldCharType="end"/>
      </w:r>
    </w:p>
    <w:p w14:paraId="07FE9DBF">
      <w:pPr>
        <w:pStyle w:val="13"/>
        <w:tabs>
          <w:tab w:val="right" w:leader="dot" w:pos="8309"/>
        </w:tabs>
      </w:pPr>
      <w:r>
        <w:rPr>
          <w:rFonts w:hint="eastAsia" w:cs="宋体"/>
          <w:color w:val="000000"/>
        </w:rPr>
        <w:fldChar w:fldCharType="begin"/>
      </w:r>
      <w:r>
        <w:rPr>
          <w:rFonts w:hint="eastAsia" w:cs="宋体"/>
        </w:rPr>
        <w:instrText xml:space="preserve"> HYPERLINK \l _Toc5155 </w:instrText>
      </w:r>
      <w:r>
        <w:rPr>
          <w:rFonts w:hint="eastAsia" w:cs="宋体"/>
        </w:rPr>
        <w:fldChar w:fldCharType="separate"/>
      </w:r>
      <w:r>
        <w:rPr>
          <w:rFonts w:hint="default" w:ascii="宋体" w:hAnsi="宋体" w:eastAsia="宋体" w:cs="宋体"/>
          <w:szCs w:val="21"/>
        </w:rPr>
        <w:t xml:space="preserve">4.4.2 </w:t>
      </w:r>
      <w:r>
        <w:rPr>
          <w:rFonts w:hint="eastAsia" w:ascii="Calibri" w:hAnsi="Calibri" w:eastAsia="宋体" w:cs="Calibri"/>
          <w:szCs w:val="21"/>
        </w:rPr>
        <w:t>电子保单补发批处理</w:t>
      </w:r>
      <w:r>
        <w:tab/>
      </w:r>
      <w:r>
        <w:fldChar w:fldCharType="begin"/>
      </w:r>
      <w:r>
        <w:instrText xml:space="preserve"> PAGEREF _Toc5155 \h </w:instrText>
      </w:r>
      <w:r>
        <w:fldChar w:fldCharType="separate"/>
      </w:r>
      <w:r>
        <w:t>27</w:t>
      </w:r>
      <w:r>
        <w:fldChar w:fldCharType="end"/>
      </w:r>
      <w:r>
        <w:rPr>
          <w:rFonts w:hint="eastAsia" w:cs="宋体"/>
          <w:color w:val="000000"/>
        </w:rPr>
        <w:fldChar w:fldCharType="end"/>
      </w:r>
    </w:p>
    <w:p w14:paraId="5F346924">
      <w:pPr>
        <w:pStyle w:val="23"/>
        <w:tabs>
          <w:tab w:val="right" w:leader="dot" w:pos="8309"/>
        </w:tabs>
      </w:pPr>
      <w:r>
        <w:rPr>
          <w:rFonts w:hint="eastAsia" w:cs="宋体"/>
          <w:color w:val="000000"/>
        </w:rPr>
        <w:fldChar w:fldCharType="begin"/>
      </w:r>
      <w:r>
        <w:rPr>
          <w:rFonts w:hint="eastAsia" w:cs="宋体"/>
        </w:rPr>
        <w:instrText xml:space="preserve"> HYPERLINK \l _Toc28235 </w:instrText>
      </w:r>
      <w:r>
        <w:rPr>
          <w:rFonts w:hint="eastAsia" w:cs="宋体"/>
        </w:rPr>
        <w:fldChar w:fldCharType="separate"/>
      </w:r>
      <w:r>
        <w:rPr>
          <w:rFonts w:hint="default" w:ascii="宋体" w:hAnsi="宋体" w:eastAsia="宋体" w:cs="宋体"/>
        </w:rPr>
        <w:t xml:space="preserve">4.5 </w:t>
      </w:r>
      <w:r>
        <w:rPr>
          <w:rFonts w:hint="eastAsia"/>
        </w:rPr>
        <w:t>短信管理</w:t>
      </w:r>
      <w:r>
        <w:tab/>
      </w:r>
      <w:r>
        <w:fldChar w:fldCharType="begin"/>
      </w:r>
      <w:r>
        <w:instrText xml:space="preserve"> PAGEREF _Toc28235 \h </w:instrText>
      </w:r>
      <w:r>
        <w:fldChar w:fldCharType="separate"/>
      </w:r>
      <w:r>
        <w:t>27</w:t>
      </w:r>
      <w:r>
        <w:fldChar w:fldCharType="end"/>
      </w:r>
      <w:r>
        <w:rPr>
          <w:rFonts w:hint="eastAsia" w:cs="宋体"/>
          <w:color w:val="000000"/>
        </w:rPr>
        <w:fldChar w:fldCharType="end"/>
      </w:r>
    </w:p>
    <w:p w14:paraId="61B44F6F">
      <w:pPr>
        <w:pStyle w:val="23"/>
        <w:tabs>
          <w:tab w:val="right" w:leader="dot" w:pos="8309"/>
        </w:tabs>
      </w:pPr>
      <w:r>
        <w:rPr>
          <w:rFonts w:hint="eastAsia" w:cs="宋体"/>
          <w:color w:val="000000"/>
        </w:rPr>
        <w:fldChar w:fldCharType="begin"/>
      </w:r>
      <w:r>
        <w:rPr>
          <w:rFonts w:hint="eastAsia" w:cs="宋体"/>
        </w:rPr>
        <w:instrText xml:space="preserve"> HYPERLINK \l _Toc9118 </w:instrText>
      </w:r>
      <w:r>
        <w:rPr>
          <w:rFonts w:hint="eastAsia" w:cs="宋体"/>
        </w:rPr>
        <w:fldChar w:fldCharType="separate"/>
      </w:r>
      <w:r>
        <w:rPr>
          <w:rFonts w:hint="default" w:ascii="宋体" w:hAnsi="宋体" w:eastAsia="宋体" w:cs="宋体"/>
        </w:rPr>
        <w:t xml:space="preserve">4.6 </w:t>
      </w:r>
      <w:r>
        <w:rPr>
          <w:rFonts w:hint="eastAsia"/>
        </w:rPr>
        <w:t>邮件管理</w:t>
      </w:r>
      <w:r>
        <w:tab/>
      </w:r>
      <w:r>
        <w:fldChar w:fldCharType="begin"/>
      </w:r>
      <w:r>
        <w:instrText xml:space="preserve"> PAGEREF _Toc9118 \h </w:instrText>
      </w:r>
      <w:r>
        <w:fldChar w:fldCharType="separate"/>
      </w:r>
      <w:r>
        <w:t>28</w:t>
      </w:r>
      <w:r>
        <w:fldChar w:fldCharType="end"/>
      </w:r>
      <w:r>
        <w:rPr>
          <w:rFonts w:hint="eastAsia" w:cs="宋体"/>
          <w:color w:val="000000"/>
        </w:rPr>
        <w:fldChar w:fldCharType="end"/>
      </w:r>
    </w:p>
    <w:p w14:paraId="07952726">
      <w:pPr>
        <w:pStyle w:val="23"/>
        <w:tabs>
          <w:tab w:val="right" w:leader="dot" w:pos="8309"/>
        </w:tabs>
      </w:pPr>
      <w:r>
        <w:rPr>
          <w:rFonts w:hint="eastAsia" w:cs="宋体"/>
          <w:color w:val="000000"/>
        </w:rPr>
        <w:fldChar w:fldCharType="begin"/>
      </w:r>
      <w:r>
        <w:rPr>
          <w:rFonts w:hint="eastAsia" w:cs="宋体"/>
        </w:rPr>
        <w:instrText xml:space="preserve"> HYPERLINK \l _Toc9269 </w:instrText>
      </w:r>
      <w:r>
        <w:rPr>
          <w:rFonts w:hint="eastAsia" w:cs="宋体"/>
        </w:rPr>
        <w:fldChar w:fldCharType="separate"/>
      </w:r>
      <w:r>
        <w:rPr>
          <w:rFonts w:hint="default" w:ascii="宋体" w:hAnsi="宋体" w:eastAsia="宋体" w:cs="宋体"/>
        </w:rPr>
        <w:t xml:space="preserve">4.7 </w:t>
      </w:r>
      <w:r>
        <w:rPr>
          <w:rFonts w:hint="eastAsia"/>
        </w:rPr>
        <w:t>保费测算查询</w:t>
      </w:r>
      <w:r>
        <w:tab/>
      </w:r>
      <w:r>
        <w:fldChar w:fldCharType="begin"/>
      </w:r>
      <w:r>
        <w:instrText xml:space="preserve"> PAGEREF _Toc9269 \h </w:instrText>
      </w:r>
      <w:r>
        <w:fldChar w:fldCharType="separate"/>
      </w:r>
      <w:r>
        <w:t>28</w:t>
      </w:r>
      <w:r>
        <w:fldChar w:fldCharType="end"/>
      </w:r>
      <w:r>
        <w:rPr>
          <w:rFonts w:hint="eastAsia" w:cs="宋体"/>
          <w:color w:val="000000"/>
        </w:rPr>
        <w:fldChar w:fldCharType="end"/>
      </w:r>
    </w:p>
    <w:p w14:paraId="7CB99943">
      <w:pPr>
        <w:pStyle w:val="23"/>
        <w:tabs>
          <w:tab w:val="right" w:leader="dot" w:pos="8309"/>
        </w:tabs>
      </w:pPr>
      <w:r>
        <w:rPr>
          <w:rFonts w:hint="eastAsia" w:cs="宋体"/>
          <w:color w:val="000000"/>
        </w:rPr>
        <w:fldChar w:fldCharType="begin"/>
      </w:r>
      <w:r>
        <w:rPr>
          <w:rFonts w:hint="eastAsia" w:cs="宋体"/>
        </w:rPr>
        <w:instrText xml:space="preserve"> HYPERLINK \l _Toc15596 </w:instrText>
      </w:r>
      <w:r>
        <w:rPr>
          <w:rFonts w:hint="eastAsia" w:cs="宋体"/>
        </w:rPr>
        <w:fldChar w:fldCharType="separate"/>
      </w:r>
      <w:r>
        <w:rPr>
          <w:rFonts w:hint="default" w:ascii="宋体" w:hAnsi="宋体" w:eastAsia="宋体" w:cs="宋体"/>
        </w:rPr>
        <w:t xml:space="preserve">4.8 </w:t>
      </w:r>
      <w:r>
        <w:rPr>
          <w:rFonts w:hint="eastAsia"/>
        </w:rPr>
        <w:t>电子保单生成批处理</w:t>
      </w:r>
      <w:r>
        <w:tab/>
      </w:r>
      <w:r>
        <w:fldChar w:fldCharType="begin"/>
      </w:r>
      <w:r>
        <w:instrText xml:space="preserve"> PAGEREF _Toc15596 \h </w:instrText>
      </w:r>
      <w:r>
        <w:fldChar w:fldCharType="separate"/>
      </w:r>
      <w:r>
        <w:t>28</w:t>
      </w:r>
      <w:r>
        <w:fldChar w:fldCharType="end"/>
      </w:r>
      <w:r>
        <w:rPr>
          <w:rFonts w:hint="eastAsia" w:cs="宋体"/>
          <w:color w:val="000000"/>
        </w:rPr>
        <w:fldChar w:fldCharType="end"/>
      </w:r>
    </w:p>
    <w:p w14:paraId="4002AA8F">
      <w:pPr>
        <w:pStyle w:val="20"/>
        <w:tabs>
          <w:tab w:val="right" w:leader="dot" w:pos="8309"/>
          <w:tab w:val="clear" w:pos="8299"/>
        </w:tabs>
      </w:pPr>
      <w:r>
        <w:rPr>
          <w:rFonts w:hint="eastAsia" w:cs="宋体"/>
          <w:color w:val="000000"/>
        </w:rPr>
        <w:fldChar w:fldCharType="begin"/>
      </w:r>
      <w:r>
        <w:rPr>
          <w:rFonts w:hint="eastAsia" w:cs="宋体"/>
        </w:rPr>
        <w:instrText xml:space="preserve"> HYPERLINK \l _Toc28353 </w:instrText>
      </w:r>
      <w:r>
        <w:rPr>
          <w:rFonts w:hint="eastAsia" w:cs="宋体"/>
        </w:rPr>
        <w:fldChar w:fldCharType="separate"/>
      </w:r>
      <w:r>
        <w:rPr>
          <w:rFonts w:hint="default" w:ascii="宋体" w:hAnsi="宋体" w:eastAsia="宋体" w:cs="宋体"/>
          <w:szCs w:val="44"/>
          <w:lang w:val="en-US" w:eastAsia="zh-CN"/>
        </w:rPr>
        <w:t xml:space="preserve">第 5 章 </w:t>
      </w:r>
      <w:r>
        <w:rPr>
          <w:rFonts w:hint="eastAsia" w:ascii="宋体" w:eastAsia="宋体"/>
          <w:szCs w:val="44"/>
          <w:lang w:val="en-US" w:eastAsia="zh-CN"/>
        </w:rPr>
        <w:t>保单管理子系统</w:t>
      </w:r>
      <w:r>
        <w:tab/>
      </w:r>
      <w:r>
        <w:fldChar w:fldCharType="begin"/>
      </w:r>
      <w:r>
        <w:instrText xml:space="preserve"> PAGEREF _Toc28353 \h </w:instrText>
      </w:r>
      <w:r>
        <w:fldChar w:fldCharType="separate"/>
      </w:r>
      <w:r>
        <w:t>29</w:t>
      </w:r>
      <w:r>
        <w:fldChar w:fldCharType="end"/>
      </w:r>
      <w:r>
        <w:rPr>
          <w:rFonts w:hint="eastAsia" w:cs="宋体"/>
          <w:color w:val="000000"/>
        </w:rPr>
        <w:fldChar w:fldCharType="end"/>
      </w:r>
    </w:p>
    <w:p w14:paraId="163CEC11">
      <w:pPr>
        <w:pStyle w:val="23"/>
        <w:tabs>
          <w:tab w:val="right" w:leader="dot" w:pos="8309"/>
        </w:tabs>
      </w:pPr>
      <w:r>
        <w:rPr>
          <w:rFonts w:hint="eastAsia" w:cs="宋体"/>
          <w:color w:val="000000"/>
        </w:rPr>
        <w:fldChar w:fldCharType="begin"/>
      </w:r>
      <w:r>
        <w:rPr>
          <w:rFonts w:hint="eastAsia" w:cs="宋体"/>
        </w:rPr>
        <w:instrText xml:space="preserve"> HYPERLINK \l _Toc17151 </w:instrText>
      </w:r>
      <w:r>
        <w:rPr>
          <w:rFonts w:hint="eastAsia" w:cs="宋体"/>
        </w:rPr>
        <w:fldChar w:fldCharType="separate"/>
      </w:r>
      <w:r>
        <w:rPr>
          <w:rFonts w:hint="default" w:ascii="宋体" w:hAnsi="宋体" w:eastAsia="宋体" w:cs="宋体"/>
          <w:lang w:val="en-US" w:eastAsia="zh-CN"/>
        </w:rPr>
        <w:t xml:space="preserve">5.1 </w:t>
      </w:r>
      <w:r>
        <w:rPr>
          <w:rFonts w:hint="eastAsia" w:ascii="Calibri" w:eastAsia="黑体"/>
          <w:szCs w:val="21"/>
          <w:lang w:val="en-US" w:eastAsia="zh-CN"/>
        </w:rPr>
        <w:t>批处理</w:t>
      </w:r>
      <w:r>
        <w:rPr>
          <w:rFonts w:hint="eastAsia"/>
          <w:szCs w:val="21"/>
          <w:lang w:val="en-US" w:eastAsia="zh-CN"/>
        </w:rPr>
        <w:t>（验证）</w:t>
      </w:r>
      <w:r>
        <w:tab/>
      </w:r>
      <w:r>
        <w:fldChar w:fldCharType="begin"/>
      </w:r>
      <w:r>
        <w:instrText xml:space="preserve"> PAGEREF _Toc17151 \h </w:instrText>
      </w:r>
      <w:r>
        <w:fldChar w:fldCharType="separate"/>
      </w:r>
      <w:r>
        <w:t>29</w:t>
      </w:r>
      <w:r>
        <w:fldChar w:fldCharType="end"/>
      </w:r>
      <w:r>
        <w:rPr>
          <w:rFonts w:hint="eastAsia" w:cs="宋体"/>
          <w:color w:val="000000"/>
        </w:rPr>
        <w:fldChar w:fldCharType="end"/>
      </w:r>
    </w:p>
    <w:p w14:paraId="0A2D27F8">
      <w:pPr>
        <w:pStyle w:val="13"/>
        <w:tabs>
          <w:tab w:val="right" w:leader="dot" w:pos="8309"/>
        </w:tabs>
      </w:pPr>
      <w:r>
        <w:rPr>
          <w:rFonts w:hint="eastAsia" w:cs="宋体"/>
          <w:color w:val="000000"/>
        </w:rPr>
        <w:fldChar w:fldCharType="begin"/>
      </w:r>
      <w:r>
        <w:rPr>
          <w:rFonts w:hint="eastAsia" w:cs="宋体"/>
        </w:rPr>
        <w:instrText xml:space="preserve"> HYPERLINK \l _Toc12286 </w:instrText>
      </w:r>
      <w:r>
        <w:rPr>
          <w:rFonts w:hint="eastAsia" w:cs="宋体"/>
        </w:rPr>
        <w:fldChar w:fldCharType="separate"/>
      </w:r>
      <w:r>
        <w:rPr>
          <w:rFonts w:hint="default" w:ascii="宋体" w:hAnsi="宋体" w:eastAsia="宋体" w:cs="宋体"/>
          <w:lang w:val="en-US" w:eastAsia="zh-CN"/>
        </w:rPr>
        <w:t xml:space="preserve">5.1.1 </w:t>
      </w:r>
      <w:r>
        <w:rPr>
          <w:rFonts w:hint="eastAsia" w:eastAsia="宋体"/>
          <w:lang w:val="en-US" w:eastAsia="zh-CN"/>
        </w:rPr>
        <w:t>个险-保单年度现金价值提取（有效保单）</w:t>
      </w:r>
      <w:r>
        <w:tab/>
      </w:r>
      <w:r>
        <w:fldChar w:fldCharType="begin"/>
      </w:r>
      <w:r>
        <w:instrText xml:space="preserve"> PAGEREF _Toc12286 \h </w:instrText>
      </w:r>
      <w:r>
        <w:fldChar w:fldCharType="separate"/>
      </w:r>
      <w:r>
        <w:t>29</w:t>
      </w:r>
      <w:r>
        <w:fldChar w:fldCharType="end"/>
      </w:r>
      <w:r>
        <w:rPr>
          <w:rFonts w:hint="eastAsia" w:cs="宋体"/>
          <w:color w:val="000000"/>
        </w:rPr>
        <w:fldChar w:fldCharType="end"/>
      </w:r>
    </w:p>
    <w:p w14:paraId="1AEE8855">
      <w:pPr>
        <w:pStyle w:val="13"/>
        <w:tabs>
          <w:tab w:val="right" w:leader="dot" w:pos="8309"/>
        </w:tabs>
      </w:pPr>
      <w:r>
        <w:rPr>
          <w:rFonts w:hint="eastAsia" w:cs="宋体"/>
          <w:color w:val="000000"/>
        </w:rPr>
        <w:fldChar w:fldCharType="begin"/>
      </w:r>
      <w:r>
        <w:rPr>
          <w:rFonts w:hint="eastAsia" w:cs="宋体"/>
        </w:rPr>
        <w:instrText xml:space="preserve"> HYPERLINK \l _Toc30471 </w:instrText>
      </w:r>
      <w:r>
        <w:rPr>
          <w:rFonts w:hint="eastAsia" w:cs="宋体"/>
        </w:rPr>
        <w:fldChar w:fldCharType="separate"/>
      </w:r>
      <w:r>
        <w:rPr>
          <w:rFonts w:hint="default" w:ascii="宋体" w:hAnsi="宋体" w:eastAsia="宋体" w:cs="宋体"/>
          <w:lang w:val="en-US" w:eastAsia="zh-CN"/>
        </w:rPr>
        <w:t xml:space="preserve">5.1.2 </w:t>
      </w:r>
      <w:r>
        <w:rPr>
          <w:rFonts w:hint="eastAsia"/>
          <w:lang w:val="en-US" w:eastAsia="zh-CN"/>
        </w:rPr>
        <w:t>个险-保单年度现金价值提取批处理（复效）</w:t>
      </w:r>
      <w:r>
        <w:tab/>
      </w:r>
      <w:r>
        <w:fldChar w:fldCharType="begin"/>
      </w:r>
      <w:r>
        <w:instrText xml:space="preserve"> PAGEREF _Toc30471 \h </w:instrText>
      </w:r>
      <w:r>
        <w:fldChar w:fldCharType="separate"/>
      </w:r>
      <w:r>
        <w:t>29</w:t>
      </w:r>
      <w:r>
        <w:fldChar w:fldCharType="end"/>
      </w:r>
      <w:r>
        <w:rPr>
          <w:rFonts w:hint="eastAsia" w:cs="宋体"/>
          <w:color w:val="000000"/>
        </w:rPr>
        <w:fldChar w:fldCharType="end"/>
      </w:r>
    </w:p>
    <w:p w14:paraId="642C98D4">
      <w:pPr>
        <w:pStyle w:val="20"/>
        <w:tabs>
          <w:tab w:val="right" w:leader="dot" w:pos="8309"/>
          <w:tab w:val="clear" w:pos="8299"/>
        </w:tabs>
      </w:pPr>
      <w:r>
        <w:rPr>
          <w:rFonts w:hint="eastAsia" w:cs="宋体"/>
          <w:color w:val="000000"/>
        </w:rPr>
        <w:fldChar w:fldCharType="begin"/>
      </w:r>
      <w:r>
        <w:rPr>
          <w:rFonts w:hint="eastAsia" w:cs="宋体"/>
        </w:rPr>
        <w:instrText xml:space="preserve"> HYPERLINK \l _Toc22094 </w:instrText>
      </w:r>
      <w:r>
        <w:rPr>
          <w:rFonts w:hint="eastAsia" w:cs="宋体"/>
        </w:rPr>
        <w:fldChar w:fldCharType="separate"/>
      </w:r>
      <w:r>
        <w:rPr>
          <w:rFonts w:hint="default" w:ascii="宋体" w:hAnsi="宋体" w:eastAsia="宋体" w:cs="宋体"/>
          <w:szCs w:val="44"/>
        </w:rPr>
        <w:t xml:space="preserve">第 6 章 </w:t>
      </w:r>
      <w:r>
        <w:rPr>
          <w:rFonts w:hint="eastAsia" w:ascii="宋体" w:hAnsi="宋体"/>
          <w:szCs w:val="44"/>
        </w:rPr>
        <w:t>保单服务域</w:t>
      </w:r>
      <w:r>
        <w:tab/>
      </w:r>
      <w:r>
        <w:fldChar w:fldCharType="begin"/>
      </w:r>
      <w:r>
        <w:instrText xml:space="preserve"> PAGEREF _Toc22094 \h </w:instrText>
      </w:r>
      <w:r>
        <w:fldChar w:fldCharType="separate"/>
      </w:r>
      <w:r>
        <w:t>29</w:t>
      </w:r>
      <w:r>
        <w:fldChar w:fldCharType="end"/>
      </w:r>
      <w:r>
        <w:rPr>
          <w:rFonts w:hint="eastAsia" w:cs="宋体"/>
          <w:color w:val="000000"/>
        </w:rPr>
        <w:fldChar w:fldCharType="end"/>
      </w:r>
    </w:p>
    <w:p w14:paraId="224159E6">
      <w:pPr>
        <w:pStyle w:val="20"/>
        <w:tabs>
          <w:tab w:val="right" w:leader="dot" w:pos="8309"/>
          <w:tab w:val="clear" w:pos="8299"/>
        </w:tabs>
      </w:pPr>
      <w:r>
        <w:rPr>
          <w:rFonts w:hint="eastAsia" w:cs="宋体"/>
          <w:color w:val="000000"/>
        </w:rPr>
        <w:fldChar w:fldCharType="begin"/>
      </w:r>
      <w:r>
        <w:rPr>
          <w:rFonts w:hint="eastAsia" w:cs="宋体"/>
        </w:rPr>
        <w:instrText xml:space="preserve"> HYPERLINK \l _Toc16390 </w:instrText>
      </w:r>
      <w:r>
        <w:rPr>
          <w:rFonts w:hint="eastAsia" w:cs="宋体"/>
        </w:rPr>
        <w:fldChar w:fldCharType="separate"/>
      </w:r>
      <w:r>
        <w:rPr>
          <w:rFonts w:hint="default" w:ascii="宋体" w:hAnsi="宋体" w:eastAsia="宋体" w:cs="宋体"/>
          <w:szCs w:val="44"/>
        </w:rPr>
        <w:t xml:space="preserve">第 7 章 </w:t>
      </w:r>
      <w:r>
        <w:rPr>
          <w:rFonts w:hint="eastAsia" w:ascii="宋体" w:hAnsi="宋体"/>
          <w:szCs w:val="44"/>
        </w:rPr>
        <w:t>智能两核</w:t>
      </w:r>
      <w:r>
        <w:tab/>
      </w:r>
      <w:r>
        <w:fldChar w:fldCharType="begin"/>
      </w:r>
      <w:r>
        <w:instrText xml:space="preserve"> PAGEREF _Toc16390 \h </w:instrText>
      </w:r>
      <w:r>
        <w:fldChar w:fldCharType="separate"/>
      </w:r>
      <w:r>
        <w:t>29</w:t>
      </w:r>
      <w:r>
        <w:fldChar w:fldCharType="end"/>
      </w:r>
      <w:r>
        <w:rPr>
          <w:rFonts w:hint="eastAsia" w:cs="宋体"/>
          <w:color w:val="000000"/>
        </w:rPr>
        <w:fldChar w:fldCharType="end"/>
      </w:r>
    </w:p>
    <w:p w14:paraId="33F3D470">
      <w:pPr>
        <w:pStyle w:val="23"/>
        <w:tabs>
          <w:tab w:val="right" w:leader="dot" w:pos="8309"/>
        </w:tabs>
      </w:pPr>
      <w:r>
        <w:rPr>
          <w:rFonts w:hint="eastAsia" w:cs="宋体"/>
          <w:color w:val="000000"/>
        </w:rPr>
        <w:fldChar w:fldCharType="begin"/>
      </w:r>
      <w:r>
        <w:rPr>
          <w:rFonts w:hint="eastAsia" w:cs="宋体"/>
        </w:rPr>
        <w:instrText xml:space="preserve"> HYPERLINK \l _Toc15915 </w:instrText>
      </w:r>
      <w:r>
        <w:rPr>
          <w:rFonts w:hint="eastAsia" w:cs="宋体"/>
        </w:rPr>
        <w:fldChar w:fldCharType="separate"/>
      </w:r>
      <w:r>
        <w:rPr>
          <w:rFonts w:hint="default" w:ascii="宋体" w:hAnsi="宋体" w:eastAsia="宋体" w:cs="宋体"/>
        </w:rPr>
        <w:t xml:space="preserve">7.1 </w:t>
      </w:r>
      <w:r>
        <w:rPr>
          <w:rFonts w:hint="eastAsia"/>
        </w:rPr>
        <w:t>助手配置</w:t>
      </w:r>
      <w:r>
        <w:tab/>
      </w:r>
      <w:r>
        <w:fldChar w:fldCharType="begin"/>
      </w:r>
      <w:r>
        <w:instrText xml:space="preserve"> PAGEREF _Toc15915 \h </w:instrText>
      </w:r>
      <w:r>
        <w:fldChar w:fldCharType="separate"/>
      </w:r>
      <w:r>
        <w:t>29</w:t>
      </w:r>
      <w:r>
        <w:fldChar w:fldCharType="end"/>
      </w:r>
      <w:r>
        <w:rPr>
          <w:rFonts w:hint="eastAsia" w:cs="宋体"/>
          <w:color w:val="000000"/>
        </w:rPr>
        <w:fldChar w:fldCharType="end"/>
      </w:r>
    </w:p>
    <w:p w14:paraId="209871ED">
      <w:pPr>
        <w:pStyle w:val="23"/>
        <w:tabs>
          <w:tab w:val="right" w:leader="dot" w:pos="8309"/>
        </w:tabs>
      </w:pPr>
      <w:r>
        <w:rPr>
          <w:rFonts w:hint="eastAsia" w:cs="宋体"/>
          <w:color w:val="000000"/>
        </w:rPr>
        <w:fldChar w:fldCharType="begin"/>
      </w:r>
      <w:r>
        <w:rPr>
          <w:rFonts w:hint="eastAsia" w:cs="宋体"/>
        </w:rPr>
        <w:instrText xml:space="preserve"> HYPERLINK \l _Toc23557 </w:instrText>
      </w:r>
      <w:r>
        <w:rPr>
          <w:rFonts w:hint="eastAsia" w:cs="宋体"/>
        </w:rPr>
        <w:fldChar w:fldCharType="separate"/>
      </w:r>
      <w:r>
        <w:rPr>
          <w:rFonts w:hint="default" w:ascii="宋体" w:hAnsi="宋体" w:eastAsia="宋体" w:cs="宋体"/>
        </w:rPr>
        <w:t xml:space="preserve">7.2 </w:t>
      </w:r>
      <w:r>
        <w:rPr>
          <w:rFonts w:hint="eastAsia"/>
        </w:rPr>
        <w:t>风控中台同步产品风险等级</w:t>
      </w:r>
      <w:r>
        <w:tab/>
      </w:r>
      <w:r>
        <w:fldChar w:fldCharType="begin"/>
      </w:r>
      <w:r>
        <w:instrText xml:space="preserve"> PAGEREF _Toc23557 \h </w:instrText>
      </w:r>
      <w:r>
        <w:fldChar w:fldCharType="separate"/>
      </w:r>
      <w:r>
        <w:t>29</w:t>
      </w:r>
      <w:r>
        <w:fldChar w:fldCharType="end"/>
      </w:r>
      <w:r>
        <w:rPr>
          <w:rFonts w:hint="eastAsia" w:cs="宋体"/>
          <w:color w:val="000000"/>
        </w:rPr>
        <w:fldChar w:fldCharType="end"/>
      </w:r>
    </w:p>
    <w:p w14:paraId="7182B3A8">
      <w:pPr>
        <w:pStyle w:val="23"/>
        <w:tabs>
          <w:tab w:val="right" w:leader="dot" w:pos="8309"/>
        </w:tabs>
      </w:pPr>
      <w:r>
        <w:rPr>
          <w:rFonts w:hint="eastAsia" w:cs="宋体"/>
          <w:color w:val="000000"/>
        </w:rPr>
        <w:fldChar w:fldCharType="begin"/>
      </w:r>
      <w:r>
        <w:rPr>
          <w:rFonts w:hint="eastAsia" w:cs="宋体"/>
        </w:rPr>
        <w:instrText xml:space="preserve"> HYPERLINK \l _Toc6920 </w:instrText>
      </w:r>
      <w:r>
        <w:rPr>
          <w:rFonts w:hint="eastAsia" w:cs="宋体"/>
        </w:rPr>
        <w:fldChar w:fldCharType="separate"/>
      </w:r>
      <w:r>
        <w:rPr>
          <w:rFonts w:hint="default" w:ascii="宋体" w:hAnsi="宋体" w:eastAsia="宋体" w:cs="宋体"/>
        </w:rPr>
        <w:t xml:space="preserve">7.3 </w:t>
      </w:r>
      <w:r>
        <w:rPr>
          <w:rFonts w:hint="eastAsia"/>
        </w:rPr>
        <w:t>两核同步产品数据</w:t>
      </w:r>
      <w:r>
        <w:tab/>
      </w:r>
      <w:r>
        <w:fldChar w:fldCharType="begin"/>
      </w:r>
      <w:r>
        <w:instrText xml:space="preserve"> PAGEREF _Toc6920 \h </w:instrText>
      </w:r>
      <w:r>
        <w:fldChar w:fldCharType="separate"/>
      </w:r>
      <w:r>
        <w:t>29</w:t>
      </w:r>
      <w:r>
        <w:fldChar w:fldCharType="end"/>
      </w:r>
      <w:r>
        <w:rPr>
          <w:rFonts w:hint="eastAsia" w:cs="宋体"/>
          <w:color w:val="000000"/>
        </w:rPr>
        <w:fldChar w:fldCharType="end"/>
      </w:r>
    </w:p>
    <w:p w14:paraId="20C715BC">
      <w:pPr>
        <w:pStyle w:val="23"/>
        <w:tabs>
          <w:tab w:val="right" w:leader="dot" w:pos="8309"/>
        </w:tabs>
      </w:pPr>
      <w:r>
        <w:rPr>
          <w:rFonts w:hint="eastAsia" w:cs="宋体"/>
          <w:color w:val="000000"/>
        </w:rPr>
        <w:fldChar w:fldCharType="begin"/>
      </w:r>
      <w:r>
        <w:rPr>
          <w:rFonts w:hint="eastAsia" w:cs="宋体"/>
        </w:rPr>
        <w:instrText xml:space="preserve"> HYPERLINK \l _Toc12278 </w:instrText>
      </w:r>
      <w:r>
        <w:rPr>
          <w:rFonts w:hint="eastAsia" w:cs="宋体"/>
        </w:rPr>
        <w:fldChar w:fldCharType="separate"/>
      </w:r>
      <w:r>
        <w:rPr>
          <w:rFonts w:hint="default" w:ascii="宋体" w:hAnsi="宋体" w:eastAsia="宋体" w:cs="宋体"/>
        </w:rPr>
        <w:t xml:space="preserve">7.4 </w:t>
      </w:r>
      <w:r>
        <w:rPr>
          <w:rFonts w:hint="eastAsia" w:ascii="黑体" w:hAnsi="黑体" w:cs="黑体"/>
        </w:rPr>
        <w:t>产品投核保规则定义</w:t>
      </w:r>
      <w:r>
        <w:tab/>
      </w:r>
      <w:r>
        <w:fldChar w:fldCharType="begin"/>
      </w:r>
      <w:r>
        <w:instrText xml:space="preserve"> PAGEREF _Toc12278 \h </w:instrText>
      </w:r>
      <w:r>
        <w:fldChar w:fldCharType="separate"/>
      </w:r>
      <w:r>
        <w:t>29</w:t>
      </w:r>
      <w:r>
        <w:fldChar w:fldCharType="end"/>
      </w:r>
      <w:r>
        <w:rPr>
          <w:rFonts w:hint="eastAsia" w:cs="宋体"/>
          <w:color w:val="000000"/>
        </w:rPr>
        <w:fldChar w:fldCharType="end"/>
      </w:r>
    </w:p>
    <w:p w14:paraId="4BCFAECB">
      <w:pPr>
        <w:pStyle w:val="13"/>
        <w:tabs>
          <w:tab w:val="right" w:leader="dot" w:pos="8309"/>
        </w:tabs>
      </w:pPr>
      <w:r>
        <w:rPr>
          <w:rFonts w:hint="eastAsia" w:cs="宋体"/>
          <w:color w:val="000000"/>
        </w:rPr>
        <w:fldChar w:fldCharType="begin"/>
      </w:r>
      <w:r>
        <w:rPr>
          <w:rFonts w:hint="eastAsia" w:cs="宋体"/>
        </w:rPr>
        <w:instrText xml:space="preserve"> HYPERLINK \l _Toc26680 </w:instrText>
      </w:r>
      <w:r>
        <w:rPr>
          <w:rFonts w:hint="eastAsia" w:cs="宋体"/>
        </w:rPr>
        <w:fldChar w:fldCharType="separate"/>
      </w:r>
      <w:r>
        <w:rPr>
          <w:rFonts w:hint="default" w:ascii="宋体" w:hAnsi="宋体" w:eastAsia="宋体" w:cs="宋体"/>
        </w:rPr>
        <w:t xml:space="preserve">7.4.1 </w:t>
      </w:r>
      <w:r>
        <w:rPr>
          <w:rFonts w:hint="eastAsia"/>
        </w:rPr>
        <w:t>产品投保规则管理</w:t>
      </w:r>
      <w:r>
        <w:tab/>
      </w:r>
      <w:r>
        <w:fldChar w:fldCharType="begin"/>
      </w:r>
      <w:r>
        <w:instrText xml:space="preserve"> PAGEREF _Toc26680 \h </w:instrText>
      </w:r>
      <w:r>
        <w:fldChar w:fldCharType="separate"/>
      </w:r>
      <w:r>
        <w:t>29</w:t>
      </w:r>
      <w:r>
        <w:fldChar w:fldCharType="end"/>
      </w:r>
      <w:r>
        <w:rPr>
          <w:rFonts w:hint="eastAsia" w:cs="宋体"/>
          <w:color w:val="000000"/>
        </w:rPr>
        <w:fldChar w:fldCharType="end"/>
      </w:r>
    </w:p>
    <w:p w14:paraId="3FDDFF9A">
      <w:pPr>
        <w:pStyle w:val="13"/>
        <w:tabs>
          <w:tab w:val="right" w:leader="dot" w:pos="8309"/>
        </w:tabs>
      </w:pPr>
      <w:r>
        <w:rPr>
          <w:rFonts w:hint="eastAsia" w:cs="宋体"/>
          <w:color w:val="000000"/>
        </w:rPr>
        <w:fldChar w:fldCharType="begin"/>
      </w:r>
      <w:r>
        <w:rPr>
          <w:rFonts w:hint="eastAsia" w:cs="宋体"/>
        </w:rPr>
        <w:instrText xml:space="preserve"> HYPERLINK \l _Toc21374 </w:instrText>
      </w:r>
      <w:r>
        <w:rPr>
          <w:rFonts w:hint="eastAsia" w:cs="宋体"/>
        </w:rPr>
        <w:fldChar w:fldCharType="separate"/>
      </w:r>
      <w:r>
        <w:rPr>
          <w:rFonts w:hint="default" w:ascii="宋体" w:hAnsi="宋体" w:eastAsia="宋体" w:cs="宋体"/>
        </w:rPr>
        <w:t xml:space="preserve">7.4.2 </w:t>
      </w:r>
      <w:r>
        <w:rPr>
          <w:rFonts w:hint="eastAsia"/>
        </w:rPr>
        <w:t>产品核保规则管理</w:t>
      </w:r>
      <w:r>
        <w:tab/>
      </w:r>
      <w:r>
        <w:fldChar w:fldCharType="begin"/>
      </w:r>
      <w:r>
        <w:instrText xml:space="preserve"> PAGEREF _Toc21374 \h </w:instrText>
      </w:r>
      <w:r>
        <w:fldChar w:fldCharType="separate"/>
      </w:r>
      <w:r>
        <w:t>31</w:t>
      </w:r>
      <w:r>
        <w:fldChar w:fldCharType="end"/>
      </w:r>
      <w:r>
        <w:rPr>
          <w:rFonts w:hint="eastAsia" w:cs="宋体"/>
          <w:color w:val="000000"/>
        </w:rPr>
        <w:fldChar w:fldCharType="end"/>
      </w:r>
    </w:p>
    <w:p w14:paraId="5448EA08">
      <w:pPr>
        <w:pStyle w:val="13"/>
        <w:tabs>
          <w:tab w:val="right" w:leader="dot" w:pos="8309"/>
        </w:tabs>
      </w:pPr>
      <w:r>
        <w:rPr>
          <w:rFonts w:hint="eastAsia" w:cs="宋体"/>
          <w:color w:val="000000"/>
        </w:rPr>
        <w:fldChar w:fldCharType="begin"/>
      </w:r>
      <w:r>
        <w:rPr>
          <w:rFonts w:hint="eastAsia" w:cs="宋体"/>
        </w:rPr>
        <w:instrText xml:space="preserve"> HYPERLINK \l _Toc10748 </w:instrText>
      </w:r>
      <w:r>
        <w:rPr>
          <w:rFonts w:hint="eastAsia" w:cs="宋体"/>
        </w:rPr>
        <w:fldChar w:fldCharType="separate"/>
      </w:r>
      <w:r>
        <w:rPr>
          <w:rFonts w:hint="default" w:ascii="宋体" w:hAnsi="宋体" w:eastAsia="宋体" w:cs="宋体"/>
        </w:rPr>
        <w:t xml:space="preserve">7.4.3 </w:t>
      </w:r>
      <w:r>
        <w:rPr>
          <w:rFonts w:hint="eastAsia"/>
        </w:rPr>
        <w:t>计算要素维护</w:t>
      </w:r>
      <w:r>
        <w:tab/>
      </w:r>
      <w:r>
        <w:fldChar w:fldCharType="begin"/>
      </w:r>
      <w:r>
        <w:instrText xml:space="preserve"> PAGEREF _Toc10748 \h </w:instrText>
      </w:r>
      <w:r>
        <w:fldChar w:fldCharType="separate"/>
      </w:r>
      <w:r>
        <w:t>31</w:t>
      </w:r>
      <w:r>
        <w:fldChar w:fldCharType="end"/>
      </w:r>
      <w:r>
        <w:rPr>
          <w:rFonts w:hint="eastAsia" w:cs="宋体"/>
          <w:color w:val="000000"/>
        </w:rPr>
        <w:fldChar w:fldCharType="end"/>
      </w:r>
    </w:p>
    <w:p w14:paraId="03B2659D">
      <w:pPr>
        <w:pStyle w:val="13"/>
        <w:tabs>
          <w:tab w:val="right" w:leader="dot" w:pos="8309"/>
        </w:tabs>
      </w:pPr>
      <w:r>
        <w:rPr>
          <w:rFonts w:hint="eastAsia" w:cs="宋体"/>
          <w:color w:val="000000"/>
        </w:rPr>
        <w:fldChar w:fldCharType="begin"/>
      </w:r>
      <w:r>
        <w:rPr>
          <w:rFonts w:hint="eastAsia" w:cs="宋体"/>
        </w:rPr>
        <w:instrText xml:space="preserve"> HYPERLINK \l _Toc8254 </w:instrText>
      </w:r>
      <w:r>
        <w:rPr>
          <w:rFonts w:hint="eastAsia" w:cs="宋体"/>
        </w:rPr>
        <w:fldChar w:fldCharType="separate"/>
      </w:r>
      <w:r>
        <w:rPr>
          <w:rFonts w:hint="default" w:ascii="宋体" w:hAnsi="宋体" w:eastAsia="宋体" w:cs="宋体"/>
        </w:rPr>
        <w:t xml:space="preserve">7.4.4 </w:t>
      </w:r>
      <w:r>
        <w:rPr>
          <w:rFonts w:hint="eastAsia"/>
        </w:rPr>
        <w:t>基础规则维护（系统）</w:t>
      </w:r>
      <w:r>
        <w:tab/>
      </w:r>
      <w:r>
        <w:fldChar w:fldCharType="begin"/>
      </w:r>
      <w:r>
        <w:instrText xml:space="preserve"> PAGEREF _Toc8254 \h </w:instrText>
      </w:r>
      <w:r>
        <w:fldChar w:fldCharType="separate"/>
      </w:r>
      <w:r>
        <w:t>32</w:t>
      </w:r>
      <w:r>
        <w:fldChar w:fldCharType="end"/>
      </w:r>
      <w:r>
        <w:rPr>
          <w:rFonts w:hint="eastAsia" w:cs="宋体"/>
          <w:color w:val="000000"/>
        </w:rPr>
        <w:fldChar w:fldCharType="end"/>
      </w:r>
    </w:p>
    <w:p w14:paraId="6566D2CD">
      <w:pPr>
        <w:pStyle w:val="23"/>
        <w:tabs>
          <w:tab w:val="right" w:leader="dot" w:pos="8309"/>
        </w:tabs>
      </w:pPr>
      <w:r>
        <w:rPr>
          <w:rFonts w:hint="eastAsia" w:cs="宋体"/>
          <w:color w:val="000000"/>
        </w:rPr>
        <w:fldChar w:fldCharType="begin"/>
      </w:r>
      <w:r>
        <w:rPr>
          <w:rFonts w:hint="eastAsia" w:cs="宋体"/>
        </w:rPr>
        <w:instrText xml:space="preserve"> HYPERLINK \l _Toc18481 </w:instrText>
      </w:r>
      <w:r>
        <w:rPr>
          <w:rFonts w:hint="eastAsia" w:cs="宋体"/>
        </w:rPr>
        <w:fldChar w:fldCharType="separate"/>
      </w:r>
      <w:r>
        <w:rPr>
          <w:rFonts w:hint="default" w:ascii="宋体" w:hAnsi="宋体" w:eastAsia="宋体" w:cs="宋体"/>
          <w:bCs/>
          <w:szCs w:val="28"/>
        </w:rPr>
        <w:t xml:space="preserve">7.5 </w:t>
      </w:r>
      <w:r>
        <w:rPr>
          <w:rFonts w:hint="eastAsia"/>
        </w:rPr>
        <w:t>规则库管理</w:t>
      </w:r>
      <w:r>
        <w:tab/>
      </w:r>
      <w:r>
        <w:fldChar w:fldCharType="begin"/>
      </w:r>
      <w:r>
        <w:instrText xml:space="preserve"> PAGEREF _Toc18481 \h </w:instrText>
      </w:r>
      <w:r>
        <w:fldChar w:fldCharType="separate"/>
      </w:r>
      <w:r>
        <w:t>32</w:t>
      </w:r>
      <w:r>
        <w:fldChar w:fldCharType="end"/>
      </w:r>
      <w:r>
        <w:rPr>
          <w:rFonts w:hint="eastAsia" w:cs="宋体"/>
          <w:color w:val="000000"/>
        </w:rPr>
        <w:fldChar w:fldCharType="end"/>
      </w:r>
    </w:p>
    <w:p w14:paraId="3FA6DCE3">
      <w:pPr>
        <w:pStyle w:val="13"/>
        <w:tabs>
          <w:tab w:val="right" w:leader="dot" w:pos="8309"/>
        </w:tabs>
      </w:pPr>
      <w:r>
        <w:rPr>
          <w:rFonts w:hint="eastAsia" w:cs="宋体"/>
          <w:color w:val="000000"/>
        </w:rPr>
        <w:fldChar w:fldCharType="begin"/>
      </w:r>
      <w:r>
        <w:rPr>
          <w:rFonts w:hint="eastAsia" w:cs="宋体"/>
        </w:rPr>
        <w:instrText xml:space="preserve"> HYPERLINK \l _Toc2144 </w:instrText>
      </w:r>
      <w:r>
        <w:rPr>
          <w:rFonts w:hint="eastAsia" w:cs="宋体"/>
        </w:rPr>
        <w:fldChar w:fldCharType="separate"/>
      </w:r>
      <w:r>
        <w:rPr>
          <w:rFonts w:hint="default" w:ascii="宋体" w:hAnsi="宋体" w:eastAsia="宋体" w:cs="宋体"/>
        </w:rPr>
        <w:t xml:space="preserve">7.5.1 </w:t>
      </w:r>
      <w:r>
        <w:rPr>
          <w:rFonts w:hint="eastAsia"/>
        </w:rPr>
        <w:t>公共投保规则</w:t>
      </w:r>
      <w:r>
        <w:tab/>
      </w:r>
      <w:r>
        <w:fldChar w:fldCharType="begin"/>
      </w:r>
      <w:r>
        <w:instrText xml:space="preserve"> PAGEREF _Toc2144 \h </w:instrText>
      </w:r>
      <w:r>
        <w:fldChar w:fldCharType="separate"/>
      </w:r>
      <w:r>
        <w:t>32</w:t>
      </w:r>
      <w:r>
        <w:fldChar w:fldCharType="end"/>
      </w:r>
      <w:r>
        <w:rPr>
          <w:rFonts w:hint="eastAsia" w:cs="宋体"/>
          <w:color w:val="000000"/>
        </w:rPr>
        <w:fldChar w:fldCharType="end"/>
      </w:r>
    </w:p>
    <w:p w14:paraId="3E2E288B">
      <w:pPr>
        <w:pStyle w:val="13"/>
        <w:tabs>
          <w:tab w:val="right" w:leader="dot" w:pos="8309"/>
        </w:tabs>
      </w:pPr>
      <w:r>
        <w:rPr>
          <w:rFonts w:hint="eastAsia" w:cs="宋体"/>
          <w:color w:val="000000"/>
        </w:rPr>
        <w:fldChar w:fldCharType="begin"/>
      </w:r>
      <w:r>
        <w:rPr>
          <w:rFonts w:hint="eastAsia" w:cs="宋体"/>
        </w:rPr>
        <w:instrText xml:space="preserve"> HYPERLINK \l _Toc22318 </w:instrText>
      </w:r>
      <w:r>
        <w:rPr>
          <w:rFonts w:hint="eastAsia" w:cs="宋体"/>
        </w:rPr>
        <w:fldChar w:fldCharType="separate"/>
      </w:r>
      <w:r>
        <w:rPr>
          <w:rFonts w:hint="default" w:ascii="宋体" w:hAnsi="宋体" w:eastAsia="宋体" w:cs="宋体"/>
        </w:rPr>
        <w:t xml:space="preserve">7.5.2 </w:t>
      </w:r>
      <w:r>
        <w:rPr>
          <w:rFonts w:hint="eastAsia"/>
        </w:rPr>
        <w:t>公共核保规则</w:t>
      </w:r>
      <w:r>
        <w:tab/>
      </w:r>
      <w:r>
        <w:fldChar w:fldCharType="begin"/>
      </w:r>
      <w:r>
        <w:instrText xml:space="preserve"> PAGEREF _Toc22318 \h </w:instrText>
      </w:r>
      <w:r>
        <w:fldChar w:fldCharType="separate"/>
      </w:r>
      <w:r>
        <w:t>32</w:t>
      </w:r>
      <w:r>
        <w:fldChar w:fldCharType="end"/>
      </w:r>
      <w:r>
        <w:rPr>
          <w:rFonts w:hint="eastAsia" w:cs="宋体"/>
          <w:color w:val="000000"/>
        </w:rPr>
        <w:fldChar w:fldCharType="end"/>
      </w:r>
    </w:p>
    <w:p w14:paraId="5F38D909">
      <w:pPr>
        <w:pStyle w:val="20"/>
        <w:tabs>
          <w:tab w:val="right" w:leader="dot" w:pos="8309"/>
          <w:tab w:val="clear" w:pos="8299"/>
        </w:tabs>
      </w:pPr>
      <w:r>
        <w:rPr>
          <w:rFonts w:hint="eastAsia" w:cs="宋体"/>
          <w:color w:val="000000"/>
        </w:rPr>
        <w:fldChar w:fldCharType="begin"/>
      </w:r>
      <w:r>
        <w:rPr>
          <w:rFonts w:hint="eastAsia" w:cs="宋体"/>
        </w:rPr>
        <w:instrText xml:space="preserve"> HYPERLINK \l _Toc22116 </w:instrText>
      </w:r>
      <w:r>
        <w:rPr>
          <w:rFonts w:hint="eastAsia" w:cs="宋体"/>
        </w:rPr>
        <w:fldChar w:fldCharType="separate"/>
      </w:r>
      <w:r>
        <w:rPr>
          <w:rFonts w:hint="default" w:ascii="宋体" w:hAnsi="宋体" w:eastAsia="宋体" w:cs="宋体"/>
          <w:szCs w:val="44"/>
        </w:rPr>
        <w:t xml:space="preserve">第 8 章 </w:t>
      </w:r>
      <w:r>
        <w:rPr>
          <w:rFonts w:hint="eastAsia" w:ascii="宋体" w:hAnsi="宋体"/>
          <w:szCs w:val="44"/>
        </w:rPr>
        <w:t>统信报送（核心业务系统）</w:t>
      </w:r>
      <w:r>
        <w:tab/>
      </w:r>
      <w:r>
        <w:fldChar w:fldCharType="begin"/>
      </w:r>
      <w:r>
        <w:instrText xml:space="preserve"> PAGEREF _Toc22116 \h </w:instrText>
      </w:r>
      <w:r>
        <w:fldChar w:fldCharType="separate"/>
      </w:r>
      <w:r>
        <w:t>32</w:t>
      </w:r>
      <w:r>
        <w:fldChar w:fldCharType="end"/>
      </w:r>
      <w:r>
        <w:rPr>
          <w:rFonts w:hint="eastAsia" w:cs="宋体"/>
          <w:color w:val="000000"/>
        </w:rPr>
        <w:fldChar w:fldCharType="end"/>
      </w:r>
    </w:p>
    <w:p w14:paraId="1788DD6F">
      <w:pPr>
        <w:pStyle w:val="23"/>
        <w:tabs>
          <w:tab w:val="right" w:leader="dot" w:pos="8309"/>
        </w:tabs>
      </w:pPr>
      <w:r>
        <w:rPr>
          <w:rFonts w:hint="eastAsia" w:cs="宋体"/>
          <w:color w:val="000000"/>
        </w:rPr>
        <w:fldChar w:fldCharType="begin"/>
      </w:r>
      <w:r>
        <w:rPr>
          <w:rFonts w:hint="eastAsia" w:cs="宋体"/>
        </w:rPr>
        <w:instrText xml:space="preserve"> HYPERLINK \l _Toc2258 </w:instrText>
      </w:r>
      <w:r>
        <w:rPr>
          <w:rFonts w:hint="eastAsia" w:cs="宋体"/>
        </w:rPr>
        <w:fldChar w:fldCharType="separate"/>
      </w:r>
      <w:r>
        <w:rPr>
          <w:rFonts w:hint="default" w:ascii="宋体" w:hAnsi="宋体" w:eastAsia="宋体" w:cs="宋体"/>
        </w:rPr>
        <w:t xml:space="preserve">8.1 </w:t>
      </w:r>
      <w:r>
        <w:rPr>
          <w:rFonts w:hint="eastAsia"/>
        </w:rPr>
        <w:t>保监会上报（统信报送）</w:t>
      </w:r>
      <w:r>
        <w:tab/>
      </w:r>
      <w:r>
        <w:fldChar w:fldCharType="begin"/>
      </w:r>
      <w:r>
        <w:instrText xml:space="preserve"> PAGEREF _Toc2258 \h </w:instrText>
      </w:r>
      <w:r>
        <w:fldChar w:fldCharType="separate"/>
      </w:r>
      <w:r>
        <w:t>32</w:t>
      </w:r>
      <w:r>
        <w:fldChar w:fldCharType="end"/>
      </w:r>
      <w:r>
        <w:rPr>
          <w:rFonts w:hint="eastAsia" w:cs="宋体"/>
          <w:color w:val="000000"/>
        </w:rPr>
        <w:fldChar w:fldCharType="end"/>
      </w:r>
    </w:p>
    <w:p w14:paraId="4A9FC320">
      <w:pPr>
        <w:pStyle w:val="20"/>
        <w:tabs>
          <w:tab w:val="right" w:leader="dot" w:pos="8309"/>
          <w:tab w:val="clear" w:pos="8299"/>
        </w:tabs>
      </w:pPr>
      <w:r>
        <w:rPr>
          <w:rFonts w:hint="eastAsia" w:cs="宋体"/>
          <w:color w:val="000000"/>
        </w:rPr>
        <w:fldChar w:fldCharType="begin"/>
      </w:r>
      <w:r>
        <w:rPr>
          <w:rFonts w:hint="eastAsia" w:cs="宋体"/>
        </w:rPr>
        <w:instrText xml:space="preserve"> HYPERLINK \l _Toc18566 </w:instrText>
      </w:r>
      <w:r>
        <w:rPr>
          <w:rFonts w:hint="eastAsia" w:cs="宋体"/>
        </w:rPr>
        <w:fldChar w:fldCharType="separate"/>
      </w:r>
      <w:r>
        <w:rPr>
          <w:rFonts w:hint="default" w:ascii="宋体" w:hAnsi="宋体" w:eastAsia="宋体" w:cs="宋体"/>
          <w:szCs w:val="44"/>
        </w:rPr>
        <w:t xml:space="preserve">第 9 章 </w:t>
      </w:r>
      <w:r>
        <w:rPr>
          <w:rFonts w:hint="eastAsia" w:ascii="宋体" w:hAnsi="宋体"/>
          <w:szCs w:val="44"/>
        </w:rPr>
        <w:t>保单登记平台系统</w:t>
      </w:r>
      <w:r>
        <w:tab/>
      </w:r>
      <w:r>
        <w:fldChar w:fldCharType="begin"/>
      </w:r>
      <w:r>
        <w:instrText xml:space="preserve"> PAGEREF _Toc18566 \h </w:instrText>
      </w:r>
      <w:r>
        <w:fldChar w:fldCharType="separate"/>
      </w:r>
      <w:r>
        <w:t>33</w:t>
      </w:r>
      <w:r>
        <w:fldChar w:fldCharType="end"/>
      </w:r>
      <w:r>
        <w:rPr>
          <w:rFonts w:hint="eastAsia" w:cs="宋体"/>
          <w:color w:val="000000"/>
        </w:rPr>
        <w:fldChar w:fldCharType="end"/>
      </w:r>
    </w:p>
    <w:p w14:paraId="7AE162C0">
      <w:pPr>
        <w:pStyle w:val="20"/>
        <w:tabs>
          <w:tab w:val="right" w:leader="dot" w:pos="8309"/>
          <w:tab w:val="clear" w:pos="8299"/>
        </w:tabs>
      </w:pPr>
      <w:r>
        <w:rPr>
          <w:rFonts w:hint="eastAsia" w:cs="宋体"/>
          <w:color w:val="000000"/>
        </w:rPr>
        <w:fldChar w:fldCharType="begin"/>
      </w:r>
      <w:r>
        <w:rPr>
          <w:rFonts w:hint="eastAsia" w:cs="宋体"/>
        </w:rPr>
        <w:instrText xml:space="preserve"> HYPERLINK \l _Toc3803 </w:instrText>
      </w:r>
      <w:r>
        <w:rPr>
          <w:rFonts w:hint="eastAsia" w:cs="宋体"/>
        </w:rPr>
        <w:fldChar w:fldCharType="separate"/>
      </w:r>
      <w:r>
        <w:rPr>
          <w:rFonts w:hint="default" w:ascii="宋体" w:hAnsi="宋体" w:eastAsia="宋体" w:cs="宋体"/>
          <w:szCs w:val="44"/>
        </w:rPr>
        <w:t xml:space="preserve">第 10 章 </w:t>
      </w:r>
      <w:r>
        <w:rPr>
          <w:rFonts w:hint="eastAsia" w:ascii="宋体" w:hAnsi="宋体"/>
          <w:szCs w:val="44"/>
        </w:rPr>
        <w:t>反洗钱系统</w:t>
      </w:r>
      <w:r>
        <w:tab/>
      </w:r>
      <w:r>
        <w:fldChar w:fldCharType="begin"/>
      </w:r>
      <w:r>
        <w:instrText xml:space="preserve"> PAGEREF _Toc3803 \h </w:instrText>
      </w:r>
      <w:r>
        <w:fldChar w:fldCharType="separate"/>
      </w:r>
      <w:r>
        <w:t>33</w:t>
      </w:r>
      <w:r>
        <w:fldChar w:fldCharType="end"/>
      </w:r>
      <w:r>
        <w:rPr>
          <w:rFonts w:hint="eastAsia" w:cs="宋体"/>
          <w:color w:val="000000"/>
        </w:rPr>
        <w:fldChar w:fldCharType="end"/>
      </w:r>
    </w:p>
    <w:p w14:paraId="202CB9E5">
      <w:pPr>
        <w:pStyle w:val="20"/>
        <w:tabs>
          <w:tab w:val="right" w:leader="dot" w:pos="8309"/>
          <w:tab w:val="clear" w:pos="8299"/>
        </w:tabs>
      </w:pPr>
      <w:r>
        <w:rPr>
          <w:rFonts w:hint="eastAsia" w:cs="宋体"/>
          <w:color w:val="000000"/>
        </w:rPr>
        <w:fldChar w:fldCharType="begin"/>
      </w:r>
      <w:r>
        <w:rPr>
          <w:rFonts w:hint="eastAsia" w:cs="宋体"/>
        </w:rPr>
        <w:instrText xml:space="preserve"> HYPERLINK \l _Toc19516 </w:instrText>
      </w:r>
      <w:r>
        <w:rPr>
          <w:rFonts w:hint="eastAsia" w:cs="宋体"/>
        </w:rPr>
        <w:fldChar w:fldCharType="separate"/>
      </w:r>
      <w:r>
        <w:rPr>
          <w:rFonts w:hint="default" w:ascii="宋体" w:hAnsi="宋体" w:eastAsia="宋体" w:cs="宋体"/>
          <w:szCs w:val="44"/>
        </w:rPr>
        <w:t xml:space="preserve">第 11 章 </w:t>
      </w:r>
      <w:r>
        <w:rPr>
          <w:rFonts w:hint="eastAsia" w:ascii="宋体" w:hAnsi="宋体"/>
          <w:szCs w:val="44"/>
        </w:rPr>
        <w:t>财务需求</w:t>
      </w:r>
      <w:r>
        <w:tab/>
      </w:r>
      <w:r>
        <w:fldChar w:fldCharType="begin"/>
      </w:r>
      <w:r>
        <w:instrText xml:space="preserve"> PAGEREF _Toc19516 \h </w:instrText>
      </w:r>
      <w:r>
        <w:fldChar w:fldCharType="separate"/>
      </w:r>
      <w:r>
        <w:t>33</w:t>
      </w:r>
      <w:r>
        <w:fldChar w:fldCharType="end"/>
      </w:r>
      <w:r>
        <w:rPr>
          <w:rFonts w:hint="eastAsia" w:cs="宋体"/>
          <w:color w:val="000000"/>
        </w:rPr>
        <w:fldChar w:fldCharType="end"/>
      </w:r>
    </w:p>
    <w:p w14:paraId="0E2EA1D0">
      <w:pPr>
        <w:pStyle w:val="23"/>
        <w:tabs>
          <w:tab w:val="right" w:leader="dot" w:pos="8309"/>
        </w:tabs>
      </w:pPr>
      <w:r>
        <w:rPr>
          <w:rFonts w:hint="eastAsia" w:cs="宋体"/>
          <w:color w:val="000000"/>
        </w:rPr>
        <w:fldChar w:fldCharType="begin"/>
      </w:r>
      <w:r>
        <w:rPr>
          <w:rFonts w:hint="eastAsia" w:cs="宋体"/>
        </w:rPr>
        <w:instrText xml:space="preserve"> HYPERLINK \l _Toc16622 </w:instrText>
      </w:r>
      <w:r>
        <w:rPr>
          <w:rFonts w:hint="eastAsia" w:cs="宋体"/>
        </w:rPr>
        <w:fldChar w:fldCharType="separate"/>
      </w:r>
      <w:r>
        <w:rPr>
          <w:rFonts w:hint="default" w:ascii="宋体" w:hAnsi="宋体" w:eastAsia="宋体" w:cs="宋体"/>
        </w:rPr>
        <w:t xml:space="preserve">11.1 </w:t>
      </w:r>
      <w:r>
        <w:rPr>
          <w:rFonts w:hint="eastAsia" w:ascii="黑体" w:hAnsi="黑体" w:cs="黑体"/>
        </w:rPr>
        <w:t>财务记账规则</w:t>
      </w:r>
      <w:r>
        <w:tab/>
      </w:r>
      <w:r>
        <w:fldChar w:fldCharType="begin"/>
      </w:r>
      <w:r>
        <w:instrText xml:space="preserve"> PAGEREF _Toc16622 \h </w:instrText>
      </w:r>
      <w:r>
        <w:fldChar w:fldCharType="separate"/>
      </w:r>
      <w:r>
        <w:t>33</w:t>
      </w:r>
      <w:r>
        <w:fldChar w:fldCharType="end"/>
      </w:r>
      <w:r>
        <w:rPr>
          <w:rFonts w:hint="eastAsia" w:cs="宋体"/>
          <w:color w:val="000000"/>
        </w:rPr>
        <w:fldChar w:fldCharType="end"/>
      </w:r>
    </w:p>
    <w:p w14:paraId="4BFCCF96">
      <w:pPr>
        <w:pStyle w:val="23"/>
        <w:tabs>
          <w:tab w:val="right" w:leader="dot" w:pos="8309"/>
        </w:tabs>
      </w:pPr>
      <w:r>
        <w:rPr>
          <w:rFonts w:hint="eastAsia" w:cs="宋体"/>
          <w:color w:val="000000"/>
        </w:rPr>
        <w:fldChar w:fldCharType="begin"/>
      </w:r>
      <w:r>
        <w:rPr>
          <w:rFonts w:hint="eastAsia" w:cs="宋体"/>
        </w:rPr>
        <w:instrText xml:space="preserve"> HYPERLINK \l _Toc653 </w:instrText>
      </w:r>
      <w:r>
        <w:rPr>
          <w:rFonts w:hint="eastAsia" w:cs="宋体"/>
        </w:rPr>
        <w:fldChar w:fldCharType="separate"/>
      </w:r>
      <w:r>
        <w:rPr>
          <w:rFonts w:hint="default" w:ascii="宋体" w:hAnsi="宋体" w:eastAsia="宋体" w:cs="宋体"/>
        </w:rPr>
        <w:t xml:space="preserve">11.2 </w:t>
      </w:r>
      <w:r>
        <w:rPr>
          <w:rFonts w:hint="eastAsia" w:ascii="黑体" w:hAnsi="黑体" w:cs="黑体"/>
        </w:rPr>
        <w:t>产品对应EBS险类信息</w:t>
      </w:r>
      <w:r>
        <w:tab/>
      </w:r>
      <w:r>
        <w:fldChar w:fldCharType="begin"/>
      </w:r>
      <w:r>
        <w:instrText xml:space="preserve"> PAGEREF _Toc653 \h </w:instrText>
      </w:r>
      <w:r>
        <w:fldChar w:fldCharType="separate"/>
      </w:r>
      <w:r>
        <w:t>33</w:t>
      </w:r>
      <w:r>
        <w:fldChar w:fldCharType="end"/>
      </w:r>
      <w:r>
        <w:rPr>
          <w:rFonts w:hint="eastAsia" w:cs="宋体"/>
          <w:color w:val="000000"/>
        </w:rPr>
        <w:fldChar w:fldCharType="end"/>
      </w:r>
    </w:p>
    <w:p w14:paraId="04FB3C5B">
      <w:pPr>
        <w:pStyle w:val="23"/>
        <w:tabs>
          <w:tab w:val="right" w:leader="dot" w:pos="8309"/>
        </w:tabs>
      </w:pPr>
      <w:r>
        <w:rPr>
          <w:rFonts w:hint="eastAsia" w:cs="宋体"/>
          <w:color w:val="000000"/>
        </w:rPr>
        <w:fldChar w:fldCharType="begin"/>
      </w:r>
      <w:r>
        <w:rPr>
          <w:rFonts w:hint="eastAsia" w:cs="宋体"/>
        </w:rPr>
        <w:instrText xml:space="preserve"> HYPERLINK \l _Toc11265 </w:instrText>
      </w:r>
      <w:r>
        <w:rPr>
          <w:rFonts w:hint="eastAsia" w:cs="宋体"/>
        </w:rPr>
        <w:fldChar w:fldCharType="separate"/>
      </w:r>
      <w:r>
        <w:rPr>
          <w:rFonts w:hint="default" w:ascii="宋体" w:hAnsi="宋体" w:eastAsia="宋体" w:cs="宋体"/>
        </w:rPr>
        <w:t xml:space="preserve">11.3 </w:t>
      </w:r>
      <w:r>
        <w:rPr>
          <w:rFonts w:hint="eastAsia" w:ascii="黑体" w:hAnsi="黑体" w:cs="黑体"/>
        </w:rPr>
        <w:t>业财账务分录信息（核心--&gt;业财平台-&gt;ERP）</w:t>
      </w:r>
      <w:r>
        <w:tab/>
      </w:r>
      <w:r>
        <w:fldChar w:fldCharType="begin"/>
      </w:r>
      <w:r>
        <w:instrText xml:space="preserve"> PAGEREF _Toc11265 \h </w:instrText>
      </w:r>
      <w:r>
        <w:fldChar w:fldCharType="separate"/>
      </w:r>
      <w:r>
        <w:t>34</w:t>
      </w:r>
      <w:r>
        <w:fldChar w:fldCharType="end"/>
      </w:r>
      <w:r>
        <w:rPr>
          <w:rFonts w:hint="eastAsia" w:cs="宋体"/>
          <w:color w:val="000000"/>
        </w:rPr>
        <w:fldChar w:fldCharType="end"/>
      </w:r>
    </w:p>
    <w:p w14:paraId="242C33AA">
      <w:pPr>
        <w:pStyle w:val="20"/>
        <w:tabs>
          <w:tab w:val="right" w:leader="dot" w:pos="8309"/>
          <w:tab w:val="clear" w:pos="8299"/>
        </w:tabs>
      </w:pPr>
      <w:r>
        <w:rPr>
          <w:rFonts w:hint="eastAsia" w:cs="宋体"/>
          <w:color w:val="000000"/>
        </w:rPr>
        <w:fldChar w:fldCharType="begin"/>
      </w:r>
      <w:r>
        <w:rPr>
          <w:rFonts w:hint="eastAsia" w:cs="宋体"/>
        </w:rPr>
        <w:instrText xml:space="preserve"> HYPERLINK \l _Toc15453 </w:instrText>
      </w:r>
      <w:r>
        <w:rPr>
          <w:rFonts w:hint="eastAsia" w:cs="宋体"/>
        </w:rPr>
        <w:fldChar w:fldCharType="separate"/>
      </w:r>
      <w:r>
        <w:rPr>
          <w:rFonts w:hint="default" w:ascii="宋体" w:hAnsi="宋体" w:eastAsia="宋体" w:cs="宋体"/>
          <w:szCs w:val="44"/>
        </w:rPr>
        <w:t xml:space="preserve">第 12 章 </w:t>
      </w:r>
      <w:r>
        <w:rPr>
          <w:rFonts w:hint="eastAsia" w:ascii="宋体" w:hAnsi="宋体"/>
          <w:szCs w:val="44"/>
        </w:rPr>
        <w:t>电子印章管理系统</w:t>
      </w:r>
      <w:r>
        <w:tab/>
      </w:r>
      <w:r>
        <w:fldChar w:fldCharType="begin"/>
      </w:r>
      <w:r>
        <w:instrText xml:space="preserve"> PAGEREF _Toc15453 \h </w:instrText>
      </w:r>
      <w:r>
        <w:fldChar w:fldCharType="separate"/>
      </w:r>
      <w:r>
        <w:t>34</w:t>
      </w:r>
      <w:r>
        <w:fldChar w:fldCharType="end"/>
      </w:r>
      <w:r>
        <w:rPr>
          <w:rFonts w:hint="eastAsia" w:cs="宋体"/>
          <w:color w:val="000000"/>
        </w:rPr>
        <w:fldChar w:fldCharType="end"/>
      </w:r>
    </w:p>
    <w:p w14:paraId="5000CB08">
      <w:pPr>
        <w:pStyle w:val="23"/>
        <w:tabs>
          <w:tab w:val="right" w:leader="dot" w:pos="8309"/>
        </w:tabs>
      </w:pPr>
      <w:r>
        <w:rPr>
          <w:rFonts w:hint="eastAsia" w:cs="宋体"/>
          <w:color w:val="000000"/>
        </w:rPr>
        <w:fldChar w:fldCharType="begin"/>
      </w:r>
      <w:r>
        <w:rPr>
          <w:rFonts w:hint="eastAsia" w:cs="宋体"/>
        </w:rPr>
        <w:instrText xml:space="preserve"> HYPERLINK \l _Toc7693 </w:instrText>
      </w:r>
      <w:r>
        <w:rPr>
          <w:rFonts w:hint="eastAsia" w:cs="宋体"/>
        </w:rPr>
        <w:fldChar w:fldCharType="separate"/>
      </w:r>
      <w:r>
        <w:rPr>
          <w:rFonts w:hint="default" w:ascii="宋体" w:hAnsi="宋体" w:eastAsia="宋体" w:cs="宋体"/>
        </w:rPr>
        <w:t xml:space="preserve">12.1 </w:t>
      </w:r>
      <w:r>
        <w:rPr>
          <w:rFonts w:hint="eastAsia"/>
        </w:rPr>
        <w:t>纸质</w:t>
      </w:r>
      <w:r>
        <w:rPr>
          <w:rFonts w:hint="eastAsia"/>
          <w:lang w:val="en-US" w:eastAsia="zh-CN"/>
        </w:rPr>
        <w:t>及电子</w:t>
      </w:r>
      <w:r>
        <w:rPr>
          <w:rFonts w:hint="eastAsia"/>
        </w:rPr>
        <w:t>保单配置</w:t>
      </w:r>
      <w:r>
        <w:tab/>
      </w:r>
      <w:r>
        <w:fldChar w:fldCharType="begin"/>
      </w:r>
      <w:r>
        <w:instrText xml:space="preserve"> PAGEREF _Toc7693 \h </w:instrText>
      </w:r>
      <w:r>
        <w:fldChar w:fldCharType="separate"/>
      </w:r>
      <w:r>
        <w:t>34</w:t>
      </w:r>
      <w:r>
        <w:fldChar w:fldCharType="end"/>
      </w:r>
      <w:r>
        <w:rPr>
          <w:rFonts w:hint="eastAsia" w:cs="宋体"/>
          <w:color w:val="000000"/>
        </w:rPr>
        <w:fldChar w:fldCharType="end"/>
      </w:r>
    </w:p>
    <w:p w14:paraId="47671310">
      <w:pPr>
        <w:pStyle w:val="20"/>
        <w:tabs>
          <w:tab w:val="right" w:leader="dot" w:pos="8309"/>
          <w:tab w:val="clear" w:pos="8299"/>
        </w:tabs>
      </w:pPr>
      <w:r>
        <w:rPr>
          <w:rFonts w:hint="eastAsia" w:cs="宋体"/>
          <w:color w:val="000000"/>
        </w:rPr>
        <w:fldChar w:fldCharType="begin"/>
      </w:r>
      <w:r>
        <w:rPr>
          <w:rFonts w:hint="eastAsia" w:cs="宋体"/>
        </w:rPr>
        <w:instrText xml:space="preserve"> HYPERLINK \l _Toc21987 </w:instrText>
      </w:r>
      <w:r>
        <w:rPr>
          <w:rFonts w:hint="eastAsia" w:cs="宋体"/>
        </w:rPr>
        <w:fldChar w:fldCharType="separate"/>
      </w:r>
      <w:r>
        <w:rPr>
          <w:rFonts w:hint="default" w:ascii="宋体" w:hAnsi="宋体" w:eastAsia="宋体" w:cs="宋体"/>
          <w:szCs w:val="44"/>
        </w:rPr>
        <w:t xml:space="preserve">第 13 章 </w:t>
      </w:r>
      <w:r>
        <w:rPr>
          <w:rFonts w:hint="eastAsia" w:ascii="宋体" w:hAnsi="宋体"/>
          <w:szCs w:val="44"/>
        </w:rPr>
        <w:t>保单打印管理系统</w:t>
      </w:r>
      <w:r>
        <w:tab/>
      </w:r>
      <w:r>
        <w:fldChar w:fldCharType="begin"/>
      </w:r>
      <w:r>
        <w:instrText xml:space="preserve"> PAGEREF _Toc21987 \h </w:instrText>
      </w:r>
      <w:r>
        <w:fldChar w:fldCharType="separate"/>
      </w:r>
      <w:r>
        <w:t>35</w:t>
      </w:r>
      <w:r>
        <w:fldChar w:fldCharType="end"/>
      </w:r>
      <w:r>
        <w:rPr>
          <w:rFonts w:hint="eastAsia" w:cs="宋体"/>
          <w:color w:val="000000"/>
        </w:rPr>
        <w:fldChar w:fldCharType="end"/>
      </w:r>
    </w:p>
    <w:p w14:paraId="240CAD5F">
      <w:pPr>
        <w:pStyle w:val="23"/>
        <w:tabs>
          <w:tab w:val="right" w:leader="dot" w:pos="8309"/>
        </w:tabs>
      </w:pPr>
      <w:r>
        <w:rPr>
          <w:rFonts w:hint="eastAsia" w:cs="宋体"/>
          <w:color w:val="000000"/>
        </w:rPr>
        <w:fldChar w:fldCharType="begin"/>
      </w:r>
      <w:r>
        <w:rPr>
          <w:rFonts w:hint="eastAsia" w:cs="宋体"/>
        </w:rPr>
        <w:instrText xml:space="preserve"> HYPERLINK \l _Toc6178 </w:instrText>
      </w:r>
      <w:r>
        <w:rPr>
          <w:rFonts w:hint="eastAsia" w:cs="宋体"/>
        </w:rPr>
        <w:fldChar w:fldCharType="separate"/>
      </w:r>
      <w:r>
        <w:rPr>
          <w:rFonts w:hint="default" w:ascii="宋体" w:hAnsi="宋体" w:eastAsia="宋体" w:cs="宋体"/>
        </w:rPr>
        <w:t xml:space="preserve">13.1 </w:t>
      </w:r>
      <w:r>
        <w:rPr>
          <w:rFonts w:hint="eastAsia"/>
        </w:rPr>
        <w:t>纸质保单PDF生成批处理（个险）</w:t>
      </w:r>
      <w:r>
        <w:tab/>
      </w:r>
      <w:r>
        <w:fldChar w:fldCharType="begin"/>
      </w:r>
      <w:r>
        <w:instrText xml:space="preserve"> PAGEREF _Toc6178 \h </w:instrText>
      </w:r>
      <w:r>
        <w:fldChar w:fldCharType="separate"/>
      </w:r>
      <w:r>
        <w:t>35</w:t>
      </w:r>
      <w:r>
        <w:fldChar w:fldCharType="end"/>
      </w:r>
      <w:r>
        <w:rPr>
          <w:rFonts w:hint="eastAsia" w:cs="宋体"/>
          <w:color w:val="000000"/>
        </w:rPr>
        <w:fldChar w:fldCharType="end"/>
      </w:r>
    </w:p>
    <w:p w14:paraId="7DB96D50">
      <w:pPr>
        <w:pStyle w:val="20"/>
        <w:tabs>
          <w:tab w:val="right" w:leader="dot" w:pos="8309"/>
          <w:tab w:val="clear" w:pos="8299"/>
        </w:tabs>
      </w:pPr>
      <w:r>
        <w:rPr>
          <w:rFonts w:hint="eastAsia" w:cs="宋体"/>
          <w:color w:val="000000"/>
        </w:rPr>
        <w:fldChar w:fldCharType="begin"/>
      </w:r>
      <w:r>
        <w:rPr>
          <w:rFonts w:hint="eastAsia" w:cs="宋体"/>
        </w:rPr>
        <w:instrText xml:space="preserve"> HYPERLINK \l _Toc21205 </w:instrText>
      </w:r>
      <w:r>
        <w:rPr>
          <w:rFonts w:hint="eastAsia" w:cs="宋体"/>
        </w:rPr>
        <w:fldChar w:fldCharType="separate"/>
      </w:r>
      <w:r>
        <w:rPr>
          <w:rFonts w:hint="default" w:ascii="宋体" w:hAnsi="宋体" w:eastAsia="宋体" w:cs="宋体"/>
          <w:szCs w:val="44"/>
        </w:rPr>
        <w:t xml:space="preserve">第 14 章 </w:t>
      </w:r>
      <w:r>
        <w:rPr>
          <w:rFonts w:hint="eastAsia" w:ascii="宋体" w:hAnsi="宋体"/>
          <w:szCs w:val="44"/>
        </w:rPr>
        <w:t>客户ＡＰＰ</w:t>
      </w:r>
      <w:r>
        <w:tab/>
      </w:r>
      <w:r>
        <w:fldChar w:fldCharType="begin"/>
      </w:r>
      <w:r>
        <w:instrText xml:space="preserve"> PAGEREF _Toc21205 \h </w:instrText>
      </w:r>
      <w:r>
        <w:fldChar w:fldCharType="separate"/>
      </w:r>
      <w:r>
        <w:t>35</w:t>
      </w:r>
      <w:r>
        <w:fldChar w:fldCharType="end"/>
      </w:r>
      <w:r>
        <w:rPr>
          <w:rFonts w:hint="eastAsia" w:cs="宋体"/>
          <w:color w:val="000000"/>
        </w:rPr>
        <w:fldChar w:fldCharType="end"/>
      </w:r>
    </w:p>
    <w:p w14:paraId="75DE8433">
      <w:pPr>
        <w:pStyle w:val="20"/>
        <w:tabs>
          <w:tab w:val="right" w:leader="dot" w:pos="8309"/>
          <w:tab w:val="clear" w:pos="8299"/>
        </w:tabs>
      </w:pPr>
      <w:r>
        <w:rPr>
          <w:rFonts w:hint="eastAsia" w:cs="宋体"/>
          <w:color w:val="000000"/>
        </w:rPr>
        <w:fldChar w:fldCharType="begin"/>
      </w:r>
      <w:r>
        <w:rPr>
          <w:rFonts w:hint="eastAsia" w:cs="宋体"/>
        </w:rPr>
        <w:instrText xml:space="preserve"> HYPERLINK \l _Toc8793 </w:instrText>
      </w:r>
      <w:r>
        <w:rPr>
          <w:rFonts w:hint="eastAsia" w:cs="宋体"/>
        </w:rPr>
        <w:fldChar w:fldCharType="separate"/>
      </w:r>
      <w:r>
        <w:rPr>
          <w:rFonts w:hint="default" w:ascii="宋体" w:hAnsi="宋体" w:eastAsia="宋体" w:cs="宋体"/>
          <w:szCs w:val="44"/>
        </w:rPr>
        <w:t xml:space="preserve">第 15 章 </w:t>
      </w:r>
      <w:r>
        <w:rPr>
          <w:rFonts w:hint="eastAsia" w:ascii="宋体" w:hAnsi="宋体"/>
          <w:szCs w:val="44"/>
        </w:rPr>
        <w:t>测试需求</w:t>
      </w:r>
      <w:r>
        <w:tab/>
      </w:r>
      <w:r>
        <w:fldChar w:fldCharType="begin"/>
      </w:r>
      <w:r>
        <w:instrText xml:space="preserve"> PAGEREF _Toc8793 \h </w:instrText>
      </w:r>
      <w:r>
        <w:fldChar w:fldCharType="separate"/>
      </w:r>
      <w:r>
        <w:t>35</w:t>
      </w:r>
      <w:r>
        <w:fldChar w:fldCharType="end"/>
      </w:r>
      <w:r>
        <w:rPr>
          <w:rFonts w:hint="eastAsia" w:cs="宋体"/>
          <w:color w:val="000000"/>
        </w:rPr>
        <w:fldChar w:fldCharType="end"/>
      </w:r>
    </w:p>
    <w:p w14:paraId="032BB056">
      <w:pPr>
        <w:pStyle w:val="20"/>
        <w:tabs>
          <w:tab w:val="right" w:leader="dot" w:pos="8309"/>
          <w:tab w:val="clear" w:pos="8299"/>
        </w:tabs>
      </w:pPr>
      <w:r>
        <w:rPr>
          <w:rFonts w:hint="eastAsia" w:cs="宋体"/>
          <w:color w:val="000000"/>
        </w:rPr>
        <w:fldChar w:fldCharType="begin"/>
      </w:r>
      <w:r>
        <w:rPr>
          <w:rFonts w:hint="eastAsia" w:cs="宋体"/>
        </w:rPr>
        <w:instrText xml:space="preserve"> HYPERLINK \l _Toc26912 </w:instrText>
      </w:r>
      <w:r>
        <w:rPr>
          <w:rFonts w:hint="eastAsia" w:cs="宋体"/>
        </w:rPr>
        <w:fldChar w:fldCharType="separate"/>
      </w:r>
      <w:r>
        <w:rPr>
          <w:rFonts w:hint="eastAsia" w:cs="宋体"/>
          <w:bCs/>
          <w:szCs w:val="32"/>
        </w:rPr>
        <w:t>需求分析部门确认</w:t>
      </w:r>
      <w:r>
        <w:tab/>
      </w:r>
      <w:r>
        <w:fldChar w:fldCharType="begin"/>
      </w:r>
      <w:r>
        <w:instrText xml:space="preserve"> PAGEREF _Toc26912 \h </w:instrText>
      </w:r>
      <w:r>
        <w:fldChar w:fldCharType="separate"/>
      </w:r>
      <w:r>
        <w:t>36</w:t>
      </w:r>
      <w:r>
        <w:fldChar w:fldCharType="end"/>
      </w:r>
      <w:r>
        <w:rPr>
          <w:rFonts w:hint="eastAsia" w:cs="宋体"/>
          <w:color w:val="000000"/>
        </w:rPr>
        <w:fldChar w:fldCharType="end"/>
      </w:r>
    </w:p>
    <w:p w14:paraId="6AC80CA5">
      <w:pPr>
        <w:pStyle w:val="16"/>
        <w:snapToGrid w:val="0"/>
        <w:ind w:left="0" w:leftChars="0" w:firstLine="0"/>
        <w:rPr>
          <w:rFonts w:cs="宋体"/>
          <w:color w:val="000000"/>
          <w:sz w:val="44"/>
          <w:szCs w:val="44"/>
        </w:rPr>
        <w:sectPr>
          <w:footerReference r:id="rId9" w:type="default"/>
          <w:pgSz w:w="11906" w:h="16838"/>
          <w:pgMar w:top="1440" w:right="1797" w:bottom="1440" w:left="1800" w:header="851" w:footer="992" w:gutter="0"/>
          <w:pgNumType w:fmt="upperRoman" w:start="1"/>
          <w:cols w:space="720" w:num="1"/>
          <w:docGrid w:linePitch="312" w:charSpace="0"/>
        </w:sectPr>
      </w:pPr>
      <w:r>
        <w:rPr>
          <w:rFonts w:hint="eastAsia" w:cs="宋体"/>
          <w:color w:val="000000"/>
        </w:rPr>
        <w:fldChar w:fldCharType="end"/>
      </w:r>
      <w:bookmarkStart w:id="3" w:name="_Toc214805212"/>
    </w:p>
    <w:p w14:paraId="02D5EC07">
      <w:pPr>
        <w:pStyle w:val="2"/>
        <w:ind w:left="4031" w:hanging="4031"/>
        <w:jc w:val="center"/>
      </w:pPr>
      <w:bookmarkStart w:id="4" w:name="_Toc27227"/>
      <w:bookmarkStart w:id="5" w:name="_Toc16322"/>
      <w:bookmarkStart w:id="6" w:name="_Toc3441"/>
      <w:bookmarkStart w:id="7" w:name="_Toc10511"/>
      <w:bookmarkStart w:id="8" w:name="_Toc23536"/>
      <w:r>
        <w:rPr>
          <w:rFonts w:hint="eastAsia"/>
        </w:rPr>
        <w:t>引言</w:t>
      </w:r>
      <w:bookmarkEnd w:id="3"/>
      <w:bookmarkEnd w:id="4"/>
      <w:bookmarkEnd w:id="5"/>
      <w:bookmarkEnd w:id="6"/>
      <w:bookmarkEnd w:id="7"/>
      <w:bookmarkEnd w:id="8"/>
    </w:p>
    <w:p w14:paraId="3C23B8E0">
      <w:pPr>
        <w:pStyle w:val="3"/>
        <w:rPr>
          <w:rFonts w:ascii="黑体" w:hAnsi="黑体" w:cs="黑体"/>
          <w:b w:val="0"/>
        </w:rPr>
      </w:pPr>
      <w:bookmarkStart w:id="9" w:name="_Toc214805214"/>
      <w:bookmarkStart w:id="10" w:name="_Toc213238835"/>
      <w:bookmarkStart w:id="11" w:name="_Toc211932267"/>
      <w:r>
        <w:rPr>
          <w:rFonts w:hint="eastAsia" w:ascii="黑体" w:hAnsi="黑体" w:cs="黑体"/>
          <w:b w:val="0"/>
        </w:rPr>
        <w:t xml:space="preserve"> </w:t>
      </w:r>
      <w:bookmarkStart w:id="12" w:name="_Toc3561"/>
      <w:bookmarkStart w:id="13" w:name="_Toc13525"/>
      <w:bookmarkStart w:id="14" w:name="_Toc27902"/>
      <w:bookmarkStart w:id="15" w:name="_Toc26495"/>
      <w:bookmarkStart w:id="16" w:name="_Toc10973"/>
      <w:r>
        <w:rPr>
          <w:rFonts w:hint="eastAsia" w:ascii="黑体" w:hAnsi="黑体" w:cs="黑体"/>
          <w:b w:val="0"/>
        </w:rPr>
        <w:t>目标及总体描述</w:t>
      </w:r>
      <w:bookmarkEnd w:id="9"/>
      <w:bookmarkEnd w:id="10"/>
      <w:bookmarkEnd w:id="12"/>
      <w:bookmarkEnd w:id="13"/>
      <w:bookmarkEnd w:id="14"/>
      <w:bookmarkEnd w:id="15"/>
      <w:bookmarkEnd w:id="16"/>
    </w:p>
    <w:p w14:paraId="1B70F5E0">
      <w:pPr>
        <w:pStyle w:val="4"/>
        <w:spacing w:line="360" w:lineRule="auto"/>
        <w:ind w:firstLine="480"/>
        <w:rPr>
          <w:rFonts w:ascii="宋体" w:hAnsi="宋体" w:cs="宋体"/>
          <w:sz w:val="24"/>
          <w:szCs w:val="24"/>
        </w:rPr>
      </w:pPr>
      <w:r>
        <w:rPr>
          <w:rFonts w:hint="eastAsia" w:ascii="宋体" w:hAnsi="宋体" w:cs="宋体"/>
          <w:sz w:val="24"/>
          <w:szCs w:val="24"/>
        </w:rPr>
        <w:t>编写本需求规格说明书的目的是：</w:t>
      </w:r>
    </w:p>
    <w:p w14:paraId="1C553169">
      <w:pPr>
        <w:pStyle w:val="54"/>
        <w:spacing w:line="360" w:lineRule="auto"/>
        <w:ind w:firstLine="480"/>
        <w:rPr>
          <w:rFonts w:hAnsi="宋体" w:cs="宋体"/>
          <w:sz w:val="24"/>
          <w:szCs w:val="24"/>
        </w:rPr>
      </w:pPr>
      <w:r>
        <w:rPr>
          <w:rFonts w:hint="eastAsia" w:hAnsi="宋体" w:cs="宋体"/>
          <w:sz w:val="24"/>
          <w:szCs w:val="24"/>
        </w:rPr>
        <w:t>准确、全面描述中邮保险新产品上线的业务需求，明确新产品的业务处理规则，为后续需求分析和系统开发测试提供准确而明晰的业务需求说明，为设计与实现业务处理系统的具体功能提供依据。新产品业务需求不包含通用功能新增和改造。</w:t>
      </w:r>
    </w:p>
    <w:p w14:paraId="6D6CD3F5">
      <w:pPr>
        <w:pStyle w:val="3"/>
        <w:rPr>
          <w:rFonts w:hint="eastAsia" w:ascii="黑体" w:hAnsi="黑体" w:cs="黑体"/>
          <w:b w:val="0"/>
        </w:rPr>
      </w:pPr>
      <w:bookmarkStart w:id="17" w:name="_Toc214805215"/>
      <w:r>
        <w:rPr>
          <w:rFonts w:hint="eastAsia" w:ascii="黑体" w:hAnsi="黑体" w:cs="黑体"/>
          <w:b w:val="0"/>
        </w:rPr>
        <w:t xml:space="preserve"> </w:t>
      </w:r>
      <w:bookmarkStart w:id="18" w:name="_Toc26478"/>
      <w:bookmarkStart w:id="19" w:name="_Toc9463"/>
      <w:bookmarkStart w:id="20" w:name="_Toc4168"/>
      <w:bookmarkStart w:id="21" w:name="_Toc24834"/>
      <w:bookmarkStart w:id="22" w:name="_Toc11678"/>
      <w:bookmarkStart w:id="23" w:name="_Toc8223"/>
      <w:r>
        <w:rPr>
          <w:rFonts w:hint="eastAsia" w:ascii="黑体" w:hAnsi="黑体" w:cs="黑体"/>
          <w:b w:val="0"/>
        </w:rPr>
        <w:t>术语定义</w:t>
      </w:r>
      <w:bookmarkEnd w:id="17"/>
      <w:bookmarkEnd w:id="18"/>
      <w:bookmarkEnd w:id="19"/>
      <w:bookmarkEnd w:id="20"/>
      <w:bookmarkEnd w:id="21"/>
      <w:bookmarkEnd w:id="22"/>
      <w:bookmarkEnd w:id="23"/>
    </w:p>
    <w:p w14:paraId="5452CED3">
      <w:pPr>
        <w:widowControl/>
        <w:spacing w:line="360" w:lineRule="auto"/>
        <w:ind w:firstLine="480" w:firstLineChars="200"/>
        <w:rPr>
          <w:rFonts w:hint="eastAsia" w:ascii="宋体" w:hAnsi="宋体" w:cs="宋体"/>
          <w:kern w:val="0"/>
          <w:sz w:val="24"/>
          <w:szCs w:val="24"/>
        </w:rPr>
      </w:pPr>
      <w:r>
        <w:rPr>
          <w:rFonts w:hint="eastAsia" w:ascii="宋体" w:hAnsi="宋体" w:cs="宋体"/>
          <w:kern w:val="0"/>
          <w:sz w:val="24"/>
          <w:szCs w:val="24"/>
        </w:rPr>
        <w:t>无。</w:t>
      </w:r>
    </w:p>
    <w:p w14:paraId="00E35670">
      <w:pPr>
        <w:pStyle w:val="3"/>
        <w:rPr>
          <w:rFonts w:hint="eastAsia" w:ascii="黑体" w:hAnsi="黑体" w:cs="黑体"/>
          <w:b w:val="0"/>
        </w:rPr>
      </w:pPr>
      <w:bookmarkStart w:id="24" w:name="_Toc214805259"/>
      <w:r>
        <w:rPr>
          <w:rFonts w:hint="eastAsia" w:ascii="黑体" w:hAnsi="黑体" w:cs="黑体"/>
          <w:b w:val="0"/>
        </w:rPr>
        <w:t xml:space="preserve"> </w:t>
      </w:r>
      <w:bookmarkStart w:id="25" w:name="_Toc8781"/>
      <w:bookmarkStart w:id="26" w:name="_Toc20371"/>
      <w:bookmarkStart w:id="27" w:name="_Toc12019"/>
      <w:bookmarkStart w:id="28" w:name="_Toc25429"/>
      <w:bookmarkStart w:id="29" w:name="_Toc21089"/>
      <w:bookmarkStart w:id="30" w:name="_Toc16000"/>
      <w:r>
        <w:rPr>
          <w:rFonts w:hint="eastAsia" w:ascii="黑体" w:hAnsi="黑体" w:cs="黑体"/>
          <w:b w:val="0"/>
        </w:rPr>
        <w:t>参考资料</w:t>
      </w:r>
      <w:bookmarkEnd w:id="24"/>
      <w:bookmarkEnd w:id="25"/>
      <w:bookmarkEnd w:id="26"/>
      <w:bookmarkEnd w:id="27"/>
      <w:bookmarkEnd w:id="28"/>
      <w:bookmarkEnd w:id="29"/>
      <w:bookmarkEnd w:id="30"/>
    </w:p>
    <w:p w14:paraId="74CCECF2">
      <w:pPr>
        <w:widowControl/>
        <w:spacing w:line="360" w:lineRule="auto"/>
        <w:rPr>
          <w:rFonts w:hint="eastAsia"/>
        </w:rPr>
      </w:pPr>
    </w:p>
    <w:bookmarkEnd w:id="11"/>
    <w:p w14:paraId="27C8DCDB">
      <w:pPr>
        <w:pStyle w:val="3"/>
        <w:rPr>
          <w:rFonts w:ascii="黑体" w:hAnsi="黑体" w:cs="黑体"/>
          <w:b w:val="0"/>
        </w:rPr>
      </w:pPr>
      <w:bookmarkStart w:id="31" w:name="_Toc212983315"/>
      <w:bookmarkStart w:id="32" w:name="_Toc214805260"/>
      <w:bookmarkStart w:id="33" w:name="_Toc110253171"/>
      <w:r>
        <w:rPr>
          <w:rFonts w:hint="eastAsia" w:ascii="黑体" w:hAnsi="黑体" w:cs="黑体"/>
          <w:b w:val="0"/>
        </w:rPr>
        <w:t xml:space="preserve"> </w:t>
      </w:r>
      <w:bookmarkStart w:id="34" w:name="_Toc10179"/>
      <w:bookmarkStart w:id="35" w:name="_Toc8370"/>
      <w:bookmarkStart w:id="36" w:name="_Toc31490"/>
      <w:bookmarkStart w:id="37" w:name="_Toc24995"/>
      <w:bookmarkStart w:id="38" w:name="_Toc4562"/>
      <w:r>
        <w:rPr>
          <w:rFonts w:hint="eastAsia" w:ascii="黑体" w:hAnsi="黑体" w:cs="黑体"/>
          <w:b w:val="0"/>
        </w:rPr>
        <w:t>环境说明</w:t>
      </w:r>
      <w:bookmarkEnd w:id="31"/>
      <w:bookmarkEnd w:id="32"/>
      <w:bookmarkEnd w:id="34"/>
      <w:bookmarkEnd w:id="35"/>
      <w:bookmarkEnd w:id="36"/>
      <w:bookmarkEnd w:id="37"/>
      <w:bookmarkEnd w:id="38"/>
    </w:p>
    <w:bookmarkEnd w:id="33"/>
    <w:p w14:paraId="2FF773D6">
      <w:pPr>
        <w:pStyle w:val="4"/>
        <w:spacing w:line="360" w:lineRule="auto"/>
        <w:ind w:firstLine="480"/>
        <w:rPr>
          <w:rFonts w:hint="eastAsia" w:ascii="宋体" w:hAnsi="宋体" w:cs="宋体"/>
          <w:sz w:val="24"/>
          <w:szCs w:val="24"/>
        </w:rPr>
        <w:sectPr>
          <w:footerReference r:id="rId10" w:type="default"/>
          <w:pgSz w:w="11906" w:h="16838"/>
          <w:pgMar w:top="1440" w:right="1797" w:bottom="1440" w:left="1800" w:header="851" w:footer="992" w:gutter="0"/>
          <w:pgNumType w:start="1"/>
          <w:cols w:space="720" w:num="1"/>
          <w:docGrid w:linePitch="312" w:charSpace="0"/>
        </w:sectPr>
      </w:pPr>
      <w:r>
        <w:rPr>
          <w:rFonts w:hint="eastAsia" w:ascii="宋体" w:hAnsi="宋体" w:cs="宋体"/>
          <w:sz w:val="24"/>
          <w:szCs w:val="24"/>
        </w:rPr>
        <w:t>运行环境是核心业务系统、渠道接入平台系统、产品工厂系统、电子印章、智能两核、保单服务域、保单打印系统等正式上线运行的系统环境。</w:t>
      </w:r>
    </w:p>
    <w:p w14:paraId="33A263EC"/>
    <w:p w14:paraId="6F4A3C72">
      <w:pPr>
        <w:pStyle w:val="2"/>
        <w:spacing w:line="360" w:lineRule="auto"/>
        <w:ind w:hanging="7151"/>
        <w:jc w:val="center"/>
        <w:rPr>
          <w:rFonts w:ascii="宋体" w:hAnsi="宋体"/>
          <w:sz w:val="44"/>
          <w:szCs w:val="44"/>
        </w:rPr>
      </w:pPr>
      <w:bookmarkStart w:id="39" w:name="_Toc14047"/>
      <w:bookmarkStart w:id="40" w:name="_Toc26415"/>
      <w:bookmarkStart w:id="41" w:name="_Toc2866"/>
      <w:bookmarkStart w:id="42" w:name="_Toc14346"/>
      <w:bookmarkStart w:id="43" w:name="_Toc25117"/>
      <w:bookmarkStart w:id="44" w:name="_Toc32272"/>
      <w:r>
        <w:rPr>
          <w:rFonts w:hint="eastAsia" w:ascii="宋体" w:hAnsi="宋体"/>
          <w:sz w:val="44"/>
          <w:szCs w:val="44"/>
        </w:rPr>
        <w:t>产品工厂</w:t>
      </w:r>
      <w:bookmarkEnd w:id="39"/>
      <w:bookmarkEnd w:id="40"/>
      <w:bookmarkEnd w:id="41"/>
      <w:bookmarkEnd w:id="42"/>
    </w:p>
    <w:p w14:paraId="06A65694">
      <w:pPr>
        <w:pStyle w:val="3"/>
      </w:pPr>
      <w:r>
        <w:rPr>
          <w:rFonts w:hint="eastAsia" w:ascii="黑体" w:hAnsi="黑体" w:cs="黑体"/>
          <w:b w:val="0"/>
        </w:rPr>
        <w:t xml:space="preserve"> </w:t>
      </w:r>
      <w:bookmarkStart w:id="45" w:name="_Toc32732"/>
      <w:bookmarkStart w:id="46" w:name="_Toc8858"/>
      <w:bookmarkStart w:id="47" w:name="_Toc29731"/>
      <w:bookmarkStart w:id="48" w:name="_Toc21998"/>
      <w:bookmarkStart w:id="49" w:name="_Toc22658"/>
      <w:r>
        <w:rPr>
          <w:rFonts w:hint="eastAsia" w:ascii="黑体" w:hAnsi="黑体" w:cs="黑体"/>
          <w:b w:val="0"/>
        </w:rPr>
        <w:t>产品基础信息定义</w:t>
      </w:r>
      <w:bookmarkEnd w:id="45"/>
      <w:bookmarkEnd w:id="46"/>
      <w:bookmarkEnd w:id="47"/>
      <w:bookmarkEnd w:id="48"/>
      <w:bookmarkEnd w:id="49"/>
    </w:p>
    <w:p w14:paraId="345254C4">
      <w:pPr>
        <w:pStyle w:val="5"/>
        <w:tabs>
          <w:tab w:val="clear" w:pos="0"/>
        </w:tabs>
      </w:pPr>
      <w:r>
        <w:rPr>
          <w:rFonts w:hint="eastAsia"/>
        </w:rPr>
        <w:t xml:space="preserve"> </w:t>
      </w:r>
      <w:bookmarkStart w:id="50" w:name="_Toc16658"/>
      <w:bookmarkStart w:id="51" w:name="_Toc24938"/>
      <w:bookmarkStart w:id="52" w:name="_Toc6688"/>
      <w:bookmarkStart w:id="53" w:name="_Toc31975"/>
      <w:bookmarkStart w:id="54" w:name="_Toc1270"/>
      <w:bookmarkStart w:id="55" w:name="_Toc29372"/>
      <w:r>
        <w:rPr>
          <w:rFonts w:hint="eastAsia"/>
        </w:rPr>
        <w:t>产品基础信息</w:t>
      </w:r>
      <w:bookmarkEnd w:id="50"/>
      <w:bookmarkEnd w:id="51"/>
      <w:bookmarkEnd w:id="52"/>
      <w:bookmarkEnd w:id="53"/>
      <w:bookmarkEnd w:id="54"/>
      <w:bookmarkEnd w:id="55"/>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1"/>
        <w:gridCol w:w="3150"/>
        <w:gridCol w:w="4219"/>
      </w:tblGrid>
      <w:tr w14:paraId="3F4BA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shd w:val="clear" w:color="auto" w:fill="D7D7D7"/>
            <w:noWrap w:val="0"/>
            <w:vAlign w:val="center"/>
          </w:tcPr>
          <w:p w14:paraId="682BF117">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color w:val="000000"/>
                <w:kern w:val="0"/>
                <w:lang w:bidi="ar"/>
              </w:rPr>
            </w:pPr>
            <w:r>
              <w:rPr>
                <w:rFonts w:hint="eastAsia" w:ascii="宋体" w:hAnsi="宋体" w:cs="宋体"/>
                <w:b/>
                <w:color w:val="000000"/>
                <w:kern w:val="0"/>
                <w:lang w:bidi="ar"/>
              </w:rPr>
              <w:t>属性项目</w:t>
            </w:r>
          </w:p>
        </w:tc>
        <w:tc>
          <w:tcPr>
            <w:tcW w:w="3150" w:type="dxa"/>
            <w:shd w:val="clear" w:color="auto" w:fill="D7D7D7"/>
            <w:noWrap w:val="0"/>
            <w:vAlign w:val="top"/>
          </w:tcPr>
          <w:p w14:paraId="096E4684">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color w:val="000000"/>
                <w:kern w:val="0"/>
                <w:lang w:bidi="ar"/>
              </w:rPr>
            </w:pPr>
            <w:r>
              <w:rPr>
                <w:rFonts w:hint="eastAsia" w:ascii="宋体" w:hAnsi="宋体" w:cs="宋体"/>
                <w:b/>
                <w:color w:val="000000"/>
                <w:kern w:val="0"/>
                <w:lang w:bidi="ar"/>
              </w:rPr>
              <w:t>释义</w:t>
            </w:r>
          </w:p>
        </w:tc>
        <w:tc>
          <w:tcPr>
            <w:tcW w:w="4219" w:type="dxa"/>
            <w:shd w:val="clear" w:color="auto" w:fill="D7D7D7"/>
            <w:noWrap w:val="0"/>
            <w:vAlign w:val="center"/>
          </w:tcPr>
          <w:p w14:paraId="7D532821">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color w:val="000000"/>
                <w:kern w:val="0"/>
                <w:lang w:bidi="ar"/>
              </w:rPr>
            </w:pPr>
            <w:r>
              <w:rPr>
                <w:rFonts w:hint="eastAsia" w:ascii="宋体" w:hAnsi="宋体" w:cs="宋体"/>
                <w:b/>
                <w:color w:val="000000"/>
                <w:kern w:val="0"/>
                <w:lang w:bidi="ar"/>
              </w:rPr>
              <w:t>本险种属性</w:t>
            </w:r>
          </w:p>
        </w:tc>
      </w:tr>
      <w:tr w14:paraId="78B0B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151" w:type="dxa"/>
            <w:noWrap w:val="0"/>
            <w:vAlign w:val="center"/>
          </w:tcPr>
          <w:p w14:paraId="63346D01">
            <w:pPr>
              <w:pStyle w:val="56"/>
              <w:keepNext w:val="0"/>
              <w:keepLines w:val="0"/>
              <w:suppressLineNumbers w:val="0"/>
              <w:spacing w:before="100" w:beforeAutospacing="1" w:after="100" w:afterAutospacing="1"/>
              <w:ind w:left="0" w:right="0" w:firstLine="0" w:firstLineChars="0"/>
              <w:jc w:val="left"/>
              <w:rPr>
                <w:rFonts w:hint="default"/>
                <w:sz w:val="18"/>
                <w:szCs w:val="18"/>
              </w:rPr>
            </w:pPr>
            <w:r>
              <w:rPr>
                <w:rFonts w:hint="eastAsia"/>
                <w:b/>
                <w:iCs/>
                <w:sz w:val="18"/>
                <w:szCs w:val="18"/>
                <w:lang w:val="en-AU"/>
              </w:rPr>
              <w:t>险种编码</w:t>
            </w:r>
            <w:r>
              <w:rPr>
                <w:rFonts w:hint="eastAsia"/>
                <w:b/>
                <w:iCs/>
                <w:color w:val="FF0000"/>
                <w:sz w:val="18"/>
                <w:szCs w:val="18"/>
              </w:rPr>
              <w:t>*</w:t>
            </w:r>
          </w:p>
        </w:tc>
        <w:tc>
          <w:tcPr>
            <w:tcW w:w="3150" w:type="dxa"/>
            <w:noWrap w:val="0"/>
            <w:vAlign w:val="top"/>
          </w:tcPr>
          <w:p w14:paraId="4679CD99">
            <w:pPr>
              <w:pStyle w:val="56"/>
              <w:keepNext w:val="0"/>
              <w:keepLines w:val="0"/>
              <w:suppressLineNumbers w:val="0"/>
              <w:spacing w:before="100" w:beforeAutospacing="1" w:after="100" w:afterAutospacing="1"/>
              <w:ind w:left="0" w:right="0" w:firstLine="0" w:firstLineChars="0"/>
              <w:jc w:val="left"/>
              <w:rPr>
                <w:rFonts w:hint="default"/>
                <w:sz w:val="18"/>
                <w:szCs w:val="18"/>
              </w:rPr>
            </w:pPr>
          </w:p>
        </w:tc>
        <w:tc>
          <w:tcPr>
            <w:tcW w:w="4219" w:type="dxa"/>
            <w:noWrap w:val="0"/>
            <w:vAlign w:val="center"/>
          </w:tcPr>
          <w:p w14:paraId="4AF8731D">
            <w:pPr>
              <w:pStyle w:val="56"/>
              <w:keepNext w:val="0"/>
              <w:keepLines w:val="0"/>
              <w:suppressLineNumbers w:val="0"/>
              <w:spacing w:before="100" w:beforeAutospacing="1" w:after="100" w:afterAutospacing="1"/>
              <w:ind w:left="0" w:right="0" w:firstLine="0" w:firstLineChars="0"/>
              <w:jc w:val="left"/>
              <w:rPr>
                <w:rFonts w:hint="eastAsia" w:eastAsia="宋体"/>
                <w:sz w:val="18"/>
                <w:szCs w:val="18"/>
                <w:lang w:eastAsia="zh"/>
              </w:rPr>
            </w:pPr>
            <w:r>
              <w:rPr>
                <w:rFonts w:hint="eastAsia" w:eastAsia="宋体"/>
                <w:sz w:val="18"/>
                <w:szCs w:val="18"/>
                <w:lang w:eastAsia="zh"/>
              </w:rPr>
              <w:t>120078</w:t>
            </w:r>
          </w:p>
        </w:tc>
      </w:tr>
      <w:tr w14:paraId="4DCB5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noWrap w:val="0"/>
            <w:vAlign w:val="center"/>
          </w:tcPr>
          <w:p w14:paraId="398F628B">
            <w:pPr>
              <w:pStyle w:val="56"/>
              <w:keepNext w:val="0"/>
              <w:keepLines w:val="0"/>
              <w:suppressLineNumbers w:val="0"/>
              <w:spacing w:before="100" w:beforeAutospacing="1" w:after="100" w:afterAutospacing="1"/>
              <w:ind w:left="0" w:right="0" w:firstLine="0" w:firstLineChars="0"/>
              <w:jc w:val="left"/>
              <w:rPr>
                <w:rFonts w:hint="default"/>
                <w:b/>
                <w:iCs/>
                <w:sz w:val="18"/>
                <w:szCs w:val="18"/>
                <w:lang w:val="en-AU"/>
              </w:rPr>
            </w:pPr>
            <w:r>
              <w:rPr>
                <w:rFonts w:hint="eastAsia"/>
                <w:b/>
                <w:iCs/>
                <w:sz w:val="18"/>
                <w:szCs w:val="18"/>
                <w:lang w:val="en-AU"/>
              </w:rPr>
              <w:t>险种名称</w:t>
            </w:r>
            <w:r>
              <w:rPr>
                <w:rFonts w:hint="eastAsia"/>
                <w:b/>
                <w:iCs/>
                <w:color w:val="FF0000"/>
                <w:sz w:val="18"/>
                <w:szCs w:val="18"/>
              </w:rPr>
              <w:t>*</w:t>
            </w:r>
          </w:p>
        </w:tc>
        <w:tc>
          <w:tcPr>
            <w:tcW w:w="3150" w:type="dxa"/>
            <w:noWrap w:val="0"/>
            <w:vAlign w:val="top"/>
          </w:tcPr>
          <w:p w14:paraId="0851B3CA">
            <w:pPr>
              <w:pStyle w:val="56"/>
              <w:keepNext w:val="0"/>
              <w:keepLines w:val="0"/>
              <w:suppressLineNumbers w:val="0"/>
              <w:spacing w:before="100" w:beforeAutospacing="1" w:after="100" w:afterAutospacing="1"/>
              <w:ind w:left="0" w:right="0" w:firstLine="0" w:firstLineChars="0"/>
              <w:jc w:val="left"/>
              <w:rPr>
                <w:rFonts w:hint="default"/>
                <w:iCs/>
                <w:sz w:val="18"/>
                <w:szCs w:val="18"/>
                <w:lang w:val="en-AU"/>
              </w:rPr>
            </w:pPr>
          </w:p>
        </w:tc>
        <w:tc>
          <w:tcPr>
            <w:tcW w:w="4219" w:type="dxa"/>
            <w:noWrap w:val="0"/>
            <w:vAlign w:val="center"/>
          </w:tcPr>
          <w:p w14:paraId="027C948F">
            <w:pPr>
              <w:pStyle w:val="56"/>
              <w:keepNext w:val="0"/>
              <w:keepLines w:val="0"/>
              <w:suppressLineNumbers w:val="0"/>
              <w:spacing w:before="100" w:beforeAutospacing="1" w:after="100" w:afterAutospacing="1"/>
              <w:ind w:left="0" w:right="0" w:firstLine="0" w:firstLineChars="0"/>
              <w:jc w:val="left"/>
              <w:rPr>
                <w:rFonts w:hint="eastAsia"/>
                <w:iCs/>
                <w:sz w:val="18"/>
                <w:szCs w:val="18"/>
                <w:lang w:val="en-AU"/>
              </w:rPr>
            </w:pPr>
            <w:r>
              <w:rPr>
                <w:rFonts w:hint="eastAsia"/>
                <w:iCs/>
                <w:sz w:val="18"/>
                <w:szCs w:val="18"/>
                <w:lang w:eastAsia="zh-CN"/>
              </w:rPr>
              <w:t>中邮未来星</w:t>
            </w:r>
            <w:r>
              <w:rPr>
                <w:rFonts w:hint="eastAsia"/>
                <w:iCs/>
                <w:sz w:val="18"/>
                <w:szCs w:val="18"/>
              </w:rPr>
              <w:t>年金保险（分红型）</w:t>
            </w:r>
          </w:p>
        </w:tc>
      </w:tr>
      <w:tr w14:paraId="1010F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noWrap w:val="0"/>
            <w:vAlign w:val="center"/>
          </w:tcPr>
          <w:p w14:paraId="7C24C6FA">
            <w:pPr>
              <w:pStyle w:val="56"/>
              <w:keepNext w:val="0"/>
              <w:keepLines w:val="0"/>
              <w:suppressLineNumbers w:val="0"/>
              <w:spacing w:before="100" w:beforeAutospacing="1" w:after="100" w:afterAutospacing="1"/>
              <w:ind w:left="0" w:right="0" w:firstLine="0" w:firstLineChars="0"/>
              <w:jc w:val="left"/>
              <w:rPr>
                <w:rFonts w:hint="default"/>
                <w:b/>
                <w:iCs/>
                <w:sz w:val="18"/>
                <w:szCs w:val="18"/>
              </w:rPr>
            </w:pPr>
            <w:r>
              <w:rPr>
                <w:rFonts w:hint="eastAsia"/>
                <w:b/>
                <w:iCs/>
                <w:sz w:val="18"/>
                <w:szCs w:val="18"/>
              </w:rPr>
              <w:t>险种简称</w:t>
            </w:r>
            <w:r>
              <w:rPr>
                <w:rFonts w:hint="eastAsia"/>
                <w:b/>
                <w:iCs/>
                <w:color w:val="FF0000"/>
                <w:sz w:val="18"/>
                <w:szCs w:val="18"/>
              </w:rPr>
              <w:t>*</w:t>
            </w:r>
          </w:p>
        </w:tc>
        <w:tc>
          <w:tcPr>
            <w:tcW w:w="3150" w:type="dxa"/>
            <w:noWrap w:val="0"/>
            <w:vAlign w:val="top"/>
          </w:tcPr>
          <w:p w14:paraId="1DC84AA4">
            <w:pPr>
              <w:pStyle w:val="56"/>
              <w:keepNext w:val="0"/>
              <w:keepLines w:val="0"/>
              <w:suppressLineNumbers w:val="0"/>
              <w:spacing w:before="100" w:beforeAutospacing="1" w:after="100" w:afterAutospacing="1"/>
              <w:ind w:left="0" w:right="0" w:firstLine="0" w:firstLineChars="0"/>
              <w:jc w:val="left"/>
              <w:rPr>
                <w:rFonts w:hint="default"/>
                <w:iCs/>
                <w:sz w:val="18"/>
                <w:szCs w:val="18"/>
                <w:lang w:val="en-AU"/>
              </w:rPr>
            </w:pPr>
          </w:p>
        </w:tc>
        <w:tc>
          <w:tcPr>
            <w:tcW w:w="4219" w:type="dxa"/>
            <w:noWrap w:val="0"/>
            <w:vAlign w:val="center"/>
          </w:tcPr>
          <w:p w14:paraId="1DEE5EFC">
            <w:pPr>
              <w:pStyle w:val="56"/>
              <w:keepNext w:val="0"/>
              <w:keepLines w:val="0"/>
              <w:suppressLineNumbers w:val="0"/>
              <w:spacing w:before="100" w:beforeAutospacing="1" w:after="100" w:afterAutospacing="1"/>
              <w:ind w:left="0" w:right="0" w:firstLine="0" w:firstLineChars="0"/>
              <w:jc w:val="left"/>
              <w:rPr>
                <w:rFonts w:hint="eastAsia" w:eastAsia="宋体"/>
                <w:iCs/>
                <w:sz w:val="18"/>
                <w:szCs w:val="18"/>
                <w:lang w:eastAsia="zh-CN"/>
              </w:rPr>
            </w:pPr>
            <w:r>
              <w:rPr>
                <w:rFonts w:hint="eastAsia"/>
                <w:iCs/>
                <w:sz w:val="18"/>
                <w:szCs w:val="18"/>
                <w:lang w:eastAsia="zh-CN"/>
              </w:rPr>
              <w:t>未来星</w:t>
            </w:r>
          </w:p>
        </w:tc>
      </w:tr>
      <w:tr w14:paraId="1C2DF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1" w:hRule="atLeast"/>
        </w:trPr>
        <w:tc>
          <w:tcPr>
            <w:tcW w:w="1151" w:type="dxa"/>
            <w:noWrap w:val="0"/>
            <w:vAlign w:val="center"/>
          </w:tcPr>
          <w:p w14:paraId="5C01F462">
            <w:pPr>
              <w:pStyle w:val="56"/>
              <w:keepNext w:val="0"/>
              <w:keepLines w:val="0"/>
              <w:suppressLineNumbers w:val="0"/>
              <w:spacing w:before="100" w:beforeAutospacing="1" w:after="100" w:afterAutospacing="1"/>
              <w:ind w:left="0" w:right="0" w:firstLine="0" w:firstLineChars="0"/>
              <w:jc w:val="left"/>
              <w:rPr>
                <w:rFonts w:hint="default"/>
                <w:b/>
                <w:iCs/>
                <w:sz w:val="18"/>
                <w:szCs w:val="18"/>
              </w:rPr>
            </w:pPr>
            <w:r>
              <w:rPr>
                <w:rFonts w:hint="eastAsia"/>
                <w:b/>
                <w:iCs/>
                <w:sz w:val="18"/>
                <w:szCs w:val="18"/>
              </w:rPr>
              <w:t>险种设计类型</w:t>
            </w:r>
            <w:r>
              <w:rPr>
                <w:rFonts w:hint="eastAsia"/>
                <w:b/>
                <w:iCs/>
                <w:color w:val="FF0000"/>
                <w:sz w:val="18"/>
                <w:szCs w:val="18"/>
              </w:rPr>
              <w:t>*</w:t>
            </w:r>
          </w:p>
        </w:tc>
        <w:tc>
          <w:tcPr>
            <w:tcW w:w="3150" w:type="dxa"/>
            <w:noWrap w:val="0"/>
            <w:vAlign w:val="top"/>
          </w:tcPr>
          <w:p w14:paraId="5A2DE174">
            <w:pPr>
              <w:keepNext w:val="0"/>
              <w:keepLines w:val="0"/>
              <w:widowControl/>
              <w:numPr>
                <w:ilvl w:val="0"/>
                <w:numId w:val="2"/>
              </w:numPr>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-普通型</w:t>
            </w:r>
          </w:p>
          <w:p w14:paraId="0FB6E9D5">
            <w:pPr>
              <w:keepNext w:val="0"/>
              <w:keepLines w:val="0"/>
              <w:widowControl/>
              <w:numPr>
                <w:ilvl w:val="0"/>
                <w:numId w:val="2"/>
              </w:numPr>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w:t>
            </w:r>
            <w:r>
              <w:rPr>
                <w:rFonts w:hint="eastAsia" w:ascii="宋体" w:hAnsi="宋体"/>
                <w:iCs/>
                <w:sz w:val="18"/>
                <w:szCs w:val="18"/>
                <w:lang w:val="en-AU"/>
              </w:rPr>
              <w:t>分红</w:t>
            </w:r>
            <w:r>
              <w:rPr>
                <w:rFonts w:hint="eastAsia" w:ascii="宋体" w:hAnsi="宋体"/>
                <w:iCs/>
                <w:sz w:val="18"/>
                <w:szCs w:val="18"/>
              </w:rPr>
              <w:t>型</w:t>
            </w:r>
          </w:p>
          <w:p w14:paraId="53918115">
            <w:pPr>
              <w:keepNext w:val="0"/>
              <w:keepLines w:val="0"/>
              <w:widowControl/>
              <w:numPr>
                <w:ilvl w:val="0"/>
                <w:numId w:val="2"/>
              </w:numPr>
              <w:suppressLineNumbers w:val="0"/>
              <w:spacing w:before="0" w:beforeAutospacing="0" w:after="0" w:afterAutospacing="0"/>
              <w:ind w:left="0" w:right="0"/>
              <w:jc w:val="left"/>
              <w:rPr>
                <w:rFonts w:hint="default" w:ascii="宋体" w:hAnsi="宋体"/>
                <w:iCs/>
                <w:sz w:val="18"/>
                <w:szCs w:val="18"/>
                <w:lang w:val="en-AU"/>
              </w:rPr>
            </w:pPr>
            <w:r>
              <w:rPr>
                <w:rFonts w:hint="eastAsia" w:ascii="宋体" w:hAnsi="宋体"/>
                <w:iCs/>
                <w:sz w:val="18"/>
                <w:szCs w:val="18"/>
              </w:rPr>
              <w:t>投资连结型</w:t>
            </w:r>
          </w:p>
          <w:p w14:paraId="0F76FA2C">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lang w:val="en-AU"/>
              </w:rPr>
              <w:t>4</w:t>
            </w:r>
            <w:r>
              <w:rPr>
                <w:rFonts w:hint="eastAsia" w:ascii="宋体" w:hAnsi="宋体"/>
                <w:iCs/>
                <w:sz w:val="18"/>
                <w:szCs w:val="18"/>
              </w:rPr>
              <w:t>--</w:t>
            </w:r>
            <w:r>
              <w:rPr>
                <w:rFonts w:hint="eastAsia" w:ascii="宋体" w:hAnsi="宋体"/>
                <w:iCs/>
                <w:sz w:val="18"/>
                <w:szCs w:val="18"/>
                <w:lang w:val="en-AU"/>
              </w:rPr>
              <w:t>万能</w:t>
            </w:r>
            <w:r>
              <w:rPr>
                <w:rFonts w:hint="eastAsia" w:ascii="宋体" w:hAnsi="宋体"/>
                <w:iCs/>
                <w:sz w:val="18"/>
                <w:szCs w:val="18"/>
              </w:rPr>
              <w:t>型</w:t>
            </w:r>
          </w:p>
        </w:tc>
        <w:tc>
          <w:tcPr>
            <w:tcW w:w="4219" w:type="dxa"/>
            <w:noWrap w:val="0"/>
            <w:vAlign w:val="center"/>
          </w:tcPr>
          <w:p w14:paraId="5D89F1E3">
            <w:pPr>
              <w:keepNext w:val="0"/>
              <w:keepLines w:val="0"/>
              <w:widowControl/>
              <w:suppressLineNumbers w:val="0"/>
              <w:spacing w:before="0" w:beforeAutospacing="0" w:after="0" w:afterAutospacing="0"/>
              <w:ind w:left="0" w:right="0"/>
              <w:jc w:val="left"/>
              <w:rPr>
                <w:rFonts w:hint="default" w:ascii="宋体" w:hAnsi="宋体"/>
                <w:iCs/>
                <w:sz w:val="18"/>
                <w:szCs w:val="18"/>
                <w:lang w:val="en-AU"/>
              </w:rPr>
            </w:pPr>
            <w:r>
              <w:rPr>
                <w:rFonts w:hint="eastAsia" w:ascii="宋体" w:hAnsi="宋体"/>
                <w:iCs/>
                <w:sz w:val="18"/>
                <w:szCs w:val="18"/>
                <w:highlight w:val="yellow"/>
              </w:rPr>
              <w:t>2-分红型</w:t>
            </w:r>
          </w:p>
        </w:tc>
      </w:tr>
      <w:tr w14:paraId="440BE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noWrap w:val="0"/>
            <w:vAlign w:val="center"/>
          </w:tcPr>
          <w:p w14:paraId="3599786E">
            <w:pPr>
              <w:pStyle w:val="56"/>
              <w:keepNext w:val="0"/>
              <w:keepLines w:val="0"/>
              <w:suppressLineNumbers w:val="0"/>
              <w:spacing w:before="100" w:beforeAutospacing="1" w:after="100" w:afterAutospacing="1"/>
              <w:ind w:left="0" w:right="0" w:firstLine="0" w:firstLineChars="0"/>
              <w:jc w:val="left"/>
              <w:rPr>
                <w:rFonts w:hint="default"/>
                <w:b/>
                <w:iCs/>
                <w:sz w:val="18"/>
                <w:szCs w:val="18"/>
                <w:lang w:val="en-AU"/>
              </w:rPr>
            </w:pPr>
            <w:r>
              <w:rPr>
                <w:rFonts w:hint="eastAsia"/>
                <w:b/>
                <w:iCs/>
                <w:sz w:val="18"/>
                <w:szCs w:val="18"/>
                <w:lang w:val="en-AU"/>
              </w:rPr>
              <w:t>险种分类</w:t>
            </w:r>
            <w:r>
              <w:rPr>
                <w:rFonts w:hint="eastAsia"/>
                <w:b/>
                <w:iCs/>
                <w:color w:val="FF0000"/>
                <w:sz w:val="18"/>
                <w:szCs w:val="18"/>
              </w:rPr>
              <w:t>*</w:t>
            </w:r>
          </w:p>
        </w:tc>
        <w:tc>
          <w:tcPr>
            <w:tcW w:w="3150" w:type="dxa"/>
            <w:noWrap w:val="0"/>
            <w:vAlign w:val="top"/>
          </w:tcPr>
          <w:p w14:paraId="702B767D">
            <w:pPr>
              <w:keepNext w:val="0"/>
              <w:keepLines w:val="0"/>
              <w:widowControl/>
              <w:suppressLineNumbers w:val="0"/>
              <w:spacing w:before="0" w:beforeAutospacing="0" w:after="0" w:afterAutospacing="0"/>
              <w:ind w:left="0" w:right="0"/>
              <w:rPr>
                <w:rFonts w:hint="default" w:ascii="宋体" w:hAnsi="宋体"/>
                <w:iCs/>
                <w:sz w:val="18"/>
                <w:szCs w:val="18"/>
              </w:rPr>
            </w:pPr>
            <w:r>
              <w:rPr>
                <w:rFonts w:hint="default" w:ascii="宋体" w:hAnsi="宋体"/>
                <w:iCs/>
                <w:sz w:val="18"/>
                <w:szCs w:val="18"/>
              </w:rPr>
              <w:t>L--人寿保险-1-终身保险</w:t>
            </w:r>
          </w:p>
          <w:p w14:paraId="1E0CC03B">
            <w:pPr>
              <w:keepNext w:val="0"/>
              <w:keepLines w:val="0"/>
              <w:widowControl/>
              <w:suppressLineNumbers w:val="0"/>
              <w:spacing w:before="0" w:beforeAutospacing="0" w:after="0" w:afterAutospacing="0"/>
              <w:ind w:left="0" w:right="0"/>
              <w:rPr>
                <w:rFonts w:hint="default" w:ascii="宋体" w:hAnsi="宋体"/>
                <w:iCs/>
                <w:sz w:val="18"/>
                <w:szCs w:val="18"/>
              </w:rPr>
            </w:pPr>
            <w:r>
              <w:rPr>
                <w:rFonts w:hint="default" w:ascii="宋体" w:hAnsi="宋体"/>
                <w:iCs/>
                <w:sz w:val="18"/>
                <w:szCs w:val="18"/>
              </w:rPr>
              <w:t>L--人寿保险-2-两全保险</w:t>
            </w:r>
          </w:p>
          <w:p w14:paraId="16BAFF86">
            <w:pPr>
              <w:keepNext w:val="0"/>
              <w:keepLines w:val="0"/>
              <w:widowControl/>
              <w:suppressLineNumbers w:val="0"/>
              <w:spacing w:before="0" w:beforeAutospacing="0" w:after="0" w:afterAutospacing="0"/>
              <w:ind w:left="0" w:right="0"/>
              <w:rPr>
                <w:rFonts w:hint="default" w:ascii="宋体" w:hAnsi="宋体"/>
                <w:iCs/>
                <w:sz w:val="18"/>
                <w:szCs w:val="18"/>
              </w:rPr>
            </w:pPr>
            <w:r>
              <w:rPr>
                <w:rFonts w:hint="default" w:ascii="宋体" w:hAnsi="宋体"/>
                <w:iCs/>
                <w:sz w:val="18"/>
                <w:szCs w:val="18"/>
              </w:rPr>
              <w:t>L--人寿保险-3-定期保险</w:t>
            </w:r>
          </w:p>
          <w:p w14:paraId="08AEC342">
            <w:pPr>
              <w:keepNext w:val="0"/>
              <w:keepLines w:val="0"/>
              <w:widowControl/>
              <w:suppressLineNumbers w:val="0"/>
              <w:spacing w:before="0" w:beforeAutospacing="0" w:after="0" w:afterAutospacing="0"/>
              <w:ind w:left="0" w:right="0"/>
              <w:rPr>
                <w:rFonts w:hint="default" w:ascii="宋体" w:hAnsi="宋体"/>
                <w:iCs/>
                <w:sz w:val="18"/>
                <w:szCs w:val="18"/>
              </w:rPr>
            </w:pPr>
            <w:bookmarkStart w:id="56" w:name="OLE_LINK11"/>
            <w:r>
              <w:rPr>
                <w:rFonts w:hint="default" w:ascii="宋体" w:hAnsi="宋体"/>
                <w:iCs/>
                <w:sz w:val="18"/>
                <w:szCs w:val="18"/>
              </w:rPr>
              <w:t>R--年金保险-1-年金保险</w:t>
            </w:r>
          </w:p>
          <w:bookmarkEnd w:id="56"/>
          <w:p w14:paraId="5CEB6E19">
            <w:pPr>
              <w:keepNext w:val="0"/>
              <w:keepLines w:val="0"/>
              <w:widowControl/>
              <w:suppressLineNumbers w:val="0"/>
              <w:spacing w:before="0" w:beforeAutospacing="0" w:after="0" w:afterAutospacing="0"/>
              <w:ind w:left="0" w:right="0"/>
              <w:rPr>
                <w:rFonts w:hint="default" w:ascii="宋体" w:hAnsi="宋体"/>
                <w:iCs/>
                <w:sz w:val="18"/>
                <w:szCs w:val="18"/>
              </w:rPr>
            </w:pPr>
            <w:r>
              <w:rPr>
                <w:rFonts w:hint="default" w:ascii="宋体" w:hAnsi="宋体"/>
                <w:iCs/>
                <w:sz w:val="18"/>
                <w:szCs w:val="18"/>
              </w:rPr>
              <w:t>R--年金保险-2-养老年金保险</w:t>
            </w:r>
          </w:p>
          <w:p w14:paraId="2993550B">
            <w:pPr>
              <w:keepNext w:val="0"/>
              <w:keepLines w:val="0"/>
              <w:widowControl/>
              <w:suppressLineNumbers w:val="0"/>
              <w:spacing w:before="0" w:beforeAutospacing="0" w:after="0" w:afterAutospacing="0"/>
              <w:ind w:left="0" w:right="0"/>
              <w:rPr>
                <w:rFonts w:hint="default" w:ascii="宋体" w:hAnsi="宋体"/>
                <w:iCs/>
                <w:sz w:val="18"/>
                <w:szCs w:val="18"/>
              </w:rPr>
            </w:pPr>
            <w:r>
              <w:rPr>
                <w:rFonts w:hint="default" w:ascii="宋体" w:hAnsi="宋体"/>
                <w:iCs/>
                <w:sz w:val="18"/>
                <w:szCs w:val="18"/>
              </w:rPr>
              <w:t>H-健康保险-1-费用补偿型医疗保险</w:t>
            </w:r>
          </w:p>
          <w:p w14:paraId="29B50937">
            <w:pPr>
              <w:keepNext w:val="0"/>
              <w:keepLines w:val="0"/>
              <w:widowControl/>
              <w:suppressLineNumbers w:val="0"/>
              <w:spacing w:before="0" w:beforeAutospacing="0" w:after="0" w:afterAutospacing="0"/>
              <w:ind w:left="0" w:right="0"/>
              <w:rPr>
                <w:rFonts w:hint="default" w:ascii="宋体" w:hAnsi="宋体"/>
                <w:iCs/>
                <w:sz w:val="18"/>
                <w:szCs w:val="18"/>
              </w:rPr>
            </w:pPr>
            <w:r>
              <w:rPr>
                <w:rFonts w:hint="default" w:ascii="宋体" w:hAnsi="宋体"/>
                <w:iCs/>
                <w:sz w:val="18"/>
                <w:szCs w:val="18"/>
              </w:rPr>
              <w:t>H-健康保险-2-定额给付型医疗保险</w:t>
            </w:r>
          </w:p>
          <w:p w14:paraId="33BA4AC0">
            <w:pPr>
              <w:keepNext w:val="0"/>
              <w:keepLines w:val="0"/>
              <w:widowControl/>
              <w:suppressLineNumbers w:val="0"/>
              <w:spacing w:before="0" w:beforeAutospacing="0" w:after="0" w:afterAutospacing="0"/>
              <w:ind w:left="0" w:right="0"/>
              <w:rPr>
                <w:rFonts w:hint="default" w:ascii="宋体" w:hAnsi="宋体"/>
                <w:iCs/>
                <w:sz w:val="18"/>
                <w:szCs w:val="18"/>
              </w:rPr>
            </w:pPr>
            <w:r>
              <w:rPr>
                <w:rFonts w:hint="default" w:ascii="宋体" w:hAnsi="宋体"/>
                <w:iCs/>
                <w:sz w:val="18"/>
                <w:szCs w:val="18"/>
              </w:rPr>
              <w:t>H-健康保险-3-疾病保险</w:t>
            </w:r>
          </w:p>
          <w:p w14:paraId="2479E241">
            <w:pPr>
              <w:keepNext w:val="0"/>
              <w:keepLines w:val="0"/>
              <w:widowControl/>
              <w:suppressLineNumbers w:val="0"/>
              <w:spacing w:before="0" w:beforeAutospacing="0" w:after="0" w:afterAutospacing="0"/>
              <w:ind w:left="0" w:right="0"/>
              <w:rPr>
                <w:rFonts w:hint="default" w:ascii="宋体" w:hAnsi="宋体"/>
                <w:iCs/>
                <w:sz w:val="18"/>
                <w:szCs w:val="18"/>
              </w:rPr>
            </w:pPr>
            <w:r>
              <w:rPr>
                <w:rFonts w:hint="default" w:ascii="宋体" w:hAnsi="宋体"/>
                <w:iCs/>
                <w:sz w:val="18"/>
                <w:szCs w:val="18"/>
              </w:rPr>
              <w:t>H-健康保险-4-失能收入损失保险</w:t>
            </w:r>
          </w:p>
          <w:p w14:paraId="7CF8537A">
            <w:pPr>
              <w:keepNext w:val="0"/>
              <w:keepLines w:val="0"/>
              <w:widowControl/>
              <w:suppressLineNumbers w:val="0"/>
              <w:spacing w:before="0" w:beforeAutospacing="0" w:after="0" w:afterAutospacing="0"/>
              <w:ind w:left="0" w:right="0"/>
              <w:rPr>
                <w:rFonts w:hint="default" w:ascii="宋体" w:hAnsi="宋体"/>
                <w:iCs/>
                <w:sz w:val="18"/>
                <w:szCs w:val="18"/>
              </w:rPr>
            </w:pPr>
            <w:r>
              <w:rPr>
                <w:rFonts w:hint="default" w:ascii="宋体" w:hAnsi="宋体"/>
                <w:iCs/>
                <w:sz w:val="18"/>
                <w:szCs w:val="18"/>
              </w:rPr>
              <w:t>H-健康保险-5-护理保险</w:t>
            </w:r>
          </w:p>
          <w:p w14:paraId="42B5A40F">
            <w:pPr>
              <w:keepNext w:val="0"/>
              <w:keepLines w:val="0"/>
              <w:widowControl/>
              <w:suppressLineNumbers w:val="0"/>
              <w:spacing w:before="0" w:beforeAutospacing="0" w:after="0" w:afterAutospacing="0"/>
              <w:ind w:left="0" w:right="0"/>
              <w:rPr>
                <w:rFonts w:hint="default" w:ascii="宋体" w:hAnsi="宋体"/>
                <w:iCs/>
                <w:sz w:val="18"/>
                <w:szCs w:val="18"/>
              </w:rPr>
            </w:pPr>
            <w:r>
              <w:rPr>
                <w:rFonts w:hint="default" w:ascii="宋体" w:hAnsi="宋体"/>
                <w:iCs/>
                <w:sz w:val="18"/>
                <w:szCs w:val="18"/>
              </w:rPr>
              <w:t>A-意外伤害保险-1-意外伤害保险</w:t>
            </w:r>
          </w:p>
        </w:tc>
        <w:tc>
          <w:tcPr>
            <w:tcW w:w="4219" w:type="dxa"/>
            <w:noWrap w:val="0"/>
            <w:vAlign w:val="center"/>
          </w:tcPr>
          <w:p w14:paraId="5C272C63">
            <w:pPr>
              <w:keepNext w:val="0"/>
              <w:keepLines w:val="0"/>
              <w:widowControl/>
              <w:suppressLineNumbers w:val="0"/>
              <w:spacing w:before="0" w:beforeAutospacing="0" w:after="0" w:afterAutospacing="0"/>
              <w:ind w:left="0" w:right="0"/>
              <w:rPr>
                <w:rFonts w:hint="eastAsia" w:ascii="宋体" w:hAnsi="宋体"/>
                <w:iCs/>
                <w:sz w:val="18"/>
                <w:szCs w:val="18"/>
              </w:rPr>
            </w:pPr>
            <w:r>
              <w:rPr>
                <w:rFonts w:hint="default" w:ascii="宋体" w:hAnsi="宋体"/>
                <w:iCs/>
                <w:sz w:val="18"/>
                <w:szCs w:val="18"/>
                <w:highlight w:val="yellow"/>
              </w:rPr>
              <w:t>R--年金保险-1-年金保险</w:t>
            </w:r>
          </w:p>
        </w:tc>
      </w:tr>
      <w:tr w14:paraId="1503F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2" w:hRule="atLeast"/>
        </w:trPr>
        <w:tc>
          <w:tcPr>
            <w:tcW w:w="1151" w:type="dxa"/>
            <w:noWrap w:val="0"/>
            <w:vAlign w:val="center"/>
          </w:tcPr>
          <w:p w14:paraId="4ED3FA6A">
            <w:pPr>
              <w:pStyle w:val="56"/>
              <w:keepNext w:val="0"/>
              <w:keepLines w:val="0"/>
              <w:suppressLineNumbers w:val="0"/>
              <w:spacing w:before="100" w:beforeAutospacing="1" w:after="100" w:afterAutospacing="1"/>
              <w:ind w:left="0" w:right="0" w:firstLine="0" w:firstLineChars="0"/>
              <w:jc w:val="left"/>
              <w:rPr>
                <w:rFonts w:hint="default"/>
                <w:b/>
                <w:iCs/>
                <w:sz w:val="18"/>
                <w:szCs w:val="18"/>
              </w:rPr>
            </w:pPr>
            <w:r>
              <w:rPr>
                <w:rFonts w:hint="eastAsia"/>
                <w:b/>
                <w:iCs/>
                <w:sz w:val="18"/>
                <w:szCs w:val="18"/>
              </w:rPr>
              <w:t>险种细分</w:t>
            </w:r>
            <w:r>
              <w:rPr>
                <w:rFonts w:hint="eastAsia"/>
                <w:b/>
                <w:iCs/>
                <w:color w:val="FF0000"/>
                <w:sz w:val="18"/>
                <w:szCs w:val="18"/>
              </w:rPr>
              <w:t>*</w:t>
            </w:r>
          </w:p>
        </w:tc>
        <w:tc>
          <w:tcPr>
            <w:tcW w:w="3150" w:type="dxa"/>
            <w:noWrap w:val="0"/>
            <w:vAlign w:val="top"/>
          </w:tcPr>
          <w:p w14:paraId="3A06BD3A">
            <w:pPr>
              <w:keepNext w:val="0"/>
              <w:keepLines w:val="0"/>
              <w:widowControl/>
              <w:suppressLineNumbers w:val="0"/>
              <w:spacing w:before="0" w:beforeAutospacing="0" w:after="0" w:afterAutospacing="0"/>
              <w:ind w:left="0" w:right="0"/>
              <w:rPr>
                <w:rFonts w:hint="default" w:ascii="宋体" w:hAnsi="宋体"/>
                <w:iCs/>
                <w:sz w:val="18"/>
                <w:szCs w:val="18"/>
              </w:rPr>
            </w:pPr>
            <w:r>
              <w:rPr>
                <w:rFonts w:hint="eastAsia" w:ascii="宋体" w:hAnsi="宋体"/>
                <w:iCs/>
                <w:sz w:val="18"/>
                <w:szCs w:val="18"/>
              </w:rPr>
              <w:t>A-意外险</w:t>
            </w:r>
          </w:p>
          <w:p w14:paraId="1083D83A">
            <w:pPr>
              <w:keepNext w:val="0"/>
              <w:keepLines w:val="0"/>
              <w:widowControl/>
              <w:suppressLineNumbers w:val="0"/>
              <w:spacing w:before="0" w:beforeAutospacing="0" w:after="0" w:afterAutospacing="0"/>
              <w:ind w:left="0" w:right="0"/>
              <w:rPr>
                <w:rFonts w:hint="default" w:ascii="宋体" w:hAnsi="宋体"/>
                <w:iCs/>
                <w:sz w:val="18"/>
                <w:szCs w:val="18"/>
              </w:rPr>
            </w:pPr>
            <w:r>
              <w:rPr>
                <w:rFonts w:hint="eastAsia" w:ascii="宋体" w:hAnsi="宋体"/>
                <w:iCs/>
                <w:sz w:val="18"/>
                <w:szCs w:val="18"/>
              </w:rPr>
              <w:t>H-医疗险</w:t>
            </w:r>
          </w:p>
          <w:p w14:paraId="71C4865F">
            <w:pPr>
              <w:keepNext w:val="0"/>
              <w:keepLines w:val="0"/>
              <w:widowControl/>
              <w:suppressLineNumbers w:val="0"/>
              <w:spacing w:before="0" w:beforeAutospacing="0" w:after="0" w:afterAutospacing="0"/>
              <w:ind w:left="0" w:right="0"/>
              <w:rPr>
                <w:rFonts w:hint="default" w:ascii="宋体" w:hAnsi="宋体"/>
                <w:iCs/>
                <w:sz w:val="18"/>
                <w:szCs w:val="18"/>
              </w:rPr>
            </w:pPr>
            <w:r>
              <w:rPr>
                <w:rFonts w:hint="eastAsia" w:ascii="宋体" w:hAnsi="宋体"/>
                <w:iCs/>
                <w:sz w:val="18"/>
                <w:szCs w:val="18"/>
              </w:rPr>
              <w:t>L-寿险</w:t>
            </w:r>
          </w:p>
          <w:p w14:paraId="14469A02">
            <w:pPr>
              <w:keepNext w:val="0"/>
              <w:keepLines w:val="0"/>
              <w:widowControl/>
              <w:suppressLineNumbers w:val="0"/>
              <w:spacing w:before="0" w:beforeAutospacing="0" w:after="0" w:afterAutospacing="0"/>
              <w:ind w:left="0" w:right="0"/>
              <w:rPr>
                <w:rFonts w:hint="default" w:ascii="宋体" w:hAnsi="宋体"/>
                <w:iCs/>
                <w:sz w:val="18"/>
                <w:szCs w:val="18"/>
              </w:rPr>
            </w:pPr>
            <w:r>
              <w:rPr>
                <w:rFonts w:hint="eastAsia" w:ascii="宋体" w:hAnsi="宋体"/>
                <w:iCs/>
                <w:sz w:val="18"/>
                <w:szCs w:val="18"/>
              </w:rPr>
              <w:t>S-重疾险</w:t>
            </w:r>
          </w:p>
        </w:tc>
        <w:tc>
          <w:tcPr>
            <w:tcW w:w="4219" w:type="dxa"/>
            <w:noWrap w:val="0"/>
            <w:vAlign w:val="center"/>
          </w:tcPr>
          <w:p w14:paraId="64E151DC">
            <w:pPr>
              <w:keepNext w:val="0"/>
              <w:keepLines w:val="0"/>
              <w:widowControl/>
              <w:suppressLineNumbers w:val="0"/>
              <w:spacing w:before="0" w:beforeAutospacing="0" w:after="0" w:afterAutospacing="0"/>
              <w:ind w:left="0" w:right="0"/>
              <w:rPr>
                <w:rFonts w:hint="default" w:ascii="宋体" w:hAnsi="宋体"/>
                <w:iCs/>
                <w:sz w:val="18"/>
                <w:szCs w:val="18"/>
              </w:rPr>
            </w:pPr>
            <w:r>
              <w:rPr>
                <w:rFonts w:hint="eastAsia" w:ascii="宋体" w:hAnsi="宋体"/>
                <w:iCs/>
                <w:sz w:val="18"/>
                <w:szCs w:val="18"/>
                <w:highlight w:val="yellow"/>
              </w:rPr>
              <w:t>L-寿险</w:t>
            </w:r>
          </w:p>
        </w:tc>
      </w:tr>
      <w:tr w14:paraId="2EB10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noWrap w:val="0"/>
            <w:vAlign w:val="center"/>
          </w:tcPr>
          <w:p w14:paraId="4981A901">
            <w:pPr>
              <w:pStyle w:val="56"/>
              <w:keepNext w:val="0"/>
              <w:keepLines w:val="0"/>
              <w:suppressLineNumbers w:val="0"/>
              <w:spacing w:before="100" w:beforeAutospacing="1" w:after="100" w:afterAutospacing="1"/>
              <w:ind w:left="0" w:right="0" w:firstLine="0" w:firstLineChars="0"/>
              <w:jc w:val="left"/>
              <w:rPr>
                <w:rFonts w:hint="default"/>
                <w:b/>
                <w:iCs/>
                <w:sz w:val="18"/>
                <w:szCs w:val="18"/>
              </w:rPr>
            </w:pPr>
            <w:r>
              <w:rPr>
                <w:rFonts w:hint="eastAsia"/>
                <w:b/>
                <w:iCs/>
                <w:sz w:val="18"/>
                <w:szCs w:val="18"/>
              </w:rPr>
              <w:t>险种类型</w:t>
            </w:r>
            <w:r>
              <w:rPr>
                <w:rFonts w:hint="eastAsia"/>
                <w:b/>
                <w:iCs/>
                <w:color w:val="FF0000"/>
                <w:sz w:val="18"/>
                <w:szCs w:val="18"/>
              </w:rPr>
              <w:t>*</w:t>
            </w:r>
          </w:p>
        </w:tc>
        <w:tc>
          <w:tcPr>
            <w:tcW w:w="3150" w:type="dxa"/>
            <w:noWrap w:val="0"/>
            <w:vAlign w:val="top"/>
          </w:tcPr>
          <w:p w14:paraId="46388018">
            <w:pPr>
              <w:keepNext w:val="0"/>
              <w:keepLines w:val="0"/>
              <w:widowControl/>
              <w:suppressLineNumbers w:val="0"/>
              <w:spacing w:before="0" w:beforeAutospacing="0" w:after="0" w:afterAutospacing="0"/>
              <w:ind w:left="0" w:right="0"/>
              <w:rPr>
                <w:rFonts w:hint="default" w:ascii="宋体" w:hAnsi="宋体"/>
                <w:iCs/>
                <w:sz w:val="18"/>
                <w:szCs w:val="18"/>
              </w:rPr>
            </w:pPr>
            <w:r>
              <w:rPr>
                <w:rFonts w:hint="eastAsia" w:ascii="宋体" w:hAnsi="宋体"/>
                <w:iCs/>
                <w:sz w:val="18"/>
                <w:szCs w:val="18"/>
              </w:rPr>
              <w:t>I-个险</w:t>
            </w:r>
          </w:p>
          <w:p w14:paraId="21D9EEE4">
            <w:pPr>
              <w:keepNext w:val="0"/>
              <w:keepLines w:val="0"/>
              <w:widowControl/>
              <w:suppressLineNumbers w:val="0"/>
              <w:spacing w:before="0" w:beforeAutospacing="0" w:after="0" w:afterAutospacing="0"/>
              <w:ind w:left="0" w:right="0"/>
              <w:rPr>
                <w:rFonts w:hint="default" w:ascii="宋体" w:hAnsi="宋体"/>
                <w:iCs/>
                <w:sz w:val="18"/>
                <w:szCs w:val="18"/>
              </w:rPr>
            </w:pPr>
            <w:r>
              <w:rPr>
                <w:rFonts w:hint="eastAsia" w:ascii="宋体" w:hAnsi="宋体"/>
                <w:iCs/>
                <w:sz w:val="18"/>
                <w:szCs w:val="18"/>
              </w:rPr>
              <w:t>G-团险</w:t>
            </w:r>
          </w:p>
        </w:tc>
        <w:tc>
          <w:tcPr>
            <w:tcW w:w="4219" w:type="dxa"/>
            <w:noWrap w:val="0"/>
            <w:vAlign w:val="center"/>
          </w:tcPr>
          <w:p w14:paraId="0E4FF3DF">
            <w:pPr>
              <w:keepNext w:val="0"/>
              <w:keepLines w:val="0"/>
              <w:widowControl/>
              <w:suppressLineNumbers w:val="0"/>
              <w:spacing w:before="0" w:beforeAutospacing="0" w:after="0" w:afterAutospacing="0"/>
              <w:ind w:left="0" w:right="0"/>
              <w:rPr>
                <w:rFonts w:hint="default" w:ascii="宋体" w:hAnsi="宋体"/>
                <w:iCs/>
                <w:sz w:val="18"/>
                <w:szCs w:val="18"/>
              </w:rPr>
            </w:pPr>
            <w:r>
              <w:rPr>
                <w:rFonts w:hint="eastAsia" w:ascii="宋体" w:hAnsi="宋体"/>
                <w:iCs/>
                <w:sz w:val="18"/>
                <w:szCs w:val="18"/>
                <w:highlight w:val="yellow"/>
              </w:rPr>
              <w:t>I-个险</w:t>
            </w:r>
          </w:p>
        </w:tc>
      </w:tr>
      <w:tr w14:paraId="37267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51" w:type="dxa"/>
            <w:noWrap w:val="0"/>
            <w:vAlign w:val="center"/>
          </w:tcPr>
          <w:p w14:paraId="6E66A908">
            <w:pPr>
              <w:pStyle w:val="56"/>
              <w:keepNext w:val="0"/>
              <w:keepLines w:val="0"/>
              <w:suppressLineNumbers w:val="0"/>
              <w:spacing w:before="100" w:beforeAutospacing="1" w:after="100" w:afterAutospacing="1"/>
              <w:ind w:left="0" w:right="0" w:firstLine="0" w:firstLineChars="0"/>
              <w:jc w:val="left"/>
              <w:rPr>
                <w:rFonts w:hint="default"/>
                <w:b/>
                <w:iCs/>
                <w:sz w:val="18"/>
                <w:szCs w:val="18"/>
              </w:rPr>
            </w:pPr>
            <w:r>
              <w:rPr>
                <w:rFonts w:hint="eastAsia"/>
                <w:b/>
                <w:iCs/>
                <w:sz w:val="18"/>
                <w:szCs w:val="18"/>
              </w:rPr>
              <w:t>主附险标记</w:t>
            </w:r>
            <w:r>
              <w:rPr>
                <w:rFonts w:hint="eastAsia"/>
                <w:b/>
                <w:iCs/>
                <w:color w:val="FF0000"/>
                <w:sz w:val="18"/>
                <w:szCs w:val="18"/>
              </w:rPr>
              <w:t>*</w:t>
            </w:r>
          </w:p>
        </w:tc>
        <w:tc>
          <w:tcPr>
            <w:tcW w:w="3150" w:type="dxa"/>
            <w:noWrap w:val="0"/>
            <w:vAlign w:val="top"/>
          </w:tcPr>
          <w:p w14:paraId="45C31985">
            <w:pPr>
              <w:keepNext w:val="0"/>
              <w:keepLines w:val="0"/>
              <w:widowControl/>
              <w:suppressLineNumbers w:val="0"/>
              <w:spacing w:before="0" w:beforeAutospacing="0" w:after="0" w:afterAutospacing="0"/>
              <w:ind w:left="0" w:right="0"/>
              <w:rPr>
                <w:rFonts w:hint="default" w:ascii="宋体" w:hAnsi="宋体"/>
                <w:iCs/>
                <w:sz w:val="18"/>
                <w:szCs w:val="18"/>
              </w:rPr>
            </w:pPr>
            <w:r>
              <w:rPr>
                <w:rFonts w:hint="eastAsia" w:ascii="宋体" w:hAnsi="宋体"/>
                <w:iCs/>
                <w:sz w:val="18"/>
                <w:szCs w:val="18"/>
              </w:rPr>
              <w:t>M-主险</w:t>
            </w:r>
          </w:p>
          <w:p w14:paraId="320ABA0A">
            <w:pPr>
              <w:keepNext w:val="0"/>
              <w:keepLines w:val="0"/>
              <w:widowControl/>
              <w:suppressLineNumbers w:val="0"/>
              <w:spacing w:before="0" w:beforeAutospacing="0" w:after="0" w:afterAutospacing="0"/>
              <w:ind w:left="0" w:right="0"/>
              <w:rPr>
                <w:rFonts w:hint="default" w:ascii="宋体" w:hAnsi="宋体"/>
                <w:iCs/>
                <w:sz w:val="18"/>
                <w:szCs w:val="18"/>
              </w:rPr>
            </w:pPr>
            <w:r>
              <w:rPr>
                <w:rFonts w:hint="eastAsia" w:ascii="宋体" w:hAnsi="宋体"/>
                <w:iCs/>
                <w:sz w:val="18"/>
                <w:szCs w:val="18"/>
              </w:rPr>
              <w:t>S-附加险</w:t>
            </w:r>
          </w:p>
        </w:tc>
        <w:tc>
          <w:tcPr>
            <w:tcW w:w="4219" w:type="dxa"/>
            <w:noWrap w:val="0"/>
            <w:vAlign w:val="center"/>
          </w:tcPr>
          <w:p w14:paraId="4011F3C7">
            <w:pPr>
              <w:keepNext w:val="0"/>
              <w:keepLines w:val="0"/>
              <w:widowControl/>
              <w:suppressLineNumbers w:val="0"/>
              <w:spacing w:before="0" w:beforeAutospacing="0" w:after="0" w:afterAutospacing="0"/>
              <w:ind w:left="0" w:right="0"/>
              <w:rPr>
                <w:rFonts w:hint="default" w:ascii="宋体" w:hAnsi="宋体"/>
                <w:iCs/>
                <w:sz w:val="18"/>
                <w:szCs w:val="18"/>
              </w:rPr>
            </w:pPr>
            <w:r>
              <w:rPr>
                <w:rFonts w:hint="eastAsia" w:ascii="宋体" w:hAnsi="宋体"/>
                <w:iCs/>
                <w:sz w:val="18"/>
                <w:szCs w:val="18"/>
                <w:highlight w:val="yellow"/>
              </w:rPr>
              <w:t>M-主险</w:t>
            </w:r>
          </w:p>
        </w:tc>
      </w:tr>
      <w:tr w14:paraId="7A3AA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51" w:type="dxa"/>
            <w:noWrap w:val="0"/>
            <w:vAlign w:val="center"/>
          </w:tcPr>
          <w:p w14:paraId="388C0DAF">
            <w:pPr>
              <w:pStyle w:val="56"/>
              <w:keepNext w:val="0"/>
              <w:keepLines w:val="0"/>
              <w:suppressLineNumbers w:val="0"/>
              <w:spacing w:before="100" w:beforeAutospacing="1" w:after="100" w:afterAutospacing="1"/>
              <w:ind w:left="0" w:right="0" w:firstLine="0" w:firstLineChars="0"/>
              <w:jc w:val="left"/>
              <w:rPr>
                <w:rFonts w:hint="default"/>
                <w:b/>
                <w:iCs/>
                <w:sz w:val="18"/>
                <w:szCs w:val="18"/>
              </w:rPr>
            </w:pPr>
            <w:r>
              <w:rPr>
                <w:rFonts w:hint="eastAsia"/>
                <w:b/>
                <w:iCs/>
                <w:sz w:val="18"/>
                <w:szCs w:val="18"/>
              </w:rPr>
              <w:t>长短险标记</w:t>
            </w:r>
            <w:r>
              <w:rPr>
                <w:rFonts w:hint="eastAsia"/>
                <w:b/>
                <w:iCs/>
                <w:color w:val="FF0000"/>
                <w:sz w:val="18"/>
                <w:szCs w:val="18"/>
              </w:rPr>
              <w:t>*</w:t>
            </w:r>
          </w:p>
        </w:tc>
        <w:tc>
          <w:tcPr>
            <w:tcW w:w="3150" w:type="dxa"/>
            <w:noWrap w:val="0"/>
            <w:vAlign w:val="top"/>
          </w:tcPr>
          <w:p w14:paraId="33FDCE4B">
            <w:pPr>
              <w:keepNext w:val="0"/>
              <w:keepLines w:val="0"/>
              <w:widowControl/>
              <w:suppressLineNumbers w:val="0"/>
              <w:spacing w:before="0" w:beforeAutospacing="0" w:after="0" w:afterAutospacing="0"/>
              <w:ind w:left="0" w:right="0"/>
              <w:jc w:val="left"/>
              <w:rPr>
                <w:rFonts w:hint="default" w:ascii="宋体" w:hAnsi="宋体"/>
                <w:iCs/>
                <w:sz w:val="18"/>
                <w:szCs w:val="18"/>
                <w:lang w:val="en-AU"/>
              </w:rPr>
            </w:pPr>
            <w:r>
              <w:rPr>
                <w:rFonts w:hint="eastAsia" w:ascii="宋体" w:hAnsi="宋体"/>
                <w:iCs/>
                <w:sz w:val="18"/>
                <w:szCs w:val="18"/>
                <w:lang w:val="en-AU"/>
              </w:rPr>
              <w:t>L--长险</w:t>
            </w:r>
          </w:p>
          <w:p w14:paraId="1A4C3116">
            <w:pPr>
              <w:keepNext w:val="0"/>
              <w:keepLines w:val="0"/>
              <w:widowControl/>
              <w:suppressLineNumbers w:val="0"/>
              <w:spacing w:before="0" w:beforeAutospacing="0" w:after="0" w:afterAutospacing="0"/>
              <w:ind w:left="0" w:right="0"/>
              <w:jc w:val="left"/>
              <w:rPr>
                <w:rFonts w:hint="default" w:ascii="宋体" w:hAnsi="宋体"/>
                <w:iCs/>
                <w:sz w:val="18"/>
                <w:szCs w:val="18"/>
                <w:lang w:val="en-AU"/>
              </w:rPr>
            </w:pPr>
            <w:r>
              <w:rPr>
                <w:rFonts w:hint="eastAsia" w:ascii="宋体" w:hAnsi="宋体"/>
                <w:iCs/>
                <w:sz w:val="18"/>
                <w:szCs w:val="18"/>
                <w:lang w:val="en-AU"/>
              </w:rPr>
              <w:t>M--一年期险</w:t>
            </w:r>
          </w:p>
          <w:p w14:paraId="2F6C6E75">
            <w:pPr>
              <w:keepNext w:val="0"/>
              <w:keepLines w:val="0"/>
              <w:widowControl/>
              <w:suppressLineNumbers w:val="0"/>
              <w:spacing w:before="0" w:beforeAutospacing="0" w:after="0" w:afterAutospacing="0"/>
              <w:ind w:left="0" w:right="0"/>
              <w:jc w:val="left"/>
              <w:rPr>
                <w:rFonts w:hint="default" w:ascii="宋体" w:hAnsi="宋体"/>
                <w:iCs/>
                <w:sz w:val="18"/>
                <w:szCs w:val="18"/>
                <w:lang w:val="en-AU"/>
              </w:rPr>
            </w:pPr>
            <w:r>
              <w:rPr>
                <w:rFonts w:hint="eastAsia" w:ascii="宋体" w:hAnsi="宋体"/>
                <w:iCs/>
                <w:sz w:val="18"/>
                <w:szCs w:val="18"/>
                <w:lang w:val="en-AU"/>
              </w:rPr>
              <w:t>S--极短期险*</w:t>
            </w:r>
          </w:p>
        </w:tc>
        <w:tc>
          <w:tcPr>
            <w:tcW w:w="4219" w:type="dxa"/>
            <w:noWrap w:val="0"/>
            <w:vAlign w:val="center"/>
          </w:tcPr>
          <w:p w14:paraId="43610DB3">
            <w:pPr>
              <w:keepNext w:val="0"/>
              <w:keepLines w:val="0"/>
              <w:widowControl/>
              <w:suppressLineNumbers w:val="0"/>
              <w:spacing w:before="0" w:beforeAutospacing="0" w:after="0" w:afterAutospacing="0"/>
              <w:ind w:left="0" w:right="0"/>
              <w:jc w:val="left"/>
              <w:rPr>
                <w:rFonts w:hint="default" w:ascii="宋体" w:hAnsi="宋体"/>
                <w:iCs/>
                <w:sz w:val="18"/>
                <w:szCs w:val="18"/>
                <w:lang w:val="en-AU"/>
              </w:rPr>
            </w:pPr>
            <w:r>
              <w:rPr>
                <w:rFonts w:hint="eastAsia" w:ascii="宋体" w:hAnsi="宋体"/>
                <w:iCs/>
                <w:sz w:val="18"/>
                <w:szCs w:val="18"/>
                <w:highlight w:val="yellow"/>
                <w:lang w:val="en-AU"/>
              </w:rPr>
              <w:t>L--长险</w:t>
            </w:r>
          </w:p>
        </w:tc>
      </w:tr>
    </w:tbl>
    <w:p w14:paraId="3C68F5EB">
      <w:pPr>
        <w:pStyle w:val="5"/>
        <w:tabs>
          <w:tab w:val="clear" w:pos="0"/>
        </w:tabs>
        <w:rPr>
          <w:rFonts w:hint="eastAsia"/>
        </w:rPr>
      </w:pPr>
      <w:r>
        <w:rPr>
          <w:rFonts w:hint="eastAsia"/>
        </w:rPr>
        <w:t xml:space="preserve"> </w:t>
      </w:r>
      <w:bookmarkStart w:id="57" w:name="_Toc15478"/>
      <w:bookmarkStart w:id="58" w:name="_Toc24142"/>
      <w:bookmarkStart w:id="59" w:name="_Toc29416"/>
      <w:bookmarkStart w:id="60" w:name="_Toc13541"/>
      <w:bookmarkStart w:id="61" w:name="_Toc13553"/>
      <w:r>
        <w:rPr>
          <w:rFonts w:hint="eastAsia"/>
        </w:rPr>
        <w:t>产品责任定义</w:t>
      </w:r>
      <w:bookmarkEnd w:id="57"/>
      <w:bookmarkEnd w:id="58"/>
      <w:bookmarkEnd w:id="59"/>
      <w:bookmarkEnd w:id="60"/>
      <w:bookmarkEnd w:id="61"/>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7"/>
        <w:gridCol w:w="3572"/>
        <w:gridCol w:w="1750"/>
        <w:gridCol w:w="1750"/>
      </w:tblGrid>
      <w:tr w14:paraId="33A09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shd w:val="clear" w:color="auto" w:fill="D7D7D7"/>
            <w:noWrap w:val="0"/>
            <w:vAlign w:val="center"/>
          </w:tcPr>
          <w:p w14:paraId="30E1E7BB">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color w:val="000000"/>
                <w:kern w:val="0"/>
                <w:lang w:bidi="ar"/>
              </w:rPr>
            </w:pPr>
            <w:r>
              <w:rPr>
                <w:rFonts w:hint="eastAsia" w:ascii="宋体" w:hAnsi="宋体" w:cs="宋体"/>
                <w:b/>
                <w:color w:val="000000"/>
                <w:kern w:val="0"/>
                <w:lang w:bidi="ar"/>
              </w:rPr>
              <w:t>属性项目</w:t>
            </w:r>
          </w:p>
        </w:tc>
        <w:tc>
          <w:tcPr>
            <w:tcW w:w="3572" w:type="dxa"/>
            <w:shd w:val="clear" w:color="auto" w:fill="D7D7D7"/>
            <w:noWrap w:val="0"/>
            <w:vAlign w:val="top"/>
          </w:tcPr>
          <w:p w14:paraId="084883A9">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color w:val="000000"/>
                <w:kern w:val="0"/>
                <w:lang w:bidi="ar"/>
              </w:rPr>
            </w:pPr>
            <w:r>
              <w:rPr>
                <w:rFonts w:hint="eastAsia" w:ascii="宋体" w:hAnsi="宋体" w:cs="宋体"/>
                <w:b/>
                <w:color w:val="000000"/>
                <w:kern w:val="0"/>
                <w:lang w:bidi="ar"/>
              </w:rPr>
              <w:t>释义</w:t>
            </w:r>
          </w:p>
        </w:tc>
        <w:tc>
          <w:tcPr>
            <w:tcW w:w="3500" w:type="dxa"/>
            <w:gridSpan w:val="2"/>
            <w:shd w:val="clear" w:color="auto" w:fill="D7D7D7"/>
            <w:noWrap w:val="0"/>
            <w:vAlign w:val="center"/>
          </w:tcPr>
          <w:p w14:paraId="611740E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color w:val="000000"/>
                <w:kern w:val="0"/>
                <w:lang w:bidi="ar"/>
              </w:rPr>
            </w:pPr>
            <w:r>
              <w:rPr>
                <w:rFonts w:hint="eastAsia" w:ascii="宋体" w:hAnsi="宋体" w:cs="宋体"/>
                <w:b/>
                <w:color w:val="000000"/>
                <w:kern w:val="0"/>
                <w:lang w:bidi="ar"/>
              </w:rPr>
              <w:t>本险种属性</w:t>
            </w:r>
          </w:p>
        </w:tc>
      </w:tr>
      <w:tr w14:paraId="53447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447" w:type="dxa"/>
            <w:noWrap w:val="0"/>
            <w:vAlign w:val="center"/>
          </w:tcPr>
          <w:p w14:paraId="736143CA">
            <w:pPr>
              <w:pStyle w:val="56"/>
              <w:keepNext w:val="0"/>
              <w:keepLines w:val="0"/>
              <w:suppressLineNumbers w:val="0"/>
              <w:spacing w:before="100" w:beforeAutospacing="1" w:after="100" w:afterAutospacing="1"/>
              <w:ind w:left="0" w:right="0" w:firstLine="0" w:firstLineChars="0"/>
              <w:jc w:val="left"/>
              <w:rPr>
                <w:rFonts w:hint="default"/>
                <w:sz w:val="18"/>
                <w:szCs w:val="18"/>
              </w:rPr>
            </w:pPr>
            <w:r>
              <w:rPr>
                <w:rFonts w:hint="eastAsia"/>
                <w:b/>
                <w:iCs/>
                <w:sz w:val="18"/>
                <w:szCs w:val="18"/>
                <w:lang w:val="en-AU"/>
              </w:rPr>
              <w:t>险种编码</w:t>
            </w:r>
          </w:p>
        </w:tc>
        <w:tc>
          <w:tcPr>
            <w:tcW w:w="3572" w:type="dxa"/>
            <w:noWrap w:val="0"/>
            <w:vAlign w:val="top"/>
          </w:tcPr>
          <w:p w14:paraId="05E04B8B">
            <w:pPr>
              <w:pStyle w:val="56"/>
              <w:keepNext w:val="0"/>
              <w:keepLines w:val="0"/>
              <w:suppressLineNumbers w:val="0"/>
              <w:spacing w:before="100" w:beforeAutospacing="1" w:after="100" w:afterAutospacing="1"/>
              <w:ind w:left="0" w:right="0" w:firstLine="0" w:firstLineChars="0"/>
              <w:jc w:val="left"/>
              <w:rPr>
                <w:rFonts w:hint="default"/>
                <w:sz w:val="18"/>
                <w:szCs w:val="18"/>
              </w:rPr>
            </w:pPr>
          </w:p>
        </w:tc>
        <w:tc>
          <w:tcPr>
            <w:tcW w:w="3500" w:type="dxa"/>
            <w:gridSpan w:val="2"/>
            <w:noWrap w:val="0"/>
            <w:vAlign w:val="center"/>
          </w:tcPr>
          <w:p w14:paraId="335CDD28">
            <w:pPr>
              <w:pStyle w:val="56"/>
              <w:keepNext w:val="0"/>
              <w:keepLines w:val="0"/>
              <w:suppressLineNumbers w:val="0"/>
              <w:spacing w:before="100" w:beforeAutospacing="1" w:after="100" w:afterAutospacing="1"/>
              <w:ind w:left="0" w:right="0" w:firstLine="0" w:firstLineChars="0"/>
              <w:jc w:val="left"/>
              <w:rPr>
                <w:rFonts w:hint="eastAsia" w:eastAsia="宋体"/>
                <w:sz w:val="18"/>
                <w:szCs w:val="18"/>
                <w:lang w:eastAsia="zh-CN"/>
              </w:rPr>
            </w:pPr>
            <w:r>
              <w:rPr>
                <w:rFonts w:hint="eastAsia"/>
                <w:iCs/>
                <w:sz w:val="18"/>
                <w:szCs w:val="18"/>
                <w:lang w:eastAsia="zh"/>
              </w:rPr>
              <w:t>120078</w:t>
            </w:r>
          </w:p>
        </w:tc>
      </w:tr>
      <w:tr w14:paraId="6122C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noWrap w:val="0"/>
            <w:vAlign w:val="center"/>
          </w:tcPr>
          <w:p w14:paraId="4BD6BFFD">
            <w:pPr>
              <w:pStyle w:val="56"/>
              <w:keepNext w:val="0"/>
              <w:keepLines w:val="0"/>
              <w:suppressLineNumbers w:val="0"/>
              <w:spacing w:before="100" w:beforeAutospacing="1" w:after="100" w:afterAutospacing="1"/>
              <w:ind w:left="0" w:right="0" w:firstLine="0" w:firstLineChars="0"/>
              <w:jc w:val="left"/>
              <w:rPr>
                <w:rFonts w:hint="default"/>
                <w:b/>
                <w:iCs/>
                <w:sz w:val="18"/>
                <w:szCs w:val="18"/>
                <w:lang w:val="en-AU"/>
              </w:rPr>
            </w:pPr>
            <w:r>
              <w:rPr>
                <w:rFonts w:hint="eastAsia"/>
                <w:b/>
                <w:iCs/>
                <w:sz w:val="18"/>
                <w:szCs w:val="18"/>
                <w:lang w:val="en-AU"/>
              </w:rPr>
              <w:t>险种名称</w:t>
            </w:r>
          </w:p>
        </w:tc>
        <w:tc>
          <w:tcPr>
            <w:tcW w:w="3572" w:type="dxa"/>
            <w:noWrap w:val="0"/>
            <w:vAlign w:val="top"/>
          </w:tcPr>
          <w:p w14:paraId="5D893284">
            <w:pPr>
              <w:pStyle w:val="56"/>
              <w:keepNext w:val="0"/>
              <w:keepLines w:val="0"/>
              <w:suppressLineNumbers w:val="0"/>
              <w:spacing w:before="100" w:beforeAutospacing="1" w:after="100" w:afterAutospacing="1"/>
              <w:ind w:left="0" w:right="0" w:firstLine="0" w:firstLineChars="0"/>
              <w:jc w:val="left"/>
              <w:rPr>
                <w:rFonts w:hint="default"/>
                <w:iCs/>
                <w:sz w:val="18"/>
                <w:szCs w:val="18"/>
                <w:lang w:val="en-AU"/>
              </w:rPr>
            </w:pPr>
          </w:p>
        </w:tc>
        <w:tc>
          <w:tcPr>
            <w:tcW w:w="3500" w:type="dxa"/>
            <w:gridSpan w:val="2"/>
            <w:noWrap w:val="0"/>
            <w:vAlign w:val="center"/>
          </w:tcPr>
          <w:p w14:paraId="041C8FA4">
            <w:pPr>
              <w:pStyle w:val="56"/>
              <w:keepNext w:val="0"/>
              <w:keepLines w:val="0"/>
              <w:suppressLineNumbers w:val="0"/>
              <w:spacing w:before="100" w:beforeAutospacing="1" w:after="100" w:afterAutospacing="1"/>
              <w:ind w:left="0" w:right="0" w:firstLine="0" w:firstLineChars="0"/>
              <w:jc w:val="left"/>
              <w:rPr>
                <w:rFonts w:hint="eastAsia"/>
                <w:iCs/>
                <w:sz w:val="18"/>
                <w:szCs w:val="18"/>
                <w:lang w:val="en-AU"/>
              </w:rPr>
            </w:pPr>
            <w:r>
              <w:rPr>
                <w:rFonts w:hint="eastAsia"/>
                <w:iCs/>
                <w:sz w:val="18"/>
                <w:szCs w:val="18"/>
                <w:lang w:eastAsia="zh-CN"/>
              </w:rPr>
              <w:t>中邮未来星</w:t>
            </w:r>
            <w:r>
              <w:rPr>
                <w:rFonts w:hint="eastAsia"/>
                <w:iCs/>
                <w:sz w:val="18"/>
                <w:szCs w:val="18"/>
              </w:rPr>
              <w:t>年金保险（分红型）</w:t>
            </w:r>
          </w:p>
        </w:tc>
      </w:tr>
      <w:tr w14:paraId="6400F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noWrap w:val="0"/>
            <w:vAlign w:val="center"/>
          </w:tcPr>
          <w:p w14:paraId="0E901F37">
            <w:pPr>
              <w:pStyle w:val="56"/>
              <w:keepNext w:val="0"/>
              <w:keepLines w:val="0"/>
              <w:suppressLineNumbers w:val="0"/>
              <w:spacing w:before="100" w:beforeAutospacing="1" w:after="100" w:afterAutospacing="1"/>
              <w:ind w:left="0" w:right="0" w:firstLine="0" w:firstLineChars="0"/>
              <w:jc w:val="left"/>
              <w:rPr>
                <w:rFonts w:hint="default"/>
                <w:b/>
                <w:iCs/>
                <w:sz w:val="18"/>
                <w:szCs w:val="18"/>
              </w:rPr>
            </w:pPr>
            <w:r>
              <w:rPr>
                <w:rFonts w:hint="eastAsia"/>
                <w:b/>
                <w:iCs/>
                <w:sz w:val="18"/>
                <w:szCs w:val="18"/>
              </w:rPr>
              <w:t>责任名称</w:t>
            </w:r>
          </w:p>
        </w:tc>
        <w:tc>
          <w:tcPr>
            <w:tcW w:w="3572" w:type="dxa"/>
            <w:noWrap w:val="0"/>
            <w:vAlign w:val="top"/>
          </w:tcPr>
          <w:p w14:paraId="3B3652F0">
            <w:pPr>
              <w:pStyle w:val="56"/>
              <w:keepNext w:val="0"/>
              <w:keepLines w:val="0"/>
              <w:suppressLineNumbers w:val="0"/>
              <w:spacing w:before="100" w:beforeAutospacing="1" w:after="100" w:afterAutospacing="1"/>
              <w:ind w:left="0" w:right="0" w:firstLine="0" w:firstLineChars="0"/>
              <w:jc w:val="left"/>
              <w:rPr>
                <w:rFonts w:hint="default"/>
                <w:iCs/>
                <w:sz w:val="18"/>
                <w:szCs w:val="18"/>
                <w:lang w:val="en-AU"/>
              </w:rPr>
            </w:pPr>
          </w:p>
        </w:tc>
        <w:tc>
          <w:tcPr>
            <w:tcW w:w="1750" w:type="dxa"/>
            <w:noWrap w:val="0"/>
            <w:vAlign w:val="center"/>
          </w:tcPr>
          <w:p w14:paraId="1250C98F">
            <w:pPr>
              <w:pStyle w:val="56"/>
              <w:keepNext w:val="0"/>
              <w:keepLines w:val="0"/>
              <w:suppressLineNumbers w:val="0"/>
              <w:spacing w:before="100" w:beforeAutospacing="1" w:after="100" w:afterAutospacing="1"/>
              <w:ind w:left="0" w:right="0" w:firstLine="0" w:firstLineChars="0"/>
              <w:jc w:val="left"/>
              <w:rPr>
                <w:rFonts w:hint="default"/>
                <w:iCs/>
                <w:color w:val="FF0000"/>
                <w:sz w:val="18"/>
                <w:szCs w:val="18"/>
                <w:highlight w:val="yellow"/>
              </w:rPr>
            </w:pPr>
            <w:r>
              <w:rPr>
                <w:rFonts w:hint="eastAsia"/>
                <w:iCs/>
                <w:sz w:val="18"/>
                <w:szCs w:val="18"/>
                <w:highlight w:val="yellow"/>
                <w:lang w:eastAsia="zh-CN"/>
              </w:rPr>
              <w:t>中邮未来星</w:t>
            </w:r>
            <w:r>
              <w:rPr>
                <w:rFonts w:hint="eastAsia"/>
                <w:iCs/>
                <w:sz w:val="18"/>
                <w:szCs w:val="18"/>
                <w:highlight w:val="yellow"/>
              </w:rPr>
              <w:t>年金保险（分红型）保障方案一责任</w:t>
            </w:r>
          </w:p>
        </w:tc>
        <w:tc>
          <w:tcPr>
            <w:tcW w:w="1750" w:type="dxa"/>
            <w:noWrap w:val="0"/>
            <w:vAlign w:val="center"/>
          </w:tcPr>
          <w:p w14:paraId="590FD884">
            <w:pPr>
              <w:keepNext w:val="0"/>
              <w:keepLines w:val="0"/>
              <w:suppressLineNumbers w:val="0"/>
              <w:spacing w:before="0" w:beforeAutospacing="0" w:after="0" w:afterAutospacing="0"/>
              <w:ind w:left="0" w:right="0"/>
              <w:jc w:val="left"/>
              <w:rPr>
                <w:rFonts w:hint="default"/>
                <w:iCs/>
                <w:color w:val="FF0000"/>
                <w:sz w:val="18"/>
                <w:szCs w:val="18"/>
                <w:highlight w:val="yellow"/>
              </w:rPr>
            </w:pPr>
            <w:r>
              <w:rPr>
                <w:rFonts w:hint="eastAsia"/>
                <w:iCs/>
                <w:sz w:val="18"/>
                <w:szCs w:val="18"/>
                <w:highlight w:val="yellow"/>
                <w:lang w:eastAsia="zh-CN"/>
              </w:rPr>
              <w:t>中邮未来星</w:t>
            </w:r>
            <w:r>
              <w:rPr>
                <w:rFonts w:hint="eastAsia"/>
                <w:iCs/>
                <w:sz w:val="18"/>
                <w:szCs w:val="18"/>
                <w:highlight w:val="yellow"/>
              </w:rPr>
              <w:t>年金保险（分红型）保障方案二责任</w:t>
            </w:r>
          </w:p>
        </w:tc>
      </w:tr>
      <w:tr w14:paraId="04DF1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noWrap w:val="0"/>
            <w:vAlign w:val="center"/>
          </w:tcPr>
          <w:p w14:paraId="615631BB">
            <w:pPr>
              <w:pStyle w:val="56"/>
              <w:keepNext w:val="0"/>
              <w:keepLines w:val="0"/>
              <w:suppressLineNumbers w:val="0"/>
              <w:spacing w:before="100" w:beforeAutospacing="1" w:after="100" w:afterAutospacing="1"/>
              <w:ind w:left="0" w:right="0" w:firstLine="0" w:firstLineChars="0"/>
              <w:jc w:val="left"/>
              <w:rPr>
                <w:rFonts w:hint="default"/>
                <w:b/>
                <w:iCs/>
                <w:sz w:val="18"/>
                <w:szCs w:val="18"/>
              </w:rPr>
            </w:pPr>
            <w:r>
              <w:rPr>
                <w:rFonts w:hint="default"/>
                <w:b/>
                <w:iCs/>
                <w:sz w:val="18"/>
                <w:szCs w:val="18"/>
              </w:rPr>
              <w:t>责任可选标记</w:t>
            </w:r>
            <w:r>
              <w:rPr>
                <w:rFonts w:hint="eastAsia"/>
                <w:b/>
                <w:iCs/>
                <w:color w:val="FF0000"/>
                <w:sz w:val="18"/>
                <w:szCs w:val="18"/>
              </w:rPr>
              <w:t>*</w:t>
            </w:r>
          </w:p>
        </w:tc>
        <w:tc>
          <w:tcPr>
            <w:tcW w:w="3572" w:type="dxa"/>
            <w:noWrap w:val="0"/>
            <w:vAlign w:val="top"/>
          </w:tcPr>
          <w:p w14:paraId="3360F6DF">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M-必选</w:t>
            </w:r>
          </w:p>
          <w:p w14:paraId="565797F9">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C-可选</w:t>
            </w:r>
          </w:p>
        </w:tc>
        <w:tc>
          <w:tcPr>
            <w:tcW w:w="1750" w:type="dxa"/>
            <w:noWrap w:val="0"/>
            <w:vAlign w:val="center"/>
          </w:tcPr>
          <w:p w14:paraId="59D872D7">
            <w:pPr>
              <w:keepNext w:val="0"/>
              <w:keepLines w:val="0"/>
              <w:widowControl/>
              <w:suppressLineNumbers w:val="0"/>
              <w:spacing w:before="0" w:beforeAutospacing="0" w:after="0" w:afterAutospacing="0"/>
              <w:ind w:left="0" w:right="0"/>
              <w:jc w:val="left"/>
              <w:rPr>
                <w:rFonts w:hint="default" w:ascii="宋体" w:hAnsi="宋体"/>
                <w:iCs/>
                <w:sz w:val="18"/>
                <w:szCs w:val="18"/>
                <w:highlight w:val="yellow"/>
                <w:lang w:val="en-AU"/>
              </w:rPr>
            </w:pPr>
            <w:r>
              <w:rPr>
                <w:rFonts w:hint="eastAsia" w:ascii="宋体" w:hAnsi="宋体"/>
                <w:iCs/>
                <w:sz w:val="18"/>
                <w:szCs w:val="18"/>
                <w:highlight w:val="yellow"/>
              </w:rPr>
              <w:t>C-可选</w:t>
            </w:r>
          </w:p>
        </w:tc>
        <w:tc>
          <w:tcPr>
            <w:tcW w:w="1750" w:type="dxa"/>
            <w:noWrap w:val="0"/>
            <w:vAlign w:val="center"/>
          </w:tcPr>
          <w:p w14:paraId="256C1BD9">
            <w:pPr>
              <w:keepNext w:val="0"/>
              <w:keepLines w:val="0"/>
              <w:widowControl/>
              <w:suppressLineNumbers w:val="0"/>
              <w:spacing w:before="0" w:beforeAutospacing="0" w:after="0" w:afterAutospacing="0"/>
              <w:ind w:left="0" w:right="0"/>
              <w:jc w:val="left"/>
              <w:rPr>
                <w:rFonts w:hint="default" w:ascii="宋体" w:hAnsi="宋体"/>
                <w:iCs/>
                <w:sz w:val="18"/>
                <w:szCs w:val="18"/>
                <w:highlight w:val="yellow"/>
                <w:lang w:val="en-AU"/>
              </w:rPr>
            </w:pPr>
            <w:r>
              <w:rPr>
                <w:rFonts w:hint="eastAsia" w:ascii="宋体" w:hAnsi="宋体"/>
                <w:iCs/>
                <w:sz w:val="18"/>
                <w:szCs w:val="18"/>
                <w:highlight w:val="yellow"/>
              </w:rPr>
              <w:t>C-可选</w:t>
            </w:r>
          </w:p>
        </w:tc>
      </w:tr>
      <w:tr w14:paraId="271F0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noWrap w:val="0"/>
            <w:vAlign w:val="center"/>
          </w:tcPr>
          <w:p w14:paraId="13428298">
            <w:pPr>
              <w:pStyle w:val="56"/>
              <w:keepNext w:val="0"/>
              <w:keepLines w:val="0"/>
              <w:suppressLineNumbers w:val="0"/>
              <w:spacing w:before="100" w:beforeAutospacing="1" w:after="100" w:afterAutospacing="1"/>
              <w:ind w:left="0" w:right="0" w:firstLine="0" w:firstLineChars="0"/>
              <w:jc w:val="left"/>
              <w:rPr>
                <w:rFonts w:hint="default"/>
                <w:b/>
                <w:iCs/>
                <w:sz w:val="18"/>
                <w:szCs w:val="18"/>
                <w:lang w:val="en-AU"/>
              </w:rPr>
            </w:pPr>
            <w:r>
              <w:rPr>
                <w:rFonts w:hint="eastAsia"/>
                <w:b/>
                <w:iCs/>
                <w:sz w:val="18"/>
                <w:szCs w:val="18"/>
                <w:lang w:val="en-AU"/>
              </w:rPr>
              <w:t>保额保费计算</w:t>
            </w:r>
            <w:r>
              <w:rPr>
                <w:rFonts w:hint="eastAsia"/>
                <w:b/>
                <w:iCs/>
                <w:color w:val="FF0000"/>
                <w:sz w:val="18"/>
                <w:szCs w:val="18"/>
              </w:rPr>
              <w:t>*</w:t>
            </w:r>
            <w:r>
              <w:rPr>
                <w:rFonts w:hint="eastAsia"/>
                <w:b/>
                <w:iCs/>
                <w:sz w:val="18"/>
                <w:szCs w:val="18"/>
                <w:lang w:val="en-AU"/>
              </w:rPr>
              <w:t>方式</w:t>
            </w:r>
          </w:p>
        </w:tc>
        <w:tc>
          <w:tcPr>
            <w:tcW w:w="3572" w:type="dxa"/>
            <w:noWrap w:val="0"/>
            <w:vAlign w:val="top"/>
          </w:tcPr>
          <w:p w14:paraId="35504940">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G-保额算保费</w:t>
            </w:r>
          </w:p>
          <w:p w14:paraId="0A671AF1">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P-保费算保额</w:t>
            </w:r>
          </w:p>
          <w:p w14:paraId="7A3889E3">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I-录入保费保额</w:t>
            </w:r>
          </w:p>
          <w:p w14:paraId="26AF3A19">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A-保费保额互算</w:t>
            </w:r>
          </w:p>
          <w:p w14:paraId="10431075">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O-其他因素算保费保额</w:t>
            </w:r>
          </w:p>
          <w:p w14:paraId="2E780F5D">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B-无保额保费计算</w:t>
            </w:r>
          </w:p>
        </w:tc>
        <w:tc>
          <w:tcPr>
            <w:tcW w:w="3500" w:type="dxa"/>
            <w:gridSpan w:val="2"/>
            <w:noWrap w:val="0"/>
            <w:vAlign w:val="center"/>
          </w:tcPr>
          <w:p w14:paraId="28146A7C">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O-其他因素算保费保额</w:t>
            </w:r>
          </w:p>
          <w:p w14:paraId="599D0068">
            <w:pPr>
              <w:keepNext w:val="0"/>
              <w:keepLines w:val="0"/>
              <w:widowControl/>
              <w:suppressLineNumbers w:val="0"/>
              <w:spacing w:before="0" w:beforeAutospacing="0" w:after="0" w:afterAutospacing="0"/>
              <w:ind w:left="0" w:right="0"/>
              <w:jc w:val="left"/>
              <w:rPr>
                <w:rFonts w:hint="default" w:ascii="宋体" w:hAnsi="宋体"/>
                <w:iCs/>
                <w:sz w:val="18"/>
                <w:szCs w:val="18"/>
              </w:rPr>
            </w:pPr>
          </w:p>
        </w:tc>
      </w:tr>
      <w:tr w14:paraId="1FD63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noWrap w:val="0"/>
            <w:vAlign w:val="center"/>
          </w:tcPr>
          <w:p w14:paraId="54660F73">
            <w:pPr>
              <w:pStyle w:val="56"/>
              <w:keepNext w:val="0"/>
              <w:keepLines w:val="0"/>
              <w:suppressLineNumbers w:val="0"/>
              <w:spacing w:before="100" w:beforeAutospacing="1" w:after="100" w:afterAutospacing="1"/>
              <w:ind w:left="0" w:right="0" w:firstLine="0" w:firstLineChars="0"/>
              <w:jc w:val="left"/>
              <w:rPr>
                <w:rFonts w:hint="default"/>
                <w:b/>
                <w:iCs/>
                <w:sz w:val="18"/>
                <w:szCs w:val="18"/>
                <w:lang w:val="en-AU"/>
              </w:rPr>
            </w:pPr>
            <w:r>
              <w:rPr>
                <w:rFonts w:hint="eastAsia"/>
                <w:b/>
                <w:iCs/>
                <w:sz w:val="18"/>
                <w:szCs w:val="18"/>
                <w:lang w:val="en-AU"/>
              </w:rPr>
              <w:t>缴费终止期间取值位置</w:t>
            </w:r>
            <w:r>
              <w:rPr>
                <w:rFonts w:hint="eastAsia"/>
                <w:b/>
                <w:iCs/>
                <w:color w:val="FF0000"/>
                <w:sz w:val="18"/>
                <w:szCs w:val="18"/>
              </w:rPr>
              <w:t>*</w:t>
            </w:r>
          </w:p>
        </w:tc>
        <w:tc>
          <w:tcPr>
            <w:tcW w:w="3572" w:type="dxa"/>
            <w:noWrap w:val="0"/>
            <w:vAlign w:val="top"/>
          </w:tcPr>
          <w:p w14:paraId="4E6F536E">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0-表示需要录入</w:t>
            </w:r>
          </w:p>
          <w:p w14:paraId="2D87C2ED">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1-和缴费终止期间的值相同</w:t>
            </w:r>
          </w:p>
          <w:p w14:paraId="3ABE941E">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2-和起领期间的值相同</w:t>
            </w:r>
          </w:p>
          <w:p w14:paraId="652F883A">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3-和保险期间的值相同</w:t>
            </w:r>
          </w:p>
          <w:p w14:paraId="1E6529CE">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4-从描述表取其默认值</w:t>
            </w:r>
          </w:p>
          <w:p w14:paraId="668702FF">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5-根据算法，将缴费终止期间和默认值相加</w:t>
            </w:r>
          </w:p>
          <w:p w14:paraId="18191E77">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6-根据算法，将起领期间和默认值相加</w:t>
            </w:r>
          </w:p>
          <w:p w14:paraId="2FF79377">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7-根据算法，将保险期间和默认值相加</w:t>
            </w:r>
          </w:p>
        </w:tc>
        <w:tc>
          <w:tcPr>
            <w:tcW w:w="3500" w:type="dxa"/>
            <w:gridSpan w:val="2"/>
            <w:noWrap w:val="0"/>
            <w:vAlign w:val="center"/>
          </w:tcPr>
          <w:p w14:paraId="06528924">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0-表示需要录入</w:t>
            </w:r>
          </w:p>
          <w:p w14:paraId="38AB9E5B">
            <w:pPr>
              <w:keepNext w:val="0"/>
              <w:keepLines w:val="0"/>
              <w:widowControl/>
              <w:suppressLineNumbers w:val="0"/>
              <w:spacing w:before="0" w:beforeAutospacing="0" w:after="0" w:afterAutospacing="0"/>
              <w:ind w:left="0" w:right="0"/>
              <w:jc w:val="left"/>
              <w:rPr>
                <w:rFonts w:hint="default" w:ascii="宋体" w:hAnsi="宋体"/>
                <w:iCs/>
                <w:sz w:val="18"/>
                <w:szCs w:val="18"/>
              </w:rPr>
            </w:pPr>
          </w:p>
        </w:tc>
      </w:tr>
      <w:tr w14:paraId="4936A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noWrap w:val="0"/>
            <w:vAlign w:val="center"/>
          </w:tcPr>
          <w:p w14:paraId="3520D57B">
            <w:pPr>
              <w:pStyle w:val="56"/>
              <w:keepNext w:val="0"/>
              <w:keepLines w:val="0"/>
              <w:suppressLineNumbers w:val="0"/>
              <w:spacing w:before="100" w:beforeAutospacing="1" w:after="100" w:afterAutospacing="1"/>
              <w:ind w:left="0" w:right="0" w:firstLine="0" w:firstLineChars="0"/>
              <w:jc w:val="left"/>
              <w:rPr>
                <w:rFonts w:hint="default"/>
                <w:b/>
                <w:iCs/>
                <w:sz w:val="18"/>
                <w:szCs w:val="18"/>
                <w:lang w:val="en-AU"/>
              </w:rPr>
            </w:pPr>
            <w:r>
              <w:rPr>
                <w:rFonts w:hint="eastAsia"/>
                <w:b/>
                <w:iCs/>
                <w:sz w:val="18"/>
                <w:szCs w:val="18"/>
                <w:lang w:val="en-AU"/>
              </w:rPr>
              <w:t>起领期间取值位置</w:t>
            </w:r>
            <w:r>
              <w:rPr>
                <w:rFonts w:hint="eastAsia"/>
                <w:b/>
                <w:iCs/>
                <w:color w:val="FF0000"/>
                <w:sz w:val="18"/>
                <w:szCs w:val="18"/>
              </w:rPr>
              <w:t>*</w:t>
            </w:r>
          </w:p>
        </w:tc>
        <w:tc>
          <w:tcPr>
            <w:tcW w:w="3572" w:type="dxa"/>
            <w:noWrap w:val="0"/>
            <w:vAlign w:val="top"/>
          </w:tcPr>
          <w:p w14:paraId="218BD662">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0-表示需要录入</w:t>
            </w:r>
          </w:p>
          <w:p w14:paraId="6E4937C8">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1-和缴费终止期间的值相同</w:t>
            </w:r>
          </w:p>
          <w:p w14:paraId="3008541F">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2-和起领期间的值相同</w:t>
            </w:r>
          </w:p>
          <w:p w14:paraId="45FC9AF9">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3-和保险期间的值相同</w:t>
            </w:r>
          </w:p>
          <w:p w14:paraId="2691A1F5">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4-从描述表取其默认值</w:t>
            </w:r>
          </w:p>
          <w:p w14:paraId="14A434D3">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5-根据算法，将缴费终止期间和默认值相加</w:t>
            </w:r>
          </w:p>
          <w:p w14:paraId="17F407B9">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6-根据算法，将起领期间和默认值相加</w:t>
            </w:r>
          </w:p>
          <w:p w14:paraId="3457FA20">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7-根据算法，将保险期间和默认值相加</w:t>
            </w:r>
          </w:p>
        </w:tc>
        <w:tc>
          <w:tcPr>
            <w:tcW w:w="3500" w:type="dxa"/>
            <w:gridSpan w:val="2"/>
            <w:noWrap w:val="0"/>
            <w:vAlign w:val="center"/>
          </w:tcPr>
          <w:p w14:paraId="55DB53DA">
            <w:pPr>
              <w:keepNext w:val="0"/>
              <w:keepLines w:val="0"/>
              <w:widowControl/>
              <w:suppressLineNumbers w:val="0"/>
              <w:spacing w:before="0" w:beforeAutospacing="0" w:after="0" w:afterAutospacing="0"/>
              <w:ind w:left="0" w:right="0"/>
              <w:jc w:val="left"/>
              <w:rPr>
                <w:rFonts w:hint="eastAsia" w:ascii="宋体" w:hAnsi="宋体"/>
                <w:iCs/>
                <w:sz w:val="18"/>
                <w:szCs w:val="18"/>
                <w:highlight w:val="yellow"/>
                <w:lang w:val="en-AU"/>
              </w:rPr>
            </w:pPr>
            <w:r>
              <w:rPr>
                <w:rFonts w:hint="eastAsia" w:ascii="宋体" w:hAnsi="宋体"/>
                <w:iCs/>
                <w:sz w:val="18"/>
                <w:szCs w:val="18"/>
                <w:highlight w:val="none"/>
              </w:rPr>
              <w:t>4-从描述表取其默认值</w:t>
            </w:r>
          </w:p>
        </w:tc>
      </w:tr>
      <w:tr w14:paraId="0C75E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noWrap w:val="0"/>
            <w:vAlign w:val="center"/>
          </w:tcPr>
          <w:p w14:paraId="6A1AB1C5">
            <w:pPr>
              <w:pStyle w:val="56"/>
              <w:keepNext w:val="0"/>
              <w:keepLines w:val="0"/>
              <w:suppressLineNumbers w:val="0"/>
              <w:spacing w:before="0" w:beforeAutospacing="0" w:after="0" w:afterAutospacing="0"/>
              <w:ind w:left="0" w:right="0" w:firstLine="0" w:firstLineChars="0"/>
              <w:jc w:val="left"/>
              <w:rPr>
                <w:rFonts w:hint="eastAsia"/>
                <w:b/>
                <w:iCs/>
                <w:sz w:val="18"/>
                <w:szCs w:val="18"/>
              </w:rPr>
            </w:pPr>
            <w:r>
              <w:rPr>
                <w:rFonts w:hint="eastAsia"/>
                <w:b/>
                <w:iCs/>
                <w:sz w:val="18"/>
                <w:szCs w:val="18"/>
              </w:rPr>
              <w:t>保险期间取值位置*</w:t>
            </w:r>
          </w:p>
          <w:p w14:paraId="2F4B6E9B">
            <w:pPr>
              <w:pStyle w:val="9"/>
              <w:keepNext w:val="0"/>
              <w:keepLines w:val="0"/>
              <w:suppressLineNumbers w:val="0"/>
              <w:spacing w:before="0" w:beforeAutospacing="0" w:after="0" w:afterAutospacing="0"/>
              <w:ind w:left="0" w:right="0"/>
              <w:rPr>
                <w:rFonts w:hint="default" w:ascii="宋体" w:hAnsi="宋体"/>
                <w:b/>
                <w:iCs/>
                <w:sz w:val="18"/>
                <w:szCs w:val="18"/>
              </w:rPr>
            </w:pPr>
            <w:r>
              <w:rPr>
                <w:rFonts w:hint="eastAsia" w:ascii="宋体" w:hAnsi="宋体"/>
                <w:b/>
                <w:iCs/>
                <w:sz w:val="18"/>
                <w:szCs w:val="18"/>
                <w:lang w:val="en-US"/>
              </w:rPr>
              <w:t>(一般情况长期险为4，短期是3)</w:t>
            </w:r>
          </w:p>
        </w:tc>
        <w:tc>
          <w:tcPr>
            <w:tcW w:w="3572" w:type="dxa"/>
            <w:noWrap w:val="0"/>
            <w:vAlign w:val="top"/>
          </w:tcPr>
          <w:p w14:paraId="1058EBA2">
            <w:pPr>
              <w:keepNext w:val="0"/>
              <w:keepLines w:val="0"/>
              <w:widowControl/>
              <w:suppressLineNumbers w:val="0"/>
              <w:spacing w:before="0" w:beforeAutospacing="0" w:after="0" w:afterAutospacing="0"/>
              <w:ind w:left="0" w:right="0"/>
              <w:jc w:val="left"/>
              <w:rPr>
                <w:rFonts w:hint="default" w:ascii="宋体" w:hAnsi="宋体"/>
                <w:iCs/>
                <w:sz w:val="18"/>
                <w:szCs w:val="18"/>
              </w:rPr>
            </w:pPr>
            <w:bookmarkStart w:id="62" w:name="OLE_LINK16"/>
            <w:r>
              <w:rPr>
                <w:rFonts w:hint="eastAsia" w:ascii="宋体" w:hAnsi="宋体"/>
                <w:iCs/>
                <w:sz w:val="18"/>
                <w:szCs w:val="18"/>
              </w:rPr>
              <w:t>0-表示需要录入</w:t>
            </w:r>
          </w:p>
          <w:bookmarkEnd w:id="62"/>
          <w:p w14:paraId="49D56D7C">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1-和缴费终止期间的值相同</w:t>
            </w:r>
          </w:p>
          <w:p w14:paraId="1586FAF5">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2-和起领期间的值相同</w:t>
            </w:r>
          </w:p>
          <w:p w14:paraId="46136F0E">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3-和保险期间的值相同</w:t>
            </w:r>
          </w:p>
          <w:p w14:paraId="6348B37B">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4-从描述表取其默认值</w:t>
            </w:r>
          </w:p>
          <w:p w14:paraId="101F368D">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5-根据算法，将缴费终止期间和默认值相加</w:t>
            </w:r>
          </w:p>
          <w:p w14:paraId="5633E105">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6-根据算法，将起领期间和默认值相加</w:t>
            </w:r>
          </w:p>
          <w:p w14:paraId="4A55B528">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rPr>
              <w:t>7-根据算法，将保险期间和默认值相加</w:t>
            </w:r>
          </w:p>
        </w:tc>
        <w:tc>
          <w:tcPr>
            <w:tcW w:w="3500" w:type="dxa"/>
            <w:gridSpan w:val="2"/>
            <w:noWrap w:val="0"/>
            <w:vAlign w:val="center"/>
          </w:tcPr>
          <w:p w14:paraId="7641BC63">
            <w:pPr>
              <w:keepNext w:val="0"/>
              <w:keepLines w:val="0"/>
              <w:widowControl/>
              <w:suppressLineNumbers w:val="0"/>
              <w:spacing w:before="0" w:beforeAutospacing="0" w:after="0" w:afterAutospacing="0"/>
              <w:ind w:left="0" w:right="0"/>
              <w:jc w:val="left"/>
              <w:rPr>
                <w:rFonts w:hint="default" w:ascii="宋体" w:hAnsi="宋体"/>
                <w:iCs/>
                <w:sz w:val="18"/>
                <w:szCs w:val="18"/>
              </w:rPr>
            </w:pPr>
            <w:r>
              <w:rPr>
                <w:rFonts w:hint="eastAsia" w:ascii="宋体" w:hAnsi="宋体"/>
                <w:iCs/>
                <w:sz w:val="18"/>
                <w:szCs w:val="18"/>
                <w:highlight w:val="none"/>
              </w:rPr>
              <w:t>4-从描述表取其默认值</w:t>
            </w:r>
          </w:p>
        </w:tc>
      </w:tr>
      <w:tr w14:paraId="27300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noWrap w:val="0"/>
            <w:vAlign w:val="center"/>
          </w:tcPr>
          <w:p w14:paraId="1AC25787">
            <w:pPr>
              <w:pStyle w:val="56"/>
              <w:keepNext w:val="0"/>
              <w:keepLines w:val="0"/>
              <w:suppressLineNumbers w:val="0"/>
              <w:spacing w:before="0" w:beforeAutospacing="0" w:after="0" w:afterAutospacing="0"/>
              <w:ind w:left="0" w:right="0" w:firstLine="0" w:firstLineChars="0"/>
              <w:jc w:val="left"/>
              <w:rPr>
                <w:rFonts w:hint="eastAsia"/>
                <w:b/>
                <w:iCs/>
                <w:sz w:val="18"/>
                <w:szCs w:val="18"/>
              </w:rPr>
            </w:pPr>
            <w:r>
              <w:rPr>
                <w:rFonts w:hint="eastAsia"/>
                <w:b/>
                <w:iCs/>
                <w:sz w:val="18"/>
                <w:szCs w:val="18"/>
              </w:rPr>
              <w:t>缴费终止日期计算方式*</w:t>
            </w:r>
          </w:p>
          <w:p w14:paraId="75524B7E">
            <w:pPr>
              <w:pStyle w:val="56"/>
              <w:keepNext w:val="0"/>
              <w:keepLines w:val="0"/>
              <w:suppressLineNumbers w:val="0"/>
              <w:spacing w:before="0" w:beforeAutospacing="0" w:after="0" w:afterAutospacing="0"/>
              <w:ind w:left="0" w:right="0" w:firstLine="0" w:firstLineChars="0"/>
              <w:jc w:val="left"/>
              <w:rPr>
                <w:rFonts w:hint="default"/>
                <w:b/>
                <w:iCs/>
                <w:sz w:val="18"/>
                <w:szCs w:val="18"/>
              </w:rPr>
            </w:pPr>
            <w:r>
              <w:rPr>
                <w:rFonts w:hint="eastAsia"/>
                <w:b/>
                <w:iCs/>
                <w:sz w:val="18"/>
                <w:szCs w:val="18"/>
              </w:rPr>
              <w:t>(一般情况是0)</w:t>
            </w:r>
          </w:p>
        </w:tc>
        <w:tc>
          <w:tcPr>
            <w:tcW w:w="3572" w:type="dxa"/>
            <w:noWrap w:val="0"/>
            <w:vAlign w:val="top"/>
          </w:tcPr>
          <w:p w14:paraId="30EE0318">
            <w:pPr>
              <w:keepNext w:val="0"/>
              <w:keepLines w:val="0"/>
              <w:widowControl/>
              <w:suppressLineNumbers w:val="0"/>
              <w:spacing w:before="0" w:beforeAutospacing="0" w:after="0" w:afterAutospacing="0"/>
              <w:ind w:left="0" w:right="0"/>
              <w:rPr>
                <w:rFonts w:hint="default" w:ascii="宋体" w:hAnsi="宋体"/>
                <w:iCs/>
                <w:sz w:val="18"/>
                <w:szCs w:val="18"/>
              </w:rPr>
            </w:pPr>
            <w:r>
              <w:rPr>
                <w:rFonts w:hint="eastAsia" w:ascii="宋体" w:hAnsi="宋体"/>
                <w:iCs/>
                <w:sz w:val="18"/>
                <w:szCs w:val="18"/>
              </w:rPr>
              <w:t>0-以计算为准</w:t>
            </w:r>
          </w:p>
          <w:p w14:paraId="63D3AA7D">
            <w:pPr>
              <w:keepNext w:val="0"/>
              <w:keepLines w:val="0"/>
              <w:widowControl/>
              <w:suppressLineNumbers w:val="0"/>
              <w:spacing w:before="0" w:beforeAutospacing="0" w:after="0" w:afterAutospacing="0"/>
              <w:ind w:left="0" w:right="0"/>
              <w:rPr>
                <w:rFonts w:hint="default" w:ascii="宋体" w:hAnsi="宋体"/>
                <w:iCs/>
                <w:sz w:val="18"/>
                <w:szCs w:val="18"/>
              </w:rPr>
            </w:pPr>
            <w:r>
              <w:rPr>
                <w:rFonts w:hint="eastAsia" w:ascii="宋体" w:hAnsi="宋体"/>
                <w:iCs/>
                <w:sz w:val="18"/>
                <w:szCs w:val="18"/>
              </w:rPr>
              <w:t>1-取计算后当月一号</w:t>
            </w:r>
          </w:p>
          <w:p w14:paraId="480B3576">
            <w:pPr>
              <w:keepNext w:val="0"/>
              <w:keepLines w:val="0"/>
              <w:widowControl/>
              <w:suppressLineNumbers w:val="0"/>
              <w:spacing w:before="0" w:beforeAutospacing="0" w:after="0" w:afterAutospacing="0"/>
              <w:ind w:left="0" w:right="0"/>
              <w:rPr>
                <w:rFonts w:hint="default" w:ascii="宋体" w:hAnsi="宋体"/>
                <w:iCs/>
                <w:sz w:val="18"/>
                <w:szCs w:val="18"/>
              </w:rPr>
            </w:pPr>
            <w:r>
              <w:rPr>
                <w:rFonts w:hint="eastAsia" w:ascii="宋体" w:hAnsi="宋体"/>
                <w:iCs/>
                <w:sz w:val="18"/>
                <w:szCs w:val="18"/>
              </w:rPr>
              <w:t>2-取计算后当年一号</w:t>
            </w:r>
          </w:p>
          <w:p w14:paraId="3B4F7428">
            <w:pPr>
              <w:keepNext w:val="0"/>
              <w:keepLines w:val="0"/>
              <w:widowControl/>
              <w:suppressLineNumbers w:val="0"/>
              <w:spacing w:before="0" w:beforeAutospacing="0" w:after="0" w:afterAutospacing="0"/>
              <w:ind w:left="0" w:right="0"/>
              <w:rPr>
                <w:rFonts w:hint="default" w:ascii="宋体" w:hAnsi="宋体"/>
                <w:iCs/>
                <w:sz w:val="18"/>
                <w:szCs w:val="18"/>
              </w:rPr>
            </w:pPr>
            <w:r>
              <w:rPr>
                <w:rFonts w:hint="eastAsia" w:ascii="宋体" w:hAnsi="宋体"/>
                <w:iCs/>
                <w:sz w:val="18"/>
                <w:szCs w:val="18"/>
              </w:rPr>
              <w:t>3-取缴费终止日期</w:t>
            </w:r>
          </w:p>
        </w:tc>
        <w:tc>
          <w:tcPr>
            <w:tcW w:w="3500" w:type="dxa"/>
            <w:gridSpan w:val="2"/>
            <w:noWrap w:val="0"/>
            <w:vAlign w:val="center"/>
          </w:tcPr>
          <w:p w14:paraId="6FB932E9">
            <w:pPr>
              <w:keepNext w:val="0"/>
              <w:keepLines w:val="0"/>
              <w:widowControl/>
              <w:suppressLineNumbers w:val="0"/>
              <w:spacing w:before="0" w:beforeAutospacing="0" w:after="0" w:afterAutospacing="0"/>
              <w:ind w:left="0" w:right="0"/>
              <w:rPr>
                <w:rFonts w:hint="default" w:ascii="宋体" w:hAnsi="宋体"/>
                <w:iCs/>
                <w:sz w:val="18"/>
                <w:szCs w:val="18"/>
              </w:rPr>
            </w:pPr>
            <w:r>
              <w:rPr>
                <w:rFonts w:hint="eastAsia" w:ascii="宋体" w:hAnsi="宋体"/>
                <w:iCs/>
                <w:sz w:val="18"/>
                <w:szCs w:val="18"/>
              </w:rPr>
              <w:t>0-以计算为准</w:t>
            </w:r>
          </w:p>
          <w:p w14:paraId="06636179">
            <w:pPr>
              <w:keepNext w:val="0"/>
              <w:keepLines w:val="0"/>
              <w:widowControl/>
              <w:suppressLineNumbers w:val="0"/>
              <w:spacing w:before="0" w:beforeAutospacing="0" w:after="0" w:afterAutospacing="0"/>
              <w:ind w:left="0" w:right="0"/>
              <w:rPr>
                <w:rFonts w:hint="default" w:ascii="宋体" w:hAnsi="宋体"/>
                <w:iCs/>
                <w:sz w:val="18"/>
                <w:szCs w:val="18"/>
              </w:rPr>
            </w:pPr>
          </w:p>
        </w:tc>
      </w:tr>
      <w:tr w14:paraId="0CB00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noWrap w:val="0"/>
            <w:vAlign w:val="center"/>
          </w:tcPr>
          <w:p w14:paraId="3D2CDACD">
            <w:pPr>
              <w:pStyle w:val="62"/>
              <w:autoSpaceDN w:val="0"/>
              <w:ind w:right="0" w:firstLine="0" w:firstLineChars="0"/>
              <w:jc w:val="left"/>
              <w:rPr>
                <w:b/>
                <w:iCs/>
                <w:color w:val="FF0000"/>
                <w:sz w:val="18"/>
                <w:szCs w:val="18"/>
              </w:rPr>
            </w:pPr>
            <w:r>
              <w:rPr>
                <w:rFonts w:cs="宋体"/>
                <w:b/>
                <w:bCs/>
                <w:iCs/>
                <w:sz w:val="18"/>
                <w:szCs w:val="18"/>
              </w:rPr>
              <w:t>保额标记</w:t>
            </w:r>
          </w:p>
        </w:tc>
        <w:tc>
          <w:tcPr>
            <w:tcW w:w="3572" w:type="dxa"/>
            <w:noWrap w:val="0"/>
            <w:vAlign w:val="top"/>
          </w:tcPr>
          <w:p w14:paraId="48446A1A">
            <w:pPr>
              <w:keepNext w:val="0"/>
              <w:keepLines w:val="0"/>
              <w:widowControl/>
              <w:suppressLineNumbers w:val="0"/>
              <w:autoSpaceDN w:val="0"/>
              <w:spacing w:before="0" w:beforeAutospacing="0" w:after="0" w:afterAutospacing="0"/>
              <w:ind w:left="0" w:right="0"/>
              <w:rPr>
                <w:rFonts w:hint="eastAsia" w:ascii="宋体" w:hAnsi="宋体" w:cs="宋体"/>
                <w:iCs/>
                <w:sz w:val="18"/>
                <w:szCs w:val="18"/>
              </w:rPr>
            </w:pPr>
            <w:r>
              <w:rPr>
                <w:rFonts w:hint="eastAsia" w:ascii="宋体" w:hAnsi="宋体" w:cs="宋体"/>
                <w:iCs/>
                <w:sz w:val="18"/>
                <w:szCs w:val="18"/>
                <w:lang w:bidi="ar"/>
              </w:rPr>
              <w:t>1-按保额销售</w:t>
            </w:r>
          </w:p>
          <w:p w14:paraId="3BFDD8BA">
            <w:pPr>
              <w:keepNext w:val="0"/>
              <w:keepLines w:val="0"/>
              <w:widowControl/>
              <w:suppressLineNumbers w:val="0"/>
              <w:autoSpaceDN w:val="0"/>
              <w:spacing w:before="0" w:beforeAutospacing="0" w:after="0" w:afterAutospacing="0"/>
              <w:ind w:left="0" w:right="0"/>
              <w:rPr>
                <w:rFonts w:hint="eastAsia" w:ascii="宋体" w:hAnsi="宋体"/>
                <w:iCs/>
                <w:sz w:val="18"/>
                <w:szCs w:val="18"/>
              </w:rPr>
            </w:pPr>
            <w:r>
              <w:rPr>
                <w:rFonts w:hint="eastAsia" w:ascii="宋体" w:hAnsi="宋体" w:cs="宋体"/>
                <w:iCs/>
                <w:sz w:val="18"/>
                <w:szCs w:val="18"/>
                <w:lang w:bidi="ar"/>
              </w:rPr>
              <w:t>2-按份数销售</w:t>
            </w:r>
          </w:p>
        </w:tc>
        <w:tc>
          <w:tcPr>
            <w:tcW w:w="3500" w:type="dxa"/>
            <w:gridSpan w:val="2"/>
            <w:noWrap w:val="0"/>
            <w:vAlign w:val="center"/>
          </w:tcPr>
          <w:p w14:paraId="56775591">
            <w:pPr>
              <w:keepNext w:val="0"/>
              <w:keepLines w:val="0"/>
              <w:widowControl/>
              <w:suppressLineNumbers w:val="0"/>
              <w:autoSpaceDN w:val="0"/>
              <w:spacing w:before="0" w:beforeAutospacing="0" w:after="0" w:afterAutospacing="0"/>
              <w:ind w:left="0" w:right="0"/>
              <w:rPr>
                <w:rFonts w:hint="default" w:ascii="宋体" w:hAnsi="宋体" w:eastAsia="宋体"/>
                <w:iCs/>
                <w:sz w:val="18"/>
                <w:szCs w:val="18"/>
                <w:lang w:val="en-US" w:eastAsia="zh-CN"/>
              </w:rPr>
            </w:pPr>
            <w:r>
              <w:rPr>
                <w:rFonts w:hint="eastAsia" w:ascii="宋体" w:hAnsi="宋体"/>
                <w:iCs/>
                <w:sz w:val="18"/>
                <w:szCs w:val="18"/>
                <w:highlight w:val="yellow"/>
                <w:lang w:val="en-US" w:eastAsia="zh-CN"/>
              </w:rPr>
              <w:t>1-按保额销售</w:t>
            </w:r>
          </w:p>
        </w:tc>
      </w:tr>
      <w:tr w14:paraId="01494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noWrap w:val="0"/>
            <w:vAlign w:val="center"/>
          </w:tcPr>
          <w:p w14:paraId="2B03945D">
            <w:pPr>
              <w:pStyle w:val="62"/>
              <w:autoSpaceDN w:val="0"/>
              <w:ind w:right="0" w:firstLine="0" w:firstLineChars="0"/>
              <w:jc w:val="left"/>
              <w:rPr>
                <w:b/>
                <w:iCs/>
                <w:color w:val="FF0000"/>
                <w:sz w:val="18"/>
                <w:szCs w:val="18"/>
              </w:rPr>
            </w:pPr>
            <w:r>
              <w:rPr>
                <w:rFonts w:cs="宋体"/>
                <w:b/>
                <w:bCs/>
                <w:iCs/>
                <w:sz w:val="18"/>
                <w:szCs w:val="18"/>
              </w:rPr>
              <w:t>单位保额</w:t>
            </w:r>
          </w:p>
        </w:tc>
        <w:tc>
          <w:tcPr>
            <w:tcW w:w="3572" w:type="dxa"/>
            <w:noWrap w:val="0"/>
            <w:vAlign w:val="top"/>
          </w:tcPr>
          <w:p w14:paraId="5D246530">
            <w:pPr>
              <w:keepNext w:val="0"/>
              <w:keepLines w:val="0"/>
              <w:widowControl/>
              <w:suppressLineNumbers w:val="0"/>
              <w:autoSpaceDN w:val="0"/>
              <w:spacing w:before="0" w:beforeAutospacing="0" w:after="0" w:afterAutospacing="0"/>
              <w:ind w:left="0" w:right="0"/>
              <w:rPr>
                <w:rFonts w:hint="eastAsia" w:ascii="宋体" w:hAnsi="宋体"/>
                <w:iCs/>
                <w:sz w:val="18"/>
                <w:szCs w:val="18"/>
              </w:rPr>
            </w:pPr>
          </w:p>
        </w:tc>
        <w:tc>
          <w:tcPr>
            <w:tcW w:w="3500" w:type="dxa"/>
            <w:gridSpan w:val="2"/>
            <w:noWrap w:val="0"/>
            <w:vAlign w:val="center"/>
          </w:tcPr>
          <w:p w14:paraId="4335F5D8">
            <w:pPr>
              <w:keepNext w:val="0"/>
              <w:keepLines w:val="0"/>
              <w:widowControl/>
              <w:suppressLineNumbers w:val="0"/>
              <w:autoSpaceDN w:val="0"/>
              <w:spacing w:before="0" w:beforeAutospacing="0" w:after="0" w:afterAutospacing="0"/>
              <w:ind w:left="0" w:right="0"/>
              <w:rPr>
                <w:rFonts w:hint="default" w:ascii="宋体" w:hAnsi="宋体" w:eastAsia="宋体"/>
                <w:iCs/>
                <w:sz w:val="18"/>
                <w:szCs w:val="18"/>
                <w:lang w:val="en-US" w:eastAsia="zh-CN"/>
              </w:rPr>
            </w:pPr>
            <w:r>
              <w:rPr>
                <w:rFonts w:hint="eastAsia" w:ascii="宋体" w:hAnsi="宋体"/>
                <w:iCs/>
                <w:sz w:val="18"/>
                <w:szCs w:val="18"/>
              </w:rPr>
              <w:t>1</w:t>
            </w:r>
            <w:r>
              <w:rPr>
                <w:rFonts w:hint="eastAsia" w:ascii="宋体" w:hAnsi="宋体"/>
                <w:iCs/>
                <w:sz w:val="18"/>
                <w:szCs w:val="18"/>
                <w:lang w:val="en-US" w:eastAsia="zh-CN"/>
              </w:rPr>
              <w:t>000</w:t>
            </w:r>
          </w:p>
        </w:tc>
      </w:tr>
    </w:tbl>
    <w:p w14:paraId="400F387B">
      <w:pPr>
        <w:pStyle w:val="5"/>
        <w:tabs>
          <w:tab w:val="clear" w:pos="0"/>
        </w:tabs>
        <w:rPr>
          <w:rFonts w:hint="eastAsia"/>
        </w:rPr>
      </w:pPr>
      <w:r>
        <w:rPr>
          <w:rFonts w:hint="eastAsia"/>
        </w:rPr>
        <w:t xml:space="preserve"> </w:t>
      </w:r>
      <w:bookmarkStart w:id="63" w:name="_Toc28326"/>
      <w:bookmarkStart w:id="64" w:name="_Toc26774"/>
      <w:bookmarkStart w:id="65" w:name="_Toc23976"/>
      <w:bookmarkStart w:id="66" w:name="_Toc13429"/>
      <w:bookmarkStart w:id="67" w:name="_Toc28744"/>
      <w:commentRangeStart w:id="0"/>
      <w:r>
        <w:rPr>
          <w:rFonts w:hint="eastAsia"/>
          <w:highlight w:val="yellow"/>
        </w:rPr>
        <w:t>产品给付责任定义</w:t>
      </w:r>
      <w:commentRangeEnd w:id="0"/>
      <w:r>
        <w:commentReference w:id="0"/>
      </w:r>
      <w:bookmarkEnd w:id="63"/>
      <w:bookmarkEnd w:id="64"/>
      <w:bookmarkEnd w:id="65"/>
      <w:bookmarkEnd w:id="66"/>
      <w:bookmarkEnd w:id="67"/>
    </w:p>
    <w:p w14:paraId="558195CD">
      <w:pPr>
        <w:pStyle w:val="4"/>
        <w:rPr>
          <w:rFonts w:hint="default" w:ascii="宋体" w:hAnsi="宋体" w:eastAsia="宋体" w:cs="宋体"/>
          <w:i w:val="0"/>
          <w:iCs w:val="0"/>
          <w:color w:val="000000"/>
          <w:kern w:val="0"/>
          <w:sz w:val="18"/>
          <w:szCs w:val="18"/>
          <w:u w:val="none"/>
          <w:lang w:val="en-US" w:eastAsia="zh-CN" w:bidi="ar"/>
        </w:rPr>
      </w:pPr>
    </w:p>
    <w:tbl>
      <w:tblPr>
        <w:tblStyle w:val="28"/>
        <w:tblW w:w="7683"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11"/>
        <w:gridCol w:w="839"/>
        <w:gridCol w:w="839"/>
        <w:gridCol w:w="839"/>
        <w:gridCol w:w="839"/>
        <w:gridCol w:w="842"/>
        <w:gridCol w:w="842"/>
        <w:gridCol w:w="1632"/>
      </w:tblGrid>
      <w:tr w14:paraId="1510C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1011" w:type="dxa"/>
            <w:tcBorders>
              <w:top w:val="nil"/>
              <w:left w:val="single" w:color="000000" w:sz="8" w:space="0"/>
              <w:bottom w:val="single" w:color="000000" w:sz="8" w:space="0"/>
              <w:right w:val="nil"/>
            </w:tcBorders>
            <w:shd w:val="clear" w:color="auto" w:fill="auto"/>
            <w:vAlign w:val="center"/>
          </w:tcPr>
          <w:p w14:paraId="058528EC">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责任名称</w:t>
            </w:r>
          </w:p>
        </w:tc>
        <w:tc>
          <w:tcPr>
            <w:tcW w:w="6672" w:type="dxa"/>
            <w:gridSpan w:val="7"/>
            <w:tcBorders>
              <w:top w:val="nil"/>
              <w:left w:val="single" w:color="000000" w:sz="4" w:space="0"/>
              <w:bottom w:val="single" w:color="000000" w:sz="8" w:space="0"/>
              <w:right w:val="nil"/>
            </w:tcBorders>
            <w:shd w:val="clear" w:color="auto" w:fill="auto"/>
            <w:vAlign w:val="center"/>
          </w:tcPr>
          <w:p w14:paraId="5F8E9421">
            <w:pPr>
              <w:keepNext w:val="0"/>
              <w:keepLines w:val="0"/>
              <w:widowControl/>
              <w:suppressLineNumbers w:val="0"/>
              <w:snapToGrid w:val="0"/>
              <w:spacing w:before="0" w:beforeAutospacing="0" w:after="0" w:afterAutospacing="0"/>
              <w:ind w:left="0" w:right="0"/>
              <w:jc w:val="center"/>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中邮未来星年金保险（分红型）保障方案一责任</w:t>
            </w:r>
          </w:p>
        </w:tc>
      </w:tr>
      <w:tr w14:paraId="065B1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1011" w:type="dxa"/>
            <w:tcBorders>
              <w:top w:val="nil"/>
              <w:left w:val="single" w:color="000000" w:sz="8" w:space="0"/>
              <w:bottom w:val="single" w:color="000000" w:sz="8" w:space="0"/>
              <w:right w:val="nil"/>
            </w:tcBorders>
            <w:shd w:val="clear" w:color="auto" w:fill="auto"/>
            <w:vAlign w:val="center"/>
          </w:tcPr>
          <w:p w14:paraId="40339CC2">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给付责任名称</w:t>
            </w:r>
            <w:r>
              <w:rPr>
                <w:rFonts w:hint="default" w:ascii="宋体" w:hAnsi="宋体" w:eastAsia="宋体" w:cs="宋体"/>
                <w:i w:val="0"/>
                <w:iCs w:val="0"/>
                <w:color w:val="auto"/>
                <w:kern w:val="0"/>
                <w:sz w:val="18"/>
                <w:szCs w:val="18"/>
                <w:u w:val="none"/>
                <w:lang w:val="en-US" w:eastAsia="zh-CN" w:bidi="ar"/>
              </w:rPr>
              <w:t>*</w:t>
            </w:r>
          </w:p>
        </w:tc>
        <w:tc>
          <w:tcPr>
            <w:tcW w:w="839" w:type="dxa"/>
            <w:tcBorders>
              <w:top w:val="nil"/>
              <w:left w:val="single" w:color="000000" w:sz="8" w:space="0"/>
              <w:bottom w:val="single" w:color="000000" w:sz="8" w:space="0"/>
              <w:right w:val="single" w:color="000000" w:sz="8" w:space="0"/>
            </w:tcBorders>
            <w:shd w:val="clear" w:color="auto" w:fill="auto"/>
            <w:vAlign w:val="center"/>
          </w:tcPr>
          <w:p w14:paraId="1A147ADA">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成长守护金</w:t>
            </w:r>
          </w:p>
        </w:tc>
        <w:tc>
          <w:tcPr>
            <w:tcW w:w="839" w:type="dxa"/>
            <w:tcBorders>
              <w:top w:val="nil"/>
              <w:left w:val="nil"/>
              <w:bottom w:val="single" w:color="000000" w:sz="8" w:space="0"/>
              <w:right w:val="single" w:color="000000" w:sz="8" w:space="0"/>
            </w:tcBorders>
            <w:shd w:val="clear" w:color="auto" w:fill="auto"/>
            <w:vAlign w:val="center"/>
          </w:tcPr>
          <w:p w14:paraId="5539C97D">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大学教育金</w:t>
            </w:r>
          </w:p>
        </w:tc>
        <w:tc>
          <w:tcPr>
            <w:tcW w:w="839" w:type="dxa"/>
            <w:tcBorders>
              <w:top w:val="nil"/>
              <w:left w:val="nil"/>
              <w:bottom w:val="single" w:color="000000" w:sz="8" w:space="0"/>
              <w:right w:val="single" w:color="000000" w:sz="8" w:space="0"/>
            </w:tcBorders>
            <w:shd w:val="clear" w:color="auto" w:fill="auto"/>
            <w:vAlign w:val="center"/>
          </w:tcPr>
          <w:p w14:paraId="5284C272">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深造教育金</w:t>
            </w:r>
          </w:p>
        </w:tc>
        <w:tc>
          <w:tcPr>
            <w:tcW w:w="839" w:type="dxa"/>
            <w:tcBorders>
              <w:top w:val="nil"/>
              <w:left w:val="nil"/>
              <w:bottom w:val="single" w:color="000000" w:sz="8" w:space="0"/>
              <w:right w:val="single" w:color="000000" w:sz="8" w:space="0"/>
            </w:tcBorders>
            <w:shd w:val="clear" w:color="auto" w:fill="auto"/>
            <w:vAlign w:val="center"/>
          </w:tcPr>
          <w:p w14:paraId="27DDD769">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有成关爱金</w:t>
            </w:r>
          </w:p>
        </w:tc>
        <w:tc>
          <w:tcPr>
            <w:tcW w:w="842" w:type="dxa"/>
            <w:tcBorders>
              <w:top w:val="nil"/>
              <w:left w:val="nil"/>
              <w:bottom w:val="single" w:color="000000" w:sz="8" w:space="0"/>
              <w:right w:val="single" w:color="000000" w:sz="8" w:space="0"/>
            </w:tcBorders>
            <w:shd w:val="clear" w:color="auto" w:fill="auto"/>
            <w:vAlign w:val="center"/>
          </w:tcPr>
          <w:p w14:paraId="7FDFCDA0">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满期保险金</w:t>
            </w:r>
          </w:p>
        </w:tc>
        <w:tc>
          <w:tcPr>
            <w:tcW w:w="842" w:type="dxa"/>
            <w:tcBorders>
              <w:top w:val="nil"/>
              <w:left w:val="nil"/>
              <w:bottom w:val="single" w:color="000000" w:sz="8" w:space="0"/>
              <w:right w:val="single" w:color="000000" w:sz="8" w:space="0"/>
            </w:tcBorders>
            <w:shd w:val="clear" w:color="auto" w:fill="auto"/>
            <w:vAlign w:val="center"/>
          </w:tcPr>
          <w:p w14:paraId="7F235653">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身故保险金</w:t>
            </w:r>
          </w:p>
        </w:tc>
        <w:tc>
          <w:tcPr>
            <w:tcW w:w="1632" w:type="dxa"/>
            <w:tcBorders>
              <w:top w:val="nil"/>
              <w:left w:val="nil"/>
              <w:bottom w:val="single" w:color="000000" w:sz="8" w:space="0"/>
              <w:right w:val="single" w:color="000000" w:sz="8" w:space="0"/>
            </w:tcBorders>
            <w:shd w:val="clear" w:color="auto" w:fill="auto"/>
            <w:vAlign w:val="center"/>
          </w:tcPr>
          <w:p w14:paraId="6D4A7AE1">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highlight w:val="yellow"/>
                <w:u w:val="none"/>
                <w:lang w:val="en-US" w:eastAsia="zh-CN" w:bidi="ar"/>
              </w:rPr>
            </w:pPr>
            <w:r>
              <w:rPr>
                <w:rFonts w:hint="eastAsia" w:ascii="宋体" w:hAnsi="宋体" w:eastAsia="宋体" w:cs="宋体"/>
                <w:i w:val="0"/>
                <w:iCs w:val="0"/>
                <w:color w:val="auto"/>
                <w:kern w:val="0"/>
                <w:sz w:val="18"/>
                <w:szCs w:val="18"/>
                <w:highlight w:val="yellow"/>
                <w:u w:val="none"/>
                <w:lang w:val="en-US" w:eastAsia="zh-CN" w:bidi="ar"/>
              </w:rPr>
              <w:t>投保人意外身故豁免保险费</w:t>
            </w:r>
          </w:p>
        </w:tc>
      </w:tr>
      <w:tr w14:paraId="448ED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trPr>
        <w:tc>
          <w:tcPr>
            <w:tcW w:w="1011" w:type="dxa"/>
            <w:vMerge w:val="restart"/>
            <w:tcBorders>
              <w:top w:val="single" w:color="000000" w:sz="8" w:space="0"/>
              <w:left w:val="single" w:color="000000" w:sz="8" w:space="0"/>
              <w:bottom w:val="single" w:color="000000" w:sz="8" w:space="0"/>
              <w:right w:val="nil"/>
            </w:tcBorders>
            <w:shd w:val="clear" w:color="auto" w:fill="auto"/>
            <w:vAlign w:val="center"/>
          </w:tcPr>
          <w:p w14:paraId="39EA815B">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给付责任类型</w:t>
            </w:r>
            <w:r>
              <w:rPr>
                <w:rFonts w:hint="default" w:ascii="宋体" w:hAnsi="宋体" w:eastAsia="宋体" w:cs="宋体"/>
                <w:i w:val="0"/>
                <w:iCs w:val="0"/>
                <w:color w:val="auto"/>
                <w:kern w:val="0"/>
                <w:sz w:val="18"/>
                <w:szCs w:val="18"/>
                <w:u w:val="none"/>
                <w:lang w:val="en-US" w:eastAsia="zh-CN" w:bidi="ar"/>
              </w:rPr>
              <w:t>*</w:t>
            </w:r>
          </w:p>
        </w:tc>
        <w:tc>
          <w:tcPr>
            <w:tcW w:w="839"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69CEBA29">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0-生存给付</w:t>
            </w:r>
          </w:p>
        </w:tc>
        <w:tc>
          <w:tcPr>
            <w:tcW w:w="839"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1F845B72">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0-生存给付</w:t>
            </w:r>
          </w:p>
        </w:tc>
        <w:tc>
          <w:tcPr>
            <w:tcW w:w="839"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12E98F43">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0-生存给付</w:t>
            </w:r>
          </w:p>
        </w:tc>
        <w:tc>
          <w:tcPr>
            <w:tcW w:w="839"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2AA1EEB4">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0-生存给付</w:t>
            </w:r>
          </w:p>
        </w:tc>
        <w:tc>
          <w:tcPr>
            <w:tcW w:w="842"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321B7E1C">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0-生存给付</w:t>
            </w:r>
          </w:p>
        </w:tc>
        <w:tc>
          <w:tcPr>
            <w:tcW w:w="842"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451B9985">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1-理赔给付</w:t>
            </w:r>
          </w:p>
        </w:tc>
        <w:tc>
          <w:tcPr>
            <w:tcW w:w="1632"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528092C3">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highlight w:val="yellow"/>
                <w:u w:val="none"/>
                <w:lang w:val="en-US" w:eastAsia="zh-CN" w:bidi="ar"/>
              </w:rPr>
            </w:pPr>
            <w:r>
              <w:rPr>
                <w:rFonts w:hint="eastAsia" w:ascii="宋体" w:hAnsi="宋体" w:eastAsia="宋体" w:cs="宋体"/>
                <w:i w:val="0"/>
                <w:iCs w:val="0"/>
                <w:color w:val="auto"/>
                <w:kern w:val="0"/>
                <w:sz w:val="18"/>
                <w:szCs w:val="18"/>
                <w:highlight w:val="yellow"/>
                <w:u w:val="none"/>
                <w:lang w:val="en-US" w:eastAsia="zh-CN" w:bidi="ar"/>
              </w:rPr>
              <w:t>1-理赔给付</w:t>
            </w:r>
          </w:p>
        </w:tc>
      </w:tr>
      <w:tr w14:paraId="3A5E3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trPr>
        <w:tc>
          <w:tcPr>
            <w:tcW w:w="1011" w:type="dxa"/>
            <w:vMerge w:val="continue"/>
            <w:tcBorders>
              <w:top w:val="single" w:color="000000" w:sz="8" w:space="0"/>
              <w:left w:val="single" w:color="000000" w:sz="8" w:space="0"/>
              <w:bottom w:val="single" w:color="000000" w:sz="8" w:space="0"/>
              <w:right w:val="nil"/>
            </w:tcBorders>
            <w:shd w:val="clear" w:color="auto" w:fill="auto"/>
            <w:vAlign w:val="center"/>
          </w:tcPr>
          <w:p w14:paraId="3C42DDF3">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auto"/>
                <w:kern w:val="0"/>
                <w:sz w:val="18"/>
                <w:szCs w:val="18"/>
                <w:u w:val="none"/>
                <w:lang w:val="en-US" w:eastAsia="zh-CN" w:bidi="ar"/>
              </w:rPr>
            </w:pPr>
          </w:p>
        </w:tc>
        <w:tc>
          <w:tcPr>
            <w:tcW w:w="839"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84BDCDC">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auto"/>
                <w:kern w:val="0"/>
                <w:sz w:val="18"/>
                <w:szCs w:val="18"/>
                <w:u w:val="none"/>
                <w:lang w:val="en-US" w:eastAsia="zh-CN" w:bidi="ar"/>
              </w:rPr>
            </w:pPr>
          </w:p>
        </w:tc>
        <w:tc>
          <w:tcPr>
            <w:tcW w:w="839"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6B1CAE2">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auto"/>
                <w:kern w:val="0"/>
                <w:sz w:val="18"/>
                <w:szCs w:val="18"/>
                <w:u w:val="none"/>
                <w:lang w:val="en-US" w:eastAsia="zh-CN" w:bidi="ar"/>
              </w:rPr>
            </w:pPr>
          </w:p>
        </w:tc>
        <w:tc>
          <w:tcPr>
            <w:tcW w:w="839"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E302CF3">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auto"/>
                <w:kern w:val="0"/>
                <w:sz w:val="18"/>
                <w:szCs w:val="18"/>
                <w:u w:val="none"/>
                <w:lang w:val="en-US" w:eastAsia="zh-CN" w:bidi="ar"/>
              </w:rPr>
            </w:pPr>
          </w:p>
        </w:tc>
        <w:tc>
          <w:tcPr>
            <w:tcW w:w="839"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4E568D2">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auto"/>
                <w:kern w:val="0"/>
                <w:sz w:val="18"/>
                <w:szCs w:val="18"/>
                <w:u w:val="none"/>
                <w:lang w:val="en-US" w:eastAsia="zh-CN" w:bidi="ar"/>
              </w:rPr>
            </w:pPr>
          </w:p>
        </w:tc>
        <w:tc>
          <w:tcPr>
            <w:tcW w:w="84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A7D40DB">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auto"/>
                <w:kern w:val="0"/>
                <w:sz w:val="18"/>
                <w:szCs w:val="18"/>
                <w:u w:val="none"/>
                <w:lang w:val="en-US" w:eastAsia="zh-CN" w:bidi="ar"/>
              </w:rPr>
            </w:pPr>
          </w:p>
        </w:tc>
        <w:tc>
          <w:tcPr>
            <w:tcW w:w="84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7F03E10">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auto"/>
                <w:kern w:val="0"/>
                <w:sz w:val="18"/>
                <w:szCs w:val="18"/>
                <w:u w:val="none"/>
                <w:lang w:val="en-US" w:eastAsia="zh-CN" w:bidi="ar"/>
              </w:rPr>
            </w:pPr>
          </w:p>
        </w:tc>
        <w:tc>
          <w:tcPr>
            <w:tcW w:w="163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76D1915">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auto"/>
                <w:kern w:val="0"/>
                <w:sz w:val="18"/>
                <w:szCs w:val="18"/>
                <w:highlight w:val="yellow"/>
                <w:u w:val="none"/>
                <w:lang w:val="en-US" w:eastAsia="zh-CN" w:bidi="ar"/>
              </w:rPr>
            </w:pPr>
          </w:p>
        </w:tc>
      </w:tr>
      <w:tr w14:paraId="4807A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trPr>
        <w:tc>
          <w:tcPr>
            <w:tcW w:w="1011" w:type="dxa"/>
            <w:vMerge w:val="restart"/>
            <w:tcBorders>
              <w:top w:val="single" w:color="000000" w:sz="8" w:space="0"/>
              <w:left w:val="single" w:color="000000" w:sz="8" w:space="0"/>
              <w:bottom w:val="single" w:color="000000" w:sz="8" w:space="0"/>
              <w:right w:val="nil"/>
            </w:tcBorders>
            <w:shd w:val="clear" w:color="auto" w:fill="auto"/>
            <w:vAlign w:val="center"/>
          </w:tcPr>
          <w:p w14:paraId="6C894D80">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算入保额标记</w:t>
            </w:r>
            <w:r>
              <w:rPr>
                <w:rFonts w:hint="default" w:ascii="宋体" w:hAnsi="宋体" w:eastAsia="宋体" w:cs="宋体"/>
                <w:i w:val="0"/>
                <w:iCs w:val="0"/>
                <w:color w:val="auto"/>
                <w:kern w:val="0"/>
                <w:sz w:val="18"/>
                <w:szCs w:val="18"/>
                <w:u w:val="none"/>
                <w:lang w:val="en-US" w:eastAsia="zh-CN" w:bidi="ar"/>
              </w:rPr>
              <w:t>*</w:t>
            </w:r>
          </w:p>
        </w:tc>
        <w:tc>
          <w:tcPr>
            <w:tcW w:w="839" w:type="dxa"/>
            <w:vMerge w:val="restart"/>
            <w:tcBorders>
              <w:top w:val="single" w:color="000000" w:sz="8" w:space="0"/>
              <w:left w:val="single" w:color="000000" w:sz="8" w:space="0"/>
              <w:bottom w:val="single" w:color="000000" w:sz="4" w:space="0"/>
              <w:right w:val="single" w:color="000000" w:sz="8" w:space="0"/>
            </w:tcBorders>
            <w:shd w:val="clear" w:color="auto" w:fill="auto"/>
            <w:vAlign w:val="center"/>
          </w:tcPr>
          <w:p w14:paraId="05C5305F">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N-不累加</w:t>
            </w:r>
          </w:p>
        </w:tc>
        <w:tc>
          <w:tcPr>
            <w:tcW w:w="839" w:type="dxa"/>
            <w:vMerge w:val="restart"/>
            <w:tcBorders>
              <w:top w:val="single" w:color="000000" w:sz="8" w:space="0"/>
              <w:left w:val="single" w:color="000000" w:sz="8" w:space="0"/>
              <w:bottom w:val="single" w:color="000000" w:sz="4" w:space="0"/>
              <w:right w:val="single" w:color="000000" w:sz="8" w:space="0"/>
            </w:tcBorders>
            <w:shd w:val="clear" w:color="auto" w:fill="auto"/>
            <w:vAlign w:val="center"/>
          </w:tcPr>
          <w:p w14:paraId="05E098C5">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N-不累加</w:t>
            </w:r>
          </w:p>
        </w:tc>
        <w:tc>
          <w:tcPr>
            <w:tcW w:w="839" w:type="dxa"/>
            <w:vMerge w:val="restart"/>
            <w:tcBorders>
              <w:top w:val="single" w:color="000000" w:sz="8" w:space="0"/>
              <w:left w:val="single" w:color="000000" w:sz="8" w:space="0"/>
              <w:bottom w:val="single" w:color="000000" w:sz="4" w:space="0"/>
              <w:right w:val="single" w:color="000000" w:sz="8" w:space="0"/>
            </w:tcBorders>
            <w:shd w:val="clear" w:color="auto" w:fill="auto"/>
            <w:vAlign w:val="center"/>
          </w:tcPr>
          <w:p w14:paraId="149BC171">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N-不累加</w:t>
            </w:r>
          </w:p>
        </w:tc>
        <w:tc>
          <w:tcPr>
            <w:tcW w:w="839" w:type="dxa"/>
            <w:vMerge w:val="restart"/>
            <w:tcBorders>
              <w:top w:val="single" w:color="000000" w:sz="8" w:space="0"/>
              <w:left w:val="single" w:color="000000" w:sz="8" w:space="0"/>
              <w:bottom w:val="single" w:color="000000" w:sz="4" w:space="0"/>
              <w:right w:val="single" w:color="000000" w:sz="8" w:space="0"/>
            </w:tcBorders>
            <w:shd w:val="clear" w:color="auto" w:fill="auto"/>
            <w:vAlign w:val="center"/>
          </w:tcPr>
          <w:p w14:paraId="72230B74">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N-不累加</w:t>
            </w:r>
          </w:p>
        </w:tc>
        <w:tc>
          <w:tcPr>
            <w:tcW w:w="842" w:type="dxa"/>
            <w:vMerge w:val="restart"/>
            <w:tcBorders>
              <w:top w:val="single" w:color="000000" w:sz="8" w:space="0"/>
              <w:left w:val="single" w:color="000000" w:sz="8" w:space="0"/>
              <w:bottom w:val="single" w:color="000000" w:sz="4" w:space="0"/>
              <w:right w:val="single" w:color="000000" w:sz="8" w:space="0"/>
            </w:tcBorders>
            <w:shd w:val="clear" w:color="auto" w:fill="auto"/>
            <w:vAlign w:val="center"/>
          </w:tcPr>
          <w:p w14:paraId="25F290F2">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N-不累加</w:t>
            </w:r>
          </w:p>
        </w:tc>
        <w:tc>
          <w:tcPr>
            <w:tcW w:w="842" w:type="dxa"/>
            <w:vMerge w:val="restart"/>
            <w:tcBorders>
              <w:top w:val="single" w:color="000000" w:sz="8" w:space="0"/>
              <w:left w:val="single" w:color="000000" w:sz="8" w:space="0"/>
              <w:bottom w:val="single" w:color="000000" w:sz="4" w:space="0"/>
              <w:right w:val="single" w:color="000000" w:sz="8" w:space="0"/>
            </w:tcBorders>
            <w:shd w:val="clear" w:color="auto" w:fill="auto"/>
            <w:vAlign w:val="center"/>
          </w:tcPr>
          <w:p w14:paraId="270B9831">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Y-累加</w:t>
            </w:r>
          </w:p>
        </w:tc>
        <w:tc>
          <w:tcPr>
            <w:tcW w:w="1632" w:type="dxa"/>
            <w:vMerge w:val="restart"/>
            <w:tcBorders>
              <w:top w:val="single" w:color="000000" w:sz="8" w:space="0"/>
              <w:left w:val="single" w:color="000000" w:sz="8" w:space="0"/>
              <w:bottom w:val="single" w:color="000000" w:sz="4" w:space="0"/>
              <w:right w:val="single" w:color="000000" w:sz="8" w:space="0"/>
            </w:tcBorders>
            <w:shd w:val="clear" w:color="auto" w:fill="auto"/>
            <w:vAlign w:val="center"/>
          </w:tcPr>
          <w:p w14:paraId="3FBD6CDB">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highlight w:val="yellow"/>
                <w:u w:val="none"/>
                <w:lang w:val="en-US" w:eastAsia="zh-CN" w:bidi="ar"/>
              </w:rPr>
            </w:pPr>
            <w:r>
              <w:rPr>
                <w:rFonts w:hint="eastAsia" w:ascii="宋体" w:hAnsi="宋体" w:eastAsia="宋体" w:cs="宋体"/>
                <w:i w:val="0"/>
                <w:iCs w:val="0"/>
                <w:color w:val="auto"/>
                <w:kern w:val="0"/>
                <w:sz w:val="18"/>
                <w:szCs w:val="18"/>
                <w:highlight w:val="yellow"/>
                <w:u w:val="none"/>
                <w:lang w:val="en-US" w:eastAsia="zh-CN" w:bidi="ar"/>
              </w:rPr>
              <w:t>N-不累加</w:t>
            </w:r>
          </w:p>
        </w:tc>
      </w:tr>
      <w:tr w14:paraId="6FFFE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trPr>
        <w:tc>
          <w:tcPr>
            <w:tcW w:w="1011" w:type="dxa"/>
            <w:vMerge w:val="continue"/>
            <w:tcBorders>
              <w:top w:val="single" w:color="000000" w:sz="8" w:space="0"/>
              <w:left w:val="single" w:color="000000" w:sz="8" w:space="0"/>
              <w:bottom w:val="single" w:color="000000" w:sz="8" w:space="0"/>
              <w:right w:val="nil"/>
            </w:tcBorders>
            <w:shd w:val="clear" w:color="auto" w:fill="auto"/>
            <w:vAlign w:val="center"/>
          </w:tcPr>
          <w:p w14:paraId="19B45674">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839" w:type="dxa"/>
            <w:vMerge w:val="continue"/>
            <w:tcBorders>
              <w:top w:val="single" w:color="000000" w:sz="8" w:space="0"/>
              <w:left w:val="single" w:color="000000" w:sz="8" w:space="0"/>
              <w:bottom w:val="single" w:color="000000" w:sz="4" w:space="0"/>
              <w:right w:val="single" w:color="000000" w:sz="8" w:space="0"/>
            </w:tcBorders>
            <w:shd w:val="clear" w:color="auto" w:fill="auto"/>
            <w:vAlign w:val="center"/>
          </w:tcPr>
          <w:p w14:paraId="7F99BDBF">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839" w:type="dxa"/>
            <w:vMerge w:val="continue"/>
            <w:tcBorders>
              <w:top w:val="single" w:color="000000" w:sz="8" w:space="0"/>
              <w:left w:val="single" w:color="000000" w:sz="8" w:space="0"/>
              <w:bottom w:val="single" w:color="000000" w:sz="4" w:space="0"/>
              <w:right w:val="single" w:color="000000" w:sz="8" w:space="0"/>
            </w:tcBorders>
            <w:shd w:val="clear" w:color="auto" w:fill="auto"/>
            <w:vAlign w:val="center"/>
          </w:tcPr>
          <w:p w14:paraId="4DF7A9E4">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839" w:type="dxa"/>
            <w:vMerge w:val="continue"/>
            <w:tcBorders>
              <w:top w:val="single" w:color="000000" w:sz="8" w:space="0"/>
              <w:left w:val="single" w:color="000000" w:sz="8" w:space="0"/>
              <w:bottom w:val="single" w:color="000000" w:sz="4" w:space="0"/>
              <w:right w:val="single" w:color="000000" w:sz="8" w:space="0"/>
            </w:tcBorders>
            <w:shd w:val="clear" w:color="auto" w:fill="auto"/>
            <w:vAlign w:val="center"/>
          </w:tcPr>
          <w:p w14:paraId="2534E526">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839" w:type="dxa"/>
            <w:vMerge w:val="continue"/>
            <w:tcBorders>
              <w:top w:val="single" w:color="000000" w:sz="8" w:space="0"/>
              <w:left w:val="single" w:color="000000" w:sz="8" w:space="0"/>
              <w:bottom w:val="single" w:color="000000" w:sz="4" w:space="0"/>
              <w:right w:val="single" w:color="000000" w:sz="8" w:space="0"/>
            </w:tcBorders>
            <w:shd w:val="clear" w:color="auto" w:fill="auto"/>
            <w:vAlign w:val="center"/>
          </w:tcPr>
          <w:p w14:paraId="5265CA81">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842" w:type="dxa"/>
            <w:vMerge w:val="continue"/>
            <w:tcBorders>
              <w:top w:val="single" w:color="000000" w:sz="8" w:space="0"/>
              <w:left w:val="single" w:color="000000" w:sz="8" w:space="0"/>
              <w:bottom w:val="single" w:color="000000" w:sz="4" w:space="0"/>
              <w:right w:val="single" w:color="000000" w:sz="8" w:space="0"/>
            </w:tcBorders>
            <w:shd w:val="clear" w:color="auto" w:fill="auto"/>
            <w:vAlign w:val="center"/>
          </w:tcPr>
          <w:p w14:paraId="2721190F">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842" w:type="dxa"/>
            <w:vMerge w:val="continue"/>
            <w:tcBorders>
              <w:top w:val="single" w:color="000000" w:sz="8" w:space="0"/>
              <w:left w:val="single" w:color="000000" w:sz="8" w:space="0"/>
              <w:bottom w:val="single" w:color="000000" w:sz="4" w:space="0"/>
              <w:right w:val="single" w:color="000000" w:sz="8" w:space="0"/>
            </w:tcBorders>
            <w:shd w:val="clear" w:color="auto" w:fill="auto"/>
            <w:vAlign w:val="center"/>
          </w:tcPr>
          <w:p w14:paraId="034DFF81">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1632" w:type="dxa"/>
            <w:vMerge w:val="continue"/>
            <w:tcBorders>
              <w:top w:val="single" w:color="000000" w:sz="8" w:space="0"/>
              <w:left w:val="single" w:color="000000" w:sz="8" w:space="0"/>
              <w:bottom w:val="single" w:color="000000" w:sz="4" w:space="0"/>
              <w:right w:val="single" w:color="000000" w:sz="8" w:space="0"/>
            </w:tcBorders>
            <w:shd w:val="clear" w:color="auto" w:fill="auto"/>
            <w:vAlign w:val="center"/>
          </w:tcPr>
          <w:p w14:paraId="06DA56D4">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r>
    </w:tbl>
    <w:p w14:paraId="36B1A9CC">
      <w:pPr>
        <w:pStyle w:val="3"/>
        <w:numPr>
          <w:ilvl w:val="-1"/>
          <w:numId w:val="0"/>
        </w:numPr>
        <w:ind w:left="0" w:firstLine="0"/>
        <w:jc w:val="left"/>
      </w:pPr>
      <w:bookmarkStart w:id="68" w:name="_Toc17553"/>
      <w:bookmarkStart w:id="69" w:name="_Toc3747"/>
      <w:bookmarkStart w:id="70" w:name="_Toc27130"/>
      <w:bookmarkStart w:id="71" w:name="_Toc26732"/>
      <w:bookmarkStart w:id="72" w:name="_Toc11860"/>
    </w:p>
    <w:tbl>
      <w:tblPr>
        <w:tblStyle w:val="28"/>
        <w:tblW w:w="472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09"/>
        <w:gridCol w:w="838"/>
        <w:gridCol w:w="838"/>
        <w:gridCol w:w="841"/>
        <w:gridCol w:w="841"/>
        <w:gridCol w:w="841"/>
        <w:gridCol w:w="841"/>
        <w:gridCol w:w="842"/>
        <w:gridCol w:w="1166"/>
      </w:tblGrid>
      <w:tr w14:paraId="7BE5C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626" w:type="pct"/>
            <w:tcBorders>
              <w:top w:val="nil"/>
              <w:left w:val="single" w:color="000000" w:sz="8" w:space="0"/>
              <w:bottom w:val="single" w:color="000000" w:sz="8" w:space="0"/>
              <w:right w:val="single" w:color="000000" w:sz="8" w:space="0"/>
            </w:tcBorders>
            <w:shd w:val="clear" w:color="auto" w:fill="auto"/>
            <w:vAlign w:val="center"/>
          </w:tcPr>
          <w:p w14:paraId="42F515E8">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责任名称</w:t>
            </w:r>
          </w:p>
        </w:tc>
        <w:tc>
          <w:tcPr>
            <w:tcW w:w="4373" w:type="pct"/>
            <w:gridSpan w:val="8"/>
            <w:tcBorders>
              <w:top w:val="nil"/>
              <w:left w:val="single" w:color="000000" w:sz="8" w:space="0"/>
              <w:bottom w:val="single" w:color="000000" w:sz="8" w:space="0"/>
              <w:right w:val="single" w:color="000000" w:sz="8" w:space="0"/>
            </w:tcBorders>
            <w:shd w:val="clear" w:color="auto" w:fill="auto"/>
            <w:vAlign w:val="center"/>
          </w:tcPr>
          <w:p w14:paraId="024CFAD0">
            <w:pPr>
              <w:keepNext w:val="0"/>
              <w:keepLines w:val="0"/>
              <w:widowControl/>
              <w:suppressLineNumbers w:val="0"/>
              <w:snapToGrid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中邮未来星年金保险（分红型）保障方案二责任</w:t>
            </w:r>
          </w:p>
        </w:tc>
      </w:tr>
      <w:tr w14:paraId="0C7AAC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626" w:type="pct"/>
            <w:tcBorders>
              <w:top w:val="nil"/>
              <w:left w:val="single" w:color="000000" w:sz="8" w:space="0"/>
              <w:bottom w:val="single" w:color="000000" w:sz="8" w:space="0"/>
              <w:right w:val="single" w:color="000000" w:sz="8" w:space="0"/>
            </w:tcBorders>
            <w:shd w:val="clear" w:color="auto" w:fill="auto"/>
            <w:vAlign w:val="center"/>
          </w:tcPr>
          <w:p w14:paraId="2D1A5BF0">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给付责任名称</w:t>
            </w:r>
            <w:r>
              <w:rPr>
                <w:rFonts w:hint="default" w:ascii="Calibri" w:hAnsi="Calibri" w:eastAsia="宋体" w:cs="Calibri"/>
                <w:b/>
                <w:bCs/>
                <w:i w:val="0"/>
                <w:iCs w:val="0"/>
                <w:color w:val="FF0000"/>
                <w:kern w:val="0"/>
                <w:sz w:val="18"/>
                <w:szCs w:val="18"/>
                <w:u w:val="none"/>
                <w:lang w:val="en-US" w:eastAsia="zh-CN" w:bidi="ar"/>
              </w:rPr>
              <w:t>*</w:t>
            </w:r>
          </w:p>
        </w:tc>
        <w:tc>
          <w:tcPr>
            <w:tcW w:w="520" w:type="pct"/>
            <w:tcBorders>
              <w:top w:val="nil"/>
              <w:left w:val="single" w:color="000000" w:sz="8" w:space="0"/>
              <w:bottom w:val="single" w:color="000000" w:sz="8" w:space="0"/>
              <w:right w:val="single" w:color="000000" w:sz="8" w:space="0"/>
            </w:tcBorders>
            <w:shd w:val="clear" w:color="auto" w:fill="auto"/>
            <w:vAlign w:val="center"/>
          </w:tcPr>
          <w:p w14:paraId="39050EB3">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成长守护金</w:t>
            </w:r>
          </w:p>
        </w:tc>
        <w:tc>
          <w:tcPr>
            <w:tcW w:w="520" w:type="pct"/>
            <w:tcBorders>
              <w:top w:val="nil"/>
              <w:left w:val="nil"/>
              <w:bottom w:val="single" w:color="000000" w:sz="8" w:space="0"/>
              <w:right w:val="single" w:color="000000" w:sz="8" w:space="0"/>
            </w:tcBorders>
            <w:shd w:val="clear" w:color="auto" w:fill="auto"/>
            <w:vAlign w:val="center"/>
          </w:tcPr>
          <w:p w14:paraId="023BDF13">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大学教育金</w:t>
            </w:r>
          </w:p>
        </w:tc>
        <w:tc>
          <w:tcPr>
            <w:tcW w:w="522" w:type="pct"/>
            <w:tcBorders>
              <w:top w:val="nil"/>
              <w:left w:val="nil"/>
              <w:bottom w:val="single" w:color="000000" w:sz="8" w:space="0"/>
              <w:right w:val="single" w:color="000000" w:sz="8" w:space="0"/>
            </w:tcBorders>
            <w:shd w:val="clear" w:color="auto" w:fill="auto"/>
            <w:vAlign w:val="center"/>
          </w:tcPr>
          <w:p w14:paraId="0DC04F76">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深造教育金</w:t>
            </w:r>
          </w:p>
        </w:tc>
        <w:tc>
          <w:tcPr>
            <w:tcW w:w="522" w:type="pct"/>
            <w:tcBorders>
              <w:top w:val="nil"/>
              <w:left w:val="nil"/>
              <w:bottom w:val="single" w:color="000000" w:sz="8" w:space="0"/>
              <w:right w:val="single" w:color="000000" w:sz="8" w:space="0"/>
            </w:tcBorders>
            <w:shd w:val="clear" w:color="auto" w:fill="auto"/>
            <w:vAlign w:val="center"/>
          </w:tcPr>
          <w:p w14:paraId="01A0F9C7">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有成关爱金</w:t>
            </w:r>
          </w:p>
        </w:tc>
        <w:tc>
          <w:tcPr>
            <w:tcW w:w="522" w:type="pct"/>
            <w:tcBorders>
              <w:top w:val="nil"/>
              <w:left w:val="nil"/>
              <w:bottom w:val="single" w:color="000000" w:sz="8" w:space="0"/>
              <w:right w:val="single" w:color="000000" w:sz="8" w:space="0"/>
            </w:tcBorders>
            <w:shd w:val="clear" w:color="auto" w:fill="auto"/>
            <w:vAlign w:val="center"/>
          </w:tcPr>
          <w:p w14:paraId="43D145CA">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highlight w:val="yellow"/>
                <w:u w:val="none"/>
              </w:rPr>
            </w:pPr>
            <w:r>
              <w:rPr>
                <w:rFonts w:hint="eastAsia" w:ascii="宋体" w:hAnsi="宋体" w:eastAsia="宋体" w:cs="宋体"/>
                <w:b/>
                <w:bCs/>
                <w:i w:val="0"/>
                <w:iCs w:val="0"/>
                <w:color w:val="000000"/>
                <w:kern w:val="0"/>
                <w:sz w:val="18"/>
                <w:szCs w:val="18"/>
                <w:highlight w:val="yellow"/>
                <w:u w:val="none"/>
                <w:lang w:val="en-US" w:eastAsia="zh-CN" w:bidi="ar"/>
              </w:rPr>
              <w:t>逐梦远航金</w:t>
            </w:r>
          </w:p>
        </w:tc>
        <w:tc>
          <w:tcPr>
            <w:tcW w:w="522" w:type="pct"/>
            <w:tcBorders>
              <w:top w:val="nil"/>
              <w:left w:val="nil"/>
              <w:bottom w:val="single" w:color="000000" w:sz="8" w:space="0"/>
              <w:right w:val="single" w:color="000000" w:sz="8" w:space="0"/>
            </w:tcBorders>
            <w:shd w:val="clear" w:color="auto" w:fill="auto"/>
            <w:vAlign w:val="center"/>
          </w:tcPr>
          <w:p w14:paraId="3D7BE07C">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满期保险金</w:t>
            </w:r>
          </w:p>
        </w:tc>
        <w:tc>
          <w:tcPr>
            <w:tcW w:w="522" w:type="pct"/>
            <w:tcBorders>
              <w:top w:val="nil"/>
              <w:left w:val="nil"/>
              <w:bottom w:val="single" w:color="000000" w:sz="8" w:space="0"/>
              <w:right w:val="single" w:color="000000" w:sz="8" w:space="0"/>
            </w:tcBorders>
            <w:shd w:val="clear" w:color="auto" w:fill="auto"/>
            <w:vAlign w:val="center"/>
          </w:tcPr>
          <w:p w14:paraId="3A3ADE88">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身故保险金</w:t>
            </w:r>
          </w:p>
        </w:tc>
        <w:tc>
          <w:tcPr>
            <w:tcW w:w="721" w:type="pct"/>
            <w:tcBorders>
              <w:top w:val="nil"/>
              <w:left w:val="nil"/>
              <w:bottom w:val="single" w:color="000000" w:sz="8" w:space="0"/>
              <w:right w:val="single" w:color="000000" w:sz="4" w:space="0"/>
            </w:tcBorders>
            <w:shd w:val="clear" w:color="auto" w:fill="auto"/>
            <w:vAlign w:val="center"/>
          </w:tcPr>
          <w:p w14:paraId="0F6BE7F1">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highlight w:val="yellow"/>
                <w:u w:val="none"/>
              </w:rPr>
            </w:pPr>
            <w:r>
              <w:rPr>
                <w:rFonts w:hint="eastAsia" w:ascii="宋体" w:hAnsi="宋体" w:eastAsia="宋体" w:cs="宋体"/>
                <w:i w:val="0"/>
                <w:iCs w:val="0"/>
                <w:color w:val="000000"/>
                <w:kern w:val="0"/>
                <w:sz w:val="18"/>
                <w:szCs w:val="18"/>
                <w:highlight w:val="yellow"/>
                <w:u w:val="none"/>
                <w:lang w:val="en-US" w:eastAsia="zh-CN" w:bidi="ar"/>
              </w:rPr>
              <w:t>投保人意外身故豁免保险费</w:t>
            </w:r>
          </w:p>
        </w:tc>
      </w:tr>
      <w:tr w14:paraId="0141F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626" w:type="pct"/>
            <w:tcBorders>
              <w:top w:val="single" w:color="000000" w:sz="8" w:space="0"/>
              <w:left w:val="single" w:color="000000" w:sz="8" w:space="0"/>
              <w:bottom w:val="single" w:color="000000" w:sz="8" w:space="0"/>
              <w:right w:val="single" w:color="000000" w:sz="8" w:space="0"/>
            </w:tcBorders>
            <w:shd w:val="clear" w:color="auto" w:fill="auto"/>
            <w:vAlign w:val="center"/>
          </w:tcPr>
          <w:p w14:paraId="40ED833C">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给付责任类型</w:t>
            </w:r>
            <w:r>
              <w:rPr>
                <w:rFonts w:hint="default" w:ascii="Calibri" w:hAnsi="Calibri" w:eastAsia="宋体" w:cs="Calibri"/>
                <w:b/>
                <w:bCs/>
                <w:i w:val="0"/>
                <w:iCs w:val="0"/>
                <w:color w:val="FF0000"/>
                <w:kern w:val="0"/>
                <w:sz w:val="18"/>
                <w:szCs w:val="18"/>
                <w:u w:val="none"/>
                <w:lang w:val="en-US" w:eastAsia="zh-CN" w:bidi="ar"/>
              </w:rPr>
              <w:t>*</w:t>
            </w:r>
          </w:p>
        </w:tc>
        <w:tc>
          <w:tcPr>
            <w:tcW w:w="520" w:type="pct"/>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760E04A3">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0-生存给付</w:t>
            </w:r>
          </w:p>
        </w:tc>
        <w:tc>
          <w:tcPr>
            <w:tcW w:w="520" w:type="pct"/>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053D2207">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0-生存给付</w:t>
            </w:r>
          </w:p>
        </w:tc>
        <w:tc>
          <w:tcPr>
            <w:tcW w:w="522" w:type="pct"/>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3BAAF227">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0-生存给付</w:t>
            </w:r>
          </w:p>
        </w:tc>
        <w:tc>
          <w:tcPr>
            <w:tcW w:w="522" w:type="pct"/>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77516D7D">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0-生存给付</w:t>
            </w:r>
          </w:p>
        </w:tc>
        <w:tc>
          <w:tcPr>
            <w:tcW w:w="522" w:type="pct"/>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2B15CD28">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highlight w:val="yellow"/>
                <w:u w:val="none"/>
              </w:rPr>
            </w:pPr>
            <w:r>
              <w:rPr>
                <w:rFonts w:hint="eastAsia" w:ascii="宋体" w:hAnsi="宋体" w:eastAsia="宋体" w:cs="宋体"/>
                <w:b/>
                <w:bCs/>
                <w:i w:val="0"/>
                <w:iCs w:val="0"/>
                <w:color w:val="000000"/>
                <w:kern w:val="0"/>
                <w:sz w:val="18"/>
                <w:szCs w:val="18"/>
                <w:highlight w:val="yellow"/>
                <w:u w:val="none"/>
                <w:lang w:val="en-US" w:eastAsia="zh-CN" w:bidi="ar"/>
              </w:rPr>
              <w:t>0-生存给付</w:t>
            </w:r>
          </w:p>
        </w:tc>
        <w:tc>
          <w:tcPr>
            <w:tcW w:w="522" w:type="pct"/>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18D8CEA3">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0-生存给付</w:t>
            </w:r>
          </w:p>
        </w:tc>
        <w:tc>
          <w:tcPr>
            <w:tcW w:w="522" w:type="pct"/>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73857907">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1-理赔给付</w:t>
            </w:r>
          </w:p>
        </w:tc>
        <w:tc>
          <w:tcPr>
            <w:tcW w:w="721" w:type="pct"/>
            <w:vMerge w:val="restart"/>
            <w:tcBorders>
              <w:top w:val="single" w:color="000000" w:sz="8" w:space="0"/>
              <w:left w:val="single" w:color="000000" w:sz="8" w:space="0"/>
              <w:bottom w:val="single" w:color="000000" w:sz="8" w:space="0"/>
              <w:right w:val="single" w:color="000000" w:sz="4" w:space="0"/>
            </w:tcBorders>
            <w:shd w:val="clear" w:color="auto" w:fill="auto"/>
            <w:vAlign w:val="center"/>
          </w:tcPr>
          <w:p w14:paraId="41C83790">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highlight w:val="yellow"/>
                <w:u w:val="none"/>
              </w:rPr>
            </w:pPr>
            <w:r>
              <w:rPr>
                <w:rFonts w:hint="eastAsia" w:ascii="宋体" w:hAnsi="宋体" w:eastAsia="宋体" w:cs="宋体"/>
                <w:i w:val="0"/>
                <w:iCs w:val="0"/>
                <w:color w:val="000000"/>
                <w:kern w:val="0"/>
                <w:sz w:val="18"/>
                <w:szCs w:val="18"/>
                <w:highlight w:val="yellow"/>
                <w:u w:val="none"/>
                <w:lang w:val="en-US" w:eastAsia="zh-CN" w:bidi="ar"/>
              </w:rPr>
              <w:t>1-理赔给付</w:t>
            </w:r>
          </w:p>
        </w:tc>
      </w:tr>
      <w:tr w14:paraId="21C77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626" w:type="pct"/>
            <w:tcBorders>
              <w:top w:val="single" w:color="000000" w:sz="8" w:space="0"/>
              <w:left w:val="single" w:color="000000" w:sz="8" w:space="0"/>
              <w:bottom w:val="single" w:color="000000" w:sz="8" w:space="0"/>
              <w:right w:val="single" w:color="000000" w:sz="8" w:space="0"/>
            </w:tcBorders>
            <w:shd w:val="clear" w:color="auto" w:fill="auto"/>
            <w:vAlign w:val="center"/>
          </w:tcPr>
          <w:p w14:paraId="382875FA">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算入保额标记</w:t>
            </w:r>
            <w:r>
              <w:rPr>
                <w:rFonts w:hint="default" w:ascii="Calibri" w:hAnsi="Calibri" w:eastAsia="宋体" w:cs="Calibri"/>
                <w:b/>
                <w:bCs/>
                <w:i w:val="0"/>
                <w:iCs w:val="0"/>
                <w:color w:val="FF0000"/>
                <w:kern w:val="0"/>
                <w:sz w:val="18"/>
                <w:szCs w:val="18"/>
                <w:u w:val="none"/>
                <w:lang w:val="en-US" w:eastAsia="zh-CN" w:bidi="ar"/>
              </w:rPr>
              <w:t>*</w:t>
            </w:r>
          </w:p>
        </w:tc>
        <w:tc>
          <w:tcPr>
            <w:tcW w:w="520"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AD2D526">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520"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C479A86">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522"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5F908EF">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522"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BB1FABA">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522"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B5D63E3">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highlight w:val="yellow"/>
                <w:u w:val="none"/>
              </w:rPr>
            </w:pPr>
          </w:p>
        </w:tc>
        <w:tc>
          <w:tcPr>
            <w:tcW w:w="522"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0345739">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522"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5C2D37D">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721" w:type="pct"/>
            <w:vMerge w:val="continue"/>
            <w:tcBorders>
              <w:top w:val="single" w:color="000000" w:sz="8" w:space="0"/>
              <w:left w:val="single" w:color="000000" w:sz="8" w:space="0"/>
              <w:bottom w:val="single" w:color="000000" w:sz="8" w:space="0"/>
              <w:right w:val="single" w:color="000000" w:sz="4" w:space="0"/>
            </w:tcBorders>
            <w:shd w:val="clear" w:color="auto" w:fill="auto"/>
            <w:vAlign w:val="center"/>
          </w:tcPr>
          <w:p w14:paraId="34A21DE1">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highlight w:val="yellow"/>
                <w:u w:val="none"/>
              </w:rPr>
            </w:pPr>
          </w:p>
        </w:tc>
      </w:tr>
      <w:tr w14:paraId="0250D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626" w:type="pct"/>
            <w:tcBorders>
              <w:top w:val="single" w:color="000000" w:sz="8" w:space="0"/>
              <w:left w:val="single" w:color="000000" w:sz="8" w:space="0"/>
              <w:bottom w:val="single" w:color="000000" w:sz="4" w:space="0"/>
              <w:right w:val="single" w:color="000000" w:sz="8" w:space="0"/>
            </w:tcBorders>
            <w:shd w:val="clear" w:color="auto" w:fill="auto"/>
            <w:vAlign w:val="center"/>
          </w:tcPr>
          <w:p w14:paraId="763A3AF4">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责任名称</w:t>
            </w:r>
          </w:p>
        </w:tc>
        <w:tc>
          <w:tcPr>
            <w:tcW w:w="520" w:type="pct"/>
            <w:tcBorders>
              <w:top w:val="single" w:color="000000" w:sz="8" w:space="0"/>
              <w:left w:val="single" w:color="000000" w:sz="8" w:space="0"/>
              <w:bottom w:val="single" w:color="000000" w:sz="4" w:space="0"/>
              <w:right w:val="single" w:color="000000" w:sz="8" w:space="0"/>
            </w:tcBorders>
            <w:shd w:val="clear" w:color="auto" w:fill="auto"/>
            <w:vAlign w:val="center"/>
          </w:tcPr>
          <w:p w14:paraId="5FCAF11E">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N-不累加</w:t>
            </w:r>
          </w:p>
        </w:tc>
        <w:tc>
          <w:tcPr>
            <w:tcW w:w="520" w:type="pct"/>
            <w:tcBorders>
              <w:top w:val="single" w:color="000000" w:sz="8" w:space="0"/>
              <w:left w:val="single" w:color="000000" w:sz="8" w:space="0"/>
              <w:bottom w:val="single" w:color="000000" w:sz="4" w:space="0"/>
              <w:right w:val="single" w:color="000000" w:sz="8" w:space="0"/>
            </w:tcBorders>
            <w:shd w:val="clear" w:color="auto" w:fill="auto"/>
            <w:vAlign w:val="center"/>
          </w:tcPr>
          <w:p w14:paraId="357F516B">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N-不累加</w:t>
            </w:r>
          </w:p>
        </w:tc>
        <w:tc>
          <w:tcPr>
            <w:tcW w:w="522" w:type="pct"/>
            <w:tcBorders>
              <w:top w:val="single" w:color="000000" w:sz="8" w:space="0"/>
              <w:left w:val="single" w:color="000000" w:sz="8" w:space="0"/>
              <w:bottom w:val="single" w:color="000000" w:sz="4" w:space="0"/>
              <w:right w:val="single" w:color="000000" w:sz="8" w:space="0"/>
            </w:tcBorders>
            <w:shd w:val="clear" w:color="auto" w:fill="auto"/>
            <w:vAlign w:val="center"/>
          </w:tcPr>
          <w:p w14:paraId="358B6619">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N-不累加</w:t>
            </w:r>
          </w:p>
        </w:tc>
        <w:tc>
          <w:tcPr>
            <w:tcW w:w="522" w:type="pct"/>
            <w:tcBorders>
              <w:top w:val="single" w:color="000000" w:sz="8" w:space="0"/>
              <w:left w:val="single" w:color="000000" w:sz="8" w:space="0"/>
              <w:bottom w:val="single" w:color="000000" w:sz="4" w:space="0"/>
              <w:right w:val="single" w:color="000000" w:sz="8" w:space="0"/>
            </w:tcBorders>
            <w:shd w:val="clear" w:color="auto" w:fill="auto"/>
            <w:vAlign w:val="center"/>
          </w:tcPr>
          <w:p w14:paraId="72F424D5">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N-不累加</w:t>
            </w:r>
          </w:p>
        </w:tc>
        <w:tc>
          <w:tcPr>
            <w:tcW w:w="522" w:type="pct"/>
            <w:tcBorders>
              <w:top w:val="single" w:color="000000" w:sz="8" w:space="0"/>
              <w:left w:val="single" w:color="000000" w:sz="8" w:space="0"/>
              <w:bottom w:val="single" w:color="000000" w:sz="4" w:space="0"/>
              <w:right w:val="single" w:color="000000" w:sz="8" w:space="0"/>
            </w:tcBorders>
            <w:shd w:val="clear" w:color="auto" w:fill="auto"/>
            <w:vAlign w:val="center"/>
          </w:tcPr>
          <w:p w14:paraId="1DF32279">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highlight w:val="yellow"/>
                <w:u w:val="none"/>
              </w:rPr>
            </w:pPr>
            <w:r>
              <w:rPr>
                <w:rFonts w:hint="eastAsia" w:ascii="宋体" w:hAnsi="宋体" w:eastAsia="宋体" w:cs="宋体"/>
                <w:b/>
                <w:bCs/>
                <w:i w:val="0"/>
                <w:iCs w:val="0"/>
                <w:color w:val="000000"/>
                <w:kern w:val="0"/>
                <w:sz w:val="18"/>
                <w:szCs w:val="18"/>
                <w:highlight w:val="yellow"/>
                <w:u w:val="none"/>
                <w:lang w:val="en-US" w:eastAsia="zh-CN" w:bidi="ar"/>
              </w:rPr>
              <w:t>N-不累加</w:t>
            </w:r>
          </w:p>
        </w:tc>
        <w:tc>
          <w:tcPr>
            <w:tcW w:w="522" w:type="pct"/>
            <w:tcBorders>
              <w:top w:val="single" w:color="000000" w:sz="8" w:space="0"/>
              <w:left w:val="single" w:color="000000" w:sz="8" w:space="0"/>
              <w:bottom w:val="single" w:color="000000" w:sz="4" w:space="0"/>
              <w:right w:val="single" w:color="000000" w:sz="8" w:space="0"/>
            </w:tcBorders>
            <w:shd w:val="clear" w:color="auto" w:fill="auto"/>
            <w:vAlign w:val="center"/>
          </w:tcPr>
          <w:p w14:paraId="269C0B3C">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N-不累加</w:t>
            </w:r>
          </w:p>
        </w:tc>
        <w:tc>
          <w:tcPr>
            <w:tcW w:w="522" w:type="pct"/>
            <w:tcBorders>
              <w:top w:val="single" w:color="000000" w:sz="8" w:space="0"/>
              <w:left w:val="single" w:color="000000" w:sz="8" w:space="0"/>
              <w:bottom w:val="single" w:color="000000" w:sz="4" w:space="0"/>
              <w:right w:val="single" w:color="000000" w:sz="8" w:space="0"/>
            </w:tcBorders>
            <w:shd w:val="clear" w:color="auto" w:fill="auto"/>
            <w:vAlign w:val="center"/>
          </w:tcPr>
          <w:p w14:paraId="2C433129">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Y-累加</w:t>
            </w:r>
          </w:p>
        </w:tc>
        <w:tc>
          <w:tcPr>
            <w:tcW w:w="721" w:type="pct"/>
            <w:tcBorders>
              <w:top w:val="single" w:color="000000" w:sz="8" w:space="0"/>
              <w:left w:val="single" w:color="000000" w:sz="8" w:space="0"/>
              <w:bottom w:val="single" w:color="000000" w:sz="4" w:space="0"/>
              <w:right w:val="single" w:color="000000" w:sz="4" w:space="0"/>
            </w:tcBorders>
            <w:shd w:val="clear" w:color="auto" w:fill="auto"/>
            <w:vAlign w:val="center"/>
          </w:tcPr>
          <w:p w14:paraId="5FBC49BF">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highlight w:val="yellow"/>
                <w:u w:val="none"/>
              </w:rPr>
            </w:pPr>
            <w:r>
              <w:rPr>
                <w:rFonts w:hint="eastAsia" w:ascii="宋体" w:hAnsi="宋体" w:eastAsia="宋体" w:cs="宋体"/>
                <w:i w:val="0"/>
                <w:iCs w:val="0"/>
                <w:color w:val="000000"/>
                <w:kern w:val="0"/>
                <w:sz w:val="18"/>
                <w:szCs w:val="18"/>
                <w:highlight w:val="yellow"/>
                <w:u w:val="none"/>
                <w:lang w:val="en-US" w:eastAsia="zh-CN" w:bidi="ar"/>
              </w:rPr>
              <w:t>N-不累加</w:t>
            </w:r>
          </w:p>
        </w:tc>
      </w:tr>
    </w:tbl>
    <w:p w14:paraId="22ABBE44">
      <w:pPr>
        <w:pStyle w:val="4"/>
      </w:pPr>
    </w:p>
    <w:p w14:paraId="3F728A89">
      <w:pPr>
        <w:pStyle w:val="3"/>
      </w:pPr>
      <w:r>
        <w:rPr>
          <w:rFonts w:hint="eastAsia" w:ascii="黑体" w:hAnsi="黑体" w:cs="黑体"/>
          <w:b w:val="0"/>
        </w:rPr>
        <w:t>产品基本信息定义</w:t>
      </w:r>
      <w:bookmarkEnd w:id="68"/>
      <w:bookmarkEnd w:id="69"/>
      <w:bookmarkEnd w:id="70"/>
      <w:bookmarkEnd w:id="71"/>
      <w:bookmarkEnd w:id="72"/>
    </w:p>
    <w:p w14:paraId="7EDA83D7">
      <w:pPr>
        <w:pStyle w:val="5"/>
      </w:pPr>
      <w:r>
        <w:rPr>
          <w:rFonts w:hint="eastAsia"/>
        </w:rPr>
        <w:t xml:space="preserve"> </w:t>
      </w:r>
      <w:bookmarkStart w:id="73" w:name="_Toc24940"/>
      <w:bookmarkStart w:id="74" w:name="_Toc24207"/>
      <w:bookmarkStart w:id="75" w:name="_Toc20534"/>
      <w:bookmarkStart w:id="76" w:name="_Toc29321"/>
      <w:bookmarkStart w:id="77" w:name="_Toc15088"/>
      <w:r>
        <w:rPr>
          <w:rFonts w:hint="eastAsia"/>
        </w:rPr>
        <w:t>基本点定义</w:t>
      </w:r>
      <w:bookmarkEnd w:id="73"/>
      <w:bookmarkEnd w:id="74"/>
      <w:bookmarkEnd w:id="75"/>
      <w:bookmarkEnd w:id="76"/>
      <w:bookmarkEnd w:id="77"/>
    </w:p>
    <w:tbl>
      <w:tblPr>
        <w:tblStyle w:val="28"/>
        <w:tblpPr w:leftFromText="180" w:rightFromText="180" w:vertAnchor="text" w:horzAnchor="page" w:tblpX="1913" w:tblpY="30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2"/>
        <w:gridCol w:w="2589"/>
        <w:gridCol w:w="3759"/>
      </w:tblGrid>
      <w:tr w14:paraId="62FF2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shd w:val="clear" w:color="auto" w:fill="D7D7D7"/>
            <w:noWrap w:val="0"/>
            <w:vAlign w:val="center"/>
          </w:tcPr>
          <w:p w14:paraId="018A9107">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color w:val="000000"/>
                <w:kern w:val="0"/>
                <w:lang w:bidi="ar"/>
              </w:rPr>
            </w:pPr>
            <w:r>
              <w:rPr>
                <w:rFonts w:hint="eastAsia" w:ascii="宋体" w:hAnsi="宋体" w:cs="宋体"/>
                <w:b/>
                <w:color w:val="000000"/>
                <w:kern w:val="0"/>
                <w:lang w:bidi="ar"/>
              </w:rPr>
              <w:t>属性项目</w:t>
            </w:r>
          </w:p>
        </w:tc>
        <w:tc>
          <w:tcPr>
            <w:tcW w:w="2589" w:type="dxa"/>
            <w:shd w:val="clear" w:color="auto" w:fill="D7D7D7"/>
            <w:noWrap w:val="0"/>
            <w:vAlign w:val="top"/>
          </w:tcPr>
          <w:p w14:paraId="64651586">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color w:val="000000"/>
                <w:kern w:val="0"/>
                <w:lang w:bidi="ar"/>
              </w:rPr>
            </w:pPr>
            <w:r>
              <w:rPr>
                <w:rFonts w:hint="eastAsia" w:ascii="宋体" w:hAnsi="宋体" w:cs="宋体"/>
                <w:b/>
                <w:color w:val="000000"/>
                <w:kern w:val="0"/>
                <w:lang w:bidi="ar"/>
              </w:rPr>
              <w:t>释义</w:t>
            </w:r>
          </w:p>
        </w:tc>
        <w:tc>
          <w:tcPr>
            <w:tcW w:w="3759" w:type="dxa"/>
            <w:shd w:val="clear" w:color="auto" w:fill="D7D7D7"/>
            <w:noWrap w:val="0"/>
            <w:vAlign w:val="center"/>
          </w:tcPr>
          <w:p w14:paraId="7E1D5257">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color w:val="000000"/>
                <w:kern w:val="0"/>
                <w:lang w:bidi="ar"/>
              </w:rPr>
            </w:pPr>
            <w:r>
              <w:rPr>
                <w:rFonts w:hint="eastAsia" w:ascii="宋体" w:hAnsi="宋体" w:cs="宋体"/>
                <w:b/>
                <w:color w:val="000000"/>
                <w:kern w:val="0"/>
                <w:lang w:bidi="ar"/>
              </w:rPr>
              <w:t>本险种属性</w:t>
            </w:r>
          </w:p>
        </w:tc>
      </w:tr>
      <w:tr w14:paraId="4D4D5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172" w:type="dxa"/>
            <w:noWrap w:val="0"/>
            <w:vAlign w:val="center"/>
          </w:tcPr>
          <w:p w14:paraId="1B2C117E">
            <w:pPr>
              <w:pStyle w:val="56"/>
              <w:keepNext w:val="0"/>
              <w:keepLines w:val="0"/>
              <w:suppressLineNumbers w:val="0"/>
              <w:spacing w:before="100" w:beforeAutospacing="1" w:after="100" w:afterAutospacing="1"/>
              <w:ind w:left="0" w:right="0" w:firstLine="0" w:firstLineChars="0"/>
              <w:jc w:val="left"/>
              <w:rPr>
                <w:rFonts w:hint="default"/>
                <w:b/>
                <w:color w:val="000000"/>
                <w:sz w:val="18"/>
                <w:szCs w:val="18"/>
              </w:rPr>
            </w:pPr>
            <w:r>
              <w:rPr>
                <w:rFonts w:hint="eastAsia"/>
                <w:b/>
                <w:color w:val="000000"/>
                <w:sz w:val="18"/>
                <w:szCs w:val="18"/>
                <w:shd w:val="clear" w:color="auto" w:fill="FFFFFF"/>
              </w:rPr>
              <w:t>险种代码</w:t>
            </w:r>
          </w:p>
        </w:tc>
        <w:tc>
          <w:tcPr>
            <w:tcW w:w="2589" w:type="dxa"/>
            <w:noWrap w:val="0"/>
            <w:vAlign w:val="top"/>
          </w:tcPr>
          <w:p w14:paraId="07081FD1">
            <w:pPr>
              <w:pStyle w:val="56"/>
              <w:keepNext w:val="0"/>
              <w:keepLines w:val="0"/>
              <w:suppressLineNumbers w:val="0"/>
              <w:spacing w:before="0" w:beforeAutospacing="0" w:after="0" w:afterAutospacing="0"/>
              <w:ind w:left="0" w:right="0" w:firstLine="0" w:firstLineChars="0"/>
              <w:jc w:val="left"/>
              <w:rPr>
                <w:rFonts w:hint="default"/>
                <w:sz w:val="18"/>
                <w:szCs w:val="18"/>
              </w:rPr>
            </w:pPr>
          </w:p>
        </w:tc>
        <w:tc>
          <w:tcPr>
            <w:tcW w:w="3759" w:type="dxa"/>
            <w:noWrap w:val="0"/>
            <w:vAlign w:val="center"/>
          </w:tcPr>
          <w:p w14:paraId="086E360F">
            <w:pPr>
              <w:pStyle w:val="56"/>
              <w:keepNext w:val="0"/>
              <w:keepLines w:val="0"/>
              <w:suppressLineNumbers w:val="0"/>
              <w:spacing w:before="100" w:beforeAutospacing="1" w:after="100" w:afterAutospacing="1"/>
              <w:ind w:left="0" w:right="0" w:firstLine="0" w:firstLineChars="0"/>
              <w:jc w:val="center"/>
              <w:rPr>
                <w:rFonts w:hint="eastAsia" w:eastAsia="宋体"/>
                <w:sz w:val="18"/>
                <w:szCs w:val="18"/>
                <w:lang w:eastAsia="zh"/>
              </w:rPr>
            </w:pPr>
            <w:r>
              <w:rPr>
                <w:rFonts w:hint="eastAsia"/>
                <w:iCs/>
                <w:sz w:val="18"/>
                <w:szCs w:val="18"/>
                <w:lang w:eastAsia="zh"/>
              </w:rPr>
              <w:t>120078</w:t>
            </w:r>
          </w:p>
        </w:tc>
      </w:tr>
      <w:tr w14:paraId="2F818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noWrap w:val="0"/>
            <w:vAlign w:val="center"/>
          </w:tcPr>
          <w:p w14:paraId="5CECDAA8">
            <w:pPr>
              <w:pStyle w:val="56"/>
              <w:keepNext w:val="0"/>
              <w:keepLines w:val="0"/>
              <w:suppressLineNumbers w:val="0"/>
              <w:spacing w:before="100" w:beforeAutospacing="1" w:after="100" w:afterAutospacing="1"/>
              <w:ind w:left="0" w:right="0" w:firstLine="0" w:firstLineChars="0"/>
              <w:jc w:val="left"/>
              <w:rPr>
                <w:rFonts w:hint="default"/>
                <w:b/>
                <w:iCs/>
                <w:color w:val="000000"/>
                <w:sz w:val="18"/>
                <w:szCs w:val="18"/>
                <w:lang w:val="en-AU"/>
              </w:rPr>
            </w:pPr>
            <w:r>
              <w:rPr>
                <w:rFonts w:hint="eastAsia"/>
                <w:b/>
                <w:color w:val="000000"/>
                <w:sz w:val="18"/>
                <w:szCs w:val="18"/>
                <w:shd w:val="clear" w:color="auto" w:fill="FFFFFF"/>
              </w:rPr>
              <w:t>险种名称</w:t>
            </w:r>
          </w:p>
        </w:tc>
        <w:tc>
          <w:tcPr>
            <w:tcW w:w="2589" w:type="dxa"/>
            <w:noWrap w:val="0"/>
            <w:vAlign w:val="top"/>
          </w:tcPr>
          <w:p w14:paraId="5B142A46">
            <w:pPr>
              <w:pStyle w:val="56"/>
              <w:keepNext w:val="0"/>
              <w:keepLines w:val="0"/>
              <w:suppressLineNumbers w:val="0"/>
              <w:spacing w:before="0" w:beforeAutospacing="0" w:after="0" w:afterAutospacing="0"/>
              <w:ind w:left="0" w:right="0" w:firstLine="0" w:firstLineChars="0"/>
              <w:jc w:val="left"/>
              <w:rPr>
                <w:rFonts w:hint="default"/>
                <w:iCs/>
                <w:sz w:val="18"/>
                <w:szCs w:val="18"/>
              </w:rPr>
            </w:pPr>
          </w:p>
        </w:tc>
        <w:tc>
          <w:tcPr>
            <w:tcW w:w="3759" w:type="dxa"/>
            <w:noWrap w:val="0"/>
            <w:vAlign w:val="center"/>
          </w:tcPr>
          <w:p w14:paraId="700621E5">
            <w:pPr>
              <w:pStyle w:val="56"/>
              <w:keepNext w:val="0"/>
              <w:keepLines w:val="0"/>
              <w:suppressLineNumbers w:val="0"/>
              <w:spacing w:before="100" w:beforeAutospacing="1" w:after="100" w:afterAutospacing="1"/>
              <w:ind w:left="0" w:right="0" w:firstLine="0" w:firstLineChars="0"/>
              <w:jc w:val="center"/>
              <w:rPr>
                <w:rFonts w:hint="eastAsia"/>
                <w:iCs/>
                <w:sz w:val="18"/>
                <w:szCs w:val="18"/>
                <w:lang w:val="en-AU"/>
              </w:rPr>
            </w:pPr>
            <w:r>
              <w:rPr>
                <w:rFonts w:hint="eastAsia"/>
                <w:iCs/>
                <w:sz w:val="18"/>
                <w:szCs w:val="18"/>
                <w:lang w:eastAsia="zh-CN"/>
              </w:rPr>
              <w:t>中邮未来星</w:t>
            </w:r>
            <w:r>
              <w:rPr>
                <w:rFonts w:hint="eastAsia"/>
                <w:iCs/>
                <w:sz w:val="18"/>
                <w:szCs w:val="18"/>
              </w:rPr>
              <w:t>年金保险（分红型）</w:t>
            </w:r>
          </w:p>
        </w:tc>
      </w:tr>
      <w:tr w14:paraId="42D7C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172" w:type="dxa"/>
            <w:noWrap w:val="0"/>
            <w:vAlign w:val="center"/>
          </w:tcPr>
          <w:p w14:paraId="0142F186">
            <w:pPr>
              <w:pStyle w:val="56"/>
              <w:keepNext w:val="0"/>
              <w:keepLines w:val="0"/>
              <w:suppressLineNumbers w:val="0"/>
              <w:spacing w:before="100" w:beforeAutospacing="1" w:after="100" w:afterAutospacing="1"/>
              <w:ind w:left="0" w:right="0" w:firstLine="0" w:firstLineChars="0"/>
              <w:jc w:val="left"/>
              <w:rPr>
                <w:rFonts w:hint="default"/>
                <w:b/>
                <w:color w:val="000000"/>
                <w:sz w:val="18"/>
                <w:szCs w:val="18"/>
                <w:shd w:val="clear" w:color="auto" w:fill="FFFFFF"/>
              </w:rPr>
            </w:pPr>
            <w:r>
              <w:rPr>
                <w:rFonts w:hint="eastAsia"/>
                <w:b/>
                <w:color w:val="000000"/>
                <w:sz w:val="18"/>
                <w:szCs w:val="18"/>
                <w:shd w:val="clear" w:color="auto" w:fill="FFFFFF"/>
              </w:rPr>
              <w:t>主附险标记</w:t>
            </w:r>
          </w:p>
        </w:tc>
        <w:tc>
          <w:tcPr>
            <w:tcW w:w="2589" w:type="dxa"/>
            <w:noWrap w:val="0"/>
            <w:vAlign w:val="top"/>
          </w:tcPr>
          <w:p w14:paraId="7E5A2058">
            <w:pPr>
              <w:pStyle w:val="56"/>
              <w:keepNext w:val="0"/>
              <w:keepLines w:val="0"/>
              <w:suppressLineNumbers w:val="0"/>
              <w:spacing w:before="0" w:beforeAutospacing="0" w:after="0" w:afterAutospacing="0"/>
              <w:ind w:left="0" w:right="0" w:firstLine="0" w:firstLineChars="0"/>
              <w:jc w:val="left"/>
              <w:rPr>
                <w:rFonts w:hint="default"/>
                <w:iCs/>
                <w:sz w:val="18"/>
                <w:szCs w:val="18"/>
              </w:rPr>
            </w:pPr>
          </w:p>
        </w:tc>
        <w:tc>
          <w:tcPr>
            <w:tcW w:w="3759" w:type="dxa"/>
            <w:noWrap w:val="0"/>
            <w:vAlign w:val="center"/>
          </w:tcPr>
          <w:p w14:paraId="745EDDA7">
            <w:pPr>
              <w:keepNext w:val="0"/>
              <w:keepLines w:val="0"/>
              <w:widowControl/>
              <w:suppressLineNumbers w:val="0"/>
              <w:spacing w:before="0" w:beforeAutospacing="0" w:after="0" w:afterAutospacing="0"/>
              <w:ind w:left="0" w:right="0"/>
              <w:rPr>
                <w:rFonts w:hint="default" w:ascii="宋体" w:hAnsi="宋体"/>
                <w:iCs/>
                <w:sz w:val="18"/>
                <w:szCs w:val="18"/>
                <w:lang w:val="en-AU"/>
              </w:rPr>
            </w:pPr>
            <w:r>
              <w:rPr>
                <w:rFonts w:hint="eastAsia" w:ascii="宋体" w:hAnsi="宋体"/>
                <w:iCs/>
                <w:sz w:val="18"/>
                <w:szCs w:val="18"/>
                <w:highlight w:val="yellow"/>
              </w:rPr>
              <w:t>M-主险</w:t>
            </w:r>
          </w:p>
        </w:tc>
      </w:tr>
      <w:tr w14:paraId="15F53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noWrap w:val="0"/>
            <w:vAlign w:val="center"/>
          </w:tcPr>
          <w:p w14:paraId="37F3E557">
            <w:pPr>
              <w:pStyle w:val="56"/>
              <w:keepNext w:val="0"/>
              <w:keepLines w:val="0"/>
              <w:suppressLineNumbers w:val="0"/>
              <w:spacing w:before="100" w:beforeAutospacing="1" w:after="100" w:afterAutospacing="1"/>
              <w:ind w:left="0" w:right="0" w:firstLine="0" w:firstLineChars="0"/>
              <w:jc w:val="left"/>
              <w:rPr>
                <w:rFonts w:hint="default"/>
                <w:b/>
                <w:color w:val="000000"/>
                <w:sz w:val="18"/>
                <w:szCs w:val="18"/>
                <w:shd w:val="clear" w:color="auto" w:fill="FFFFFF"/>
              </w:rPr>
            </w:pPr>
            <w:r>
              <w:rPr>
                <w:rFonts w:hint="eastAsia"/>
                <w:b/>
                <w:color w:val="000000"/>
                <w:sz w:val="18"/>
                <w:szCs w:val="18"/>
                <w:shd w:val="clear" w:color="auto" w:fill="FFFFFF"/>
              </w:rPr>
              <w:t>长短险类型</w:t>
            </w:r>
          </w:p>
        </w:tc>
        <w:tc>
          <w:tcPr>
            <w:tcW w:w="2589" w:type="dxa"/>
            <w:noWrap w:val="0"/>
            <w:vAlign w:val="top"/>
          </w:tcPr>
          <w:p w14:paraId="20DD1B82">
            <w:pPr>
              <w:keepNext w:val="0"/>
              <w:keepLines w:val="0"/>
              <w:widowControl/>
              <w:suppressLineNumbers w:val="0"/>
              <w:spacing w:before="0" w:beforeAutospacing="0" w:after="0" w:afterAutospacing="0"/>
              <w:ind w:left="0" w:right="0"/>
              <w:jc w:val="left"/>
              <w:rPr>
                <w:rFonts w:hint="default" w:ascii="宋体" w:hAnsi="宋体"/>
                <w:iCs/>
                <w:sz w:val="18"/>
                <w:szCs w:val="18"/>
                <w:lang w:val="en-AU"/>
              </w:rPr>
            </w:pPr>
            <w:r>
              <w:rPr>
                <w:rFonts w:hint="eastAsia" w:ascii="宋体" w:hAnsi="宋体"/>
                <w:iCs/>
                <w:sz w:val="18"/>
                <w:szCs w:val="18"/>
                <w:lang w:val="en-AU"/>
              </w:rPr>
              <w:t>L--长险</w:t>
            </w:r>
          </w:p>
          <w:p w14:paraId="3AE7EFA3">
            <w:pPr>
              <w:keepNext w:val="0"/>
              <w:keepLines w:val="0"/>
              <w:widowControl/>
              <w:suppressLineNumbers w:val="0"/>
              <w:spacing w:before="0" w:beforeAutospacing="0" w:after="0" w:afterAutospacing="0"/>
              <w:ind w:left="0" w:right="0"/>
              <w:jc w:val="left"/>
              <w:rPr>
                <w:rFonts w:hint="default" w:ascii="宋体" w:hAnsi="宋体"/>
                <w:iCs/>
                <w:sz w:val="18"/>
                <w:szCs w:val="18"/>
                <w:lang w:val="en-AU"/>
              </w:rPr>
            </w:pPr>
            <w:r>
              <w:rPr>
                <w:rFonts w:hint="eastAsia" w:ascii="宋体" w:hAnsi="宋体"/>
                <w:iCs/>
                <w:sz w:val="18"/>
                <w:szCs w:val="18"/>
                <w:lang w:val="en-AU"/>
              </w:rPr>
              <w:t>M--一年期险</w:t>
            </w:r>
          </w:p>
          <w:p w14:paraId="73D30E05">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lang w:val="en-AU"/>
              </w:rPr>
              <w:t>S--极短期险*</w:t>
            </w:r>
          </w:p>
        </w:tc>
        <w:tc>
          <w:tcPr>
            <w:tcW w:w="3759" w:type="dxa"/>
            <w:noWrap w:val="0"/>
            <w:vAlign w:val="center"/>
          </w:tcPr>
          <w:p w14:paraId="2C4E8DA7">
            <w:pPr>
              <w:keepNext w:val="0"/>
              <w:keepLines w:val="0"/>
              <w:widowControl/>
              <w:suppressLineNumbers w:val="0"/>
              <w:spacing w:before="0" w:beforeAutospacing="0" w:after="0" w:afterAutospacing="0"/>
              <w:ind w:left="0" w:right="0"/>
              <w:jc w:val="left"/>
              <w:rPr>
                <w:rFonts w:hint="default" w:ascii="宋体" w:hAnsi="宋体"/>
                <w:iCs/>
                <w:sz w:val="18"/>
                <w:szCs w:val="18"/>
                <w:lang w:val="en-AU"/>
              </w:rPr>
            </w:pPr>
            <w:r>
              <w:rPr>
                <w:rFonts w:hint="eastAsia" w:ascii="宋体" w:hAnsi="宋体"/>
                <w:iCs/>
                <w:sz w:val="18"/>
                <w:szCs w:val="18"/>
                <w:highlight w:val="yellow"/>
                <w:lang w:val="en-AU"/>
              </w:rPr>
              <w:t>L--长险</w:t>
            </w:r>
          </w:p>
        </w:tc>
      </w:tr>
      <w:tr w14:paraId="260D7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72" w:type="dxa"/>
            <w:noWrap w:val="0"/>
            <w:vAlign w:val="center"/>
          </w:tcPr>
          <w:p w14:paraId="5DD61412">
            <w:pPr>
              <w:pStyle w:val="56"/>
              <w:keepNext w:val="0"/>
              <w:keepLines w:val="0"/>
              <w:suppressLineNumbers w:val="0"/>
              <w:spacing w:before="100" w:beforeAutospacing="1" w:after="100" w:afterAutospacing="1"/>
              <w:ind w:left="0" w:right="0" w:firstLine="0" w:firstLineChars="0"/>
              <w:jc w:val="left"/>
              <w:rPr>
                <w:rFonts w:hint="default"/>
                <w:b/>
                <w:color w:val="000000"/>
                <w:sz w:val="18"/>
                <w:szCs w:val="18"/>
                <w:shd w:val="clear" w:color="auto" w:fill="FFFFFF"/>
              </w:rPr>
            </w:pPr>
            <w:r>
              <w:rPr>
                <w:rFonts w:hint="eastAsia"/>
                <w:b/>
                <w:color w:val="000000"/>
                <w:sz w:val="18"/>
                <w:szCs w:val="18"/>
                <w:shd w:val="clear" w:color="auto" w:fill="FFFFFF"/>
              </w:rPr>
              <w:t>是否自动垫付标记</w:t>
            </w:r>
            <w:r>
              <w:rPr>
                <w:rFonts w:hint="eastAsia"/>
                <w:b/>
                <w:iCs/>
                <w:color w:val="FF0000"/>
                <w:sz w:val="18"/>
                <w:szCs w:val="18"/>
              </w:rPr>
              <w:t>*</w:t>
            </w:r>
          </w:p>
        </w:tc>
        <w:tc>
          <w:tcPr>
            <w:tcW w:w="2589" w:type="dxa"/>
            <w:noWrap w:val="0"/>
            <w:vAlign w:val="top"/>
          </w:tcPr>
          <w:p w14:paraId="7338205C">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0-不自垫</w:t>
            </w:r>
          </w:p>
          <w:p w14:paraId="788DF51A">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1-自垫</w:t>
            </w:r>
          </w:p>
        </w:tc>
        <w:tc>
          <w:tcPr>
            <w:tcW w:w="3759" w:type="dxa"/>
            <w:noWrap w:val="0"/>
            <w:vAlign w:val="center"/>
          </w:tcPr>
          <w:p w14:paraId="671EEF41">
            <w:pPr>
              <w:pStyle w:val="56"/>
              <w:keepNext w:val="0"/>
              <w:keepLines w:val="0"/>
              <w:suppressLineNumbers w:val="0"/>
              <w:spacing w:before="100" w:beforeAutospacing="1" w:after="100" w:afterAutospacing="1"/>
              <w:ind w:left="0" w:right="0" w:firstLine="0" w:firstLineChars="0"/>
              <w:jc w:val="left"/>
              <w:rPr>
                <w:rFonts w:hint="default"/>
                <w:iCs/>
                <w:sz w:val="18"/>
                <w:szCs w:val="18"/>
                <w:lang w:val="en-AU"/>
              </w:rPr>
            </w:pPr>
            <w:r>
              <w:rPr>
                <w:rFonts w:hint="eastAsia"/>
                <w:iCs/>
                <w:sz w:val="18"/>
                <w:szCs w:val="18"/>
                <w:highlight w:val="yellow"/>
              </w:rPr>
              <w:t>0-不自垫</w:t>
            </w:r>
          </w:p>
        </w:tc>
      </w:tr>
      <w:tr w14:paraId="37D57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noWrap w:val="0"/>
            <w:vAlign w:val="center"/>
          </w:tcPr>
          <w:p w14:paraId="7DA8138A">
            <w:pPr>
              <w:pStyle w:val="56"/>
              <w:keepNext w:val="0"/>
              <w:keepLines w:val="0"/>
              <w:suppressLineNumbers w:val="0"/>
              <w:spacing w:before="100" w:beforeAutospacing="1" w:after="100" w:afterAutospacing="1"/>
              <w:ind w:left="0" w:right="0" w:firstLine="0" w:firstLineChars="0"/>
              <w:jc w:val="left"/>
              <w:rPr>
                <w:rFonts w:hint="default"/>
                <w:b/>
                <w:color w:val="000000"/>
                <w:sz w:val="18"/>
                <w:szCs w:val="18"/>
                <w:shd w:val="clear" w:color="auto" w:fill="FFFFFF"/>
              </w:rPr>
            </w:pPr>
            <w:r>
              <w:rPr>
                <w:rFonts w:hint="eastAsia"/>
                <w:b/>
                <w:color w:val="000000"/>
                <w:sz w:val="18"/>
                <w:szCs w:val="18"/>
                <w:shd w:val="clear" w:color="auto" w:fill="FFFFFF"/>
              </w:rPr>
              <w:t>保单类型</w:t>
            </w:r>
            <w:r>
              <w:rPr>
                <w:rFonts w:hint="eastAsia"/>
                <w:b/>
                <w:iCs/>
                <w:color w:val="FF0000"/>
                <w:sz w:val="18"/>
                <w:szCs w:val="18"/>
              </w:rPr>
              <w:t>*</w:t>
            </w:r>
          </w:p>
        </w:tc>
        <w:tc>
          <w:tcPr>
            <w:tcW w:w="2589" w:type="dxa"/>
            <w:noWrap w:val="0"/>
            <w:vAlign w:val="top"/>
          </w:tcPr>
          <w:p w14:paraId="1F68C39C">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P-保单</w:t>
            </w:r>
          </w:p>
          <w:p w14:paraId="6D049A83">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C-卡单</w:t>
            </w:r>
          </w:p>
        </w:tc>
        <w:tc>
          <w:tcPr>
            <w:tcW w:w="3759" w:type="dxa"/>
            <w:noWrap w:val="0"/>
            <w:vAlign w:val="center"/>
          </w:tcPr>
          <w:p w14:paraId="10912A2B">
            <w:pPr>
              <w:pStyle w:val="56"/>
              <w:keepNext w:val="0"/>
              <w:keepLines w:val="0"/>
              <w:suppressLineNumbers w:val="0"/>
              <w:spacing w:before="100" w:beforeAutospacing="1" w:after="100" w:afterAutospacing="1"/>
              <w:ind w:left="0" w:right="0" w:firstLine="0" w:firstLineChars="0"/>
              <w:jc w:val="left"/>
              <w:rPr>
                <w:rFonts w:hint="default"/>
                <w:iCs/>
                <w:sz w:val="18"/>
                <w:szCs w:val="18"/>
                <w:lang w:val="en-AU"/>
              </w:rPr>
            </w:pPr>
            <w:r>
              <w:rPr>
                <w:rFonts w:hint="eastAsia"/>
                <w:iCs/>
                <w:sz w:val="18"/>
                <w:szCs w:val="18"/>
                <w:highlight w:val="yellow"/>
              </w:rPr>
              <w:t>P-保单</w:t>
            </w:r>
          </w:p>
        </w:tc>
      </w:tr>
      <w:tr w14:paraId="242B3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noWrap w:val="0"/>
            <w:vAlign w:val="center"/>
          </w:tcPr>
          <w:p w14:paraId="7E1D045B">
            <w:pPr>
              <w:pStyle w:val="56"/>
              <w:keepNext w:val="0"/>
              <w:keepLines w:val="0"/>
              <w:suppressLineNumbers w:val="0"/>
              <w:spacing w:before="100" w:beforeAutospacing="1" w:after="100" w:afterAutospacing="1"/>
              <w:ind w:left="0" w:right="0" w:firstLine="0" w:firstLineChars="0"/>
              <w:jc w:val="left"/>
              <w:rPr>
                <w:rFonts w:hint="default"/>
                <w:b/>
                <w:color w:val="000000"/>
                <w:sz w:val="18"/>
                <w:szCs w:val="18"/>
                <w:shd w:val="clear" w:color="auto" w:fill="FFFFFF"/>
              </w:rPr>
            </w:pPr>
            <w:r>
              <w:rPr>
                <w:rFonts w:hint="eastAsia"/>
                <w:b/>
                <w:color w:val="000000"/>
                <w:sz w:val="18"/>
                <w:szCs w:val="18"/>
                <w:shd w:val="clear" w:color="auto" w:fill="FFFFFF"/>
              </w:rPr>
              <w:t>续保标记</w:t>
            </w:r>
            <w:r>
              <w:rPr>
                <w:rFonts w:hint="eastAsia"/>
                <w:b/>
                <w:iCs/>
                <w:color w:val="FF0000"/>
                <w:sz w:val="18"/>
                <w:szCs w:val="18"/>
              </w:rPr>
              <w:t>*</w:t>
            </w:r>
          </w:p>
        </w:tc>
        <w:tc>
          <w:tcPr>
            <w:tcW w:w="2589" w:type="dxa"/>
            <w:noWrap w:val="0"/>
            <w:vAlign w:val="top"/>
          </w:tcPr>
          <w:p w14:paraId="0EFDB4F0">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Y-自动续保</w:t>
            </w:r>
          </w:p>
          <w:p w14:paraId="637F074E">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N-不自动续保</w:t>
            </w:r>
          </w:p>
        </w:tc>
        <w:tc>
          <w:tcPr>
            <w:tcW w:w="3759" w:type="dxa"/>
            <w:noWrap w:val="0"/>
            <w:vAlign w:val="center"/>
          </w:tcPr>
          <w:p w14:paraId="14139549">
            <w:pPr>
              <w:pStyle w:val="56"/>
              <w:keepNext w:val="0"/>
              <w:keepLines w:val="0"/>
              <w:suppressLineNumbers w:val="0"/>
              <w:spacing w:before="100" w:beforeAutospacing="1" w:after="100" w:afterAutospacing="1"/>
              <w:ind w:left="0" w:right="0" w:firstLine="0" w:firstLineChars="0"/>
              <w:jc w:val="left"/>
              <w:rPr>
                <w:rFonts w:hint="eastAsia" w:eastAsia="宋体"/>
                <w:iCs/>
                <w:sz w:val="18"/>
                <w:szCs w:val="18"/>
                <w:lang w:val="en-AU" w:eastAsia="zh-CN"/>
              </w:rPr>
            </w:pPr>
            <w:r>
              <w:rPr>
                <w:rFonts w:hint="default"/>
                <w:iCs/>
                <w:sz w:val="18"/>
                <w:szCs w:val="18"/>
                <w:highlight w:val="yellow"/>
                <w:lang w:val="en-US"/>
              </w:rPr>
              <w:t>N-不自动续保</w:t>
            </w:r>
          </w:p>
        </w:tc>
      </w:tr>
      <w:tr w14:paraId="2E45C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noWrap w:val="0"/>
            <w:vAlign w:val="center"/>
          </w:tcPr>
          <w:p w14:paraId="48C533C7">
            <w:pPr>
              <w:pStyle w:val="56"/>
              <w:keepNext w:val="0"/>
              <w:keepLines w:val="0"/>
              <w:suppressLineNumbers w:val="0"/>
              <w:spacing w:before="100" w:beforeAutospacing="1" w:after="100" w:afterAutospacing="1"/>
              <w:ind w:left="0" w:right="0" w:firstLine="0" w:firstLineChars="0"/>
              <w:jc w:val="left"/>
              <w:rPr>
                <w:rFonts w:hint="default"/>
                <w:b/>
                <w:color w:val="000000"/>
                <w:sz w:val="18"/>
                <w:szCs w:val="18"/>
                <w:shd w:val="clear" w:color="auto" w:fill="FFFFFF"/>
              </w:rPr>
            </w:pPr>
            <w:r>
              <w:rPr>
                <w:rFonts w:hint="eastAsia"/>
                <w:b/>
                <w:color w:val="000000"/>
                <w:sz w:val="18"/>
                <w:szCs w:val="18"/>
                <w:shd w:val="clear" w:color="auto" w:fill="FFFFFF"/>
              </w:rPr>
              <w:t>缴费宽限期（天)</w:t>
            </w:r>
          </w:p>
        </w:tc>
        <w:tc>
          <w:tcPr>
            <w:tcW w:w="2589" w:type="dxa"/>
            <w:noWrap w:val="0"/>
            <w:vAlign w:val="top"/>
          </w:tcPr>
          <w:p w14:paraId="0CEE2C2D">
            <w:pPr>
              <w:pStyle w:val="56"/>
              <w:keepNext w:val="0"/>
              <w:keepLines w:val="0"/>
              <w:suppressLineNumbers w:val="0"/>
              <w:spacing w:before="0" w:beforeAutospacing="0" w:after="0" w:afterAutospacing="0"/>
              <w:ind w:left="0" w:right="0" w:firstLine="0" w:firstLineChars="0"/>
              <w:jc w:val="left"/>
              <w:rPr>
                <w:rFonts w:hint="default"/>
                <w:iCs/>
                <w:sz w:val="18"/>
                <w:szCs w:val="18"/>
              </w:rPr>
            </w:pPr>
          </w:p>
        </w:tc>
        <w:tc>
          <w:tcPr>
            <w:tcW w:w="3759" w:type="dxa"/>
            <w:noWrap w:val="0"/>
            <w:vAlign w:val="center"/>
          </w:tcPr>
          <w:p w14:paraId="36851DEC">
            <w:pPr>
              <w:pStyle w:val="56"/>
              <w:keepNext w:val="0"/>
              <w:keepLines w:val="0"/>
              <w:suppressLineNumbers w:val="0"/>
              <w:spacing w:before="100" w:beforeAutospacing="1" w:after="100" w:afterAutospacing="1"/>
              <w:ind w:left="0" w:right="0" w:firstLine="0" w:firstLineChars="0"/>
              <w:jc w:val="left"/>
              <w:rPr>
                <w:rFonts w:hint="default"/>
                <w:iCs/>
                <w:sz w:val="18"/>
                <w:szCs w:val="18"/>
                <w:lang w:val="en-AU"/>
              </w:rPr>
            </w:pPr>
            <w:r>
              <w:rPr>
                <w:rFonts w:hint="eastAsia"/>
                <w:iCs/>
                <w:sz w:val="18"/>
                <w:szCs w:val="18"/>
                <w:highlight w:val="yellow"/>
              </w:rPr>
              <w:t>60</w:t>
            </w:r>
          </w:p>
        </w:tc>
      </w:tr>
      <w:tr w14:paraId="072E4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72" w:type="dxa"/>
            <w:noWrap w:val="0"/>
            <w:vAlign w:val="center"/>
          </w:tcPr>
          <w:p w14:paraId="70A0BB6F">
            <w:pPr>
              <w:pStyle w:val="56"/>
              <w:keepNext w:val="0"/>
              <w:keepLines w:val="0"/>
              <w:suppressLineNumbers w:val="0"/>
              <w:spacing w:before="100" w:beforeAutospacing="1" w:after="100" w:afterAutospacing="1"/>
              <w:ind w:left="0" w:right="0" w:firstLine="0" w:firstLineChars="0"/>
              <w:jc w:val="left"/>
              <w:rPr>
                <w:rFonts w:hint="default"/>
                <w:b/>
                <w:color w:val="000000"/>
                <w:sz w:val="18"/>
                <w:szCs w:val="18"/>
                <w:shd w:val="clear" w:color="auto" w:fill="FFFFFF"/>
              </w:rPr>
            </w:pPr>
            <w:r>
              <w:rPr>
                <w:rFonts w:hint="eastAsia"/>
                <w:b/>
                <w:color w:val="000000"/>
                <w:sz w:val="18"/>
                <w:szCs w:val="18"/>
                <w:shd w:val="clear" w:color="auto" w:fill="FFFFFF"/>
              </w:rPr>
              <w:t>能借款比例</w:t>
            </w:r>
          </w:p>
        </w:tc>
        <w:tc>
          <w:tcPr>
            <w:tcW w:w="2589" w:type="dxa"/>
            <w:noWrap w:val="0"/>
            <w:vAlign w:val="top"/>
          </w:tcPr>
          <w:p w14:paraId="6802F3B7">
            <w:pPr>
              <w:pStyle w:val="56"/>
              <w:keepNext w:val="0"/>
              <w:keepLines w:val="0"/>
              <w:suppressLineNumbers w:val="0"/>
              <w:spacing w:before="0" w:beforeAutospacing="0" w:after="0" w:afterAutospacing="0"/>
              <w:ind w:left="0" w:right="0" w:firstLine="0" w:firstLineChars="0"/>
              <w:jc w:val="left"/>
              <w:rPr>
                <w:rFonts w:hint="default"/>
                <w:iCs/>
                <w:sz w:val="18"/>
                <w:szCs w:val="18"/>
              </w:rPr>
            </w:pPr>
          </w:p>
        </w:tc>
        <w:tc>
          <w:tcPr>
            <w:tcW w:w="3759" w:type="dxa"/>
            <w:noWrap w:val="0"/>
            <w:vAlign w:val="center"/>
          </w:tcPr>
          <w:p w14:paraId="616877A0">
            <w:pPr>
              <w:pStyle w:val="56"/>
              <w:keepNext w:val="0"/>
              <w:keepLines w:val="0"/>
              <w:suppressLineNumbers w:val="0"/>
              <w:spacing w:before="100" w:beforeAutospacing="1" w:after="100" w:afterAutospacing="1"/>
              <w:ind w:left="0" w:right="0" w:firstLine="0" w:firstLineChars="0"/>
              <w:jc w:val="left"/>
              <w:rPr>
                <w:rFonts w:hint="default"/>
                <w:iCs/>
                <w:sz w:val="18"/>
                <w:szCs w:val="18"/>
                <w:lang w:val="en-AU"/>
              </w:rPr>
            </w:pPr>
            <w:r>
              <w:rPr>
                <w:rFonts w:hint="eastAsia"/>
                <w:iCs/>
                <w:sz w:val="18"/>
                <w:szCs w:val="18"/>
                <w:highlight w:val="yellow"/>
              </w:rPr>
              <w:t>8</w:t>
            </w:r>
            <w:r>
              <w:rPr>
                <w:rFonts w:hint="default"/>
                <w:iCs/>
                <w:sz w:val="18"/>
                <w:szCs w:val="18"/>
                <w:highlight w:val="yellow"/>
              </w:rPr>
              <w:t>0%</w:t>
            </w:r>
          </w:p>
        </w:tc>
      </w:tr>
      <w:tr w14:paraId="7E6C2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noWrap w:val="0"/>
            <w:vAlign w:val="center"/>
          </w:tcPr>
          <w:p w14:paraId="64FB65F5">
            <w:pPr>
              <w:pStyle w:val="56"/>
              <w:keepNext w:val="0"/>
              <w:keepLines w:val="0"/>
              <w:suppressLineNumbers w:val="0"/>
              <w:spacing w:before="100" w:beforeAutospacing="1" w:after="100" w:afterAutospacing="1"/>
              <w:ind w:left="0" w:right="0" w:firstLine="0" w:firstLineChars="0"/>
              <w:jc w:val="left"/>
              <w:rPr>
                <w:rFonts w:hint="default"/>
                <w:b/>
                <w:color w:val="000000"/>
                <w:sz w:val="18"/>
                <w:szCs w:val="18"/>
              </w:rPr>
            </w:pPr>
            <w:r>
              <w:rPr>
                <w:rFonts w:hint="eastAsia"/>
                <w:b/>
                <w:color w:val="000000"/>
                <w:sz w:val="18"/>
                <w:szCs w:val="18"/>
                <w:shd w:val="clear" w:color="auto" w:fill="FFFFFF"/>
              </w:rPr>
              <w:t>险类编码</w:t>
            </w:r>
            <w:r>
              <w:rPr>
                <w:rFonts w:hint="eastAsia"/>
                <w:b/>
                <w:iCs/>
                <w:color w:val="FF0000"/>
                <w:sz w:val="18"/>
                <w:szCs w:val="18"/>
              </w:rPr>
              <w:t>*</w:t>
            </w:r>
          </w:p>
        </w:tc>
        <w:tc>
          <w:tcPr>
            <w:tcW w:w="2589" w:type="dxa"/>
            <w:noWrap w:val="0"/>
            <w:vAlign w:val="center"/>
          </w:tcPr>
          <w:p w14:paraId="7B7BBB31">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A-意外伤害保险</w:t>
            </w:r>
          </w:p>
          <w:p w14:paraId="2CADCDF5">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H-健康险</w:t>
            </w:r>
          </w:p>
          <w:p w14:paraId="6B2DBECD">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L-人寿保险</w:t>
            </w:r>
          </w:p>
          <w:p w14:paraId="2ECDFFEB">
            <w:pPr>
              <w:pStyle w:val="56"/>
              <w:keepNext w:val="0"/>
              <w:keepLines w:val="0"/>
              <w:suppressLineNumbers w:val="0"/>
              <w:spacing w:before="0" w:beforeAutospacing="0" w:after="0" w:afterAutospacing="0"/>
              <w:ind w:left="0" w:right="0" w:firstLine="0" w:firstLineChars="0"/>
              <w:jc w:val="left"/>
              <w:rPr>
                <w:rFonts w:hint="default"/>
                <w:iCs/>
                <w:sz w:val="18"/>
                <w:szCs w:val="18"/>
              </w:rPr>
            </w:pPr>
            <w:bookmarkStart w:id="78" w:name="OLE_LINK13"/>
            <w:r>
              <w:rPr>
                <w:rFonts w:hint="default"/>
                <w:iCs/>
                <w:sz w:val="18"/>
                <w:szCs w:val="18"/>
              </w:rPr>
              <w:t>R-年金保险</w:t>
            </w:r>
          </w:p>
          <w:bookmarkEnd w:id="78"/>
          <w:p w14:paraId="17744810">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S-重疾保险</w:t>
            </w:r>
          </w:p>
          <w:p w14:paraId="74BC01A8">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U-万能保险</w:t>
            </w:r>
          </w:p>
        </w:tc>
        <w:tc>
          <w:tcPr>
            <w:tcW w:w="3759" w:type="dxa"/>
            <w:noWrap w:val="0"/>
            <w:vAlign w:val="center"/>
          </w:tcPr>
          <w:p w14:paraId="4F68C375">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default"/>
                <w:iCs/>
                <w:sz w:val="18"/>
                <w:szCs w:val="18"/>
                <w:highlight w:val="yellow"/>
              </w:rPr>
              <w:t>R-年金保险</w:t>
            </w:r>
          </w:p>
        </w:tc>
      </w:tr>
      <w:tr w14:paraId="1A48D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noWrap w:val="0"/>
            <w:vAlign w:val="center"/>
          </w:tcPr>
          <w:p w14:paraId="1B1F2DCB">
            <w:pPr>
              <w:pStyle w:val="56"/>
              <w:keepNext w:val="0"/>
              <w:keepLines w:val="0"/>
              <w:suppressLineNumbers w:val="0"/>
              <w:spacing w:before="100" w:beforeAutospacing="1" w:after="100" w:afterAutospacing="1"/>
              <w:ind w:left="0" w:right="0" w:firstLine="0" w:firstLineChars="0"/>
              <w:jc w:val="left"/>
              <w:rPr>
                <w:rFonts w:hint="default"/>
                <w:b/>
                <w:color w:val="000000"/>
                <w:sz w:val="18"/>
                <w:szCs w:val="18"/>
                <w:shd w:val="clear" w:color="auto" w:fill="FFFFFF"/>
              </w:rPr>
            </w:pPr>
            <w:r>
              <w:rPr>
                <w:rFonts w:hint="eastAsia"/>
                <w:b/>
                <w:color w:val="000000"/>
                <w:sz w:val="18"/>
                <w:szCs w:val="18"/>
                <w:shd w:val="clear" w:color="auto" w:fill="FFFFFF"/>
              </w:rPr>
              <w:t>红利领取方式</w:t>
            </w:r>
          </w:p>
        </w:tc>
        <w:tc>
          <w:tcPr>
            <w:tcW w:w="2589" w:type="dxa"/>
            <w:noWrap w:val="0"/>
            <w:vAlign w:val="top"/>
          </w:tcPr>
          <w:p w14:paraId="603F1C4F">
            <w:pPr>
              <w:pStyle w:val="56"/>
              <w:keepNext w:val="0"/>
              <w:keepLines w:val="0"/>
              <w:suppressLineNumbers w:val="0"/>
              <w:tabs>
                <w:tab w:val="left" w:pos="510"/>
              </w:tabs>
              <w:spacing w:before="0" w:beforeAutospacing="0" w:after="0" w:afterAutospacing="0"/>
              <w:ind w:left="0" w:right="0" w:firstLine="0" w:firstLineChars="0"/>
              <w:rPr>
                <w:rFonts w:hint="default"/>
                <w:iCs/>
                <w:sz w:val="18"/>
                <w:szCs w:val="18"/>
              </w:rPr>
            </w:pPr>
            <w:bookmarkStart w:id="79" w:name="OLE_LINK14"/>
            <w:r>
              <w:rPr>
                <w:rFonts w:hint="eastAsia"/>
                <w:sz w:val="18"/>
                <w:szCs w:val="18"/>
              </w:rPr>
              <w:t>1-</w:t>
            </w:r>
            <w:r>
              <w:rPr>
                <w:rFonts w:hint="default"/>
                <w:sz w:val="18"/>
                <w:szCs w:val="18"/>
              </w:rPr>
              <w:t>累积生息</w:t>
            </w:r>
          </w:p>
          <w:p w14:paraId="72C79132">
            <w:pPr>
              <w:pStyle w:val="56"/>
              <w:keepNext w:val="0"/>
              <w:keepLines w:val="0"/>
              <w:suppressLineNumbers w:val="0"/>
              <w:tabs>
                <w:tab w:val="left" w:pos="510"/>
              </w:tabs>
              <w:spacing w:before="0" w:beforeAutospacing="0" w:after="0" w:afterAutospacing="0"/>
              <w:ind w:left="0" w:right="0" w:firstLine="0" w:firstLineChars="0"/>
              <w:rPr>
                <w:rFonts w:hint="default"/>
                <w:iCs/>
                <w:sz w:val="18"/>
                <w:szCs w:val="18"/>
              </w:rPr>
            </w:pPr>
            <w:r>
              <w:rPr>
                <w:rFonts w:hint="eastAsia"/>
                <w:sz w:val="18"/>
                <w:szCs w:val="18"/>
              </w:rPr>
              <w:t>2-</w:t>
            </w:r>
            <w:r>
              <w:rPr>
                <w:rFonts w:hint="default"/>
                <w:sz w:val="18"/>
                <w:szCs w:val="18"/>
              </w:rPr>
              <w:t>现金领取</w:t>
            </w:r>
          </w:p>
          <w:p w14:paraId="547DBB4E">
            <w:pPr>
              <w:pStyle w:val="56"/>
              <w:keepNext w:val="0"/>
              <w:keepLines w:val="0"/>
              <w:suppressLineNumbers w:val="0"/>
              <w:tabs>
                <w:tab w:val="left" w:pos="510"/>
              </w:tabs>
              <w:spacing w:before="0" w:beforeAutospacing="0" w:after="0" w:afterAutospacing="0"/>
              <w:ind w:left="0" w:right="0" w:firstLine="0" w:firstLineChars="0"/>
              <w:rPr>
                <w:rFonts w:hint="default"/>
                <w:iCs/>
                <w:sz w:val="18"/>
                <w:szCs w:val="18"/>
              </w:rPr>
            </w:pPr>
            <w:r>
              <w:rPr>
                <w:rFonts w:hint="eastAsia"/>
                <w:sz w:val="18"/>
                <w:szCs w:val="18"/>
              </w:rPr>
              <w:t>3-</w:t>
            </w:r>
            <w:r>
              <w:rPr>
                <w:rFonts w:hint="default"/>
                <w:sz w:val="18"/>
                <w:szCs w:val="18"/>
              </w:rPr>
              <w:t>抵缴保费</w:t>
            </w:r>
          </w:p>
          <w:p w14:paraId="61CDA229">
            <w:pPr>
              <w:pStyle w:val="56"/>
              <w:keepNext w:val="0"/>
              <w:keepLines w:val="0"/>
              <w:suppressLineNumbers w:val="0"/>
              <w:tabs>
                <w:tab w:val="left" w:pos="510"/>
              </w:tabs>
              <w:spacing w:before="0" w:beforeAutospacing="0" w:after="0" w:afterAutospacing="0"/>
              <w:ind w:left="0" w:right="0" w:firstLine="0" w:firstLineChars="0"/>
              <w:rPr>
                <w:rFonts w:hint="default"/>
                <w:iCs/>
                <w:sz w:val="18"/>
                <w:szCs w:val="18"/>
              </w:rPr>
            </w:pPr>
            <w:r>
              <w:rPr>
                <w:rFonts w:hint="eastAsia"/>
                <w:sz w:val="18"/>
                <w:szCs w:val="18"/>
              </w:rPr>
              <w:t>4-</w:t>
            </w:r>
            <w:r>
              <w:rPr>
                <w:rFonts w:hint="default"/>
                <w:sz w:val="18"/>
                <w:szCs w:val="18"/>
              </w:rPr>
              <w:t>增额交清</w:t>
            </w:r>
            <w:bookmarkEnd w:id="79"/>
            <w:r>
              <w:rPr>
                <w:rFonts w:hint="default"/>
                <w:sz w:val="18"/>
                <w:szCs w:val="18"/>
              </w:rPr>
              <w:t> </w:t>
            </w:r>
          </w:p>
        </w:tc>
        <w:tc>
          <w:tcPr>
            <w:tcW w:w="3759" w:type="dxa"/>
            <w:noWrap w:val="0"/>
            <w:vAlign w:val="center"/>
          </w:tcPr>
          <w:p w14:paraId="4DE2F00D">
            <w:pPr>
              <w:pStyle w:val="56"/>
              <w:keepNext w:val="0"/>
              <w:keepLines w:val="0"/>
              <w:suppressLineNumbers w:val="0"/>
              <w:tabs>
                <w:tab w:val="left" w:pos="510"/>
              </w:tabs>
              <w:spacing w:before="0" w:beforeAutospacing="0" w:after="0" w:afterAutospacing="0"/>
              <w:ind w:left="0" w:right="0" w:firstLine="0" w:firstLineChars="0"/>
              <w:rPr>
                <w:rFonts w:hint="default"/>
                <w:iCs/>
                <w:sz w:val="18"/>
                <w:szCs w:val="18"/>
                <w:highlight w:val="yellow"/>
              </w:rPr>
            </w:pPr>
            <w:r>
              <w:rPr>
                <w:rFonts w:hint="eastAsia"/>
                <w:sz w:val="18"/>
                <w:szCs w:val="18"/>
                <w:highlight w:val="yellow"/>
              </w:rPr>
              <w:t>1-</w:t>
            </w:r>
            <w:r>
              <w:rPr>
                <w:rFonts w:hint="default"/>
                <w:sz w:val="18"/>
                <w:szCs w:val="18"/>
                <w:highlight w:val="yellow"/>
              </w:rPr>
              <w:t>累积生息</w:t>
            </w:r>
          </w:p>
          <w:p w14:paraId="167D3F5A">
            <w:pPr>
              <w:pStyle w:val="56"/>
              <w:keepNext w:val="0"/>
              <w:keepLines w:val="0"/>
              <w:suppressLineNumbers w:val="0"/>
              <w:tabs>
                <w:tab w:val="left" w:pos="510"/>
              </w:tabs>
              <w:spacing w:before="0" w:beforeAutospacing="0" w:after="0" w:afterAutospacing="0"/>
              <w:ind w:left="0" w:right="0" w:firstLine="0" w:firstLineChars="0"/>
              <w:rPr>
                <w:rFonts w:hint="default"/>
                <w:iCs/>
                <w:sz w:val="18"/>
                <w:szCs w:val="18"/>
                <w:highlight w:val="yellow"/>
              </w:rPr>
            </w:pPr>
            <w:r>
              <w:rPr>
                <w:rFonts w:hint="eastAsia"/>
                <w:sz w:val="18"/>
                <w:szCs w:val="18"/>
                <w:highlight w:val="yellow"/>
              </w:rPr>
              <w:t>2-</w:t>
            </w:r>
            <w:r>
              <w:rPr>
                <w:rFonts w:hint="default"/>
                <w:sz w:val="18"/>
                <w:szCs w:val="18"/>
                <w:highlight w:val="yellow"/>
              </w:rPr>
              <w:t>现金领取</w:t>
            </w:r>
          </w:p>
          <w:p w14:paraId="008E966C">
            <w:pPr>
              <w:pStyle w:val="56"/>
              <w:keepNext w:val="0"/>
              <w:keepLines w:val="0"/>
              <w:suppressLineNumbers w:val="0"/>
              <w:tabs>
                <w:tab w:val="left" w:pos="510"/>
              </w:tabs>
              <w:spacing w:before="0" w:beforeAutospacing="0" w:after="0" w:afterAutospacing="0"/>
              <w:ind w:left="0" w:right="0" w:firstLine="0" w:firstLineChars="0"/>
              <w:jc w:val="both"/>
              <w:rPr>
                <w:rFonts w:hint="default"/>
                <w:iCs/>
                <w:sz w:val="18"/>
                <w:szCs w:val="18"/>
              </w:rPr>
            </w:pPr>
            <w:r>
              <w:rPr>
                <w:rFonts w:hint="eastAsia"/>
                <w:sz w:val="18"/>
                <w:szCs w:val="18"/>
                <w:highlight w:val="yellow"/>
              </w:rPr>
              <w:t>4-</w:t>
            </w:r>
            <w:r>
              <w:rPr>
                <w:rFonts w:hint="default"/>
                <w:sz w:val="18"/>
                <w:szCs w:val="18"/>
                <w:highlight w:val="yellow"/>
              </w:rPr>
              <w:t>增额交清</w:t>
            </w:r>
          </w:p>
        </w:tc>
      </w:tr>
      <w:tr w14:paraId="3D8E7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noWrap w:val="0"/>
            <w:vAlign w:val="center"/>
          </w:tcPr>
          <w:p w14:paraId="0341E441">
            <w:pPr>
              <w:pStyle w:val="56"/>
              <w:keepNext w:val="0"/>
              <w:keepLines w:val="0"/>
              <w:suppressLineNumbers w:val="0"/>
              <w:spacing w:before="100" w:beforeAutospacing="1" w:after="100" w:afterAutospacing="1"/>
              <w:ind w:left="0" w:right="0" w:firstLine="0" w:firstLineChars="0"/>
              <w:jc w:val="left"/>
              <w:rPr>
                <w:rFonts w:hint="default"/>
                <w:b/>
                <w:color w:val="000000"/>
                <w:sz w:val="18"/>
                <w:szCs w:val="18"/>
                <w:shd w:val="clear" w:color="auto" w:fill="FFFFFF"/>
              </w:rPr>
            </w:pPr>
            <w:r>
              <w:rPr>
                <w:rFonts w:hint="eastAsia"/>
                <w:b/>
                <w:color w:val="000000"/>
                <w:sz w:val="18"/>
                <w:szCs w:val="18"/>
                <w:shd w:val="clear" w:color="auto" w:fill="FFFFFF"/>
              </w:rPr>
              <w:t>客户演示分红利差</w:t>
            </w:r>
          </w:p>
          <w:p w14:paraId="65A4C6DA">
            <w:pPr>
              <w:pStyle w:val="56"/>
              <w:keepNext w:val="0"/>
              <w:keepLines w:val="0"/>
              <w:suppressLineNumbers w:val="0"/>
              <w:spacing w:before="100" w:beforeAutospacing="1" w:after="100" w:afterAutospacing="1"/>
              <w:ind w:left="0" w:right="0" w:firstLine="0" w:firstLineChars="0"/>
              <w:jc w:val="left"/>
              <w:rPr>
                <w:rFonts w:hint="eastAsia"/>
                <w:b/>
                <w:color w:val="000000"/>
                <w:sz w:val="18"/>
                <w:szCs w:val="18"/>
                <w:shd w:val="clear" w:color="auto" w:fill="FFFFFF"/>
              </w:rPr>
            </w:pPr>
            <w:r>
              <w:rPr>
                <w:rFonts w:hint="default"/>
                <w:b/>
                <w:color w:val="000000"/>
                <w:sz w:val="18"/>
                <w:szCs w:val="18"/>
                <w:shd w:val="clear" w:color="auto" w:fill="FFFFFF"/>
              </w:rPr>
              <w:t>(</w:t>
            </w:r>
            <w:r>
              <w:rPr>
                <w:rFonts w:hint="eastAsia"/>
                <w:b/>
                <w:color w:val="000000"/>
                <w:sz w:val="18"/>
                <w:szCs w:val="18"/>
                <w:highlight w:val="red"/>
                <w:shd w:val="clear" w:color="auto" w:fill="FFFFFF"/>
              </w:rPr>
              <w:t>新增字段</w:t>
            </w:r>
            <w:r>
              <w:rPr>
                <w:rFonts w:hint="eastAsia"/>
                <w:b/>
                <w:color w:val="000000"/>
                <w:sz w:val="18"/>
                <w:szCs w:val="18"/>
                <w:shd w:val="clear" w:color="auto" w:fill="FFFFFF"/>
              </w:rPr>
              <w:t>，保留十位小数</w:t>
            </w:r>
            <w:r>
              <w:rPr>
                <w:rFonts w:hint="default"/>
                <w:b/>
                <w:color w:val="000000"/>
                <w:sz w:val="18"/>
                <w:szCs w:val="18"/>
                <w:shd w:val="clear" w:color="auto" w:fill="FFFFFF"/>
              </w:rPr>
              <w:t>)</w:t>
            </w:r>
          </w:p>
        </w:tc>
        <w:tc>
          <w:tcPr>
            <w:tcW w:w="2589" w:type="dxa"/>
            <w:noWrap w:val="0"/>
            <w:vAlign w:val="top"/>
          </w:tcPr>
          <w:p w14:paraId="7F31B57C">
            <w:pPr>
              <w:pStyle w:val="56"/>
              <w:keepNext w:val="0"/>
              <w:keepLines w:val="0"/>
              <w:suppressLineNumbers w:val="0"/>
              <w:tabs>
                <w:tab w:val="left" w:pos="510"/>
              </w:tabs>
              <w:spacing w:before="0" w:beforeAutospacing="0" w:after="0" w:afterAutospacing="0"/>
              <w:ind w:left="0" w:right="0" w:firstLine="0" w:firstLineChars="0"/>
              <w:rPr>
                <w:rFonts w:hint="eastAsia"/>
                <w:sz w:val="18"/>
                <w:szCs w:val="18"/>
              </w:rPr>
            </w:pPr>
            <w:r>
              <w:rPr>
                <w:rFonts w:hint="eastAsia"/>
                <w:sz w:val="18"/>
                <w:szCs w:val="18"/>
              </w:rPr>
              <w:t>客户演示分红利差</w:t>
            </w:r>
          </w:p>
        </w:tc>
        <w:tc>
          <w:tcPr>
            <w:tcW w:w="3759" w:type="dxa"/>
            <w:noWrap w:val="0"/>
            <w:vAlign w:val="center"/>
          </w:tcPr>
          <w:p w14:paraId="7E7349FE">
            <w:pPr>
              <w:pStyle w:val="56"/>
              <w:keepNext w:val="0"/>
              <w:keepLines w:val="0"/>
              <w:suppressLineNumbers w:val="0"/>
              <w:tabs>
                <w:tab w:val="left" w:pos="510"/>
              </w:tabs>
              <w:spacing w:before="0" w:beforeAutospacing="0" w:after="0" w:afterAutospacing="0"/>
              <w:ind w:left="0" w:right="0" w:firstLine="0" w:firstLineChars="0"/>
              <w:rPr>
                <w:rFonts w:hint="eastAsia" w:eastAsia="宋体"/>
                <w:sz w:val="18"/>
                <w:szCs w:val="18"/>
                <w:lang w:eastAsia="zh"/>
              </w:rPr>
            </w:pPr>
            <w:r>
              <w:rPr>
                <w:rFonts w:hint="eastAsia"/>
                <w:sz w:val="18"/>
                <w:szCs w:val="18"/>
                <w:highlight w:val="yellow"/>
                <w:lang w:eastAsia="zh"/>
              </w:rPr>
              <w:t>0.01225=(3.5%-1.75%)*70%</w:t>
            </w:r>
          </w:p>
        </w:tc>
      </w:tr>
    </w:tbl>
    <w:p w14:paraId="3639D6DD">
      <w:pPr>
        <w:pStyle w:val="5"/>
      </w:pPr>
      <w:r>
        <w:rPr>
          <w:rFonts w:hint="eastAsia"/>
        </w:rPr>
        <w:t xml:space="preserve"> </w:t>
      </w:r>
      <w:commentRangeStart w:id="1"/>
      <w:bookmarkStart w:id="80" w:name="_Toc9487"/>
      <w:bookmarkStart w:id="81" w:name="_Toc3476"/>
      <w:bookmarkStart w:id="82" w:name="_Toc10845"/>
      <w:bookmarkStart w:id="83" w:name="_Toc10243"/>
      <w:r>
        <w:rPr>
          <w:rFonts w:hint="eastAsia"/>
          <w:highlight w:val="yellow"/>
        </w:rPr>
        <w:t>产品形态定义</w:t>
      </w:r>
      <w:commentRangeEnd w:id="1"/>
      <w:r>
        <w:commentReference w:id="1"/>
      </w:r>
      <w:bookmarkEnd w:id="80"/>
      <w:bookmarkEnd w:id="81"/>
      <w:bookmarkEnd w:id="82"/>
      <w:bookmarkEnd w:id="83"/>
    </w:p>
    <w:tbl>
      <w:tblPr>
        <w:tblStyle w:val="28"/>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97"/>
        <w:gridCol w:w="885"/>
        <w:gridCol w:w="1042"/>
        <w:gridCol w:w="1042"/>
        <w:gridCol w:w="1042"/>
        <w:gridCol w:w="885"/>
        <w:gridCol w:w="1043"/>
        <w:gridCol w:w="1043"/>
        <w:gridCol w:w="1043"/>
      </w:tblGrid>
      <w:tr w14:paraId="47780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9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628B3FC">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b/>
                <w:bCs/>
                <w:i w:val="0"/>
                <w:iCs w:val="0"/>
                <w:color w:val="000000"/>
                <w:kern w:val="0"/>
                <w:sz w:val="18"/>
                <w:szCs w:val="18"/>
                <w:u w:val="none"/>
                <w:lang w:val="en-US" w:eastAsia="zh-CN" w:bidi="ar"/>
              </w:rPr>
            </w:pPr>
          </w:p>
        </w:tc>
        <w:tc>
          <w:tcPr>
            <w:tcW w:w="101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DB01AF3">
            <w:pPr>
              <w:keepNext w:val="0"/>
              <w:keepLines w:val="0"/>
              <w:widowControl/>
              <w:suppressLineNumbers w:val="0"/>
              <w:snapToGrid w:val="0"/>
              <w:spacing w:before="0" w:beforeAutospacing="0" w:after="0" w:afterAutospacing="0"/>
              <w:ind w:left="0" w:right="0"/>
              <w:jc w:val="center"/>
              <w:textAlignment w:val="center"/>
              <w:rPr>
                <w:rFonts w:hint="default" w:ascii="Calibri" w:hAnsi="Calibri" w:eastAsia="等线" w:cs="Calibri"/>
                <w:i w:val="0"/>
                <w:iCs w:val="0"/>
                <w:color w:val="000000"/>
                <w:kern w:val="0"/>
                <w:sz w:val="18"/>
                <w:szCs w:val="18"/>
                <w:u w:val="none"/>
                <w:lang w:val="en-US" w:eastAsia="zh-CN" w:bidi="ar"/>
              </w:rPr>
            </w:pPr>
          </w:p>
        </w:tc>
        <w:tc>
          <w:tcPr>
            <w:tcW w:w="2762"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14:paraId="7E25B984">
            <w:pPr>
              <w:keepNext w:val="0"/>
              <w:keepLines w:val="0"/>
              <w:widowControl/>
              <w:suppressLineNumbers w:val="0"/>
              <w:snapToGrid w:val="0"/>
              <w:spacing w:before="0" w:beforeAutospacing="0" w:after="0" w:afterAutospacing="0"/>
              <w:ind w:left="0" w:right="0"/>
              <w:jc w:val="center"/>
              <w:textAlignment w:val="center"/>
              <w:rPr>
                <w:rFonts w:hint="default" w:ascii="Calibri" w:hAnsi="Calibri" w:eastAsia="等线" w:cs="Calibri"/>
                <w:b/>
                <w:bCs/>
                <w:i w:val="0"/>
                <w:iCs w:val="0"/>
                <w:color w:val="000000"/>
                <w:kern w:val="0"/>
                <w:sz w:val="18"/>
                <w:szCs w:val="18"/>
                <w:highlight w:val="yellow"/>
                <w:u w:val="none"/>
                <w:lang w:val="en-US" w:eastAsia="zh-CN" w:bidi="ar"/>
              </w:rPr>
            </w:pPr>
            <w:r>
              <w:rPr>
                <w:rFonts w:hint="eastAsia" w:ascii="宋体" w:hAnsi="宋体" w:eastAsia="宋体" w:cs="宋体"/>
                <w:b/>
                <w:bCs/>
                <w:i w:val="0"/>
                <w:iCs w:val="0"/>
                <w:color w:val="auto"/>
                <w:kern w:val="0"/>
                <w:sz w:val="18"/>
                <w:szCs w:val="18"/>
                <w:highlight w:val="yellow"/>
                <w:u w:val="none"/>
                <w:lang w:val="en-US" w:eastAsia="zh-CN" w:bidi="ar"/>
              </w:rPr>
              <w:t>保障方案一（25岁）</w:t>
            </w:r>
          </w:p>
        </w:tc>
        <w:tc>
          <w:tcPr>
            <w:tcW w:w="1016"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991F18B">
            <w:pPr>
              <w:keepNext w:val="0"/>
              <w:keepLines w:val="0"/>
              <w:widowControl/>
              <w:suppressLineNumbers w:val="0"/>
              <w:snapToGrid w:val="0"/>
              <w:spacing w:before="0" w:beforeAutospacing="0" w:after="0" w:afterAutospacing="0"/>
              <w:ind w:left="0" w:right="0"/>
              <w:jc w:val="center"/>
              <w:textAlignment w:val="center"/>
              <w:rPr>
                <w:rFonts w:hint="default" w:ascii="Calibri" w:hAnsi="Calibri" w:eastAsia="等线" w:cs="Calibri"/>
                <w:b/>
                <w:bCs/>
                <w:i w:val="0"/>
                <w:iCs w:val="0"/>
                <w:color w:val="000000"/>
                <w:kern w:val="0"/>
                <w:sz w:val="18"/>
                <w:szCs w:val="18"/>
                <w:highlight w:val="yellow"/>
                <w:u w:val="none"/>
                <w:lang w:val="en-US" w:eastAsia="zh-CN" w:bidi="ar"/>
              </w:rPr>
            </w:pPr>
          </w:p>
        </w:tc>
        <w:tc>
          <w:tcPr>
            <w:tcW w:w="2767"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14:paraId="2C9174F4">
            <w:pPr>
              <w:keepNext w:val="0"/>
              <w:keepLines w:val="0"/>
              <w:widowControl/>
              <w:suppressLineNumbers w:val="0"/>
              <w:snapToGrid w:val="0"/>
              <w:spacing w:before="0" w:beforeAutospacing="0" w:after="0" w:afterAutospacing="0"/>
              <w:ind w:left="0" w:right="0"/>
              <w:jc w:val="center"/>
              <w:textAlignment w:val="center"/>
              <w:rPr>
                <w:rFonts w:hint="default" w:ascii="Calibri" w:hAnsi="Calibri" w:eastAsia="等线" w:cs="Calibri"/>
                <w:b/>
                <w:bCs/>
                <w:i w:val="0"/>
                <w:iCs w:val="0"/>
                <w:color w:val="000000"/>
                <w:kern w:val="0"/>
                <w:sz w:val="18"/>
                <w:szCs w:val="18"/>
                <w:highlight w:val="yellow"/>
                <w:u w:val="none"/>
                <w:lang w:val="en-US" w:eastAsia="zh-CN" w:bidi="ar"/>
              </w:rPr>
            </w:pPr>
            <w:r>
              <w:rPr>
                <w:rFonts w:hint="eastAsia" w:ascii="宋体" w:hAnsi="宋体" w:eastAsia="宋体" w:cs="宋体"/>
                <w:b/>
                <w:bCs/>
                <w:i w:val="0"/>
                <w:iCs w:val="0"/>
                <w:color w:val="auto"/>
                <w:kern w:val="0"/>
                <w:sz w:val="18"/>
                <w:szCs w:val="18"/>
                <w:highlight w:val="yellow"/>
                <w:u w:val="none"/>
                <w:lang w:val="en-US" w:eastAsia="zh-CN" w:bidi="ar"/>
              </w:rPr>
              <w:t>保障方案一（30岁）</w:t>
            </w:r>
          </w:p>
        </w:tc>
      </w:tr>
      <w:tr w14:paraId="3BA84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40976692">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缴费频率</w:t>
            </w:r>
            <w:r>
              <w:rPr>
                <w:rFonts w:hint="default" w:ascii="Calibri" w:hAnsi="Calibri" w:eastAsia="宋体" w:cs="Calibri"/>
                <w:b/>
                <w:bCs/>
                <w:i w:val="0"/>
                <w:iCs w:val="0"/>
                <w:color w:val="FF0000"/>
                <w:kern w:val="0"/>
                <w:sz w:val="18"/>
                <w:szCs w:val="18"/>
                <w:u w:val="none"/>
                <w:lang w:val="en-US" w:eastAsia="zh-CN" w:bidi="ar"/>
              </w:rPr>
              <w:t>*</w:t>
            </w:r>
          </w:p>
        </w:tc>
        <w:tc>
          <w:tcPr>
            <w:tcW w:w="1015"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082844DE">
            <w:pPr>
              <w:keepNext w:val="0"/>
              <w:keepLines w:val="0"/>
              <w:widowControl/>
              <w:suppressLineNumbers w:val="0"/>
              <w:snapToGrid w:val="0"/>
              <w:spacing w:before="0" w:beforeAutospacing="0" w:after="0" w:afterAutospacing="0"/>
              <w:ind w:left="0" w:right="0"/>
              <w:jc w:val="center"/>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0-</w:t>
            </w:r>
            <w:r>
              <w:rPr>
                <w:rFonts w:hint="eastAsia" w:ascii="宋体" w:hAnsi="宋体" w:eastAsia="宋体" w:cs="宋体"/>
                <w:i w:val="0"/>
                <w:iCs w:val="0"/>
                <w:color w:val="000000"/>
                <w:kern w:val="0"/>
                <w:sz w:val="18"/>
                <w:szCs w:val="18"/>
                <w:u w:val="none"/>
                <w:lang w:val="en-US" w:eastAsia="zh-CN" w:bidi="ar"/>
              </w:rPr>
              <w:t>趸缴</w:t>
            </w:r>
          </w:p>
        </w:tc>
        <w:tc>
          <w:tcPr>
            <w:tcW w:w="2762" w:type="dxa"/>
            <w:gridSpan w:val="3"/>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442F7FEC">
            <w:pPr>
              <w:keepNext w:val="0"/>
              <w:keepLines w:val="0"/>
              <w:widowControl/>
              <w:suppressLineNumbers w:val="0"/>
              <w:snapToGrid w:val="0"/>
              <w:spacing w:before="0" w:beforeAutospacing="0" w:after="0" w:afterAutospacing="0"/>
              <w:ind w:left="0" w:right="0"/>
              <w:jc w:val="center"/>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12-</w:t>
            </w:r>
            <w:r>
              <w:rPr>
                <w:rFonts w:hint="eastAsia" w:ascii="宋体" w:hAnsi="宋体" w:eastAsia="宋体" w:cs="宋体"/>
                <w:i w:val="0"/>
                <w:iCs w:val="0"/>
                <w:color w:val="000000"/>
                <w:kern w:val="0"/>
                <w:sz w:val="18"/>
                <w:szCs w:val="18"/>
                <w:u w:val="none"/>
                <w:lang w:val="en-US" w:eastAsia="zh-CN" w:bidi="ar"/>
              </w:rPr>
              <w:t>年缴</w:t>
            </w:r>
          </w:p>
        </w:tc>
        <w:tc>
          <w:tcPr>
            <w:tcW w:w="1016"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6BE67EB4">
            <w:pPr>
              <w:keepNext w:val="0"/>
              <w:keepLines w:val="0"/>
              <w:widowControl/>
              <w:suppressLineNumbers w:val="0"/>
              <w:snapToGrid w:val="0"/>
              <w:spacing w:before="0" w:beforeAutospacing="0" w:after="0" w:afterAutospacing="0"/>
              <w:ind w:left="0" w:right="0"/>
              <w:jc w:val="center"/>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0-</w:t>
            </w:r>
            <w:r>
              <w:rPr>
                <w:rFonts w:hint="eastAsia" w:ascii="宋体" w:hAnsi="宋体" w:eastAsia="宋体" w:cs="宋体"/>
                <w:i w:val="0"/>
                <w:iCs w:val="0"/>
                <w:color w:val="000000"/>
                <w:kern w:val="0"/>
                <w:sz w:val="18"/>
                <w:szCs w:val="18"/>
                <w:u w:val="none"/>
                <w:lang w:val="en-US" w:eastAsia="zh-CN" w:bidi="ar"/>
              </w:rPr>
              <w:t>趸缴</w:t>
            </w:r>
          </w:p>
        </w:tc>
        <w:tc>
          <w:tcPr>
            <w:tcW w:w="2767" w:type="dxa"/>
            <w:gridSpan w:val="3"/>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03473050">
            <w:pPr>
              <w:keepNext w:val="0"/>
              <w:keepLines w:val="0"/>
              <w:widowControl/>
              <w:suppressLineNumbers w:val="0"/>
              <w:snapToGrid w:val="0"/>
              <w:spacing w:before="0" w:beforeAutospacing="0" w:after="0" w:afterAutospacing="0"/>
              <w:ind w:left="0" w:right="0"/>
              <w:jc w:val="center"/>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12-</w:t>
            </w:r>
            <w:r>
              <w:rPr>
                <w:rFonts w:hint="eastAsia" w:ascii="宋体" w:hAnsi="宋体" w:eastAsia="宋体" w:cs="宋体"/>
                <w:i w:val="0"/>
                <w:iCs w:val="0"/>
                <w:color w:val="000000"/>
                <w:kern w:val="0"/>
                <w:sz w:val="18"/>
                <w:szCs w:val="18"/>
                <w:u w:val="none"/>
                <w:lang w:val="en-US" w:eastAsia="zh-CN" w:bidi="ar"/>
              </w:rPr>
              <w:t>年缴</w:t>
            </w:r>
          </w:p>
        </w:tc>
      </w:tr>
      <w:tr w14:paraId="4E216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B069FB0">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C0C878A">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2" w:type="dxa"/>
            <w:gridSpan w:val="3"/>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A94D212">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A92867A">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7" w:type="dxa"/>
            <w:gridSpan w:val="3"/>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CA81A12">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r>
      <w:tr w14:paraId="44A68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9573DF5">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3D2F43B">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2" w:type="dxa"/>
            <w:gridSpan w:val="3"/>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490C35C">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2BD1853">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7" w:type="dxa"/>
            <w:gridSpan w:val="3"/>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8736D60">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r>
      <w:tr w14:paraId="0C4A6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E249263">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726C898">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2" w:type="dxa"/>
            <w:gridSpan w:val="3"/>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F4A798F">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FBD8D53">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7" w:type="dxa"/>
            <w:gridSpan w:val="3"/>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059DCE0">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r>
      <w:tr w14:paraId="7FB1F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4F3874B">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D645B13">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2" w:type="dxa"/>
            <w:gridSpan w:val="3"/>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8E82A16">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BA207D6">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7" w:type="dxa"/>
            <w:gridSpan w:val="3"/>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E6CC7EF">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r>
      <w:tr w14:paraId="17857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2547A1E">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060755F">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2" w:type="dxa"/>
            <w:gridSpan w:val="3"/>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C608FE6">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D027FEC">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7" w:type="dxa"/>
            <w:gridSpan w:val="3"/>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9FAD3DF">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r>
      <w:tr w14:paraId="2D58F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446BC39">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DB3D1F1">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2" w:type="dxa"/>
            <w:gridSpan w:val="3"/>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2926055">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AC6F88B">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7" w:type="dxa"/>
            <w:gridSpan w:val="3"/>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D1B8CD3">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r>
      <w:tr w14:paraId="5B91D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161C6EB">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3E4222B">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2" w:type="dxa"/>
            <w:gridSpan w:val="3"/>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2AE93CA">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89D0BB4">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7" w:type="dxa"/>
            <w:gridSpan w:val="3"/>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9706491">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r>
      <w:tr w14:paraId="0F8E9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D8FD9B2">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9762866">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2" w:type="dxa"/>
            <w:gridSpan w:val="3"/>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E6832D4">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E926032">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7" w:type="dxa"/>
            <w:gridSpan w:val="3"/>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5215C31">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r>
      <w:tr w14:paraId="4A0D2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BF9C5BD">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2C297AE">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2" w:type="dxa"/>
            <w:gridSpan w:val="3"/>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7E3EC86">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BE9E017">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7" w:type="dxa"/>
            <w:gridSpan w:val="3"/>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4238501">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r>
      <w:tr w14:paraId="46FC7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FA9D94F">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5ED5045">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2" w:type="dxa"/>
            <w:gridSpan w:val="3"/>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28FA040">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41DD94F">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7" w:type="dxa"/>
            <w:gridSpan w:val="3"/>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E70BD56">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r>
      <w:tr w14:paraId="6AE93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32B30FD0">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缴费期间</w:t>
            </w:r>
            <w:r>
              <w:rPr>
                <w:rFonts w:hint="default" w:ascii="Calibri" w:hAnsi="Calibri" w:eastAsia="宋体" w:cs="Calibri"/>
                <w:b/>
                <w:bCs/>
                <w:i w:val="0"/>
                <w:iCs w:val="0"/>
                <w:color w:val="FF0000"/>
                <w:kern w:val="0"/>
                <w:sz w:val="18"/>
                <w:szCs w:val="18"/>
                <w:u w:val="none"/>
                <w:lang w:val="en-US" w:eastAsia="zh-CN" w:bidi="ar"/>
              </w:rPr>
              <w:t>*</w:t>
            </w:r>
          </w:p>
        </w:tc>
        <w:tc>
          <w:tcPr>
            <w:tcW w:w="1015"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1F61DAD5">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1000-Y-</w:t>
            </w:r>
            <w:r>
              <w:rPr>
                <w:rFonts w:hint="eastAsia" w:ascii="宋体" w:hAnsi="宋体" w:eastAsia="宋体" w:cs="宋体"/>
                <w:i w:val="0"/>
                <w:iCs w:val="0"/>
                <w:color w:val="000000"/>
                <w:kern w:val="0"/>
                <w:sz w:val="18"/>
                <w:szCs w:val="18"/>
                <w:u w:val="none"/>
                <w:lang w:val="en-US" w:eastAsia="zh-CN" w:bidi="ar"/>
              </w:rPr>
              <w:t>年</w:t>
            </w:r>
          </w:p>
        </w:tc>
        <w:tc>
          <w:tcPr>
            <w:tcW w:w="2762"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5120CBF6">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3-Y-</w:t>
            </w:r>
            <w:r>
              <w:rPr>
                <w:rFonts w:hint="eastAsia" w:ascii="宋体" w:hAnsi="宋体" w:eastAsia="宋体" w:cs="宋体"/>
                <w:i w:val="0"/>
                <w:iCs w:val="0"/>
                <w:color w:val="000000"/>
                <w:kern w:val="0"/>
                <w:sz w:val="18"/>
                <w:szCs w:val="18"/>
                <w:u w:val="none"/>
                <w:lang w:val="en-US" w:eastAsia="zh-CN" w:bidi="ar"/>
              </w:rPr>
              <w:t>年</w:t>
            </w:r>
          </w:p>
        </w:tc>
        <w:tc>
          <w:tcPr>
            <w:tcW w:w="2762"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1C3D5E5A">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5-Y-</w:t>
            </w:r>
            <w:r>
              <w:rPr>
                <w:rFonts w:hint="eastAsia" w:ascii="宋体" w:hAnsi="宋体" w:eastAsia="宋体" w:cs="宋体"/>
                <w:i w:val="0"/>
                <w:iCs w:val="0"/>
                <w:color w:val="000000"/>
                <w:kern w:val="0"/>
                <w:sz w:val="18"/>
                <w:szCs w:val="18"/>
                <w:u w:val="none"/>
                <w:lang w:val="en-US" w:eastAsia="zh-CN" w:bidi="ar"/>
              </w:rPr>
              <w:t>年</w:t>
            </w:r>
          </w:p>
        </w:tc>
        <w:tc>
          <w:tcPr>
            <w:tcW w:w="2762"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35BA18E9">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10-Y-</w:t>
            </w:r>
            <w:r>
              <w:rPr>
                <w:rFonts w:hint="eastAsia" w:ascii="宋体" w:hAnsi="宋体" w:eastAsia="宋体" w:cs="宋体"/>
                <w:i w:val="0"/>
                <w:iCs w:val="0"/>
                <w:color w:val="000000"/>
                <w:kern w:val="0"/>
                <w:sz w:val="18"/>
                <w:szCs w:val="18"/>
                <w:u w:val="none"/>
                <w:lang w:val="en-US" w:eastAsia="zh-CN" w:bidi="ar"/>
              </w:rPr>
              <w:t>年</w:t>
            </w:r>
          </w:p>
        </w:tc>
        <w:tc>
          <w:tcPr>
            <w:tcW w:w="1016"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6CC731B0">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1000-Y-</w:t>
            </w:r>
            <w:r>
              <w:rPr>
                <w:rFonts w:hint="eastAsia" w:ascii="宋体" w:hAnsi="宋体" w:eastAsia="宋体" w:cs="宋体"/>
                <w:i w:val="0"/>
                <w:iCs w:val="0"/>
                <w:color w:val="000000"/>
                <w:kern w:val="0"/>
                <w:sz w:val="18"/>
                <w:szCs w:val="18"/>
                <w:u w:val="none"/>
                <w:lang w:val="en-US" w:eastAsia="zh-CN" w:bidi="ar"/>
              </w:rPr>
              <w:t>年</w:t>
            </w:r>
          </w:p>
        </w:tc>
        <w:tc>
          <w:tcPr>
            <w:tcW w:w="2767"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2FC85801">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3-Y-</w:t>
            </w:r>
            <w:r>
              <w:rPr>
                <w:rFonts w:hint="eastAsia" w:ascii="宋体" w:hAnsi="宋体" w:eastAsia="宋体" w:cs="宋体"/>
                <w:i w:val="0"/>
                <w:iCs w:val="0"/>
                <w:color w:val="000000"/>
                <w:kern w:val="0"/>
                <w:sz w:val="18"/>
                <w:szCs w:val="18"/>
                <w:u w:val="none"/>
                <w:lang w:val="en-US" w:eastAsia="zh-CN" w:bidi="ar"/>
              </w:rPr>
              <w:t>年</w:t>
            </w:r>
          </w:p>
        </w:tc>
        <w:tc>
          <w:tcPr>
            <w:tcW w:w="2767"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5C1422DE">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5-Y-</w:t>
            </w:r>
            <w:r>
              <w:rPr>
                <w:rFonts w:hint="eastAsia" w:ascii="宋体" w:hAnsi="宋体" w:eastAsia="宋体" w:cs="宋体"/>
                <w:i w:val="0"/>
                <w:iCs w:val="0"/>
                <w:color w:val="000000"/>
                <w:kern w:val="0"/>
                <w:sz w:val="18"/>
                <w:szCs w:val="18"/>
                <w:u w:val="none"/>
                <w:lang w:val="en-US" w:eastAsia="zh-CN" w:bidi="ar"/>
              </w:rPr>
              <w:t>年</w:t>
            </w:r>
          </w:p>
        </w:tc>
        <w:tc>
          <w:tcPr>
            <w:tcW w:w="2767"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7391E62A">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10-Y-</w:t>
            </w:r>
            <w:r>
              <w:rPr>
                <w:rFonts w:hint="eastAsia" w:ascii="宋体" w:hAnsi="宋体" w:eastAsia="宋体" w:cs="宋体"/>
                <w:i w:val="0"/>
                <w:iCs w:val="0"/>
                <w:color w:val="000000"/>
                <w:kern w:val="0"/>
                <w:sz w:val="18"/>
                <w:szCs w:val="18"/>
                <w:u w:val="none"/>
                <w:lang w:val="en-US" w:eastAsia="zh-CN" w:bidi="ar"/>
              </w:rPr>
              <w:t>年</w:t>
            </w:r>
          </w:p>
        </w:tc>
      </w:tr>
      <w:tr w14:paraId="0B4DA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5DC5590">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40199A7">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1E3AB94">
            <w:pPr>
              <w:keepNext w:val="0"/>
              <w:keepLines w:val="0"/>
              <w:suppressLineNumbers w:val="0"/>
              <w:snapToGrid w:val="0"/>
              <w:spacing w:before="0" w:beforeAutospacing="0" w:after="0" w:afterAutospacing="0"/>
              <w:ind w:left="0" w:right="0"/>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DD67B50">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E2BEE93">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E6E947F">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2CAB4DB">
            <w:pPr>
              <w:keepNext w:val="0"/>
              <w:keepLines w:val="0"/>
              <w:suppressLineNumbers w:val="0"/>
              <w:snapToGrid w:val="0"/>
              <w:spacing w:before="0" w:beforeAutospacing="0" w:after="0" w:afterAutospacing="0"/>
              <w:ind w:left="0" w:right="0"/>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E04C346">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3A3380B">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r>
      <w:tr w14:paraId="3608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2166DDB">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88A1C3F">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7B47AA0">
            <w:pPr>
              <w:keepNext w:val="0"/>
              <w:keepLines w:val="0"/>
              <w:suppressLineNumbers w:val="0"/>
              <w:snapToGrid w:val="0"/>
              <w:spacing w:before="0" w:beforeAutospacing="0" w:after="0" w:afterAutospacing="0"/>
              <w:ind w:left="0" w:right="0"/>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AC3EFD9">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1B0C24A">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DB7BF96">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DE9B93E">
            <w:pPr>
              <w:keepNext w:val="0"/>
              <w:keepLines w:val="0"/>
              <w:suppressLineNumbers w:val="0"/>
              <w:snapToGrid w:val="0"/>
              <w:spacing w:before="0" w:beforeAutospacing="0" w:after="0" w:afterAutospacing="0"/>
              <w:ind w:left="0" w:right="0"/>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CC36C0E">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629EFB5">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r>
      <w:tr w14:paraId="2D583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E41C839">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B735698">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666DEC7">
            <w:pPr>
              <w:keepNext w:val="0"/>
              <w:keepLines w:val="0"/>
              <w:suppressLineNumbers w:val="0"/>
              <w:snapToGrid w:val="0"/>
              <w:spacing w:before="0" w:beforeAutospacing="0" w:after="0" w:afterAutospacing="0"/>
              <w:ind w:left="0" w:right="0"/>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01BF318">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95A9B07">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8D864C4">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FCDDBB0">
            <w:pPr>
              <w:keepNext w:val="0"/>
              <w:keepLines w:val="0"/>
              <w:suppressLineNumbers w:val="0"/>
              <w:snapToGrid w:val="0"/>
              <w:spacing w:before="0" w:beforeAutospacing="0" w:after="0" w:afterAutospacing="0"/>
              <w:ind w:left="0" w:right="0"/>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779AB56">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C2533F0">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r>
      <w:tr w14:paraId="0EE2D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3312C0F">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528DD0C">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9AA3A4D">
            <w:pPr>
              <w:keepNext w:val="0"/>
              <w:keepLines w:val="0"/>
              <w:suppressLineNumbers w:val="0"/>
              <w:snapToGrid w:val="0"/>
              <w:spacing w:before="0" w:beforeAutospacing="0" w:after="0" w:afterAutospacing="0"/>
              <w:ind w:left="0" w:right="0"/>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82B9278">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36B5E66">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849504C">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145CB58">
            <w:pPr>
              <w:keepNext w:val="0"/>
              <w:keepLines w:val="0"/>
              <w:suppressLineNumbers w:val="0"/>
              <w:snapToGrid w:val="0"/>
              <w:spacing w:before="0" w:beforeAutospacing="0" w:after="0" w:afterAutospacing="0"/>
              <w:ind w:left="0" w:right="0"/>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23BCEC2">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A3DAA86">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r>
      <w:tr w14:paraId="29B91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BF1C266">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45CA1A2">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D569559">
            <w:pPr>
              <w:keepNext w:val="0"/>
              <w:keepLines w:val="0"/>
              <w:suppressLineNumbers w:val="0"/>
              <w:snapToGrid w:val="0"/>
              <w:spacing w:before="0" w:beforeAutospacing="0" w:after="0" w:afterAutospacing="0"/>
              <w:ind w:left="0" w:right="0"/>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6E57145">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8F9F4DC">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1DC54D7">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4070DB4">
            <w:pPr>
              <w:keepNext w:val="0"/>
              <w:keepLines w:val="0"/>
              <w:suppressLineNumbers w:val="0"/>
              <w:snapToGrid w:val="0"/>
              <w:spacing w:before="0" w:beforeAutospacing="0" w:after="0" w:afterAutospacing="0"/>
              <w:ind w:left="0" w:right="0"/>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4B5B5F8">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F04204F">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r>
      <w:tr w14:paraId="0D38B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3C9133C">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BF3AF1E">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8419EBE">
            <w:pPr>
              <w:keepNext w:val="0"/>
              <w:keepLines w:val="0"/>
              <w:suppressLineNumbers w:val="0"/>
              <w:snapToGrid w:val="0"/>
              <w:spacing w:before="0" w:beforeAutospacing="0" w:after="0" w:afterAutospacing="0"/>
              <w:ind w:left="0" w:right="0"/>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4A53200">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E4313FF">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CE42D5F">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5E6D719">
            <w:pPr>
              <w:keepNext w:val="0"/>
              <w:keepLines w:val="0"/>
              <w:suppressLineNumbers w:val="0"/>
              <w:snapToGrid w:val="0"/>
              <w:spacing w:before="0" w:beforeAutospacing="0" w:after="0" w:afterAutospacing="0"/>
              <w:ind w:left="0" w:right="0"/>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D36D91F">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C47B4C5">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r>
      <w:tr w14:paraId="4F97E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A9E9715">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A17C053">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59EFDBD">
            <w:pPr>
              <w:keepNext w:val="0"/>
              <w:keepLines w:val="0"/>
              <w:suppressLineNumbers w:val="0"/>
              <w:snapToGrid w:val="0"/>
              <w:spacing w:before="0" w:beforeAutospacing="0" w:after="0" w:afterAutospacing="0"/>
              <w:ind w:left="0" w:right="0"/>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008BFE8">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57074CC">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CDD0DAB">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FF6DA46">
            <w:pPr>
              <w:keepNext w:val="0"/>
              <w:keepLines w:val="0"/>
              <w:suppressLineNumbers w:val="0"/>
              <w:snapToGrid w:val="0"/>
              <w:spacing w:before="0" w:beforeAutospacing="0" w:after="0" w:afterAutospacing="0"/>
              <w:ind w:left="0" w:right="0"/>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DFA95A1">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61CB0D4">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r>
      <w:tr w14:paraId="380D5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46E3F1A">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8DC3CF2">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C4FFAF5">
            <w:pPr>
              <w:keepNext w:val="0"/>
              <w:keepLines w:val="0"/>
              <w:suppressLineNumbers w:val="0"/>
              <w:snapToGrid w:val="0"/>
              <w:spacing w:before="0" w:beforeAutospacing="0" w:after="0" w:afterAutospacing="0"/>
              <w:ind w:left="0" w:right="0"/>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50CD73F">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7BAE6A6">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570F49D">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2D335C9">
            <w:pPr>
              <w:keepNext w:val="0"/>
              <w:keepLines w:val="0"/>
              <w:suppressLineNumbers w:val="0"/>
              <w:snapToGrid w:val="0"/>
              <w:spacing w:before="0" w:beforeAutospacing="0" w:after="0" w:afterAutospacing="0"/>
              <w:ind w:left="0" w:right="0"/>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089F19F">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0AA5D28">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r>
      <w:tr w14:paraId="03550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66C206DB">
            <w:pPr>
              <w:keepNext w:val="0"/>
              <w:keepLines w:val="0"/>
              <w:widowControl/>
              <w:suppressLineNumbers w:val="0"/>
              <w:snapToGrid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保险期间</w:t>
            </w:r>
            <w:r>
              <w:rPr>
                <w:rFonts w:hint="default" w:ascii="Calibri" w:hAnsi="Calibri" w:eastAsia="宋体" w:cs="Calibri"/>
                <w:b/>
                <w:bCs/>
                <w:i w:val="0"/>
                <w:iCs w:val="0"/>
                <w:color w:val="FF0000"/>
                <w:kern w:val="0"/>
                <w:sz w:val="18"/>
                <w:szCs w:val="18"/>
                <w:u w:val="none"/>
                <w:lang w:val="en-US" w:eastAsia="zh-CN" w:bidi="ar"/>
              </w:rPr>
              <w:t>*</w:t>
            </w:r>
          </w:p>
        </w:tc>
        <w:tc>
          <w:tcPr>
            <w:tcW w:w="2762" w:type="dxa"/>
            <w:gridSpan w:val="4"/>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3A86D0AA">
            <w:pPr>
              <w:keepNext w:val="0"/>
              <w:keepLines w:val="0"/>
              <w:widowControl/>
              <w:suppressLineNumbers w:val="0"/>
              <w:snapToGrid w:val="0"/>
              <w:spacing w:before="0" w:beforeAutospacing="0" w:after="0" w:afterAutospacing="0"/>
              <w:ind w:left="0" w:right="0"/>
              <w:jc w:val="center"/>
              <w:textAlignment w:val="center"/>
              <w:rPr>
                <w:rFonts w:hint="default" w:ascii="Calibri" w:hAnsi="Calibri" w:eastAsia="等线" w:cs="Calibri"/>
                <w:i w:val="0"/>
                <w:iCs w:val="0"/>
                <w:color w:val="000000"/>
                <w:sz w:val="18"/>
                <w:szCs w:val="18"/>
                <w:highlight w:val="yellow"/>
                <w:u w:val="none"/>
              </w:rPr>
            </w:pPr>
            <w:r>
              <w:rPr>
                <w:rFonts w:hint="default" w:ascii="Calibri" w:hAnsi="Calibri" w:eastAsia="等线" w:cs="Calibri"/>
                <w:i w:val="0"/>
                <w:iCs w:val="0"/>
                <w:color w:val="000000"/>
                <w:kern w:val="0"/>
                <w:sz w:val="18"/>
                <w:szCs w:val="18"/>
                <w:highlight w:val="yellow"/>
                <w:u w:val="none"/>
                <w:lang w:val="en-US" w:eastAsia="zh-CN" w:bidi="ar"/>
              </w:rPr>
              <w:t>25-A-</w:t>
            </w:r>
            <w:r>
              <w:rPr>
                <w:rFonts w:hint="eastAsia" w:ascii="宋体" w:hAnsi="宋体" w:eastAsia="宋体" w:cs="宋体"/>
                <w:i w:val="0"/>
                <w:iCs w:val="0"/>
                <w:color w:val="000000"/>
                <w:kern w:val="0"/>
                <w:sz w:val="18"/>
                <w:szCs w:val="18"/>
                <w:highlight w:val="yellow"/>
                <w:u w:val="none"/>
                <w:lang w:val="en-US" w:eastAsia="zh-CN" w:bidi="ar"/>
              </w:rPr>
              <w:t>岁</w:t>
            </w:r>
          </w:p>
        </w:tc>
        <w:tc>
          <w:tcPr>
            <w:tcW w:w="2767" w:type="dxa"/>
            <w:gridSpan w:val="4"/>
            <w:vMerge w:val="restart"/>
            <w:tcBorders>
              <w:top w:val="single" w:color="000000" w:sz="8" w:space="0"/>
              <w:left w:val="single" w:color="000000" w:sz="8" w:space="0"/>
              <w:bottom w:val="single" w:color="000000" w:sz="8" w:space="0"/>
              <w:right w:val="nil"/>
            </w:tcBorders>
            <w:shd w:val="clear" w:color="auto" w:fill="auto"/>
            <w:vAlign w:val="center"/>
          </w:tcPr>
          <w:p w14:paraId="57B479A9">
            <w:pPr>
              <w:keepNext w:val="0"/>
              <w:keepLines w:val="0"/>
              <w:widowControl/>
              <w:suppressLineNumbers w:val="0"/>
              <w:snapToGrid w:val="0"/>
              <w:spacing w:before="0" w:beforeAutospacing="0" w:after="0" w:afterAutospacing="0"/>
              <w:ind w:left="0" w:right="0"/>
              <w:jc w:val="center"/>
              <w:textAlignment w:val="center"/>
              <w:rPr>
                <w:rFonts w:hint="default" w:ascii="Calibri" w:hAnsi="Calibri" w:eastAsia="等线" w:cs="Calibri"/>
                <w:i w:val="0"/>
                <w:iCs w:val="0"/>
                <w:color w:val="000000"/>
                <w:sz w:val="18"/>
                <w:szCs w:val="18"/>
                <w:highlight w:val="yellow"/>
                <w:u w:val="none"/>
              </w:rPr>
            </w:pPr>
            <w:r>
              <w:rPr>
                <w:rFonts w:hint="default" w:ascii="Calibri" w:hAnsi="Calibri" w:eastAsia="等线" w:cs="Calibri"/>
                <w:i w:val="0"/>
                <w:iCs w:val="0"/>
                <w:color w:val="000000"/>
                <w:kern w:val="0"/>
                <w:sz w:val="18"/>
                <w:szCs w:val="18"/>
                <w:highlight w:val="yellow"/>
                <w:u w:val="none"/>
                <w:lang w:val="en-US" w:eastAsia="zh-CN" w:bidi="ar"/>
              </w:rPr>
              <w:t>30-A-</w:t>
            </w:r>
            <w:r>
              <w:rPr>
                <w:rFonts w:hint="eastAsia" w:ascii="宋体" w:hAnsi="宋体" w:eastAsia="宋体" w:cs="宋体"/>
                <w:i w:val="0"/>
                <w:iCs w:val="0"/>
                <w:color w:val="000000"/>
                <w:kern w:val="0"/>
                <w:sz w:val="18"/>
                <w:szCs w:val="18"/>
                <w:highlight w:val="yellow"/>
                <w:u w:val="none"/>
                <w:lang w:val="en-US" w:eastAsia="zh-CN" w:bidi="ar"/>
              </w:rPr>
              <w:t>岁</w:t>
            </w:r>
          </w:p>
        </w:tc>
      </w:tr>
      <w:tr w14:paraId="1DFAB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8A502FD">
            <w:pPr>
              <w:keepNext w:val="0"/>
              <w:keepLines w:val="0"/>
              <w:suppressLineNumbers w:val="0"/>
              <w:snapToGrid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2762" w:type="dxa"/>
            <w:gridSpan w:val="4"/>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74919A9">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7" w:type="dxa"/>
            <w:gridSpan w:val="4"/>
            <w:vMerge w:val="continue"/>
            <w:tcBorders>
              <w:top w:val="single" w:color="000000" w:sz="8" w:space="0"/>
              <w:left w:val="single" w:color="000000" w:sz="8" w:space="0"/>
              <w:bottom w:val="single" w:color="000000" w:sz="8" w:space="0"/>
              <w:right w:val="nil"/>
            </w:tcBorders>
            <w:shd w:val="clear" w:color="auto" w:fill="auto"/>
            <w:vAlign w:val="center"/>
          </w:tcPr>
          <w:p w14:paraId="3FE7EC5C">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r>
      <w:tr w14:paraId="39CBA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7423AD4">
            <w:pPr>
              <w:keepNext w:val="0"/>
              <w:keepLines w:val="0"/>
              <w:suppressLineNumbers w:val="0"/>
              <w:snapToGrid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2762" w:type="dxa"/>
            <w:gridSpan w:val="4"/>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CBF8524">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7" w:type="dxa"/>
            <w:gridSpan w:val="4"/>
            <w:vMerge w:val="continue"/>
            <w:tcBorders>
              <w:top w:val="single" w:color="000000" w:sz="8" w:space="0"/>
              <w:left w:val="single" w:color="000000" w:sz="8" w:space="0"/>
              <w:bottom w:val="single" w:color="000000" w:sz="8" w:space="0"/>
              <w:right w:val="nil"/>
            </w:tcBorders>
            <w:shd w:val="clear" w:color="auto" w:fill="auto"/>
            <w:vAlign w:val="center"/>
          </w:tcPr>
          <w:p w14:paraId="0CE8DD10">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r>
      <w:tr w14:paraId="2D241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C1A6E25">
            <w:pPr>
              <w:keepNext w:val="0"/>
              <w:keepLines w:val="0"/>
              <w:suppressLineNumbers w:val="0"/>
              <w:snapToGrid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2762" w:type="dxa"/>
            <w:gridSpan w:val="4"/>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B35B1A2">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7" w:type="dxa"/>
            <w:gridSpan w:val="4"/>
            <w:vMerge w:val="continue"/>
            <w:tcBorders>
              <w:top w:val="single" w:color="000000" w:sz="8" w:space="0"/>
              <w:left w:val="single" w:color="000000" w:sz="8" w:space="0"/>
              <w:bottom w:val="single" w:color="000000" w:sz="8" w:space="0"/>
              <w:right w:val="nil"/>
            </w:tcBorders>
            <w:shd w:val="clear" w:color="auto" w:fill="auto"/>
            <w:vAlign w:val="center"/>
          </w:tcPr>
          <w:p w14:paraId="36EEAF0E">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r>
      <w:tr w14:paraId="1BE0A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7E0C64F">
            <w:pPr>
              <w:keepNext w:val="0"/>
              <w:keepLines w:val="0"/>
              <w:suppressLineNumbers w:val="0"/>
              <w:snapToGrid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2762" w:type="dxa"/>
            <w:gridSpan w:val="4"/>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46FDE61">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7" w:type="dxa"/>
            <w:gridSpan w:val="4"/>
            <w:vMerge w:val="continue"/>
            <w:tcBorders>
              <w:top w:val="single" w:color="000000" w:sz="8" w:space="0"/>
              <w:left w:val="single" w:color="000000" w:sz="8" w:space="0"/>
              <w:bottom w:val="single" w:color="000000" w:sz="8" w:space="0"/>
              <w:right w:val="nil"/>
            </w:tcBorders>
            <w:shd w:val="clear" w:color="auto" w:fill="auto"/>
            <w:vAlign w:val="center"/>
          </w:tcPr>
          <w:p w14:paraId="21D1D1AD">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r>
      <w:tr w14:paraId="18251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342C7AF">
            <w:pPr>
              <w:keepNext w:val="0"/>
              <w:keepLines w:val="0"/>
              <w:suppressLineNumbers w:val="0"/>
              <w:snapToGrid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2762" w:type="dxa"/>
            <w:gridSpan w:val="4"/>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EB81EA6">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7" w:type="dxa"/>
            <w:gridSpan w:val="4"/>
            <w:vMerge w:val="continue"/>
            <w:tcBorders>
              <w:top w:val="single" w:color="000000" w:sz="8" w:space="0"/>
              <w:left w:val="single" w:color="000000" w:sz="8" w:space="0"/>
              <w:bottom w:val="single" w:color="000000" w:sz="8" w:space="0"/>
              <w:right w:val="nil"/>
            </w:tcBorders>
            <w:shd w:val="clear" w:color="auto" w:fill="auto"/>
            <w:vAlign w:val="center"/>
          </w:tcPr>
          <w:p w14:paraId="5DBD39F0">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r>
      <w:tr w14:paraId="0B603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D3E4407">
            <w:pPr>
              <w:keepNext w:val="0"/>
              <w:keepLines w:val="0"/>
              <w:suppressLineNumbers w:val="0"/>
              <w:snapToGrid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2762" w:type="dxa"/>
            <w:gridSpan w:val="4"/>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295DB29">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7" w:type="dxa"/>
            <w:gridSpan w:val="4"/>
            <w:vMerge w:val="continue"/>
            <w:tcBorders>
              <w:top w:val="single" w:color="000000" w:sz="8" w:space="0"/>
              <w:left w:val="single" w:color="000000" w:sz="8" w:space="0"/>
              <w:bottom w:val="single" w:color="000000" w:sz="8" w:space="0"/>
              <w:right w:val="nil"/>
            </w:tcBorders>
            <w:shd w:val="clear" w:color="auto" w:fill="auto"/>
            <w:vAlign w:val="center"/>
          </w:tcPr>
          <w:p w14:paraId="6E8A3EAB">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r>
      <w:tr w14:paraId="63FDF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5F82419">
            <w:pPr>
              <w:keepNext w:val="0"/>
              <w:keepLines w:val="0"/>
              <w:suppressLineNumbers w:val="0"/>
              <w:snapToGrid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2762" w:type="dxa"/>
            <w:gridSpan w:val="4"/>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646981E">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7" w:type="dxa"/>
            <w:gridSpan w:val="4"/>
            <w:vMerge w:val="continue"/>
            <w:tcBorders>
              <w:top w:val="single" w:color="000000" w:sz="8" w:space="0"/>
              <w:left w:val="single" w:color="000000" w:sz="8" w:space="0"/>
              <w:bottom w:val="single" w:color="000000" w:sz="8" w:space="0"/>
              <w:right w:val="nil"/>
            </w:tcBorders>
            <w:shd w:val="clear" w:color="auto" w:fill="auto"/>
            <w:vAlign w:val="center"/>
          </w:tcPr>
          <w:p w14:paraId="487A4E26">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r>
      <w:tr w14:paraId="2741E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D252B3A">
            <w:pPr>
              <w:keepNext w:val="0"/>
              <w:keepLines w:val="0"/>
              <w:suppressLineNumbers w:val="0"/>
              <w:snapToGrid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2762" w:type="dxa"/>
            <w:gridSpan w:val="4"/>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F0A28A2">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c>
          <w:tcPr>
            <w:tcW w:w="2767" w:type="dxa"/>
            <w:gridSpan w:val="4"/>
            <w:vMerge w:val="continue"/>
            <w:tcBorders>
              <w:top w:val="single" w:color="000000" w:sz="8" w:space="0"/>
              <w:left w:val="single" w:color="000000" w:sz="8" w:space="0"/>
              <w:bottom w:val="single" w:color="000000" w:sz="8" w:space="0"/>
              <w:right w:val="nil"/>
            </w:tcBorders>
            <w:shd w:val="clear" w:color="auto" w:fill="auto"/>
            <w:vAlign w:val="center"/>
          </w:tcPr>
          <w:p w14:paraId="6ECE0618">
            <w:pPr>
              <w:keepNext w:val="0"/>
              <w:keepLines w:val="0"/>
              <w:suppressLineNumbers w:val="0"/>
              <w:snapToGrid w:val="0"/>
              <w:spacing w:before="0" w:beforeAutospacing="0" w:after="0" w:afterAutospacing="0"/>
              <w:ind w:left="0" w:right="0"/>
              <w:jc w:val="center"/>
              <w:rPr>
                <w:rFonts w:hint="default" w:ascii="Calibri" w:hAnsi="Calibri" w:eastAsia="等线" w:cs="Calibri"/>
                <w:i w:val="0"/>
                <w:iCs w:val="0"/>
                <w:color w:val="000000"/>
                <w:sz w:val="18"/>
                <w:szCs w:val="18"/>
                <w:u w:val="none"/>
              </w:rPr>
            </w:pPr>
          </w:p>
        </w:tc>
      </w:tr>
      <w:tr w14:paraId="66445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178FBE96">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被保人最小投保年龄</w:t>
            </w:r>
          </w:p>
        </w:tc>
        <w:tc>
          <w:tcPr>
            <w:tcW w:w="1015"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3E1F2C6D">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出生满</w:t>
            </w:r>
            <w:r>
              <w:rPr>
                <w:rFonts w:hint="default" w:ascii="Calibri" w:hAnsi="Calibri" w:eastAsia="宋体" w:cs="Calibri"/>
                <w:i w:val="0"/>
                <w:iCs w:val="0"/>
                <w:color w:val="000000"/>
                <w:kern w:val="0"/>
                <w:sz w:val="18"/>
                <w:szCs w:val="18"/>
                <w:u w:val="none"/>
                <w:lang w:val="en-US" w:eastAsia="zh-CN" w:bidi="ar"/>
              </w:rPr>
              <w:t>30-D-</w:t>
            </w:r>
            <w:r>
              <w:rPr>
                <w:rFonts w:hint="eastAsia" w:ascii="宋体" w:hAnsi="宋体" w:eastAsia="宋体" w:cs="宋体"/>
                <w:i w:val="0"/>
                <w:iCs w:val="0"/>
                <w:color w:val="000000"/>
                <w:kern w:val="0"/>
                <w:sz w:val="18"/>
                <w:szCs w:val="18"/>
                <w:u w:val="none"/>
                <w:lang w:val="en-US" w:eastAsia="zh-CN" w:bidi="ar"/>
              </w:rPr>
              <w:t>日</w:t>
            </w:r>
          </w:p>
        </w:tc>
        <w:tc>
          <w:tcPr>
            <w:tcW w:w="2762"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414AA122">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出生满</w:t>
            </w:r>
            <w:r>
              <w:rPr>
                <w:rFonts w:hint="default" w:ascii="Calibri" w:hAnsi="Calibri" w:eastAsia="宋体" w:cs="Calibri"/>
                <w:i w:val="0"/>
                <w:iCs w:val="0"/>
                <w:color w:val="000000"/>
                <w:kern w:val="0"/>
                <w:sz w:val="18"/>
                <w:szCs w:val="18"/>
                <w:u w:val="none"/>
                <w:lang w:val="en-US" w:eastAsia="zh-CN" w:bidi="ar"/>
              </w:rPr>
              <w:t>30-D-</w:t>
            </w:r>
            <w:r>
              <w:rPr>
                <w:rFonts w:hint="eastAsia" w:ascii="宋体" w:hAnsi="宋体" w:eastAsia="宋体" w:cs="宋体"/>
                <w:i w:val="0"/>
                <w:iCs w:val="0"/>
                <w:color w:val="000000"/>
                <w:kern w:val="0"/>
                <w:sz w:val="18"/>
                <w:szCs w:val="18"/>
                <w:u w:val="none"/>
                <w:lang w:val="en-US" w:eastAsia="zh-CN" w:bidi="ar"/>
              </w:rPr>
              <w:t>日</w:t>
            </w:r>
          </w:p>
        </w:tc>
        <w:tc>
          <w:tcPr>
            <w:tcW w:w="2762"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14C4EB42">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出生满</w:t>
            </w:r>
            <w:r>
              <w:rPr>
                <w:rFonts w:hint="default" w:ascii="Calibri" w:hAnsi="Calibri" w:eastAsia="宋体" w:cs="Calibri"/>
                <w:i w:val="0"/>
                <w:iCs w:val="0"/>
                <w:color w:val="000000"/>
                <w:kern w:val="0"/>
                <w:sz w:val="18"/>
                <w:szCs w:val="18"/>
                <w:u w:val="none"/>
                <w:lang w:val="en-US" w:eastAsia="zh-CN" w:bidi="ar"/>
              </w:rPr>
              <w:t>30-D-</w:t>
            </w:r>
            <w:r>
              <w:rPr>
                <w:rFonts w:hint="eastAsia" w:ascii="宋体" w:hAnsi="宋体" w:eastAsia="宋体" w:cs="宋体"/>
                <w:i w:val="0"/>
                <w:iCs w:val="0"/>
                <w:color w:val="000000"/>
                <w:kern w:val="0"/>
                <w:sz w:val="18"/>
                <w:szCs w:val="18"/>
                <w:u w:val="none"/>
                <w:lang w:val="en-US" w:eastAsia="zh-CN" w:bidi="ar"/>
              </w:rPr>
              <w:t>日</w:t>
            </w:r>
          </w:p>
        </w:tc>
        <w:tc>
          <w:tcPr>
            <w:tcW w:w="2762"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47D33A97">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出生满</w:t>
            </w:r>
            <w:r>
              <w:rPr>
                <w:rFonts w:hint="default" w:ascii="Calibri" w:hAnsi="Calibri" w:eastAsia="宋体" w:cs="Calibri"/>
                <w:i w:val="0"/>
                <w:iCs w:val="0"/>
                <w:color w:val="000000"/>
                <w:kern w:val="0"/>
                <w:sz w:val="18"/>
                <w:szCs w:val="18"/>
                <w:u w:val="none"/>
                <w:lang w:val="en-US" w:eastAsia="zh-CN" w:bidi="ar"/>
              </w:rPr>
              <w:t>30-D-</w:t>
            </w:r>
            <w:r>
              <w:rPr>
                <w:rFonts w:hint="eastAsia" w:ascii="宋体" w:hAnsi="宋体" w:eastAsia="宋体" w:cs="宋体"/>
                <w:i w:val="0"/>
                <w:iCs w:val="0"/>
                <w:color w:val="000000"/>
                <w:kern w:val="0"/>
                <w:sz w:val="18"/>
                <w:szCs w:val="18"/>
                <w:u w:val="none"/>
                <w:lang w:val="en-US" w:eastAsia="zh-CN" w:bidi="ar"/>
              </w:rPr>
              <w:t>日</w:t>
            </w:r>
          </w:p>
        </w:tc>
        <w:tc>
          <w:tcPr>
            <w:tcW w:w="1016"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3F877CB3">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出生满</w:t>
            </w:r>
            <w:r>
              <w:rPr>
                <w:rFonts w:hint="default" w:ascii="Calibri" w:hAnsi="Calibri" w:eastAsia="宋体" w:cs="Calibri"/>
                <w:i w:val="0"/>
                <w:iCs w:val="0"/>
                <w:color w:val="000000"/>
                <w:kern w:val="0"/>
                <w:sz w:val="18"/>
                <w:szCs w:val="18"/>
                <w:u w:val="none"/>
                <w:lang w:val="en-US" w:eastAsia="zh-CN" w:bidi="ar"/>
              </w:rPr>
              <w:t>30-D-</w:t>
            </w:r>
            <w:r>
              <w:rPr>
                <w:rFonts w:hint="eastAsia" w:ascii="宋体" w:hAnsi="宋体" w:eastAsia="宋体" w:cs="宋体"/>
                <w:i w:val="0"/>
                <w:iCs w:val="0"/>
                <w:color w:val="000000"/>
                <w:kern w:val="0"/>
                <w:sz w:val="18"/>
                <w:szCs w:val="18"/>
                <w:u w:val="none"/>
                <w:lang w:val="en-US" w:eastAsia="zh-CN" w:bidi="ar"/>
              </w:rPr>
              <w:t>日</w:t>
            </w:r>
          </w:p>
        </w:tc>
        <w:tc>
          <w:tcPr>
            <w:tcW w:w="2767"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7E3B03DD">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出生满</w:t>
            </w:r>
            <w:r>
              <w:rPr>
                <w:rFonts w:hint="default" w:ascii="Calibri" w:hAnsi="Calibri" w:eastAsia="宋体" w:cs="Calibri"/>
                <w:i w:val="0"/>
                <w:iCs w:val="0"/>
                <w:color w:val="000000"/>
                <w:kern w:val="0"/>
                <w:sz w:val="18"/>
                <w:szCs w:val="18"/>
                <w:u w:val="none"/>
                <w:lang w:val="en-US" w:eastAsia="zh-CN" w:bidi="ar"/>
              </w:rPr>
              <w:t>30-D-</w:t>
            </w:r>
            <w:r>
              <w:rPr>
                <w:rFonts w:hint="eastAsia" w:ascii="宋体" w:hAnsi="宋体" w:eastAsia="宋体" w:cs="宋体"/>
                <w:i w:val="0"/>
                <w:iCs w:val="0"/>
                <w:color w:val="000000"/>
                <w:kern w:val="0"/>
                <w:sz w:val="18"/>
                <w:szCs w:val="18"/>
                <w:u w:val="none"/>
                <w:lang w:val="en-US" w:eastAsia="zh-CN" w:bidi="ar"/>
              </w:rPr>
              <w:t>日</w:t>
            </w:r>
          </w:p>
        </w:tc>
        <w:tc>
          <w:tcPr>
            <w:tcW w:w="2767"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0ECE2B55">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出生满</w:t>
            </w:r>
            <w:r>
              <w:rPr>
                <w:rFonts w:hint="default" w:ascii="Calibri" w:hAnsi="Calibri" w:eastAsia="宋体" w:cs="Calibri"/>
                <w:i w:val="0"/>
                <w:iCs w:val="0"/>
                <w:color w:val="000000"/>
                <w:kern w:val="0"/>
                <w:sz w:val="18"/>
                <w:szCs w:val="18"/>
                <w:u w:val="none"/>
                <w:lang w:val="en-US" w:eastAsia="zh-CN" w:bidi="ar"/>
              </w:rPr>
              <w:t>30-D-</w:t>
            </w:r>
            <w:r>
              <w:rPr>
                <w:rFonts w:hint="eastAsia" w:ascii="宋体" w:hAnsi="宋体" w:eastAsia="宋体" w:cs="宋体"/>
                <w:i w:val="0"/>
                <w:iCs w:val="0"/>
                <w:color w:val="000000"/>
                <w:kern w:val="0"/>
                <w:sz w:val="18"/>
                <w:szCs w:val="18"/>
                <w:u w:val="none"/>
                <w:lang w:val="en-US" w:eastAsia="zh-CN" w:bidi="ar"/>
              </w:rPr>
              <w:t>日</w:t>
            </w:r>
          </w:p>
        </w:tc>
        <w:tc>
          <w:tcPr>
            <w:tcW w:w="2767"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2C2615BA">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出生满</w:t>
            </w:r>
            <w:r>
              <w:rPr>
                <w:rFonts w:hint="default" w:ascii="Calibri" w:hAnsi="Calibri" w:eastAsia="宋体" w:cs="Calibri"/>
                <w:i w:val="0"/>
                <w:iCs w:val="0"/>
                <w:color w:val="000000"/>
                <w:kern w:val="0"/>
                <w:sz w:val="18"/>
                <w:szCs w:val="18"/>
                <w:u w:val="none"/>
                <w:lang w:val="en-US" w:eastAsia="zh-CN" w:bidi="ar"/>
              </w:rPr>
              <w:t>30-D-</w:t>
            </w:r>
            <w:r>
              <w:rPr>
                <w:rFonts w:hint="eastAsia" w:ascii="宋体" w:hAnsi="宋体" w:eastAsia="宋体" w:cs="宋体"/>
                <w:i w:val="0"/>
                <w:iCs w:val="0"/>
                <w:color w:val="000000"/>
                <w:kern w:val="0"/>
                <w:sz w:val="18"/>
                <w:szCs w:val="18"/>
                <w:u w:val="none"/>
                <w:lang w:val="en-US" w:eastAsia="zh-CN" w:bidi="ar"/>
              </w:rPr>
              <w:t>日</w:t>
            </w:r>
          </w:p>
        </w:tc>
      </w:tr>
      <w:tr w14:paraId="6590D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4565069">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FCFFF0F">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D986B53">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C945B3F">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91A5858">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5BADC97">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3EF8F57">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AE0819A">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2307954">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r>
      <w:tr w14:paraId="6210B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C33588C">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34EB295">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1C54EC6">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D7A86B6">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8E1D6E7">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DA4DB8C">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1E7D867">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263F1E5">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FA04423">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r>
      <w:tr w14:paraId="416E2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DE165F4">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BBC6837">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5F60B1D">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E711E58">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4E91A63">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BCBBCC0">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9FC627C">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86AA785">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57A0B08">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r>
      <w:tr w14:paraId="3A5DD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D03B521">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926F35B">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633FD68">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4FF6E39">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CE6C737">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95F90DE">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5112476">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DD87CAC">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BEA6B40">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sz w:val="18"/>
                <w:szCs w:val="18"/>
                <w:u w:val="none"/>
              </w:rPr>
            </w:pPr>
          </w:p>
        </w:tc>
      </w:tr>
      <w:tr w14:paraId="491D3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3605744B">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被保人最大投保年龄</w:t>
            </w:r>
          </w:p>
        </w:tc>
        <w:tc>
          <w:tcPr>
            <w:tcW w:w="1015"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01981F65">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12-Y-</w:t>
            </w:r>
            <w:r>
              <w:rPr>
                <w:rFonts w:hint="eastAsia" w:ascii="宋体" w:hAnsi="宋体" w:eastAsia="宋体" w:cs="宋体"/>
                <w:i w:val="0"/>
                <w:iCs w:val="0"/>
                <w:color w:val="000000"/>
                <w:kern w:val="0"/>
                <w:sz w:val="18"/>
                <w:szCs w:val="18"/>
                <w:u w:val="none"/>
                <w:lang w:val="en-US" w:eastAsia="zh-CN" w:bidi="ar"/>
              </w:rPr>
              <w:t>岁</w:t>
            </w:r>
          </w:p>
        </w:tc>
        <w:tc>
          <w:tcPr>
            <w:tcW w:w="2762"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3961666B">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12-Y-</w:t>
            </w:r>
            <w:r>
              <w:rPr>
                <w:rFonts w:hint="eastAsia" w:ascii="宋体" w:hAnsi="宋体" w:eastAsia="宋体" w:cs="宋体"/>
                <w:i w:val="0"/>
                <w:iCs w:val="0"/>
                <w:color w:val="000000"/>
                <w:kern w:val="0"/>
                <w:sz w:val="18"/>
                <w:szCs w:val="18"/>
                <w:u w:val="none"/>
                <w:lang w:val="en-US" w:eastAsia="zh-CN" w:bidi="ar"/>
              </w:rPr>
              <w:t>岁</w:t>
            </w:r>
          </w:p>
        </w:tc>
        <w:tc>
          <w:tcPr>
            <w:tcW w:w="2762"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409D7891">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12-Y-</w:t>
            </w:r>
            <w:r>
              <w:rPr>
                <w:rFonts w:hint="eastAsia" w:ascii="宋体" w:hAnsi="宋体" w:eastAsia="宋体" w:cs="宋体"/>
                <w:i w:val="0"/>
                <w:iCs w:val="0"/>
                <w:color w:val="000000"/>
                <w:kern w:val="0"/>
                <w:sz w:val="18"/>
                <w:szCs w:val="18"/>
                <w:u w:val="none"/>
                <w:lang w:val="en-US" w:eastAsia="zh-CN" w:bidi="ar"/>
              </w:rPr>
              <w:t>岁</w:t>
            </w:r>
          </w:p>
        </w:tc>
        <w:tc>
          <w:tcPr>
            <w:tcW w:w="2762"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6A726C57">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8-Y-</w:t>
            </w:r>
            <w:r>
              <w:rPr>
                <w:rFonts w:hint="eastAsia" w:ascii="宋体" w:hAnsi="宋体" w:eastAsia="宋体" w:cs="宋体"/>
                <w:i w:val="0"/>
                <w:iCs w:val="0"/>
                <w:color w:val="000000"/>
                <w:kern w:val="0"/>
                <w:sz w:val="18"/>
                <w:szCs w:val="18"/>
                <w:u w:val="none"/>
                <w:lang w:val="en-US" w:eastAsia="zh-CN" w:bidi="ar"/>
              </w:rPr>
              <w:t>岁</w:t>
            </w:r>
          </w:p>
        </w:tc>
        <w:tc>
          <w:tcPr>
            <w:tcW w:w="1016"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32AF8454">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17-Y-</w:t>
            </w:r>
            <w:r>
              <w:rPr>
                <w:rFonts w:hint="eastAsia" w:ascii="宋体" w:hAnsi="宋体" w:eastAsia="宋体" w:cs="宋体"/>
                <w:i w:val="0"/>
                <w:iCs w:val="0"/>
                <w:color w:val="000000"/>
                <w:kern w:val="0"/>
                <w:sz w:val="18"/>
                <w:szCs w:val="18"/>
                <w:u w:val="none"/>
                <w:lang w:val="en-US" w:eastAsia="zh-CN" w:bidi="ar"/>
              </w:rPr>
              <w:t>岁</w:t>
            </w:r>
          </w:p>
        </w:tc>
        <w:tc>
          <w:tcPr>
            <w:tcW w:w="2767"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4362B531">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17-Y-</w:t>
            </w:r>
            <w:r>
              <w:rPr>
                <w:rFonts w:hint="eastAsia" w:ascii="宋体" w:hAnsi="宋体" w:eastAsia="宋体" w:cs="宋体"/>
                <w:i w:val="0"/>
                <w:iCs w:val="0"/>
                <w:color w:val="000000"/>
                <w:kern w:val="0"/>
                <w:sz w:val="18"/>
                <w:szCs w:val="18"/>
                <w:u w:val="none"/>
                <w:lang w:val="en-US" w:eastAsia="zh-CN" w:bidi="ar"/>
              </w:rPr>
              <w:t>岁</w:t>
            </w:r>
          </w:p>
        </w:tc>
        <w:tc>
          <w:tcPr>
            <w:tcW w:w="2767"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3A541E89">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17-Y-</w:t>
            </w:r>
            <w:r>
              <w:rPr>
                <w:rFonts w:hint="eastAsia" w:ascii="宋体" w:hAnsi="宋体" w:eastAsia="宋体" w:cs="宋体"/>
                <w:i w:val="0"/>
                <w:iCs w:val="0"/>
                <w:color w:val="000000"/>
                <w:kern w:val="0"/>
                <w:sz w:val="18"/>
                <w:szCs w:val="18"/>
                <w:u w:val="none"/>
                <w:lang w:val="en-US" w:eastAsia="zh-CN" w:bidi="ar"/>
              </w:rPr>
              <w:t>岁</w:t>
            </w:r>
          </w:p>
        </w:tc>
        <w:tc>
          <w:tcPr>
            <w:tcW w:w="2767"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274D2CFE">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8-Y-</w:t>
            </w:r>
            <w:r>
              <w:rPr>
                <w:rFonts w:hint="eastAsia" w:ascii="宋体" w:hAnsi="宋体" w:eastAsia="宋体" w:cs="宋体"/>
                <w:i w:val="0"/>
                <w:iCs w:val="0"/>
                <w:color w:val="000000"/>
                <w:kern w:val="0"/>
                <w:sz w:val="18"/>
                <w:szCs w:val="18"/>
                <w:u w:val="none"/>
                <w:lang w:val="en-US" w:eastAsia="zh-CN" w:bidi="ar"/>
              </w:rPr>
              <w:t>岁</w:t>
            </w:r>
          </w:p>
        </w:tc>
      </w:tr>
      <w:tr w14:paraId="36132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895ACEC">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538344A">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C5B774E">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8609107">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BE7B7DE">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1F5FC90">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C165E56">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1412728">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21BF9B1">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r>
      <w:tr w14:paraId="2BD24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AB4A246">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B7513F9">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5D21304">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4FCE05F">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C5DB9FA">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DD0FD53">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FBF0792">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E851E55">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D65FA4C">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r>
      <w:tr w14:paraId="764A7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568BB0D">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0E015AD">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B0AA66A">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BBF6C3B">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4E642A5">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53418DC">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93D9476">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BF8D9EA">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65B6518">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r>
      <w:tr w14:paraId="16142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165C4D1">
            <w:pPr>
              <w:keepNext w:val="0"/>
              <w:keepLines w:val="0"/>
              <w:suppressLineNumbers w:val="0"/>
              <w:snapToGrid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1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0DA31ED">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06394C0">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889B103">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2"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72322DD">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101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E0D32DD">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7055011">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20E4F39">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c>
          <w:tcPr>
            <w:tcW w:w="2767"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7135C6A">
            <w:pPr>
              <w:keepNext w:val="0"/>
              <w:keepLines w:val="0"/>
              <w:suppressLineNumbers w:val="0"/>
              <w:snapToGrid w:val="0"/>
              <w:spacing w:before="0" w:beforeAutospacing="0" w:after="0" w:afterAutospacing="0"/>
              <w:ind w:left="0" w:right="0"/>
              <w:jc w:val="left"/>
              <w:rPr>
                <w:rFonts w:hint="default" w:ascii="Calibri" w:hAnsi="Calibri" w:eastAsia="等线" w:cs="Calibri"/>
                <w:i w:val="0"/>
                <w:iCs w:val="0"/>
                <w:color w:val="000000"/>
                <w:sz w:val="18"/>
                <w:szCs w:val="18"/>
                <w:u w:val="none"/>
              </w:rPr>
            </w:pPr>
          </w:p>
        </w:tc>
      </w:tr>
      <w:tr w14:paraId="63B76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463C157A">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状态</w:t>
            </w:r>
            <w:r>
              <w:rPr>
                <w:rFonts w:hint="default" w:ascii="Calibri" w:hAnsi="Calibri" w:eastAsia="宋体" w:cs="Calibri"/>
                <w:b/>
                <w:bCs/>
                <w:i w:val="0"/>
                <w:iCs w:val="0"/>
                <w:color w:val="FF0000"/>
                <w:kern w:val="0"/>
                <w:sz w:val="18"/>
                <w:szCs w:val="18"/>
                <w:u w:val="none"/>
                <w:lang w:val="en-US" w:eastAsia="zh-CN" w:bidi="ar"/>
              </w:rPr>
              <w:t>*</w:t>
            </w:r>
          </w:p>
        </w:tc>
        <w:tc>
          <w:tcPr>
            <w:tcW w:w="1015"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7A53A1F6">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0-</w:t>
            </w:r>
            <w:r>
              <w:rPr>
                <w:rFonts w:hint="eastAsia" w:ascii="宋体" w:hAnsi="宋体" w:eastAsia="宋体" w:cs="宋体"/>
                <w:i w:val="0"/>
                <w:iCs w:val="0"/>
                <w:color w:val="000000"/>
                <w:kern w:val="0"/>
                <w:sz w:val="18"/>
                <w:szCs w:val="18"/>
                <w:u w:val="none"/>
                <w:lang w:val="en-US" w:eastAsia="zh-CN" w:bidi="ar"/>
              </w:rPr>
              <w:t>有效</w:t>
            </w:r>
          </w:p>
        </w:tc>
        <w:tc>
          <w:tcPr>
            <w:tcW w:w="2762"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3924F148">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0-</w:t>
            </w:r>
            <w:r>
              <w:rPr>
                <w:rFonts w:hint="eastAsia" w:ascii="宋体" w:hAnsi="宋体" w:eastAsia="宋体" w:cs="宋体"/>
                <w:i w:val="0"/>
                <w:iCs w:val="0"/>
                <w:color w:val="000000"/>
                <w:kern w:val="0"/>
                <w:sz w:val="18"/>
                <w:szCs w:val="18"/>
                <w:u w:val="none"/>
                <w:lang w:val="en-US" w:eastAsia="zh-CN" w:bidi="ar"/>
              </w:rPr>
              <w:t>有效</w:t>
            </w:r>
          </w:p>
        </w:tc>
        <w:tc>
          <w:tcPr>
            <w:tcW w:w="2762"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4354ECAA">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0-</w:t>
            </w:r>
            <w:r>
              <w:rPr>
                <w:rFonts w:hint="eastAsia" w:ascii="宋体" w:hAnsi="宋体" w:eastAsia="宋体" w:cs="宋体"/>
                <w:i w:val="0"/>
                <w:iCs w:val="0"/>
                <w:color w:val="000000"/>
                <w:kern w:val="0"/>
                <w:sz w:val="18"/>
                <w:szCs w:val="18"/>
                <w:u w:val="none"/>
                <w:lang w:val="en-US" w:eastAsia="zh-CN" w:bidi="ar"/>
              </w:rPr>
              <w:t>有效</w:t>
            </w:r>
          </w:p>
        </w:tc>
        <w:tc>
          <w:tcPr>
            <w:tcW w:w="2762"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4ED04FC0">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0-</w:t>
            </w:r>
            <w:r>
              <w:rPr>
                <w:rFonts w:hint="eastAsia" w:ascii="宋体" w:hAnsi="宋体" w:eastAsia="宋体" w:cs="宋体"/>
                <w:i w:val="0"/>
                <w:iCs w:val="0"/>
                <w:color w:val="000000"/>
                <w:kern w:val="0"/>
                <w:sz w:val="18"/>
                <w:szCs w:val="18"/>
                <w:u w:val="none"/>
                <w:lang w:val="en-US" w:eastAsia="zh-CN" w:bidi="ar"/>
              </w:rPr>
              <w:t>有效</w:t>
            </w:r>
          </w:p>
        </w:tc>
        <w:tc>
          <w:tcPr>
            <w:tcW w:w="1016"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33AA041A">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0-</w:t>
            </w:r>
            <w:r>
              <w:rPr>
                <w:rFonts w:hint="eastAsia" w:ascii="宋体" w:hAnsi="宋体" w:eastAsia="宋体" w:cs="宋体"/>
                <w:i w:val="0"/>
                <w:iCs w:val="0"/>
                <w:color w:val="000000"/>
                <w:kern w:val="0"/>
                <w:sz w:val="18"/>
                <w:szCs w:val="18"/>
                <w:u w:val="none"/>
                <w:lang w:val="en-US" w:eastAsia="zh-CN" w:bidi="ar"/>
              </w:rPr>
              <w:t>有效</w:t>
            </w:r>
          </w:p>
        </w:tc>
        <w:tc>
          <w:tcPr>
            <w:tcW w:w="2767"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0AD518EE">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0-</w:t>
            </w:r>
            <w:r>
              <w:rPr>
                <w:rFonts w:hint="eastAsia" w:ascii="宋体" w:hAnsi="宋体" w:eastAsia="宋体" w:cs="宋体"/>
                <w:i w:val="0"/>
                <w:iCs w:val="0"/>
                <w:color w:val="000000"/>
                <w:kern w:val="0"/>
                <w:sz w:val="18"/>
                <w:szCs w:val="18"/>
                <w:u w:val="none"/>
                <w:lang w:val="en-US" w:eastAsia="zh-CN" w:bidi="ar"/>
              </w:rPr>
              <w:t>有效</w:t>
            </w:r>
          </w:p>
        </w:tc>
        <w:tc>
          <w:tcPr>
            <w:tcW w:w="2767"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324B3F12">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0-</w:t>
            </w:r>
            <w:r>
              <w:rPr>
                <w:rFonts w:hint="eastAsia" w:ascii="宋体" w:hAnsi="宋体" w:eastAsia="宋体" w:cs="宋体"/>
                <w:i w:val="0"/>
                <w:iCs w:val="0"/>
                <w:color w:val="000000"/>
                <w:kern w:val="0"/>
                <w:sz w:val="18"/>
                <w:szCs w:val="18"/>
                <w:u w:val="none"/>
                <w:lang w:val="en-US" w:eastAsia="zh-CN" w:bidi="ar"/>
              </w:rPr>
              <w:t>有效</w:t>
            </w:r>
          </w:p>
        </w:tc>
        <w:tc>
          <w:tcPr>
            <w:tcW w:w="2767"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3A16BDC7">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0-</w:t>
            </w:r>
            <w:r>
              <w:rPr>
                <w:rFonts w:hint="eastAsia" w:ascii="宋体" w:hAnsi="宋体" w:eastAsia="宋体" w:cs="宋体"/>
                <w:i w:val="0"/>
                <w:iCs w:val="0"/>
                <w:color w:val="000000"/>
                <w:kern w:val="0"/>
                <w:sz w:val="18"/>
                <w:szCs w:val="18"/>
                <w:u w:val="none"/>
                <w:lang w:val="en-US" w:eastAsia="zh-CN" w:bidi="ar"/>
              </w:rPr>
              <w:t>有效</w:t>
            </w:r>
          </w:p>
        </w:tc>
      </w:tr>
      <w:tr w14:paraId="6AB35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962" w:type="dxa"/>
            <w:vMerge w:val="continue"/>
            <w:tcBorders>
              <w:left w:val="single" w:color="000000" w:sz="8" w:space="0"/>
              <w:right w:val="single" w:color="000000" w:sz="8" w:space="0"/>
            </w:tcBorders>
            <w:shd w:val="clear" w:color="auto" w:fill="auto"/>
            <w:vAlign w:val="center"/>
          </w:tcPr>
          <w:p w14:paraId="37B47BFF">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b/>
                <w:bCs/>
                <w:i w:val="0"/>
                <w:iCs w:val="0"/>
                <w:color w:val="000000"/>
                <w:kern w:val="0"/>
                <w:sz w:val="18"/>
                <w:szCs w:val="18"/>
                <w:u w:val="none"/>
                <w:lang w:val="en-US" w:eastAsia="zh-CN" w:bidi="ar"/>
              </w:rPr>
            </w:pPr>
          </w:p>
        </w:tc>
        <w:tc>
          <w:tcPr>
            <w:tcW w:w="1015" w:type="dxa"/>
            <w:vMerge w:val="continue"/>
            <w:tcBorders>
              <w:left w:val="single" w:color="000000" w:sz="8" w:space="0"/>
              <w:right w:val="single" w:color="000000" w:sz="8" w:space="0"/>
            </w:tcBorders>
            <w:shd w:val="clear" w:color="auto" w:fill="auto"/>
            <w:vAlign w:val="center"/>
          </w:tcPr>
          <w:p w14:paraId="730D955D">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kern w:val="0"/>
                <w:sz w:val="18"/>
                <w:szCs w:val="18"/>
                <w:u w:val="none"/>
                <w:lang w:val="en-US" w:eastAsia="zh-CN" w:bidi="ar"/>
              </w:rPr>
            </w:pPr>
          </w:p>
        </w:tc>
        <w:tc>
          <w:tcPr>
            <w:tcW w:w="2762" w:type="dxa"/>
            <w:vMerge w:val="continue"/>
            <w:tcBorders>
              <w:left w:val="single" w:color="000000" w:sz="8" w:space="0"/>
              <w:right w:val="single" w:color="000000" w:sz="8" w:space="0"/>
            </w:tcBorders>
            <w:shd w:val="clear" w:color="auto" w:fill="auto"/>
            <w:vAlign w:val="center"/>
          </w:tcPr>
          <w:p w14:paraId="576F20CE">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kern w:val="0"/>
                <w:sz w:val="18"/>
                <w:szCs w:val="18"/>
                <w:u w:val="none"/>
                <w:lang w:val="en-US" w:eastAsia="zh-CN" w:bidi="ar"/>
              </w:rPr>
            </w:pPr>
          </w:p>
        </w:tc>
        <w:tc>
          <w:tcPr>
            <w:tcW w:w="2762" w:type="dxa"/>
            <w:vMerge w:val="continue"/>
            <w:tcBorders>
              <w:left w:val="single" w:color="000000" w:sz="8" w:space="0"/>
              <w:right w:val="single" w:color="000000" w:sz="8" w:space="0"/>
            </w:tcBorders>
            <w:shd w:val="clear" w:color="auto" w:fill="auto"/>
            <w:vAlign w:val="center"/>
          </w:tcPr>
          <w:p w14:paraId="24745CE7">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kern w:val="0"/>
                <w:sz w:val="18"/>
                <w:szCs w:val="18"/>
                <w:u w:val="none"/>
                <w:lang w:val="en-US" w:eastAsia="zh-CN" w:bidi="ar"/>
              </w:rPr>
            </w:pPr>
          </w:p>
        </w:tc>
        <w:tc>
          <w:tcPr>
            <w:tcW w:w="2762" w:type="dxa"/>
            <w:vMerge w:val="continue"/>
            <w:tcBorders>
              <w:left w:val="single" w:color="000000" w:sz="8" w:space="0"/>
              <w:right w:val="single" w:color="000000" w:sz="8" w:space="0"/>
            </w:tcBorders>
            <w:shd w:val="clear" w:color="auto" w:fill="auto"/>
            <w:vAlign w:val="center"/>
          </w:tcPr>
          <w:p w14:paraId="658CBC58">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kern w:val="0"/>
                <w:sz w:val="18"/>
                <w:szCs w:val="18"/>
                <w:u w:val="none"/>
                <w:lang w:val="en-US" w:eastAsia="zh-CN" w:bidi="ar"/>
              </w:rPr>
            </w:pPr>
          </w:p>
        </w:tc>
        <w:tc>
          <w:tcPr>
            <w:tcW w:w="1016" w:type="dxa"/>
            <w:vMerge w:val="continue"/>
            <w:tcBorders>
              <w:left w:val="single" w:color="000000" w:sz="8" w:space="0"/>
              <w:right w:val="single" w:color="000000" w:sz="8" w:space="0"/>
            </w:tcBorders>
            <w:shd w:val="clear" w:color="auto" w:fill="auto"/>
            <w:vAlign w:val="center"/>
          </w:tcPr>
          <w:p w14:paraId="170342A5">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kern w:val="0"/>
                <w:sz w:val="18"/>
                <w:szCs w:val="18"/>
                <w:u w:val="none"/>
                <w:lang w:val="en-US" w:eastAsia="zh-CN" w:bidi="ar"/>
              </w:rPr>
            </w:pPr>
          </w:p>
        </w:tc>
        <w:tc>
          <w:tcPr>
            <w:tcW w:w="2767" w:type="dxa"/>
            <w:vMerge w:val="continue"/>
            <w:tcBorders>
              <w:left w:val="single" w:color="000000" w:sz="8" w:space="0"/>
              <w:right w:val="single" w:color="000000" w:sz="8" w:space="0"/>
            </w:tcBorders>
            <w:shd w:val="clear" w:color="auto" w:fill="auto"/>
            <w:vAlign w:val="center"/>
          </w:tcPr>
          <w:p w14:paraId="27D27664">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kern w:val="0"/>
                <w:sz w:val="18"/>
                <w:szCs w:val="18"/>
                <w:u w:val="none"/>
                <w:lang w:val="en-US" w:eastAsia="zh-CN" w:bidi="ar"/>
              </w:rPr>
            </w:pPr>
          </w:p>
        </w:tc>
        <w:tc>
          <w:tcPr>
            <w:tcW w:w="2767" w:type="dxa"/>
            <w:vMerge w:val="continue"/>
            <w:tcBorders>
              <w:left w:val="single" w:color="000000" w:sz="8" w:space="0"/>
              <w:right w:val="single" w:color="000000" w:sz="8" w:space="0"/>
            </w:tcBorders>
            <w:shd w:val="clear" w:color="auto" w:fill="auto"/>
            <w:vAlign w:val="center"/>
          </w:tcPr>
          <w:p w14:paraId="003473B4">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kern w:val="0"/>
                <w:sz w:val="18"/>
                <w:szCs w:val="18"/>
                <w:u w:val="none"/>
                <w:lang w:val="en-US" w:eastAsia="zh-CN" w:bidi="ar"/>
              </w:rPr>
            </w:pPr>
          </w:p>
        </w:tc>
        <w:tc>
          <w:tcPr>
            <w:tcW w:w="2767" w:type="dxa"/>
            <w:vMerge w:val="continue"/>
            <w:tcBorders>
              <w:left w:val="single" w:color="000000" w:sz="8" w:space="0"/>
              <w:right w:val="single" w:color="000000" w:sz="8" w:space="0"/>
            </w:tcBorders>
            <w:shd w:val="clear" w:color="auto" w:fill="auto"/>
            <w:vAlign w:val="center"/>
          </w:tcPr>
          <w:p w14:paraId="41C818EE">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kern w:val="0"/>
                <w:sz w:val="18"/>
                <w:szCs w:val="18"/>
                <w:u w:val="none"/>
                <w:lang w:val="en-US" w:eastAsia="zh-CN" w:bidi="ar"/>
              </w:rPr>
            </w:pPr>
          </w:p>
        </w:tc>
      </w:tr>
      <w:tr w14:paraId="793D2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962" w:type="dxa"/>
            <w:tcBorders>
              <w:left w:val="single" w:color="000000" w:sz="8" w:space="0"/>
              <w:right w:val="single" w:color="000000" w:sz="8" w:space="0"/>
            </w:tcBorders>
            <w:shd w:val="clear" w:color="auto" w:fill="auto"/>
            <w:vAlign w:val="center"/>
          </w:tcPr>
          <w:p w14:paraId="530200D9">
            <w:pPr>
              <w:keepNext w:val="0"/>
              <w:keepLines w:val="0"/>
              <w:widowControl/>
              <w:suppressLineNumbers w:val="0"/>
              <w:snapToGrid w:val="0"/>
              <w:spacing w:before="0" w:beforeAutospacing="0" w:after="0" w:afterAutospacing="0"/>
              <w:ind w:left="0" w:right="0"/>
              <w:jc w:val="left"/>
              <w:textAlignment w:val="center"/>
              <w:rPr>
                <w:rFonts w:hint="default" w:ascii="宋体" w:hAnsi="宋体" w:eastAsia="宋体" w:cs="宋体"/>
                <w:b/>
                <w:bCs/>
                <w:i w:val="0"/>
                <w:iCs w:val="0"/>
                <w:color w:val="000000"/>
                <w:kern w:val="0"/>
                <w:sz w:val="18"/>
                <w:szCs w:val="18"/>
                <w:u w:val="none"/>
                <w:lang w:val="en-US" w:eastAsia="zh-CN" w:bidi="ar"/>
              </w:rPr>
            </w:pPr>
            <w:r>
              <w:rPr>
                <w:rFonts w:hint="eastAsia" w:ascii="宋体" w:hAnsi="宋体" w:cs="宋体"/>
                <w:b/>
                <w:bCs/>
                <w:i w:val="0"/>
                <w:iCs w:val="0"/>
                <w:color w:val="000000"/>
                <w:kern w:val="0"/>
                <w:sz w:val="18"/>
                <w:szCs w:val="18"/>
                <w:u w:val="none"/>
                <w:lang w:val="en-US" w:eastAsia="zh-CN" w:bidi="ar"/>
              </w:rPr>
              <w:t>最低保额</w:t>
            </w:r>
          </w:p>
        </w:tc>
        <w:tc>
          <w:tcPr>
            <w:tcW w:w="1015" w:type="dxa"/>
            <w:tcBorders>
              <w:left w:val="single" w:color="000000" w:sz="8" w:space="0"/>
              <w:right w:val="single" w:color="000000" w:sz="8" w:space="0"/>
            </w:tcBorders>
            <w:shd w:val="clear" w:color="auto" w:fill="auto"/>
            <w:vAlign w:val="center"/>
          </w:tcPr>
          <w:p w14:paraId="1F79141B">
            <w:pPr>
              <w:keepNext w:val="0"/>
              <w:keepLines w:val="0"/>
              <w:widowControl/>
              <w:suppressLineNumbers w:val="0"/>
              <w:snapToGrid w:val="0"/>
              <w:spacing w:before="0" w:beforeAutospacing="0" w:after="0" w:afterAutospacing="0"/>
              <w:ind w:left="0" w:right="0"/>
              <w:jc w:val="center"/>
              <w:textAlignment w:val="center"/>
              <w:rPr>
                <w:rFonts w:hint="default" w:ascii="Calibri" w:hAnsi="Calibri" w:eastAsia="等线" w:cs="Calibri"/>
                <w:i w:val="0"/>
                <w:iCs w:val="0"/>
                <w:color w:val="000000"/>
                <w:kern w:val="0"/>
                <w:sz w:val="18"/>
                <w:szCs w:val="18"/>
                <w:u w:val="none"/>
                <w:lang w:val="en-US" w:eastAsia="zh-CN" w:bidi="ar"/>
              </w:rPr>
            </w:pPr>
            <w:r>
              <w:rPr>
                <w:rFonts w:hint="eastAsia" w:eastAsia="等线" w:cs="Calibri"/>
                <w:i w:val="0"/>
                <w:iCs w:val="0"/>
                <w:color w:val="000000"/>
                <w:kern w:val="0"/>
                <w:sz w:val="18"/>
                <w:szCs w:val="18"/>
                <w:u w:val="none"/>
                <w:lang w:val="en-US" w:eastAsia="zh-CN" w:bidi="ar"/>
              </w:rPr>
              <w:t>5000</w:t>
            </w:r>
          </w:p>
        </w:tc>
        <w:tc>
          <w:tcPr>
            <w:tcW w:w="2762" w:type="dxa"/>
            <w:gridSpan w:val="3"/>
            <w:tcBorders>
              <w:left w:val="single" w:color="000000" w:sz="8" w:space="0"/>
              <w:right w:val="single" w:color="000000" w:sz="8" w:space="0"/>
            </w:tcBorders>
            <w:shd w:val="clear" w:color="auto" w:fill="auto"/>
            <w:vAlign w:val="center"/>
          </w:tcPr>
          <w:p w14:paraId="7B912F51">
            <w:pPr>
              <w:keepNext w:val="0"/>
              <w:keepLines w:val="0"/>
              <w:widowControl/>
              <w:suppressLineNumbers w:val="0"/>
              <w:snapToGrid w:val="0"/>
              <w:spacing w:before="0" w:beforeAutospacing="0" w:after="0" w:afterAutospacing="0"/>
              <w:ind w:left="0" w:right="0"/>
              <w:jc w:val="center"/>
              <w:textAlignment w:val="center"/>
              <w:rPr>
                <w:rFonts w:hint="default" w:ascii="Calibri" w:hAnsi="Calibri" w:eastAsia="等线" w:cs="Calibri"/>
                <w:i w:val="0"/>
                <w:iCs w:val="0"/>
                <w:color w:val="000000"/>
                <w:kern w:val="0"/>
                <w:sz w:val="18"/>
                <w:szCs w:val="18"/>
                <w:u w:val="none"/>
                <w:lang w:val="en-US" w:eastAsia="zh-CN" w:bidi="ar"/>
              </w:rPr>
            </w:pPr>
            <w:r>
              <w:rPr>
                <w:rFonts w:hint="eastAsia" w:eastAsia="等线" w:cs="Calibri"/>
                <w:i w:val="0"/>
                <w:iCs w:val="0"/>
                <w:color w:val="000000"/>
                <w:kern w:val="0"/>
                <w:sz w:val="18"/>
                <w:szCs w:val="18"/>
                <w:u w:val="none"/>
                <w:lang w:val="en-US" w:eastAsia="zh-CN" w:bidi="ar"/>
              </w:rPr>
              <w:t>20000</w:t>
            </w:r>
          </w:p>
        </w:tc>
        <w:tc>
          <w:tcPr>
            <w:tcW w:w="1016" w:type="dxa"/>
            <w:tcBorders>
              <w:left w:val="single" w:color="000000" w:sz="8" w:space="0"/>
              <w:right w:val="single" w:color="000000" w:sz="8" w:space="0"/>
            </w:tcBorders>
            <w:shd w:val="clear" w:color="auto" w:fill="auto"/>
            <w:vAlign w:val="center"/>
          </w:tcPr>
          <w:p w14:paraId="21A78D81">
            <w:pPr>
              <w:keepNext w:val="0"/>
              <w:keepLines w:val="0"/>
              <w:widowControl/>
              <w:suppressLineNumbers w:val="0"/>
              <w:snapToGrid w:val="0"/>
              <w:spacing w:before="0" w:beforeAutospacing="0" w:after="0" w:afterAutospacing="0"/>
              <w:ind w:left="0" w:right="0"/>
              <w:jc w:val="center"/>
              <w:textAlignment w:val="center"/>
              <w:rPr>
                <w:rFonts w:hint="default" w:ascii="Calibri" w:hAnsi="Calibri" w:eastAsia="等线" w:cs="Calibri"/>
                <w:i w:val="0"/>
                <w:iCs w:val="0"/>
                <w:color w:val="000000"/>
                <w:kern w:val="0"/>
                <w:sz w:val="18"/>
                <w:szCs w:val="18"/>
                <w:u w:val="none"/>
                <w:lang w:val="en-US" w:eastAsia="zh-CN" w:bidi="ar"/>
              </w:rPr>
            </w:pPr>
            <w:r>
              <w:rPr>
                <w:rFonts w:hint="eastAsia" w:eastAsia="等线" w:cs="Calibri"/>
                <w:i w:val="0"/>
                <w:iCs w:val="0"/>
                <w:color w:val="000000"/>
                <w:kern w:val="0"/>
                <w:sz w:val="18"/>
                <w:szCs w:val="18"/>
                <w:u w:val="none"/>
                <w:lang w:val="en-US" w:eastAsia="zh-CN" w:bidi="ar"/>
              </w:rPr>
              <w:t>3000</w:t>
            </w:r>
          </w:p>
        </w:tc>
        <w:tc>
          <w:tcPr>
            <w:tcW w:w="2767" w:type="dxa"/>
            <w:gridSpan w:val="3"/>
            <w:tcBorders>
              <w:left w:val="single" w:color="000000" w:sz="8" w:space="0"/>
              <w:right w:val="single" w:color="000000" w:sz="8" w:space="0"/>
            </w:tcBorders>
            <w:shd w:val="clear" w:color="auto" w:fill="auto"/>
            <w:vAlign w:val="center"/>
          </w:tcPr>
          <w:p w14:paraId="64C42C45">
            <w:pPr>
              <w:keepNext w:val="0"/>
              <w:keepLines w:val="0"/>
              <w:widowControl/>
              <w:suppressLineNumbers w:val="0"/>
              <w:snapToGrid w:val="0"/>
              <w:spacing w:before="0" w:beforeAutospacing="0" w:after="0" w:afterAutospacing="0"/>
              <w:ind w:left="0" w:right="0"/>
              <w:jc w:val="center"/>
              <w:textAlignment w:val="center"/>
              <w:rPr>
                <w:rFonts w:hint="default" w:ascii="Calibri" w:hAnsi="Calibri" w:eastAsia="等线" w:cs="Calibri"/>
                <w:i w:val="0"/>
                <w:iCs w:val="0"/>
                <w:color w:val="000000"/>
                <w:kern w:val="0"/>
                <w:sz w:val="18"/>
                <w:szCs w:val="18"/>
                <w:u w:val="none"/>
                <w:lang w:val="en-US" w:eastAsia="zh-CN" w:bidi="ar"/>
              </w:rPr>
            </w:pPr>
            <w:r>
              <w:rPr>
                <w:rFonts w:hint="eastAsia" w:eastAsia="等线" w:cs="Calibri"/>
                <w:i w:val="0"/>
                <w:iCs w:val="0"/>
                <w:color w:val="000000"/>
                <w:kern w:val="0"/>
                <w:sz w:val="18"/>
                <w:szCs w:val="18"/>
                <w:u w:val="none"/>
                <w:lang w:val="en-US" w:eastAsia="zh-CN" w:bidi="ar"/>
              </w:rPr>
              <w:t>10000</w:t>
            </w:r>
          </w:p>
        </w:tc>
      </w:tr>
      <w:tr w14:paraId="52A12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767" w:type="dxa"/>
            <w:gridSpan w:val="9"/>
            <w:tcBorders>
              <w:left w:val="single" w:color="000000" w:sz="8" w:space="0"/>
              <w:right w:val="single" w:color="000000" w:sz="8" w:space="0"/>
            </w:tcBorders>
            <w:shd w:val="clear" w:color="auto" w:fill="auto"/>
            <w:vAlign w:val="center"/>
          </w:tcPr>
          <w:p w14:paraId="53EF59A3">
            <w:pPr>
              <w:keepNext w:val="0"/>
              <w:keepLines w:val="0"/>
              <w:widowControl/>
              <w:suppressLineNumbers w:val="0"/>
              <w:snapToGrid w:val="0"/>
              <w:spacing w:before="0" w:beforeAutospacing="0" w:after="0" w:afterAutospacing="0"/>
              <w:ind w:left="0" w:right="0"/>
              <w:jc w:val="center"/>
              <w:textAlignment w:val="center"/>
              <w:rPr>
                <w:rFonts w:hint="default" w:ascii="Calibri" w:hAnsi="Calibri" w:eastAsia="等线" w:cs="Calibri"/>
                <w:i w:val="0"/>
                <w:iCs w:val="0"/>
                <w:color w:val="000000"/>
                <w:kern w:val="0"/>
                <w:sz w:val="18"/>
                <w:szCs w:val="18"/>
                <w:u w:val="none"/>
                <w:lang w:val="en-US" w:eastAsia="zh-CN" w:bidi="ar"/>
              </w:rPr>
            </w:pPr>
            <w:r>
              <w:rPr>
                <w:rFonts w:hint="eastAsia" w:eastAsia="等线" w:cs="Calibri"/>
                <w:i w:val="0"/>
                <w:iCs w:val="0"/>
                <w:color w:val="000000"/>
                <w:kern w:val="0"/>
                <w:sz w:val="18"/>
                <w:szCs w:val="18"/>
                <w:u w:val="none"/>
                <w:lang w:val="en-US" w:eastAsia="zh-CN" w:bidi="ar"/>
              </w:rPr>
              <w:t>按保额销售</w:t>
            </w:r>
            <w:r>
              <w:rPr>
                <w:rFonts w:hint="eastAsia" w:ascii="Calibri" w:hAnsi="Calibri" w:eastAsia="等线" w:cs="Calibri"/>
                <w:i w:val="0"/>
                <w:iCs w:val="0"/>
                <w:color w:val="000000"/>
                <w:kern w:val="0"/>
                <w:sz w:val="18"/>
                <w:szCs w:val="18"/>
                <w:u w:val="none"/>
                <w:lang w:val="en-US" w:eastAsia="zh-CN" w:bidi="ar"/>
              </w:rPr>
              <w:t>，</w:t>
            </w:r>
            <w:r>
              <w:rPr>
                <w:rFonts w:hint="eastAsia" w:eastAsia="等线" w:cs="Calibri"/>
                <w:i w:val="0"/>
                <w:iCs w:val="0"/>
                <w:color w:val="000000"/>
                <w:kern w:val="0"/>
                <w:sz w:val="18"/>
                <w:szCs w:val="18"/>
                <w:u w:val="none"/>
                <w:lang w:val="en-US" w:eastAsia="zh-CN" w:bidi="ar"/>
              </w:rPr>
              <w:t>1000元递增</w:t>
            </w:r>
          </w:p>
        </w:tc>
      </w:tr>
    </w:tbl>
    <w:tbl>
      <w:tblPr>
        <w:tblStyle w:val="28"/>
        <w:tblpPr w:leftFromText="180" w:rightFromText="180" w:vertAnchor="text" w:horzAnchor="page" w:tblpX="1897" w:tblpY="431"/>
        <w:tblOverlap w:val="never"/>
        <w:tblW w:w="85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97"/>
        <w:gridCol w:w="2030"/>
        <w:gridCol w:w="2029"/>
        <w:gridCol w:w="2029"/>
        <w:gridCol w:w="2037"/>
      </w:tblGrid>
      <w:tr w14:paraId="5D39B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8522" w:type="dxa"/>
            <w:gridSpan w:val="5"/>
            <w:tcBorders>
              <w:top w:val="single" w:color="000000" w:sz="8" w:space="0"/>
              <w:left w:val="single" w:color="000000" w:sz="8" w:space="0"/>
              <w:bottom w:val="single" w:color="000000" w:sz="8" w:space="0"/>
              <w:right w:val="single" w:color="000000" w:sz="8" w:space="0"/>
            </w:tcBorders>
            <w:shd w:val="clear" w:color="auto" w:fill="auto"/>
            <w:vAlign w:val="center"/>
          </w:tcPr>
          <w:p w14:paraId="6644F0BE">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Calibri" w:hAnsi="Calibri" w:eastAsia="等线" w:cs="Calibri"/>
                <w:i w:val="0"/>
                <w:iCs w:val="0"/>
                <w:color w:val="000000"/>
                <w:kern w:val="0"/>
                <w:sz w:val="18"/>
                <w:szCs w:val="18"/>
                <w:u w:val="none"/>
                <w:lang w:val="en-US" w:eastAsia="zh-CN" w:bidi="ar"/>
              </w:rPr>
            </w:pPr>
            <w:r>
              <w:rPr>
                <w:rFonts w:hint="eastAsia" w:ascii="宋体" w:hAnsi="宋体" w:eastAsia="宋体" w:cs="宋体"/>
                <w:b/>
                <w:bCs/>
                <w:i w:val="0"/>
                <w:iCs w:val="0"/>
                <w:color w:val="auto"/>
                <w:kern w:val="0"/>
                <w:sz w:val="18"/>
                <w:szCs w:val="18"/>
                <w:highlight w:val="yellow"/>
                <w:u w:val="none"/>
                <w:lang w:val="en-US" w:eastAsia="zh-CN" w:bidi="ar"/>
              </w:rPr>
              <w:t>保障方案二（30年）</w:t>
            </w:r>
          </w:p>
        </w:tc>
      </w:tr>
      <w:tr w14:paraId="6398A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39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714D570">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缴费频率</w:t>
            </w:r>
            <w:r>
              <w:rPr>
                <w:rFonts w:hint="default" w:ascii="Calibri" w:hAnsi="Calibri" w:eastAsia="宋体" w:cs="Calibri"/>
                <w:b/>
                <w:bCs/>
                <w:i w:val="0"/>
                <w:iCs w:val="0"/>
                <w:color w:val="FF0000"/>
                <w:kern w:val="0"/>
                <w:sz w:val="18"/>
                <w:szCs w:val="18"/>
                <w:u w:val="none"/>
                <w:lang w:val="en-US" w:eastAsia="zh-CN" w:bidi="ar"/>
              </w:rPr>
              <w:t>*</w:t>
            </w:r>
          </w:p>
        </w:tc>
        <w:tc>
          <w:tcPr>
            <w:tcW w:w="2030"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2F227738">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0-</w:t>
            </w:r>
            <w:r>
              <w:rPr>
                <w:rFonts w:hint="eastAsia" w:ascii="宋体" w:hAnsi="宋体" w:eastAsia="宋体" w:cs="宋体"/>
                <w:i w:val="0"/>
                <w:iCs w:val="0"/>
                <w:color w:val="000000"/>
                <w:kern w:val="0"/>
                <w:sz w:val="18"/>
                <w:szCs w:val="18"/>
                <w:u w:val="none"/>
                <w:lang w:val="en-US" w:eastAsia="zh-CN" w:bidi="ar"/>
              </w:rPr>
              <w:t>趸缴</w:t>
            </w:r>
          </w:p>
        </w:tc>
        <w:tc>
          <w:tcPr>
            <w:tcW w:w="6095"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14:paraId="18E9E60F">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12-</w:t>
            </w:r>
            <w:r>
              <w:rPr>
                <w:rFonts w:hint="eastAsia" w:ascii="宋体" w:hAnsi="宋体" w:eastAsia="宋体" w:cs="宋体"/>
                <w:i w:val="0"/>
                <w:iCs w:val="0"/>
                <w:color w:val="000000"/>
                <w:kern w:val="0"/>
                <w:sz w:val="18"/>
                <w:szCs w:val="18"/>
                <w:u w:val="none"/>
                <w:lang w:val="en-US" w:eastAsia="zh-CN" w:bidi="ar"/>
              </w:rPr>
              <w:t>年缴</w:t>
            </w:r>
          </w:p>
        </w:tc>
      </w:tr>
      <w:tr w14:paraId="1D356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39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424CC8">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缴费期间</w:t>
            </w:r>
            <w:r>
              <w:rPr>
                <w:rFonts w:hint="default" w:ascii="Calibri" w:hAnsi="Calibri" w:eastAsia="宋体" w:cs="Calibri"/>
                <w:b/>
                <w:bCs/>
                <w:i w:val="0"/>
                <w:iCs w:val="0"/>
                <w:color w:val="FF0000"/>
                <w:kern w:val="0"/>
                <w:sz w:val="18"/>
                <w:szCs w:val="18"/>
                <w:u w:val="none"/>
                <w:lang w:val="en-US" w:eastAsia="zh-CN" w:bidi="ar"/>
              </w:rPr>
              <w:t>*</w:t>
            </w:r>
          </w:p>
        </w:tc>
        <w:tc>
          <w:tcPr>
            <w:tcW w:w="203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770C878">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1000-Y-</w:t>
            </w:r>
            <w:r>
              <w:rPr>
                <w:rFonts w:hint="eastAsia" w:ascii="宋体" w:hAnsi="宋体" w:eastAsia="宋体" w:cs="宋体"/>
                <w:i w:val="0"/>
                <w:iCs w:val="0"/>
                <w:color w:val="000000"/>
                <w:kern w:val="0"/>
                <w:sz w:val="18"/>
                <w:szCs w:val="18"/>
                <w:u w:val="none"/>
                <w:lang w:val="en-US" w:eastAsia="zh-CN" w:bidi="ar"/>
              </w:rPr>
              <w:t>年</w:t>
            </w:r>
          </w:p>
        </w:tc>
        <w:tc>
          <w:tcPr>
            <w:tcW w:w="2029"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656375D">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3-Y-</w:t>
            </w:r>
            <w:r>
              <w:rPr>
                <w:rFonts w:hint="eastAsia" w:ascii="宋体" w:hAnsi="宋体" w:eastAsia="宋体" w:cs="宋体"/>
                <w:i w:val="0"/>
                <w:iCs w:val="0"/>
                <w:color w:val="000000"/>
                <w:kern w:val="0"/>
                <w:sz w:val="18"/>
                <w:szCs w:val="18"/>
                <w:u w:val="none"/>
                <w:lang w:val="en-US" w:eastAsia="zh-CN" w:bidi="ar"/>
              </w:rPr>
              <w:t>年</w:t>
            </w:r>
          </w:p>
        </w:tc>
        <w:tc>
          <w:tcPr>
            <w:tcW w:w="2029"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C08DA09">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5-Y-</w:t>
            </w:r>
            <w:r>
              <w:rPr>
                <w:rFonts w:hint="eastAsia" w:ascii="宋体" w:hAnsi="宋体" w:eastAsia="宋体" w:cs="宋体"/>
                <w:i w:val="0"/>
                <w:iCs w:val="0"/>
                <w:color w:val="000000"/>
                <w:kern w:val="0"/>
                <w:sz w:val="18"/>
                <w:szCs w:val="18"/>
                <w:u w:val="none"/>
                <w:lang w:val="en-US" w:eastAsia="zh-CN" w:bidi="ar"/>
              </w:rPr>
              <w:t>年</w:t>
            </w:r>
          </w:p>
        </w:tc>
        <w:tc>
          <w:tcPr>
            <w:tcW w:w="20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354A087">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10-Y-</w:t>
            </w:r>
            <w:r>
              <w:rPr>
                <w:rFonts w:hint="eastAsia" w:ascii="宋体" w:hAnsi="宋体" w:eastAsia="宋体" w:cs="宋体"/>
                <w:i w:val="0"/>
                <w:iCs w:val="0"/>
                <w:color w:val="000000"/>
                <w:kern w:val="0"/>
                <w:sz w:val="18"/>
                <w:szCs w:val="18"/>
                <w:u w:val="none"/>
                <w:lang w:val="en-US" w:eastAsia="zh-CN" w:bidi="ar"/>
              </w:rPr>
              <w:t>年</w:t>
            </w:r>
          </w:p>
        </w:tc>
      </w:tr>
      <w:tr w14:paraId="4B743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39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442E2FA">
            <w:pPr>
              <w:keepNext w:val="0"/>
              <w:keepLines w:val="0"/>
              <w:widowControl/>
              <w:suppressLineNumbers w:val="0"/>
              <w:snapToGrid w:val="0"/>
              <w:spacing w:before="0" w:beforeAutospacing="0" w:after="0" w:afterAutospacing="0"/>
              <w:ind w:left="0" w:right="0"/>
              <w:jc w:val="center"/>
              <w:textAlignment w:val="center"/>
              <w:rPr>
                <w:rFonts w:hint="default" w:ascii="Calibri" w:hAnsi="Calibri" w:eastAsia="等线" w:cs="Calibri"/>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保险期间</w:t>
            </w:r>
            <w:r>
              <w:rPr>
                <w:rFonts w:hint="default" w:ascii="Calibri" w:hAnsi="Calibri" w:eastAsia="宋体" w:cs="Calibri"/>
                <w:b/>
                <w:bCs/>
                <w:i w:val="0"/>
                <w:iCs w:val="0"/>
                <w:color w:val="FF0000"/>
                <w:kern w:val="0"/>
                <w:sz w:val="18"/>
                <w:szCs w:val="18"/>
                <w:u w:val="none"/>
                <w:lang w:val="en-US" w:eastAsia="zh-CN" w:bidi="ar"/>
              </w:rPr>
              <w:t>*</w:t>
            </w:r>
          </w:p>
        </w:tc>
        <w:tc>
          <w:tcPr>
            <w:tcW w:w="8125" w:type="dxa"/>
            <w:gridSpan w:val="4"/>
            <w:tcBorders>
              <w:top w:val="single" w:color="000000" w:sz="8" w:space="0"/>
              <w:left w:val="single" w:color="000000" w:sz="8" w:space="0"/>
              <w:bottom w:val="single" w:color="000000" w:sz="8" w:space="0"/>
              <w:right w:val="single" w:color="000000" w:sz="8" w:space="0"/>
            </w:tcBorders>
            <w:shd w:val="clear" w:color="auto" w:fill="auto"/>
            <w:vAlign w:val="center"/>
          </w:tcPr>
          <w:p w14:paraId="2F8142B7">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30-Y-</w:t>
            </w:r>
            <w:r>
              <w:rPr>
                <w:rFonts w:hint="eastAsia" w:ascii="等线" w:hAnsi="等线" w:eastAsia="等线" w:cs="等线"/>
                <w:i w:val="0"/>
                <w:iCs w:val="0"/>
                <w:color w:val="000000"/>
                <w:kern w:val="0"/>
                <w:sz w:val="18"/>
                <w:szCs w:val="18"/>
                <w:u w:val="none"/>
                <w:lang w:val="en-US" w:eastAsia="zh-CN" w:bidi="ar"/>
              </w:rPr>
              <w:t>年</w:t>
            </w:r>
          </w:p>
        </w:tc>
      </w:tr>
      <w:tr w14:paraId="58C43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39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9F8AB30">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被保人最小投保年龄</w:t>
            </w:r>
          </w:p>
        </w:tc>
        <w:tc>
          <w:tcPr>
            <w:tcW w:w="2030"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2B9306A2">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出生满</w:t>
            </w:r>
            <w:r>
              <w:rPr>
                <w:rFonts w:hint="default" w:ascii="Calibri" w:hAnsi="Calibri" w:eastAsia="宋体" w:cs="Calibri"/>
                <w:i w:val="0"/>
                <w:iCs w:val="0"/>
                <w:color w:val="000000"/>
                <w:kern w:val="0"/>
                <w:sz w:val="18"/>
                <w:szCs w:val="18"/>
                <w:u w:val="none"/>
                <w:lang w:val="en-US" w:eastAsia="zh-CN" w:bidi="ar"/>
              </w:rPr>
              <w:t>30-D-</w:t>
            </w:r>
            <w:r>
              <w:rPr>
                <w:rFonts w:hint="eastAsia" w:ascii="宋体" w:hAnsi="宋体" w:eastAsia="宋体" w:cs="宋体"/>
                <w:i w:val="0"/>
                <w:iCs w:val="0"/>
                <w:color w:val="000000"/>
                <w:kern w:val="0"/>
                <w:sz w:val="18"/>
                <w:szCs w:val="18"/>
                <w:u w:val="none"/>
                <w:lang w:val="en-US" w:eastAsia="zh-CN" w:bidi="ar"/>
              </w:rPr>
              <w:t>日</w:t>
            </w:r>
          </w:p>
        </w:tc>
        <w:tc>
          <w:tcPr>
            <w:tcW w:w="2029"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7D3D0935">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出生满</w:t>
            </w:r>
            <w:r>
              <w:rPr>
                <w:rFonts w:hint="default" w:ascii="Calibri" w:hAnsi="Calibri" w:eastAsia="宋体" w:cs="Calibri"/>
                <w:i w:val="0"/>
                <w:iCs w:val="0"/>
                <w:color w:val="000000"/>
                <w:kern w:val="0"/>
                <w:sz w:val="18"/>
                <w:szCs w:val="18"/>
                <w:u w:val="none"/>
                <w:lang w:val="en-US" w:eastAsia="zh-CN" w:bidi="ar"/>
              </w:rPr>
              <w:t>30-D-</w:t>
            </w:r>
            <w:r>
              <w:rPr>
                <w:rFonts w:hint="eastAsia" w:ascii="宋体" w:hAnsi="宋体" w:eastAsia="宋体" w:cs="宋体"/>
                <w:i w:val="0"/>
                <w:iCs w:val="0"/>
                <w:color w:val="000000"/>
                <w:kern w:val="0"/>
                <w:sz w:val="18"/>
                <w:szCs w:val="18"/>
                <w:u w:val="none"/>
                <w:lang w:val="en-US" w:eastAsia="zh-CN" w:bidi="ar"/>
              </w:rPr>
              <w:t>日</w:t>
            </w:r>
          </w:p>
        </w:tc>
        <w:tc>
          <w:tcPr>
            <w:tcW w:w="2029"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3A2AB718">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出生满</w:t>
            </w:r>
            <w:r>
              <w:rPr>
                <w:rFonts w:hint="default" w:ascii="Calibri" w:hAnsi="Calibri" w:eastAsia="宋体" w:cs="Calibri"/>
                <w:i w:val="0"/>
                <w:iCs w:val="0"/>
                <w:color w:val="000000"/>
                <w:kern w:val="0"/>
                <w:sz w:val="18"/>
                <w:szCs w:val="18"/>
                <w:u w:val="none"/>
                <w:lang w:val="en-US" w:eastAsia="zh-CN" w:bidi="ar"/>
              </w:rPr>
              <w:t>30-D-</w:t>
            </w:r>
            <w:r>
              <w:rPr>
                <w:rFonts w:hint="eastAsia" w:ascii="宋体" w:hAnsi="宋体" w:eastAsia="宋体" w:cs="宋体"/>
                <w:i w:val="0"/>
                <w:iCs w:val="0"/>
                <w:color w:val="000000"/>
                <w:kern w:val="0"/>
                <w:sz w:val="18"/>
                <w:szCs w:val="18"/>
                <w:u w:val="none"/>
                <w:lang w:val="en-US" w:eastAsia="zh-CN" w:bidi="ar"/>
              </w:rPr>
              <w:t>日</w:t>
            </w:r>
          </w:p>
        </w:tc>
        <w:tc>
          <w:tcPr>
            <w:tcW w:w="2037"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426FBA54">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出生满</w:t>
            </w:r>
            <w:r>
              <w:rPr>
                <w:rFonts w:hint="default" w:ascii="Calibri" w:hAnsi="Calibri" w:eastAsia="宋体" w:cs="Calibri"/>
                <w:i w:val="0"/>
                <w:iCs w:val="0"/>
                <w:color w:val="000000"/>
                <w:kern w:val="0"/>
                <w:sz w:val="18"/>
                <w:szCs w:val="18"/>
                <w:u w:val="none"/>
                <w:lang w:val="en-US" w:eastAsia="zh-CN" w:bidi="ar"/>
              </w:rPr>
              <w:t>30-D-</w:t>
            </w:r>
            <w:r>
              <w:rPr>
                <w:rFonts w:hint="eastAsia" w:ascii="宋体" w:hAnsi="宋体" w:eastAsia="宋体" w:cs="宋体"/>
                <w:i w:val="0"/>
                <w:iCs w:val="0"/>
                <w:color w:val="000000"/>
                <w:kern w:val="0"/>
                <w:sz w:val="18"/>
                <w:szCs w:val="18"/>
                <w:u w:val="none"/>
                <w:lang w:val="en-US" w:eastAsia="zh-CN" w:bidi="ar"/>
              </w:rPr>
              <w:t>日</w:t>
            </w:r>
          </w:p>
        </w:tc>
      </w:tr>
      <w:tr w14:paraId="18219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39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B852200">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被保人最大投保年龄</w:t>
            </w:r>
          </w:p>
        </w:tc>
        <w:tc>
          <w:tcPr>
            <w:tcW w:w="2030"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24E1E09D">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24-Y-</w:t>
            </w:r>
            <w:r>
              <w:rPr>
                <w:rFonts w:hint="eastAsia" w:ascii="宋体" w:hAnsi="宋体" w:eastAsia="宋体" w:cs="宋体"/>
                <w:i w:val="0"/>
                <w:iCs w:val="0"/>
                <w:color w:val="000000"/>
                <w:kern w:val="0"/>
                <w:sz w:val="18"/>
                <w:szCs w:val="18"/>
                <w:u w:val="none"/>
                <w:lang w:val="en-US" w:eastAsia="zh-CN" w:bidi="ar"/>
              </w:rPr>
              <w:t>岁</w:t>
            </w:r>
          </w:p>
        </w:tc>
        <w:tc>
          <w:tcPr>
            <w:tcW w:w="2029"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082A7A5C">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24-Y-</w:t>
            </w:r>
            <w:r>
              <w:rPr>
                <w:rFonts w:hint="eastAsia" w:ascii="宋体" w:hAnsi="宋体" w:eastAsia="宋体" w:cs="宋体"/>
                <w:i w:val="0"/>
                <w:iCs w:val="0"/>
                <w:color w:val="000000"/>
                <w:kern w:val="0"/>
                <w:sz w:val="18"/>
                <w:szCs w:val="18"/>
                <w:u w:val="none"/>
                <w:lang w:val="en-US" w:eastAsia="zh-CN" w:bidi="ar"/>
              </w:rPr>
              <w:t>岁</w:t>
            </w:r>
          </w:p>
        </w:tc>
        <w:tc>
          <w:tcPr>
            <w:tcW w:w="2029"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6264E0BF">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24-Y-</w:t>
            </w:r>
            <w:r>
              <w:rPr>
                <w:rFonts w:hint="eastAsia" w:ascii="宋体" w:hAnsi="宋体" w:eastAsia="宋体" w:cs="宋体"/>
                <w:i w:val="0"/>
                <w:iCs w:val="0"/>
                <w:color w:val="000000"/>
                <w:kern w:val="0"/>
                <w:sz w:val="18"/>
                <w:szCs w:val="18"/>
                <w:u w:val="none"/>
                <w:lang w:val="en-US" w:eastAsia="zh-CN" w:bidi="ar"/>
              </w:rPr>
              <w:t>岁</w:t>
            </w:r>
          </w:p>
        </w:tc>
        <w:tc>
          <w:tcPr>
            <w:tcW w:w="2037"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3096B391">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20-Y-</w:t>
            </w:r>
            <w:r>
              <w:rPr>
                <w:rFonts w:hint="eastAsia" w:ascii="宋体" w:hAnsi="宋体" w:eastAsia="宋体" w:cs="宋体"/>
                <w:i w:val="0"/>
                <w:iCs w:val="0"/>
                <w:color w:val="000000"/>
                <w:kern w:val="0"/>
                <w:sz w:val="18"/>
                <w:szCs w:val="18"/>
                <w:u w:val="none"/>
                <w:lang w:val="en-US" w:eastAsia="zh-CN" w:bidi="ar"/>
              </w:rPr>
              <w:t>岁</w:t>
            </w:r>
          </w:p>
        </w:tc>
      </w:tr>
      <w:tr w14:paraId="61FFF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39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81C1F9B">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状态</w:t>
            </w:r>
            <w:r>
              <w:rPr>
                <w:rFonts w:hint="default" w:ascii="Calibri" w:hAnsi="Calibri" w:eastAsia="宋体" w:cs="Calibri"/>
                <w:b/>
                <w:bCs/>
                <w:i w:val="0"/>
                <w:iCs w:val="0"/>
                <w:color w:val="FF0000"/>
                <w:kern w:val="0"/>
                <w:sz w:val="18"/>
                <w:szCs w:val="18"/>
                <w:u w:val="none"/>
                <w:lang w:val="en-US" w:eastAsia="zh-CN" w:bidi="ar"/>
              </w:rPr>
              <w:t>*</w:t>
            </w:r>
          </w:p>
        </w:tc>
        <w:tc>
          <w:tcPr>
            <w:tcW w:w="203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32FEF5">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0-</w:t>
            </w:r>
            <w:r>
              <w:rPr>
                <w:rFonts w:hint="eastAsia" w:ascii="宋体" w:hAnsi="宋体" w:eastAsia="宋体" w:cs="宋体"/>
                <w:i w:val="0"/>
                <w:iCs w:val="0"/>
                <w:color w:val="000000"/>
                <w:kern w:val="0"/>
                <w:sz w:val="18"/>
                <w:szCs w:val="18"/>
                <w:u w:val="none"/>
                <w:lang w:val="en-US" w:eastAsia="zh-CN" w:bidi="ar"/>
              </w:rPr>
              <w:t>有效</w:t>
            </w:r>
          </w:p>
        </w:tc>
        <w:tc>
          <w:tcPr>
            <w:tcW w:w="2029"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B64BD83">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0-</w:t>
            </w:r>
            <w:r>
              <w:rPr>
                <w:rFonts w:hint="eastAsia" w:ascii="宋体" w:hAnsi="宋体" w:eastAsia="宋体" w:cs="宋体"/>
                <w:i w:val="0"/>
                <w:iCs w:val="0"/>
                <w:color w:val="000000"/>
                <w:kern w:val="0"/>
                <w:sz w:val="18"/>
                <w:szCs w:val="18"/>
                <w:u w:val="none"/>
                <w:lang w:val="en-US" w:eastAsia="zh-CN" w:bidi="ar"/>
              </w:rPr>
              <w:t>有效</w:t>
            </w:r>
          </w:p>
        </w:tc>
        <w:tc>
          <w:tcPr>
            <w:tcW w:w="2029"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79AA54A">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0-</w:t>
            </w:r>
            <w:r>
              <w:rPr>
                <w:rFonts w:hint="eastAsia" w:ascii="宋体" w:hAnsi="宋体" w:eastAsia="宋体" w:cs="宋体"/>
                <w:i w:val="0"/>
                <w:iCs w:val="0"/>
                <w:color w:val="000000"/>
                <w:kern w:val="0"/>
                <w:sz w:val="18"/>
                <w:szCs w:val="18"/>
                <w:u w:val="none"/>
                <w:lang w:val="en-US" w:eastAsia="zh-CN" w:bidi="ar"/>
              </w:rPr>
              <w:t>有效</w:t>
            </w:r>
          </w:p>
        </w:tc>
        <w:tc>
          <w:tcPr>
            <w:tcW w:w="20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0F28965">
            <w:pPr>
              <w:keepNext w:val="0"/>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Calibri" w:hAnsi="Calibri" w:eastAsia="等线" w:cs="Calibri"/>
                <w:i w:val="0"/>
                <w:iCs w:val="0"/>
                <w:color w:val="000000"/>
                <w:sz w:val="18"/>
                <w:szCs w:val="18"/>
                <w:u w:val="none"/>
              </w:rPr>
            </w:pPr>
            <w:r>
              <w:rPr>
                <w:rFonts w:hint="default" w:ascii="Calibri" w:hAnsi="Calibri" w:eastAsia="等线" w:cs="Calibri"/>
                <w:i w:val="0"/>
                <w:iCs w:val="0"/>
                <w:color w:val="000000"/>
                <w:kern w:val="0"/>
                <w:sz w:val="18"/>
                <w:szCs w:val="18"/>
                <w:u w:val="none"/>
                <w:lang w:val="en-US" w:eastAsia="zh-CN" w:bidi="ar"/>
              </w:rPr>
              <w:t>0-</w:t>
            </w:r>
            <w:r>
              <w:rPr>
                <w:rFonts w:hint="eastAsia" w:ascii="宋体" w:hAnsi="宋体" w:eastAsia="宋体" w:cs="宋体"/>
                <w:i w:val="0"/>
                <w:iCs w:val="0"/>
                <w:color w:val="000000"/>
                <w:kern w:val="0"/>
                <w:sz w:val="18"/>
                <w:szCs w:val="18"/>
                <w:u w:val="none"/>
                <w:lang w:val="en-US" w:eastAsia="zh-CN" w:bidi="ar"/>
              </w:rPr>
              <w:t>有效</w:t>
            </w:r>
          </w:p>
        </w:tc>
      </w:tr>
      <w:tr w14:paraId="41414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39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6EB341B">
            <w:pPr>
              <w:keepNext w:val="0"/>
              <w:keepLines w:val="0"/>
              <w:widowControl/>
              <w:suppressLineNumbers w:val="0"/>
              <w:snapToGrid w:val="0"/>
              <w:spacing w:before="0" w:beforeAutospacing="0" w:after="0" w:afterAutospacing="0"/>
              <w:ind w:left="0" w:right="0"/>
              <w:jc w:val="left"/>
              <w:textAlignment w:val="center"/>
              <w:rPr>
                <w:rFonts w:hint="default" w:ascii="Calibri" w:hAnsi="Calibri" w:eastAsia="等线" w:cs="Calibri"/>
                <w:i w:val="0"/>
                <w:iCs w:val="0"/>
                <w:color w:val="000000"/>
                <w:kern w:val="0"/>
                <w:sz w:val="18"/>
                <w:szCs w:val="18"/>
                <w:u w:val="none"/>
                <w:lang w:val="en-US" w:eastAsia="zh-CN" w:bidi="ar"/>
              </w:rPr>
            </w:pPr>
            <w:r>
              <w:rPr>
                <w:rFonts w:hint="eastAsia" w:ascii="宋体" w:hAnsi="宋体" w:cs="宋体"/>
                <w:b/>
                <w:bCs/>
                <w:i w:val="0"/>
                <w:iCs w:val="0"/>
                <w:color w:val="000000"/>
                <w:kern w:val="0"/>
                <w:sz w:val="18"/>
                <w:szCs w:val="18"/>
                <w:u w:val="none"/>
                <w:lang w:val="en-US" w:eastAsia="zh-CN" w:bidi="ar"/>
              </w:rPr>
              <w:t>最低保额</w:t>
            </w:r>
          </w:p>
        </w:tc>
        <w:tc>
          <w:tcPr>
            <w:tcW w:w="203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93C66DC">
            <w:pPr>
              <w:keepNext w:val="0"/>
              <w:keepLines w:val="0"/>
              <w:widowControl/>
              <w:suppressLineNumbers w:val="0"/>
              <w:snapToGrid w:val="0"/>
              <w:spacing w:before="0" w:beforeAutospacing="0" w:after="0" w:afterAutospacing="0"/>
              <w:ind w:left="0" w:right="0"/>
              <w:jc w:val="center"/>
              <w:textAlignment w:val="center"/>
              <w:rPr>
                <w:rFonts w:hint="default" w:ascii="Calibri" w:hAnsi="Calibri" w:eastAsia="等线" w:cs="Calibri"/>
                <w:i w:val="0"/>
                <w:iCs w:val="0"/>
                <w:color w:val="000000"/>
                <w:kern w:val="0"/>
                <w:sz w:val="18"/>
                <w:szCs w:val="18"/>
                <w:u w:val="none"/>
                <w:lang w:val="en-US" w:eastAsia="zh-CN" w:bidi="ar"/>
              </w:rPr>
            </w:pPr>
            <w:r>
              <w:rPr>
                <w:rFonts w:hint="eastAsia" w:eastAsia="等线" w:cs="Calibri"/>
                <w:i w:val="0"/>
                <w:iCs w:val="0"/>
                <w:color w:val="000000"/>
                <w:kern w:val="0"/>
                <w:sz w:val="18"/>
                <w:szCs w:val="18"/>
                <w:u w:val="none"/>
                <w:lang w:val="en-US" w:eastAsia="zh-CN" w:bidi="ar"/>
              </w:rPr>
              <w:t>3000</w:t>
            </w:r>
          </w:p>
        </w:tc>
        <w:tc>
          <w:tcPr>
            <w:tcW w:w="2029"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B049CAF">
            <w:pPr>
              <w:keepNext w:val="0"/>
              <w:keepLines w:val="0"/>
              <w:widowControl/>
              <w:suppressLineNumbers w:val="0"/>
              <w:snapToGrid w:val="0"/>
              <w:spacing w:before="0" w:beforeAutospacing="0" w:after="0" w:afterAutospacing="0"/>
              <w:ind w:left="0" w:right="0"/>
              <w:jc w:val="center"/>
              <w:textAlignment w:val="center"/>
              <w:rPr>
                <w:rFonts w:hint="default" w:ascii="Calibri" w:hAnsi="Calibri" w:eastAsia="等线" w:cs="Calibri"/>
                <w:i w:val="0"/>
                <w:iCs w:val="0"/>
                <w:color w:val="000000"/>
                <w:kern w:val="0"/>
                <w:sz w:val="18"/>
                <w:szCs w:val="18"/>
                <w:u w:val="none"/>
                <w:lang w:val="en-US" w:eastAsia="zh-CN" w:bidi="ar"/>
              </w:rPr>
            </w:pPr>
            <w:r>
              <w:rPr>
                <w:rFonts w:hint="eastAsia" w:eastAsia="等线" w:cs="Calibri"/>
                <w:i w:val="0"/>
                <w:iCs w:val="0"/>
                <w:color w:val="000000"/>
                <w:kern w:val="0"/>
                <w:sz w:val="18"/>
                <w:szCs w:val="18"/>
                <w:u w:val="none"/>
                <w:lang w:val="en-US" w:eastAsia="zh-CN" w:bidi="ar"/>
              </w:rPr>
              <w:t>10000</w:t>
            </w:r>
          </w:p>
        </w:tc>
        <w:tc>
          <w:tcPr>
            <w:tcW w:w="2029"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7AE3912">
            <w:pPr>
              <w:keepNext w:val="0"/>
              <w:keepLines w:val="0"/>
              <w:widowControl/>
              <w:suppressLineNumbers w:val="0"/>
              <w:snapToGrid w:val="0"/>
              <w:spacing w:before="0" w:beforeAutospacing="0" w:after="0" w:afterAutospacing="0"/>
              <w:ind w:left="0" w:right="0"/>
              <w:jc w:val="center"/>
              <w:textAlignment w:val="center"/>
              <w:rPr>
                <w:rFonts w:hint="default" w:ascii="Calibri" w:hAnsi="Calibri" w:eastAsia="等线" w:cs="Calibri"/>
                <w:i w:val="0"/>
                <w:iCs w:val="0"/>
                <w:color w:val="000000"/>
                <w:kern w:val="0"/>
                <w:sz w:val="18"/>
                <w:szCs w:val="18"/>
                <w:u w:val="none"/>
                <w:lang w:val="en-US" w:eastAsia="zh-CN" w:bidi="ar"/>
              </w:rPr>
            </w:pPr>
            <w:r>
              <w:rPr>
                <w:rFonts w:hint="eastAsia" w:eastAsia="等线" w:cs="Calibri"/>
                <w:i w:val="0"/>
                <w:iCs w:val="0"/>
                <w:color w:val="000000"/>
                <w:kern w:val="0"/>
                <w:sz w:val="18"/>
                <w:szCs w:val="18"/>
                <w:u w:val="none"/>
                <w:lang w:val="en-US" w:eastAsia="zh-CN" w:bidi="ar"/>
              </w:rPr>
              <w:t>10000</w:t>
            </w:r>
          </w:p>
        </w:tc>
        <w:tc>
          <w:tcPr>
            <w:tcW w:w="20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8FA59E">
            <w:pPr>
              <w:keepNext w:val="0"/>
              <w:keepLines w:val="0"/>
              <w:widowControl/>
              <w:suppressLineNumbers w:val="0"/>
              <w:snapToGrid w:val="0"/>
              <w:spacing w:before="0" w:beforeAutospacing="0" w:after="0" w:afterAutospacing="0"/>
              <w:ind w:left="0" w:right="0"/>
              <w:jc w:val="center"/>
              <w:textAlignment w:val="center"/>
              <w:rPr>
                <w:rFonts w:hint="default" w:ascii="Calibri" w:hAnsi="Calibri" w:eastAsia="等线" w:cs="Calibri"/>
                <w:i w:val="0"/>
                <w:iCs w:val="0"/>
                <w:color w:val="000000"/>
                <w:kern w:val="0"/>
                <w:sz w:val="18"/>
                <w:szCs w:val="18"/>
                <w:u w:val="none"/>
                <w:lang w:val="en-US" w:eastAsia="zh-CN" w:bidi="ar"/>
              </w:rPr>
            </w:pPr>
            <w:r>
              <w:rPr>
                <w:rFonts w:hint="eastAsia" w:eastAsia="等线" w:cs="Calibri"/>
                <w:i w:val="0"/>
                <w:iCs w:val="0"/>
                <w:color w:val="000000"/>
                <w:kern w:val="0"/>
                <w:sz w:val="18"/>
                <w:szCs w:val="18"/>
                <w:u w:val="none"/>
                <w:lang w:val="en-US" w:eastAsia="zh-CN" w:bidi="ar"/>
              </w:rPr>
              <w:t>10000</w:t>
            </w:r>
          </w:p>
        </w:tc>
      </w:tr>
      <w:tr w14:paraId="1188C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39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D294CB">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b/>
                <w:bCs/>
                <w:i w:val="0"/>
                <w:iCs w:val="0"/>
                <w:color w:val="000000"/>
                <w:kern w:val="0"/>
                <w:sz w:val="18"/>
                <w:szCs w:val="18"/>
                <w:u w:val="none"/>
                <w:lang w:val="en-US" w:eastAsia="zh-CN" w:bidi="ar"/>
              </w:rPr>
            </w:pPr>
          </w:p>
        </w:tc>
        <w:tc>
          <w:tcPr>
            <w:tcW w:w="8125" w:type="dxa"/>
            <w:gridSpan w:val="4"/>
            <w:tcBorders>
              <w:top w:val="single" w:color="000000" w:sz="8" w:space="0"/>
              <w:left w:val="single" w:color="000000" w:sz="8" w:space="0"/>
              <w:bottom w:val="single" w:color="000000" w:sz="8" w:space="0"/>
              <w:right w:val="single" w:color="000000" w:sz="8" w:space="0"/>
            </w:tcBorders>
            <w:shd w:val="clear" w:color="auto" w:fill="auto"/>
            <w:vAlign w:val="center"/>
          </w:tcPr>
          <w:p w14:paraId="79A450DA">
            <w:pPr>
              <w:keepNext w:val="0"/>
              <w:keepLines w:val="0"/>
              <w:widowControl/>
              <w:suppressLineNumbers w:val="0"/>
              <w:snapToGrid w:val="0"/>
              <w:spacing w:before="0" w:beforeAutospacing="0" w:after="0" w:afterAutospacing="0"/>
              <w:ind w:left="0" w:right="0"/>
              <w:jc w:val="center"/>
              <w:textAlignment w:val="center"/>
              <w:rPr>
                <w:rFonts w:hint="eastAsia" w:eastAsia="等线" w:cs="Calibri"/>
                <w:i w:val="0"/>
                <w:iCs w:val="0"/>
                <w:color w:val="000000"/>
                <w:kern w:val="0"/>
                <w:sz w:val="18"/>
                <w:szCs w:val="18"/>
                <w:u w:val="none"/>
                <w:lang w:val="en-US" w:eastAsia="zh-CN" w:bidi="ar"/>
              </w:rPr>
            </w:pPr>
            <w:r>
              <w:rPr>
                <w:rFonts w:hint="eastAsia" w:eastAsia="等线" w:cs="Calibri"/>
                <w:i w:val="0"/>
                <w:iCs w:val="0"/>
                <w:color w:val="000000"/>
                <w:kern w:val="0"/>
                <w:sz w:val="18"/>
                <w:szCs w:val="18"/>
                <w:u w:val="none"/>
                <w:lang w:val="en-US" w:eastAsia="zh-CN" w:bidi="ar"/>
              </w:rPr>
              <w:t>按保额销售</w:t>
            </w:r>
            <w:r>
              <w:rPr>
                <w:rFonts w:hint="eastAsia" w:ascii="Calibri" w:hAnsi="Calibri" w:eastAsia="等线" w:cs="Calibri"/>
                <w:i w:val="0"/>
                <w:iCs w:val="0"/>
                <w:color w:val="000000"/>
                <w:kern w:val="0"/>
                <w:sz w:val="18"/>
                <w:szCs w:val="18"/>
                <w:u w:val="none"/>
                <w:lang w:val="en-US" w:eastAsia="zh-CN" w:bidi="ar"/>
              </w:rPr>
              <w:t>，</w:t>
            </w:r>
            <w:r>
              <w:rPr>
                <w:rFonts w:hint="eastAsia" w:eastAsia="等线" w:cs="Calibri"/>
                <w:i w:val="0"/>
                <w:iCs w:val="0"/>
                <w:color w:val="000000"/>
                <w:kern w:val="0"/>
                <w:sz w:val="18"/>
                <w:szCs w:val="18"/>
                <w:u w:val="none"/>
                <w:lang w:val="en-US" w:eastAsia="zh-CN" w:bidi="ar"/>
              </w:rPr>
              <w:t>1000元递增</w:t>
            </w:r>
          </w:p>
        </w:tc>
      </w:tr>
    </w:tbl>
    <w:p w14:paraId="135508BD">
      <w:pPr>
        <w:rPr>
          <w:rFonts w:hint="eastAsia" w:eastAsia="宋体"/>
          <w:lang w:eastAsia="zh"/>
        </w:rPr>
      </w:pPr>
    </w:p>
    <w:p w14:paraId="3D415F97">
      <w:pPr>
        <w:pStyle w:val="27"/>
        <w:rPr>
          <w:rFonts w:hint="eastAsia"/>
          <w:lang w:eastAsia="zh"/>
        </w:rPr>
      </w:pPr>
    </w:p>
    <w:p w14:paraId="4459433E">
      <w:pPr>
        <w:pStyle w:val="5"/>
      </w:pPr>
      <w:r>
        <w:rPr>
          <w:rFonts w:hint="eastAsia"/>
        </w:rPr>
        <w:tab/>
      </w:r>
      <w:bookmarkStart w:id="84" w:name="_Toc25130"/>
      <w:bookmarkStart w:id="85" w:name="_Toc23171"/>
      <w:bookmarkStart w:id="86" w:name="_Toc26444"/>
      <w:bookmarkStart w:id="87" w:name="_Toc7709"/>
      <w:bookmarkStart w:id="88" w:name="_Toc26639"/>
      <w:r>
        <w:rPr>
          <w:rFonts w:hint="eastAsia"/>
        </w:rPr>
        <w:t>险种因子导入(费率、现价、准备金)</w:t>
      </w:r>
      <w:bookmarkEnd w:id="84"/>
      <w:bookmarkEnd w:id="85"/>
      <w:bookmarkEnd w:id="86"/>
      <w:bookmarkEnd w:id="87"/>
      <w:bookmarkEnd w:id="88"/>
      <w:r>
        <w:rPr>
          <w:rFonts w:hint="eastAsia"/>
        </w:rPr>
        <w:t xml:space="preserve">  </w:t>
      </w:r>
      <w:r>
        <w:rPr>
          <w:rFonts w:hint="eastAsia"/>
        </w:rPr>
        <w:tab/>
      </w:r>
    </w:p>
    <w:p w14:paraId="6A3B171B">
      <w:pPr>
        <w:pStyle w:val="6"/>
        <w:ind w:left="1074"/>
      </w:pPr>
      <w:r>
        <w:rPr>
          <w:rFonts w:hint="eastAsia"/>
        </w:rPr>
        <w:t xml:space="preserve"> 费率表</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5"/>
        <w:gridCol w:w="3700"/>
        <w:gridCol w:w="3444"/>
      </w:tblGrid>
      <w:tr w14:paraId="2F3FE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shd w:val="clear" w:color="auto" w:fill="D7D7D7"/>
            <w:noWrap w:val="0"/>
            <w:vAlign w:val="center"/>
          </w:tcPr>
          <w:p w14:paraId="3FBE78B4">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color w:val="000000"/>
                <w:kern w:val="0"/>
                <w:sz w:val="18"/>
                <w:szCs w:val="18"/>
                <w:lang w:bidi="ar"/>
              </w:rPr>
            </w:pPr>
            <w:r>
              <w:rPr>
                <w:rFonts w:hint="eastAsia" w:ascii="宋体" w:hAnsi="宋体" w:cs="宋体"/>
                <w:b/>
                <w:color w:val="000000"/>
                <w:kern w:val="0"/>
                <w:sz w:val="18"/>
                <w:szCs w:val="18"/>
                <w:lang w:bidi="ar"/>
              </w:rPr>
              <w:t>属性项目</w:t>
            </w:r>
          </w:p>
        </w:tc>
        <w:tc>
          <w:tcPr>
            <w:tcW w:w="3700" w:type="dxa"/>
            <w:shd w:val="clear" w:color="auto" w:fill="D7D7D7"/>
            <w:noWrap w:val="0"/>
            <w:vAlign w:val="top"/>
          </w:tcPr>
          <w:p w14:paraId="3852973E">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color w:val="000000"/>
                <w:kern w:val="0"/>
                <w:sz w:val="18"/>
                <w:szCs w:val="18"/>
                <w:lang w:bidi="ar"/>
              </w:rPr>
            </w:pPr>
            <w:r>
              <w:rPr>
                <w:rFonts w:hint="eastAsia" w:ascii="宋体" w:hAnsi="宋体" w:cs="宋体"/>
                <w:b/>
                <w:color w:val="000000"/>
                <w:kern w:val="0"/>
                <w:sz w:val="18"/>
                <w:szCs w:val="18"/>
                <w:lang w:bidi="ar"/>
              </w:rPr>
              <w:t>释义</w:t>
            </w:r>
          </w:p>
        </w:tc>
        <w:tc>
          <w:tcPr>
            <w:tcW w:w="3444" w:type="dxa"/>
            <w:shd w:val="clear" w:color="auto" w:fill="D7D7D7"/>
            <w:noWrap w:val="0"/>
            <w:vAlign w:val="center"/>
          </w:tcPr>
          <w:p w14:paraId="2BE9B97F">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color w:val="000000"/>
                <w:kern w:val="0"/>
                <w:sz w:val="18"/>
                <w:szCs w:val="18"/>
                <w:lang w:bidi="ar"/>
              </w:rPr>
            </w:pPr>
            <w:r>
              <w:rPr>
                <w:rFonts w:hint="eastAsia" w:ascii="宋体" w:hAnsi="宋体" w:cs="宋体"/>
                <w:b/>
                <w:color w:val="000000"/>
                <w:kern w:val="0"/>
                <w:sz w:val="18"/>
                <w:szCs w:val="18"/>
                <w:lang w:bidi="ar"/>
              </w:rPr>
              <w:t>本险种属性</w:t>
            </w:r>
          </w:p>
        </w:tc>
      </w:tr>
      <w:tr w14:paraId="7927C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375" w:type="dxa"/>
            <w:noWrap w:val="0"/>
            <w:vAlign w:val="center"/>
          </w:tcPr>
          <w:p w14:paraId="324EA84C">
            <w:pPr>
              <w:pStyle w:val="56"/>
              <w:keepNext w:val="0"/>
              <w:keepLines w:val="0"/>
              <w:suppressLineNumbers w:val="0"/>
              <w:spacing w:before="100" w:beforeAutospacing="1" w:after="100" w:afterAutospacing="1"/>
              <w:ind w:left="0" w:right="0" w:firstLine="0" w:firstLineChars="0"/>
              <w:jc w:val="left"/>
              <w:rPr>
                <w:rFonts w:hint="default"/>
                <w:sz w:val="18"/>
                <w:szCs w:val="18"/>
              </w:rPr>
            </w:pPr>
            <w:r>
              <w:rPr>
                <w:rFonts w:hint="eastAsia"/>
                <w:b/>
                <w:bCs/>
                <w:sz w:val="18"/>
                <w:szCs w:val="18"/>
              </w:rPr>
              <w:t>险种代码</w:t>
            </w:r>
          </w:p>
        </w:tc>
        <w:tc>
          <w:tcPr>
            <w:tcW w:w="3700" w:type="dxa"/>
            <w:noWrap w:val="0"/>
            <w:vAlign w:val="top"/>
          </w:tcPr>
          <w:p w14:paraId="0441417C">
            <w:pPr>
              <w:pStyle w:val="56"/>
              <w:keepNext w:val="0"/>
              <w:keepLines w:val="0"/>
              <w:suppressLineNumbers w:val="0"/>
              <w:spacing w:before="100" w:beforeAutospacing="1" w:after="100" w:afterAutospacing="1"/>
              <w:ind w:left="0" w:right="0" w:firstLine="0" w:firstLineChars="0"/>
              <w:jc w:val="left"/>
              <w:rPr>
                <w:rFonts w:hint="default"/>
                <w:sz w:val="18"/>
                <w:szCs w:val="18"/>
              </w:rPr>
            </w:pPr>
          </w:p>
        </w:tc>
        <w:tc>
          <w:tcPr>
            <w:tcW w:w="3444" w:type="dxa"/>
            <w:noWrap w:val="0"/>
            <w:vAlign w:val="center"/>
          </w:tcPr>
          <w:p w14:paraId="517D0EDA">
            <w:pPr>
              <w:pStyle w:val="56"/>
              <w:keepNext w:val="0"/>
              <w:keepLines w:val="0"/>
              <w:suppressLineNumbers w:val="0"/>
              <w:spacing w:before="100" w:beforeAutospacing="1" w:after="100" w:afterAutospacing="1"/>
              <w:ind w:left="0" w:right="0" w:firstLine="0" w:firstLineChars="0"/>
              <w:jc w:val="center"/>
              <w:rPr>
                <w:rFonts w:hint="eastAsia" w:eastAsia="宋体"/>
                <w:sz w:val="18"/>
                <w:szCs w:val="18"/>
                <w:lang w:eastAsia="zh"/>
              </w:rPr>
            </w:pPr>
            <w:r>
              <w:rPr>
                <w:rFonts w:hint="eastAsia"/>
                <w:iCs/>
                <w:sz w:val="18"/>
                <w:szCs w:val="18"/>
                <w:lang w:eastAsia="zh"/>
              </w:rPr>
              <w:t>120078</w:t>
            </w:r>
          </w:p>
        </w:tc>
      </w:tr>
      <w:tr w14:paraId="4B97E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noWrap w:val="0"/>
            <w:vAlign w:val="center"/>
          </w:tcPr>
          <w:p w14:paraId="47A3F73C">
            <w:pPr>
              <w:pStyle w:val="56"/>
              <w:keepNext w:val="0"/>
              <w:keepLines w:val="0"/>
              <w:suppressLineNumbers w:val="0"/>
              <w:spacing w:before="100" w:beforeAutospacing="1" w:after="100" w:afterAutospacing="1"/>
              <w:ind w:left="0" w:right="0" w:firstLine="0" w:firstLineChars="0"/>
              <w:jc w:val="left"/>
              <w:rPr>
                <w:rFonts w:hint="default"/>
                <w:b/>
                <w:iCs/>
                <w:sz w:val="18"/>
                <w:szCs w:val="18"/>
                <w:lang w:val="en-AU"/>
              </w:rPr>
            </w:pPr>
            <w:r>
              <w:rPr>
                <w:rFonts w:hint="eastAsia"/>
                <w:b/>
                <w:iCs/>
                <w:sz w:val="18"/>
                <w:szCs w:val="18"/>
                <w:lang w:val="en-AU"/>
              </w:rPr>
              <w:t>险种名称</w:t>
            </w:r>
          </w:p>
        </w:tc>
        <w:tc>
          <w:tcPr>
            <w:tcW w:w="3700" w:type="dxa"/>
            <w:noWrap w:val="0"/>
            <w:vAlign w:val="top"/>
          </w:tcPr>
          <w:p w14:paraId="4CEF2945">
            <w:pPr>
              <w:pStyle w:val="56"/>
              <w:keepNext w:val="0"/>
              <w:keepLines w:val="0"/>
              <w:suppressLineNumbers w:val="0"/>
              <w:spacing w:before="100" w:beforeAutospacing="1" w:after="100" w:afterAutospacing="1"/>
              <w:ind w:left="0" w:right="0" w:firstLine="0" w:firstLineChars="0"/>
              <w:jc w:val="left"/>
              <w:rPr>
                <w:rFonts w:hint="default"/>
                <w:iCs/>
                <w:sz w:val="18"/>
                <w:szCs w:val="18"/>
              </w:rPr>
            </w:pPr>
          </w:p>
        </w:tc>
        <w:tc>
          <w:tcPr>
            <w:tcW w:w="3444" w:type="dxa"/>
            <w:noWrap w:val="0"/>
            <w:vAlign w:val="center"/>
          </w:tcPr>
          <w:p w14:paraId="12A79B14">
            <w:pPr>
              <w:pStyle w:val="56"/>
              <w:keepNext w:val="0"/>
              <w:keepLines w:val="0"/>
              <w:suppressLineNumbers w:val="0"/>
              <w:spacing w:before="100" w:beforeAutospacing="1" w:after="100" w:afterAutospacing="1"/>
              <w:ind w:left="0" w:right="0" w:firstLine="0" w:firstLineChars="0"/>
              <w:jc w:val="center"/>
              <w:rPr>
                <w:rFonts w:hint="eastAsia"/>
                <w:iCs/>
                <w:sz w:val="18"/>
                <w:szCs w:val="18"/>
                <w:lang w:val="en-AU"/>
              </w:rPr>
            </w:pPr>
            <w:r>
              <w:rPr>
                <w:rFonts w:hint="eastAsia"/>
                <w:iCs/>
                <w:sz w:val="18"/>
                <w:szCs w:val="18"/>
                <w:lang w:eastAsia="zh-CN"/>
              </w:rPr>
              <w:t>中邮未来星</w:t>
            </w:r>
            <w:r>
              <w:rPr>
                <w:rFonts w:hint="eastAsia"/>
                <w:iCs/>
                <w:sz w:val="18"/>
                <w:szCs w:val="18"/>
              </w:rPr>
              <w:t>年金保险（分红型）</w:t>
            </w:r>
          </w:p>
        </w:tc>
      </w:tr>
      <w:tr w14:paraId="3F485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noWrap w:val="0"/>
            <w:vAlign w:val="center"/>
          </w:tcPr>
          <w:p w14:paraId="23C9FD85">
            <w:pPr>
              <w:pStyle w:val="56"/>
              <w:keepNext w:val="0"/>
              <w:keepLines w:val="0"/>
              <w:suppressLineNumbers w:val="0"/>
              <w:spacing w:before="100" w:beforeAutospacing="1" w:after="100" w:afterAutospacing="1"/>
              <w:ind w:left="0" w:right="0" w:firstLine="0" w:firstLineChars="0"/>
              <w:jc w:val="left"/>
              <w:rPr>
                <w:rFonts w:hint="default"/>
                <w:b/>
                <w:iCs/>
                <w:sz w:val="18"/>
                <w:szCs w:val="18"/>
              </w:rPr>
            </w:pPr>
            <w:r>
              <w:rPr>
                <w:rFonts w:hint="eastAsia"/>
                <w:b/>
                <w:iCs/>
                <w:sz w:val="18"/>
                <w:szCs w:val="18"/>
              </w:rPr>
              <w:t>险种因子类型</w:t>
            </w:r>
          </w:p>
        </w:tc>
        <w:tc>
          <w:tcPr>
            <w:tcW w:w="3700" w:type="dxa"/>
            <w:noWrap w:val="0"/>
            <w:vAlign w:val="top"/>
          </w:tcPr>
          <w:p w14:paraId="7B6119C0">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0-费率表</w:t>
            </w:r>
          </w:p>
        </w:tc>
        <w:tc>
          <w:tcPr>
            <w:tcW w:w="3444" w:type="dxa"/>
            <w:noWrap w:val="0"/>
            <w:vAlign w:val="center"/>
          </w:tcPr>
          <w:p w14:paraId="4A1010E4">
            <w:pPr>
              <w:pStyle w:val="56"/>
              <w:keepNext w:val="0"/>
              <w:keepLines w:val="0"/>
              <w:suppressLineNumbers w:val="0"/>
              <w:spacing w:before="100" w:beforeAutospacing="1" w:after="100" w:afterAutospacing="1"/>
              <w:ind w:left="0" w:right="0" w:firstLine="0" w:firstLineChars="0"/>
              <w:jc w:val="left"/>
              <w:rPr>
                <w:rFonts w:hint="default"/>
                <w:iCs/>
                <w:color w:val="FF0000"/>
                <w:sz w:val="18"/>
                <w:szCs w:val="18"/>
                <w:highlight w:val="yellow"/>
              </w:rPr>
            </w:pPr>
            <w:r>
              <w:rPr>
                <w:rFonts w:hint="default"/>
                <w:iCs/>
                <w:sz w:val="18"/>
                <w:szCs w:val="18"/>
                <w:highlight w:val="yellow"/>
              </w:rPr>
              <w:t>0-费率表</w:t>
            </w:r>
          </w:p>
        </w:tc>
      </w:tr>
      <w:tr w14:paraId="0D811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noWrap w:val="0"/>
            <w:vAlign w:val="center"/>
          </w:tcPr>
          <w:p w14:paraId="1D7E56A6">
            <w:pPr>
              <w:pStyle w:val="56"/>
              <w:keepNext w:val="0"/>
              <w:keepLines w:val="0"/>
              <w:suppressLineNumbers w:val="0"/>
              <w:spacing w:before="100" w:beforeAutospacing="1" w:after="100" w:afterAutospacing="1"/>
              <w:ind w:left="0" w:right="0" w:firstLine="0" w:firstLineChars="0"/>
              <w:jc w:val="left"/>
              <w:rPr>
                <w:rFonts w:hint="default"/>
                <w:b/>
                <w:iCs/>
                <w:sz w:val="18"/>
                <w:szCs w:val="18"/>
              </w:rPr>
            </w:pPr>
            <w:r>
              <w:rPr>
                <w:rFonts w:hint="eastAsia"/>
                <w:b/>
                <w:iCs/>
                <w:sz w:val="18"/>
                <w:szCs w:val="18"/>
              </w:rPr>
              <w:t>模板字段选择</w:t>
            </w:r>
          </w:p>
        </w:tc>
        <w:tc>
          <w:tcPr>
            <w:tcW w:w="3700" w:type="dxa"/>
            <w:noWrap w:val="0"/>
            <w:vAlign w:val="top"/>
          </w:tcPr>
          <w:p w14:paraId="5207973F">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0-费率表：</w:t>
            </w:r>
          </w:p>
          <w:p w14:paraId="0DF4B464">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 xml:space="preserve">被保人年龄  被保人性别  被保人职业类别  </w:t>
            </w:r>
          </w:p>
          <w:p w14:paraId="368E0126">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 xml:space="preserve">缴费期间  缴费期间单位  保险期间  </w:t>
            </w:r>
          </w:p>
          <w:p w14:paraId="20BC69FE">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 xml:space="preserve">保险期间单位  领取期间  领取期间单位  </w:t>
            </w:r>
          </w:p>
          <w:p w14:paraId="690AE85F">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 xml:space="preserve">起领年期  保费  保费标识  </w:t>
            </w:r>
          </w:p>
          <w:p w14:paraId="6B76BF0D">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 xml:space="preserve">费率因子  续保标记  社保标记  </w:t>
            </w:r>
          </w:p>
          <w:p w14:paraId="4CA5E67C">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 xml:space="preserve">基本保额  险种责任编码 </w:t>
            </w:r>
          </w:p>
        </w:tc>
        <w:tc>
          <w:tcPr>
            <w:tcW w:w="3444" w:type="dxa"/>
            <w:noWrap w:val="0"/>
            <w:vAlign w:val="center"/>
          </w:tcPr>
          <w:p w14:paraId="5460C427">
            <w:pPr>
              <w:keepNext w:val="0"/>
              <w:keepLines w:val="0"/>
              <w:suppressLineNumbers w:val="0"/>
              <w:spacing w:before="0" w:beforeAutospacing="0" w:after="0" w:afterAutospacing="0"/>
              <w:ind w:left="0" w:right="0"/>
              <w:rPr>
                <w:rFonts w:hint="default"/>
                <w:highlight w:val="yellow"/>
              </w:rPr>
            </w:pPr>
            <w:r>
              <w:rPr>
                <w:rFonts w:hint="default" w:ascii="宋体" w:hAnsi="宋体"/>
                <w:iCs/>
                <w:sz w:val="18"/>
                <w:szCs w:val="18"/>
                <w:highlight w:val="yellow"/>
              </w:rPr>
              <w:t>被保人年龄</w:t>
            </w:r>
            <w:r>
              <w:rPr>
                <w:rFonts w:hint="eastAsia" w:ascii="宋体" w:hAnsi="宋体"/>
                <w:iCs/>
                <w:sz w:val="18"/>
                <w:szCs w:val="18"/>
                <w:highlight w:val="yellow"/>
              </w:rPr>
              <w:t xml:space="preserve"> </w:t>
            </w:r>
            <w:r>
              <w:rPr>
                <w:rFonts w:hint="default" w:ascii="宋体" w:hAnsi="宋体"/>
                <w:iCs/>
                <w:sz w:val="18"/>
                <w:szCs w:val="18"/>
                <w:highlight w:val="yellow"/>
              </w:rPr>
              <w:t>被保人性别</w:t>
            </w:r>
          </w:p>
          <w:p w14:paraId="37830866">
            <w:pPr>
              <w:pStyle w:val="56"/>
              <w:keepNext w:val="0"/>
              <w:keepLines w:val="0"/>
              <w:suppressLineNumbers w:val="0"/>
              <w:spacing w:before="0" w:beforeAutospacing="0" w:after="0" w:afterAutospacing="0"/>
              <w:ind w:left="0" w:right="0" w:firstLine="0" w:firstLineChars="0"/>
              <w:jc w:val="left"/>
              <w:rPr>
                <w:rFonts w:hint="default"/>
                <w:iCs/>
                <w:sz w:val="18"/>
                <w:szCs w:val="18"/>
                <w:highlight w:val="yellow"/>
              </w:rPr>
            </w:pPr>
            <w:r>
              <w:rPr>
                <w:rFonts w:hint="default"/>
                <w:iCs/>
                <w:sz w:val="18"/>
                <w:szCs w:val="18"/>
                <w:highlight w:val="yellow"/>
              </w:rPr>
              <w:t xml:space="preserve">缴费期间 </w:t>
            </w:r>
            <w:r>
              <w:rPr>
                <w:rFonts w:hint="eastAsia"/>
                <w:iCs/>
                <w:sz w:val="18"/>
                <w:szCs w:val="18"/>
                <w:highlight w:val="yellow"/>
              </w:rPr>
              <w:t xml:space="preserve">缴费期间单位 </w:t>
            </w:r>
            <w:r>
              <w:rPr>
                <w:rFonts w:hint="default"/>
                <w:iCs/>
                <w:sz w:val="18"/>
                <w:szCs w:val="18"/>
                <w:highlight w:val="yellow"/>
              </w:rPr>
              <w:t>保险期间</w:t>
            </w:r>
            <w:r>
              <w:rPr>
                <w:rFonts w:hint="eastAsia"/>
                <w:iCs/>
                <w:sz w:val="18"/>
                <w:szCs w:val="18"/>
                <w:highlight w:val="yellow"/>
              </w:rPr>
              <w:t xml:space="preserve"> 保险期间单位 </w:t>
            </w:r>
            <w:r>
              <w:rPr>
                <w:rFonts w:hint="default"/>
                <w:iCs/>
                <w:sz w:val="18"/>
                <w:szCs w:val="18"/>
                <w:highlight w:val="yellow"/>
              </w:rPr>
              <w:t>保费</w:t>
            </w:r>
            <w:r>
              <w:rPr>
                <w:rFonts w:hint="eastAsia"/>
                <w:iCs/>
                <w:sz w:val="18"/>
                <w:szCs w:val="18"/>
                <w:highlight w:val="yellow"/>
              </w:rPr>
              <w:t xml:space="preserve"> </w:t>
            </w:r>
            <w:r>
              <w:rPr>
                <w:rFonts w:hint="default"/>
                <w:iCs/>
                <w:sz w:val="18"/>
                <w:szCs w:val="18"/>
                <w:highlight w:val="yellow"/>
              </w:rPr>
              <w:t>基本保额</w:t>
            </w:r>
            <w:r>
              <w:rPr>
                <w:rFonts w:hint="eastAsia"/>
                <w:iCs/>
                <w:sz w:val="18"/>
                <w:szCs w:val="18"/>
                <w:highlight w:val="yellow"/>
              </w:rPr>
              <w:t xml:space="preserve"> 保障方案</w:t>
            </w:r>
          </w:p>
        </w:tc>
      </w:tr>
    </w:tbl>
    <w:p w14:paraId="53B19570">
      <w:pPr>
        <w:pStyle w:val="6"/>
        <w:spacing w:before="0"/>
        <w:ind w:left="1072" w:hanging="862"/>
      </w:pPr>
      <w:r>
        <w:rPr>
          <w:rFonts w:hint="eastAsia"/>
        </w:rPr>
        <w:t xml:space="preserve"> 现价表</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3509"/>
        <w:gridCol w:w="3462"/>
      </w:tblGrid>
      <w:tr w14:paraId="65781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D7D7D7"/>
            <w:noWrap w:val="0"/>
            <w:vAlign w:val="center"/>
          </w:tcPr>
          <w:p w14:paraId="48BD348E">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color w:val="000000"/>
                <w:kern w:val="0"/>
                <w:lang w:bidi="ar"/>
              </w:rPr>
            </w:pPr>
            <w:r>
              <w:rPr>
                <w:rFonts w:hint="eastAsia" w:ascii="宋体" w:hAnsi="宋体" w:cs="宋体"/>
                <w:b/>
                <w:color w:val="000000"/>
                <w:kern w:val="0"/>
                <w:lang w:bidi="ar"/>
              </w:rPr>
              <w:t>属性项目</w:t>
            </w:r>
          </w:p>
        </w:tc>
        <w:tc>
          <w:tcPr>
            <w:tcW w:w="3509" w:type="dxa"/>
            <w:shd w:val="clear" w:color="auto" w:fill="D7D7D7"/>
            <w:noWrap w:val="0"/>
            <w:vAlign w:val="top"/>
          </w:tcPr>
          <w:p w14:paraId="398D2B6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color w:val="000000"/>
                <w:kern w:val="0"/>
                <w:lang w:bidi="ar"/>
              </w:rPr>
            </w:pPr>
            <w:r>
              <w:rPr>
                <w:rFonts w:hint="eastAsia" w:ascii="宋体" w:hAnsi="宋体" w:cs="宋体"/>
                <w:b/>
                <w:color w:val="000000"/>
                <w:kern w:val="0"/>
                <w:lang w:bidi="ar"/>
              </w:rPr>
              <w:t>释义</w:t>
            </w:r>
          </w:p>
        </w:tc>
        <w:tc>
          <w:tcPr>
            <w:tcW w:w="3462" w:type="dxa"/>
            <w:shd w:val="clear" w:color="auto" w:fill="D7D7D7"/>
            <w:noWrap w:val="0"/>
            <w:vAlign w:val="center"/>
          </w:tcPr>
          <w:p w14:paraId="014BBE5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color w:val="000000"/>
                <w:kern w:val="0"/>
                <w:lang w:bidi="ar"/>
              </w:rPr>
            </w:pPr>
            <w:r>
              <w:rPr>
                <w:rFonts w:hint="eastAsia" w:ascii="宋体" w:hAnsi="宋体" w:cs="宋体"/>
                <w:b/>
                <w:color w:val="000000"/>
                <w:kern w:val="0"/>
                <w:lang w:bidi="ar"/>
              </w:rPr>
              <w:t>本险种属性</w:t>
            </w:r>
          </w:p>
        </w:tc>
      </w:tr>
      <w:tr w14:paraId="00BAE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548" w:type="dxa"/>
            <w:noWrap w:val="0"/>
            <w:vAlign w:val="center"/>
          </w:tcPr>
          <w:p w14:paraId="6A08E22E">
            <w:pPr>
              <w:pStyle w:val="56"/>
              <w:keepNext w:val="0"/>
              <w:keepLines w:val="0"/>
              <w:suppressLineNumbers w:val="0"/>
              <w:spacing w:before="100" w:beforeAutospacing="1" w:after="100" w:afterAutospacing="1"/>
              <w:ind w:left="0" w:right="0" w:firstLine="0" w:firstLineChars="0"/>
              <w:jc w:val="left"/>
              <w:rPr>
                <w:rFonts w:hint="default"/>
              </w:rPr>
            </w:pPr>
            <w:r>
              <w:rPr>
                <w:rFonts w:hint="eastAsia"/>
                <w:b/>
                <w:bCs/>
              </w:rPr>
              <w:t>险种代码</w:t>
            </w:r>
          </w:p>
        </w:tc>
        <w:tc>
          <w:tcPr>
            <w:tcW w:w="3509" w:type="dxa"/>
            <w:noWrap w:val="0"/>
            <w:vAlign w:val="top"/>
          </w:tcPr>
          <w:p w14:paraId="4476D50D">
            <w:pPr>
              <w:pStyle w:val="56"/>
              <w:keepNext w:val="0"/>
              <w:keepLines w:val="0"/>
              <w:suppressLineNumbers w:val="0"/>
              <w:spacing w:before="100" w:beforeAutospacing="1" w:after="100" w:afterAutospacing="1"/>
              <w:ind w:left="0" w:right="0" w:firstLine="0" w:firstLineChars="0"/>
              <w:jc w:val="left"/>
              <w:rPr>
                <w:rFonts w:hint="default"/>
                <w:sz w:val="18"/>
                <w:szCs w:val="18"/>
              </w:rPr>
            </w:pPr>
          </w:p>
        </w:tc>
        <w:tc>
          <w:tcPr>
            <w:tcW w:w="3462" w:type="dxa"/>
            <w:noWrap w:val="0"/>
            <w:vAlign w:val="center"/>
          </w:tcPr>
          <w:p w14:paraId="0251B661">
            <w:pPr>
              <w:pStyle w:val="56"/>
              <w:keepNext w:val="0"/>
              <w:keepLines w:val="0"/>
              <w:suppressLineNumbers w:val="0"/>
              <w:spacing w:before="100" w:beforeAutospacing="1" w:after="100" w:afterAutospacing="1"/>
              <w:ind w:left="0" w:right="0" w:firstLine="0" w:firstLineChars="0"/>
              <w:jc w:val="center"/>
              <w:rPr>
                <w:rFonts w:hint="eastAsia" w:eastAsia="宋体"/>
                <w:sz w:val="18"/>
                <w:szCs w:val="18"/>
                <w:lang w:eastAsia="zh"/>
              </w:rPr>
            </w:pPr>
            <w:r>
              <w:rPr>
                <w:rFonts w:hint="eastAsia"/>
                <w:iCs/>
                <w:sz w:val="18"/>
                <w:szCs w:val="18"/>
                <w:lang w:eastAsia="zh"/>
              </w:rPr>
              <w:t>120078</w:t>
            </w:r>
          </w:p>
        </w:tc>
      </w:tr>
      <w:tr w14:paraId="1493F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noWrap w:val="0"/>
            <w:vAlign w:val="center"/>
          </w:tcPr>
          <w:p w14:paraId="4B7EE980">
            <w:pPr>
              <w:pStyle w:val="56"/>
              <w:keepNext w:val="0"/>
              <w:keepLines w:val="0"/>
              <w:suppressLineNumbers w:val="0"/>
              <w:spacing w:before="100" w:beforeAutospacing="1" w:after="100" w:afterAutospacing="1"/>
              <w:ind w:left="0" w:right="0" w:firstLine="0" w:firstLineChars="0"/>
              <w:jc w:val="left"/>
              <w:rPr>
                <w:rFonts w:hint="default"/>
                <w:b/>
                <w:iCs/>
                <w:lang w:val="en-AU"/>
              </w:rPr>
            </w:pPr>
            <w:r>
              <w:rPr>
                <w:rFonts w:hint="eastAsia"/>
                <w:b/>
                <w:iCs/>
                <w:lang w:val="en-AU"/>
              </w:rPr>
              <w:t>险种名称</w:t>
            </w:r>
          </w:p>
        </w:tc>
        <w:tc>
          <w:tcPr>
            <w:tcW w:w="3509" w:type="dxa"/>
            <w:noWrap w:val="0"/>
            <w:vAlign w:val="top"/>
          </w:tcPr>
          <w:p w14:paraId="4511AA06">
            <w:pPr>
              <w:pStyle w:val="56"/>
              <w:keepNext w:val="0"/>
              <w:keepLines w:val="0"/>
              <w:suppressLineNumbers w:val="0"/>
              <w:spacing w:before="100" w:beforeAutospacing="1" w:after="100" w:afterAutospacing="1"/>
              <w:ind w:left="0" w:right="0" w:firstLine="0" w:firstLineChars="0"/>
              <w:jc w:val="left"/>
              <w:rPr>
                <w:rFonts w:hint="default"/>
                <w:iCs/>
                <w:sz w:val="18"/>
                <w:szCs w:val="18"/>
              </w:rPr>
            </w:pPr>
          </w:p>
        </w:tc>
        <w:tc>
          <w:tcPr>
            <w:tcW w:w="3462" w:type="dxa"/>
            <w:noWrap w:val="0"/>
            <w:vAlign w:val="center"/>
          </w:tcPr>
          <w:p w14:paraId="10343747">
            <w:pPr>
              <w:pStyle w:val="56"/>
              <w:keepNext w:val="0"/>
              <w:keepLines w:val="0"/>
              <w:suppressLineNumbers w:val="0"/>
              <w:spacing w:before="100" w:beforeAutospacing="1" w:after="100" w:afterAutospacing="1"/>
              <w:ind w:left="0" w:right="0" w:firstLine="0" w:firstLineChars="0"/>
              <w:jc w:val="center"/>
              <w:rPr>
                <w:rFonts w:hint="eastAsia"/>
                <w:iCs/>
                <w:sz w:val="18"/>
                <w:szCs w:val="18"/>
                <w:lang w:val="en-AU"/>
              </w:rPr>
            </w:pPr>
            <w:r>
              <w:rPr>
                <w:rFonts w:hint="eastAsia"/>
                <w:iCs/>
                <w:sz w:val="18"/>
                <w:szCs w:val="18"/>
                <w:lang w:eastAsia="zh-CN"/>
              </w:rPr>
              <w:t>中邮未来星</w:t>
            </w:r>
            <w:r>
              <w:rPr>
                <w:rFonts w:hint="eastAsia"/>
                <w:iCs/>
                <w:sz w:val="18"/>
                <w:szCs w:val="18"/>
              </w:rPr>
              <w:t>年金保险（分红型）</w:t>
            </w:r>
          </w:p>
        </w:tc>
      </w:tr>
      <w:tr w14:paraId="5CE88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noWrap w:val="0"/>
            <w:vAlign w:val="center"/>
          </w:tcPr>
          <w:p w14:paraId="5598531B">
            <w:pPr>
              <w:pStyle w:val="56"/>
              <w:keepNext w:val="0"/>
              <w:keepLines w:val="0"/>
              <w:suppressLineNumbers w:val="0"/>
              <w:spacing w:before="100" w:beforeAutospacing="1" w:after="100" w:afterAutospacing="1"/>
              <w:ind w:left="0" w:right="0" w:firstLine="0" w:firstLineChars="0"/>
              <w:jc w:val="left"/>
              <w:rPr>
                <w:rFonts w:hint="default"/>
                <w:b/>
                <w:iCs/>
              </w:rPr>
            </w:pPr>
            <w:r>
              <w:rPr>
                <w:rFonts w:hint="eastAsia"/>
                <w:b/>
                <w:iCs/>
              </w:rPr>
              <w:t>险种因子类型</w:t>
            </w:r>
          </w:p>
        </w:tc>
        <w:tc>
          <w:tcPr>
            <w:tcW w:w="3509" w:type="dxa"/>
            <w:noWrap w:val="0"/>
            <w:vAlign w:val="top"/>
          </w:tcPr>
          <w:p w14:paraId="32BD3B22">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1-现价表</w:t>
            </w:r>
          </w:p>
        </w:tc>
        <w:tc>
          <w:tcPr>
            <w:tcW w:w="3462" w:type="dxa"/>
            <w:noWrap w:val="0"/>
            <w:vAlign w:val="center"/>
          </w:tcPr>
          <w:p w14:paraId="3981A443">
            <w:pPr>
              <w:pStyle w:val="56"/>
              <w:keepNext w:val="0"/>
              <w:keepLines w:val="0"/>
              <w:suppressLineNumbers w:val="0"/>
              <w:spacing w:before="100" w:beforeAutospacing="1" w:after="100" w:afterAutospacing="1"/>
              <w:ind w:left="0" w:right="0" w:firstLine="0" w:firstLineChars="0"/>
              <w:jc w:val="left"/>
              <w:rPr>
                <w:rFonts w:hint="default"/>
                <w:iCs/>
                <w:color w:val="FF0000"/>
                <w:sz w:val="18"/>
                <w:szCs w:val="18"/>
                <w:highlight w:val="yellow"/>
              </w:rPr>
            </w:pPr>
            <w:r>
              <w:rPr>
                <w:rFonts w:hint="default"/>
                <w:iCs/>
                <w:sz w:val="18"/>
                <w:szCs w:val="18"/>
                <w:highlight w:val="yellow"/>
              </w:rPr>
              <w:t>1-现价表</w:t>
            </w:r>
          </w:p>
        </w:tc>
      </w:tr>
      <w:tr w14:paraId="083F0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noWrap w:val="0"/>
            <w:vAlign w:val="center"/>
          </w:tcPr>
          <w:p w14:paraId="62E48286">
            <w:pPr>
              <w:pStyle w:val="56"/>
              <w:keepNext w:val="0"/>
              <w:keepLines w:val="0"/>
              <w:suppressLineNumbers w:val="0"/>
              <w:spacing w:before="100" w:beforeAutospacing="1" w:after="100" w:afterAutospacing="1"/>
              <w:ind w:left="0" w:right="0" w:firstLine="0" w:firstLineChars="0"/>
              <w:jc w:val="left"/>
              <w:rPr>
                <w:rFonts w:hint="default"/>
                <w:b/>
                <w:iCs/>
              </w:rPr>
            </w:pPr>
            <w:r>
              <w:rPr>
                <w:rFonts w:hint="eastAsia"/>
                <w:b/>
                <w:iCs/>
              </w:rPr>
              <w:t>模板字段选择</w:t>
            </w:r>
          </w:p>
        </w:tc>
        <w:tc>
          <w:tcPr>
            <w:tcW w:w="3509" w:type="dxa"/>
            <w:noWrap w:val="0"/>
            <w:vAlign w:val="top"/>
          </w:tcPr>
          <w:p w14:paraId="2FA6EA5F">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1-现价表：</w:t>
            </w:r>
          </w:p>
          <w:p w14:paraId="033CA6CD">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 xml:space="preserve">投保人年龄  投保人性别  被保人年龄  </w:t>
            </w:r>
          </w:p>
          <w:p w14:paraId="4E3BC9B1">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 xml:space="preserve">被保人性别  </w:t>
            </w:r>
            <w:r>
              <w:rPr>
                <w:rFonts w:hint="eastAsia"/>
                <w:iCs/>
                <w:sz w:val="18"/>
                <w:szCs w:val="18"/>
              </w:rPr>
              <w:t xml:space="preserve">保险期间 </w:t>
            </w:r>
            <w:r>
              <w:rPr>
                <w:rFonts w:hint="default"/>
                <w:iCs/>
                <w:sz w:val="18"/>
                <w:szCs w:val="18"/>
              </w:rPr>
              <w:t xml:space="preserve">缴费期间  缴费期间单位  </w:t>
            </w:r>
          </w:p>
          <w:p w14:paraId="6BB7BEBB">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 xml:space="preserve">保险期间单位  领取期间  保单年度  </w:t>
            </w:r>
          </w:p>
          <w:p w14:paraId="65902169">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险种责任编码  现价净保费  保单年度末现金价值</w:t>
            </w:r>
          </w:p>
        </w:tc>
        <w:tc>
          <w:tcPr>
            <w:tcW w:w="3462" w:type="dxa"/>
            <w:noWrap w:val="0"/>
            <w:vAlign w:val="center"/>
          </w:tcPr>
          <w:p w14:paraId="1F48350A">
            <w:pPr>
              <w:pStyle w:val="56"/>
              <w:keepNext w:val="0"/>
              <w:keepLines w:val="0"/>
              <w:suppressLineNumbers w:val="0"/>
              <w:spacing w:before="100" w:beforeAutospacing="1" w:after="100" w:afterAutospacing="1"/>
              <w:ind w:left="0" w:right="0" w:firstLine="0" w:firstLineChars="0"/>
              <w:jc w:val="left"/>
              <w:rPr>
                <w:rFonts w:hint="eastAsia"/>
                <w:b/>
                <w:bCs/>
                <w:iCs/>
                <w:color w:val="FF0000"/>
                <w:sz w:val="18"/>
                <w:szCs w:val="18"/>
                <w:highlight w:val="yellow"/>
              </w:rPr>
            </w:pPr>
            <w:r>
              <w:rPr>
                <w:rFonts w:hint="default"/>
                <w:iCs/>
                <w:sz w:val="18"/>
                <w:szCs w:val="18"/>
                <w:highlight w:val="yellow"/>
              </w:rPr>
              <w:t xml:space="preserve">被保人年龄 被保人性别 </w:t>
            </w:r>
            <w:r>
              <w:rPr>
                <w:rFonts w:hint="eastAsia"/>
                <w:iCs/>
                <w:sz w:val="18"/>
                <w:szCs w:val="18"/>
                <w:highlight w:val="yellow"/>
              </w:rPr>
              <w:t xml:space="preserve">保险期间 </w:t>
            </w:r>
            <w:r>
              <w:rPr>
                <w:rFonts w:hint="default"/>
                <w:iCs/>
                <w:sz w:val="18"/>
                <w:szCs w:val="18"/>
                <w:highlight w:val="yellow"/>
              </w:rPr>
              <w:t>缴费期间</w:t>
            </w:r>
            <w:r>
              <w:rPr>
                <w:rFonts w:hint="eastAsia"/>
                <w:iCs/>
                <w:sz w:val="18"/>
                <w:szCs w:val="18"/>
                <w:highlight w:val="yellow"/>
              </w:rPr>
              <w:t xml:space="preserve"> </w:t>
            </w:r>
            <w:r>
              <w:rPr>
                <w:rFonts w:hint="default"/>
                <w:iCs/>
                <w:sz w:val="18"/>
                <w:szCs w:val="18"/>
                <w:highlight w:val="yellow"/>
              </w:rPr>
              <w:t>保单年度</w:t>
            </w:r>
            <w:r>
              <w:rPr>
                <w:rFonts w:hint="eastAsia"/>
                <w:iCs/>
                <w:sz w:val="18"/>
                <w:szCs w:val="18"/>
                <w:highlight w:val="yellow"/>
              </w:rPr>
              <w:t xml:space="preserve"> </w:t>
            </w:r>
            <w:r>
              <w:rPr>
                <w:rFonts w:hint="default"/>
                <w:iCs/>
                <w:sz w:val="18"/>
                <w:szCs w:val="18"/>
                <w:highlight w:val="yellow"/>
              </w:rPr>
              <w:t>缴费期间单位 保险期间</w:t>
            </w:r>
            <w:r>
              <w:rPr>
                <w:rFonts w:hint="default" w:eastAsia="宋体"/>
                <w:iCs/>
                <w:sz w:val="18"/>
                <w:szCs w:val="18"/>
                <w:highlight w:val="yellow"/>
              </w:rPr>
              <w:t>单位 现价净保费  保单年度末现金价值</w:t>
            </w:r>
            <w:r>
              <w:rPr>
                <w:rFonts w:hint="default" w:eastAsia="宋体"/>
                <w:b w:val="0"/>
                <w:bCs w:val="0"/>
                <w:iCs/>
                <w:sz w:val="18"/>
                <w:szCs w:val="18"/>
                <w:highlight w:val="yellow"/>
              </w:rPr>
              <w:t>保障方案</w:t>
            </w:r>
          </w:p>
        </w:tc>
      </w:tr>
    </w:tbl>
    <w:p w14:paraId="22B85ACA">
      <w:pPr>
        <w:pStyle w:val="6"/>
        <w:ind w:left="1074"/>
      </w:pPr>
      <w:r>
        <w:rPr>
          <w:rFonts w:hint="eastAsia"/>
        </w:rPr>
        <w:t xml:space="preserve"> 准备金表</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3473"/>
        <w:gridCol w:w="3480"/>
      </w:tblGrid>
      <w:tr w14:paraId="5872A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shd w:val="clear" w:color="auto" w:fill="D7D7D7"/>
            <w:noWrap w:val="0"/>
            <w:vAlign w:val="center"/>
          </w:tcPr>
          <w:p w14:paraId="7144CD29">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color w:val="000000"/>
                <w:kern w:val="0"/>
                <w:lang w:bidi="ar"/>
              </w:rPr>
            </w:pPr>
            <w:r>
              <w:rPr>
                <w:rFonts w:hint="eastAsia" w:ascii="宋体" w:hAnsi="宋体" w:cs="宋体"/>
                <w:b/>
                <w:color w:val="000000"/>
                <w:kern w:val="0"/>
                <w:lang w:bidi="ar"/>
              </w:rPr>
              <w:t>属性项目</w:t>
            </w:r>
          </w:p>
        </w:tc>
        <w:tc>
          <w:tcPr>
            <w:tcW w:w="3473" w:type="dxa"/>
            <w:shd w:val="clear" w:color="auto" w:fill="D7D7D7"/>
            <w:noWrap w:val="0"/>
            <w:vAlign w:val="top"/>
          </w:tcPr>
          <w:p w14:paraId="1E38812E">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color w:val="000000"/>
                <w:kern w:val="0"/>
                <w:lang w:bidi="ar"/>
              </w:rPr>
            </w:pPr>
            <w:r>
              <w:rPr>
                <w:rFonts w:hint="eastAsia" w:ascii="宋体" w:hAnsi="宋体" w:cs="宋体"/>
                <w:b/>
                <w:color w:val="000000"/>
                <w:kern w:val="0"/>
                <w:lang w:bidi="ar"/>
              </w:rPr>
              <w:t>释义</w:t>
            </w:r>
          </w:p>
        </w:tc>
        <w:tc>
          <w:tcPr>
            <w:tcW w:w="3480" w:type="dxa"/>
            <w:shd w:val="clear" w:color="auto" w:fill="D7D7D7"/>
            <w:noWrap w:val="0"/>
            <w:vAlign w:val="center"/>
          </w:tcPr>
          <w:p w14:paraId="687D48B1">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color w:val="000000"/>
                <w:kern w:val="0"/>
                <w:lang w:bidi="ar"/>
              </w:rPr>
            </w:pPr>
            <w:r>
              <w:rPr>
                <w:rFonts w:hint="eastAsia" w:ascii="宋体" w:hAnsi="宋体" w:cs="宋体"/>
                <w:b/>
                <w:color w:val="000000"/>
                <w:kern w:val="0"/>
                <w:lang w:bidi="ar"/>
              </w:rPr>
              <w:t>本险种属性</w:t>
            </w:r>
          </w:p>
        </w:tc>
      </w:tr>
      <w:tr w14:paraId="3ADA6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566" w:type="dxa"/>
            <w:noWrap w:val="0"/>
            <w:vAlign w:val="center"/>
          </w:tcPr>
          <w:p w14:paraId="68D21C6B">
            <w:pPr>
              <w:pStyle w:val="56"/>
              <w:keepNext w:val="0"/>
              <w:keepLines w:val="0"/>
              <w:suppressLineNumbers w:val="0"/>
              <w:spacing w:before="100" w:beforeAutospacing="1" w:after="100" w:afterAutospacing="1"/>
              <w:ind w:left="0" w:right="0" w:firstLine="0" w:firstLineChars="0"/>
              <w:jc w:val="left"/>
              <w:rPr>
                <w:rFonts w:hint="default"/>
              </w:rPr>
            </w:pPr>
            <w:r>
              <w:rPr>
                <w:rFonts w:hint="eastAsia"/>
                <w:b/>
                <w:bCs/>
              </w:rPr>
              <w:t>险种代码</w:t>
            </w:r>
          </w:p>
        </w:tc>
        <w:tc>
          <w:tcPr>
            <w:tcW w:w="3473" w:type="dxa"/>
            <w:noWrap w:val="0"/>
            <w:vAlign w:val="top"/>
          </w:tcPr>
          <w:p w14:paraId="2FB87C34">
            <w:pPr>
              <w:pStyle w:val="56"/>
              <w:keepNext w:val="0"/>
              <w:keepLines w:val="0"/>
              <w:suppressLineNumbers w:val="0"/>
              <w:spacing w:before="100" w:beforeAutospacing="1" w:after="100" w:afterAutospacing="1"/>
              <w:ind w:left="0" w:right="0" w:firstLine="0" w:firstLineChars="0"/>
              <w:jc w:val="left"/>
              <w:rPr>
                <w:rFonts w:hint="default"/>
                <w:sz w:val="18"/>
                <w:szCs w:val="18"/>
              </w:rPr>
            </w:pPr>
          </w:p>
        </w:tc>
        <w:tc>
          <w:tcPr>
            <w:tcW w:w="3480" w:type="dxa"/>
            <w:noWrap w:val="0"/>
            <w:vAlign w:val="center"/>
          </w:tcPr>
          <w:p w14:paraId="40944134">
            <w:pPr>
              <w:pStyle w:val="56"/>
              <w:keepNext w:val="0"/>
              <w:keepLines w:val="0"/>
              <w:suppressLineNumbers w:val="0"/>
              <w:spacing w:before="100" w:beforeAutospacing="1" w:after="100" w:afterAutospacing="1"/>
              <w:ind w:left="0" w:right="0" w:firstLine="0" w:firstLineChars="0"/>
              <w:jc w:val="center"/>
              <w:rPr>
                <w:rFonts w:hint="eastAsia" w:eastAsia="宋体"/>
                <w:sz w:val="18"/>
                <w:szCs w:val="18"/>
                <w:lang w:eastAsia="zh"/>
              </w:rPr>
            </w:pPr>
            <w:r>
              <w:rPr>
                <w:rFonts w:hint="eastAsia"/>
                <w:iCs/>
                <w:sz w:val="18"/>
                <w:szCs w:val="18"/>
                <w:lang w:eastAsia="zh"/>
              </w:rPr>
              <w:t>120078</w:t>
            </w:r>
          </w:p>
        </w:tc>
      </w:tr>
      <w:tr w14:paraId="58CBD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noWrap w:val="0"/>
            <w:vAlign w:val="center"/>
          </w:tcPr>
          <w:p w14:paraId="2ADEC30B">
            <w:pPr>
              <w:pStyle w:val="56"/>
              <w:keepNext w:val="0"/>
              <w:keepLines w:val="0"/>
              <w:suppressLineNumbers w:val="0"/>
              <w:spacing w:before="100" w:beforeAutospacing="1" w:after="100" w:afterAutospacing="1"/>
              <w:ind w:left="0" w:right="0" w:firstLine="0" w:firstLineChars="0"/>
              <w:jc w:val="left"/>
              <w:rPr>
                <w:rFonts w:hint="default"/>
                <w:b/>
                <w:iCs/>
                <w:lang w:val="en-AU"/>
              </w:rPr>
            </w:pPr>
            <w:r>
              <w:rPr>
                <w:rFonts w:hint="eastAsia"/>
                <w:b/>
                <w:iCs/>
                <w:lang w:val="en-AU"/>
              </w:rPr>
              <w:t>险种名称</w:t>
            </w:r>
          </w:p>
        </w:tc>
        <w:tc>
          <w:tcPr>
            <w:tcW w:w="3473" w:type="dxa"/>
            <w:noWrap w:val="0"/>
            <w:vAlign w:val="top"/>
          </w:tcPr>
          <w:p w14:paraId="1353712A">
            <w:pPr>
              <w:pStyle w:val="56"/>
              <w:keepNext w:val="0"/>
              <w:keepLines w:val="0"/>
              <w:suppressLineNumbers w:val="0"/>
              <w:spacing w:before="100" w:beforeAutospacing="1" w:after="100" w:afterAutospacing="1"/>
              <w:ind w:left="0" w:right="0" w:firstLine="0" w:firstLineChars="0"/>
              <w:jc w:val="left"/>
              <w:rPr>
                <w:rFonts w:hint="default"/>
                <w:iCs/>
                <w:sz w:val="18"/>
                <w:szCs w:val="18"/>
              </w:rPr>
            </w:pPr>
          </w:p>
        </w:tc>
        <w:tc>
          <w:tcPr>
            <w:tcW w:w="3480" w:type="dxa"/>
            <w:noWrap w:val="0"/>
            <w:vAlign w:val="center"/>
          </w:tcPr>
          <w:p w14:paraId="276DF987">
            <w:pPr>
              <w:pStyle w:val="56"/>
              <w:keepNext w:val="0"/>
              <w:keepLines w:val="0"/>
              <w:suppressLineNumbers w:val="0"/>
              <w:spacing w:before="100" w:beforeAutospacing="1" w:after="100" w:afterAutospacing="1"/>
              <w:ind w:left="0" w:right="0" w:firstLine="0" w:firstLineChars="0"/>
              <w:jc w:val="center"/>
              <w:rPr>
                <w:rFonts w:hint="eastAsia"/>
                <w:iCs/>
                <w:sz w:val="18"/>
                <w:szCs w:val="18"/>
                <w:lang w:val="en-AU"/>
              </w:rPr>
            </w:pPr>
            <w:r>
              <w:rPr>
                <w:rFonts w:hint="eastAsia"/>
                <w:iCs/>
                <w:sz w:val="18"/>
                <w:szCs w:val="18"/>
                <w:lang w:eastAsia="zh-CN"/>
              </w:rPr>
              <w:t>中邮未来星</w:t>
            </w:r>
            <w:r>
              <w:rPr>
                <w:rFonts w:hint="eastAsia"/>
                <w:iCs/>
                <w:sz w:val="18"/>
                <w:szCs w:val="18"/>
              </w:rPr>
              <w:t>年金保险（分红型）</w:t>
            </w:r>
          </w:p>
        </w:tc>
      </w:tr>
      <w:tr w14:paraId="4518C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noWrap w:val="0"/>
            <w:vAlign w:val="center"/>
          </w:tcPr>
          <w:p w14:paraId="0F957DA8">
            <w:pPr>
              <w:pStyle w:val="56"/>
              <w:keepNext w:val="0"/>
              <w:keepLines w:val="0"/>
              <w:suppressLineNumbers w:val="0"/>
              <w:spacing w:before="100" w:beforeAutospacing="1" w:after="100" w:afterAutospacing="1"/>
              <w:ind w:left="0" w:right="0" w:firstLine="0" w:firstLineChars="0"/>
              <w:jc w:val="left"/>
              <w:rPr>
                <w:rFonts w:hint="default"/>
                <w:b/>
                <w:iCs/>
              </w:rPr>
            </w:pPr>
            <w:r>
              <w:rPr>
                <w:rFonts w:hint="eastAsia"/>
                <w:b/>
                <w:iCs/>
              </w:rPr>
              <w:t>险种因子类型</w:t>
            </w:r>
          </w:p>
        </w:tc>
        <w:tc>
          <w:tcPr>
            <w:tcW w:w="3473" w:type="dxa"/>
            <w:noWrap w:val="0"/>
            <w:vAlign w:val="top"/>
          </w:tcPr>
          <w:p w14:paraId="2FEDB8B8">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2-准备金因子</w:t>
            </w:r>
          </w:p>
        </w:tc>
        <w:tc>
          <w:tcPr>
            <w:tcW w:w="3480" w:type="dxa"/>
            <w:noWrap w:val="0"/>
            <w:vAlign w:val="center"/>
          </w:tcPr>
          <w:p w14:paraId="35E97869">
            <w:pPr>
              <w:pStyle w:val="56"/>
              <w:keepNext w:val="0"/>
              <w:keepLines w:val="0"/>
              <w:suppressLineNumbers w:val="0"/>
              <w:spacing w:before="100" w:beforeAutospacing="1" w:after="100" w:afterAutospacing="1"/>
              <w:ind w:left="0" w:right="0" w:firstLine="0" w:firstLineChars="0"/>
              <w:jc w:val="left"/>
              <w:rPr>
                <w:rFonts w:hint="default"/>
                <w:iCs/>
                <w:color w:val="FF0000"/>
                <w:sz w:val="18"/>
                <w:szCs w:val="18"/>
                <w:highlight w:val="yellow"/>
              </w:rPr>
            </w:pPr>
            <w:r>
              <w:rPr>
                <w:rFonts w:hint="default"/>
                <w:iCs/>
                <w:sz w:val="18"/>
                <w:szCs w:val="18"/>
                <w:highlight w:val="yellow"/>
              </w:rPr>
              <w:t>2-准备金因子</w:t>
            </w:r>
          </w:p>
        </w:tc>
      </w:tr>
      <w:tr w14:paraId="19E66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noWrap w:val="0"/>
            <w:vAlign w:val="center"/>
          </w:tcPr>
          <w:p w14:paraId="1DE9B663">
            <w:pPr>
              <w:pStyle w:val="56"/>
              <w:keepNext w:val="0"/>
              <w:keepLines w:val="0"/>
              <w:suppressLineNumbers w:val="0"/>
              <w:spacing w:before="100" w:beforeAutospacing="1" w:after="100" w:afterAutospacing="1"/>
              <w:ind w:left="0" w:right="0" w:firstLine="0" w:firstLineChars="0"/>
              <w:jc w:val="left"/>
              <w:rPr>
                <w:rFonts w:hint="default"/>
                <w:b/>
                <w:iCs/>
              </w:rPr>
            </w:pPr>
            <w:r>
              <w:rPr>
                <w:rFonts w:hint="eastAsia"/>
                <w:b/>
                <w:iCs/>
              </w:rPr>
              <w:t>模板字段选择</w:t>
            </w:r>
          </w:p>
        </w:tc>
        <w:tc>
          <w:tcPr>
            <w:tcW w:w="3473" w:type="dxa"/>
            <w:noWrap w:val="0"/>
            <w:vAlign w:val="top"/>
          </w:tcPr>
          <w:p w14:paraId="544E685E">
            <w:pPr>
              <w:pStyle w:val="56"/>
              <w:keepNext w:val="0"/>
              <w:keepLines w:val="0"/>
              <w:suppressLineNumbers w:val="0"/>
              <w:spacing w:before="0" w:beforeAutospacing="0" w:after="0" w:afterAutospacing="0"/>
              <w:ind w:left="180" w:right="0" w:hanging="180" w:hangingChars="100"/>
              <w:jc w:val="left"/>
              <w:rPr>
                <w:rFonts w:hint="default"/>
                <w:iCs/>
                <w:sz w:val="18"/>
                <w:szCs w:val="18"/>
              </w:rPr>
            </w:pPr>
            <w:r>
              <w:rPr>
                <w:rFonts w:hint="default"/>
                <w:iCs/>
                <w:sz w:val="18"/>
                <w:szCs w:val="18"/>
              </w:rPr>
              <w:t>2-准备金因子：</w:t>
            </w:r>
          </w:p>
          <w:p w14:paraId="2953388D">
            <w:pPr>
              <w:pStyle w:val="56"/>
              <w:keepNext w:val="0"/>
              <w:keepLines w:val="0"/>
              <w:suppressLineNumbers w:val="0"/>
              <w:spacing w:before="0" w:beforeAutospacing="0" w:after="0" w:afterAutospacing="0"/>
              <w:ind w:left="180" w:right="0" w:hanging="180" w:hangingChars="100"/>
              <w:jc w:val="left"/>
              <w:rPr>
                <w:rFonts w:hint="default"/>
                <w:iCs/>
                <w:sz w:val="18"/>
                <w:szCs w:val="18"/>
              </w:rPr>
            </w:pPr>
            <w:r>
              <w:rPr>
                <w:rFonts w:hint="default"/>
                <w:iCs/>
                <w:sz w:val="18"/>
                <w:szCs w:val="18"/>
              </w:rPr>
              <w:t xml:space="preserve">被保人年龄  被保人性别  缴费期间  </w:t>
            </w:r>
          </w:p>
          <w:p w14:paraId="43420C58">
            <w:pPr>
              <w:pStyle w:val="56"/>
              <w:keepNext w:val="0"/>
              <w:keepLines w:val="0"/>
              <w:suppressLineNumbers w:val="0"/>
              <w:spacing w:before="0" w:beforeAutospacing="0" w:after="0" w:afterAutospacing="0"/>
              <w:ind w:left="180" w:right="0" w:hanging="180" w:hangingChars="100"/>
              <w:jc w:val="left"/>
              <w:rPr>
                <w:rFonts w:hint="default"/>
                <w:iCs/>
                <w:sz w:val="18"/>
                <w:szCs w:val="18"/>
              </w:rPr>
            </w:pPr>
            <w:r>
              <w:rPr>
                <w:rFonts w:hint="default"/>
                <w:iCs/>
                <w:sz w:val="18"/>
                <w:szCs w:val="18"/>
              </w:rPr>
              <w:t>保险期间  保险期间单位  缴费期间单</w:t>
            </w:r>
            <w:r>
              <w:rPr>
                <w:rFonts w:hint="eastAsia"/>
                <w:iCs/>
                <w:sz w:val="18"/>
                <w:szCs w:val="18"/>
                <w:lang w:val="en-US" w:eastAsia="zh-CN"/>
              </w:rPr>
              <w:t xml:space="preserve"> </w:t>
            </w:r>
            <w:r>
              <w:rPr>
                <w:rFonts w:hint="default"/>
                <w:iCs/>
                <w:sz w:val="18"/>
                <w:szCs w:val="18"/>
              </w:rPr>
              <w:t xml:space="preserve">领取期间  保费  保额  保单年度  险种责任编码  现价净保费  保单年度末现金价值  准备金净保费  保单年度末准备金  红利  满期责任  生存责任  减额交清保费  减额交清保额  身故责任  其他 </w:t>
            </w:r>
          </w:p>
        </w:tc>
        <w:tc>
          <w:tcPr>
            <w:tcW w:w="3480" w:type="dxa"/>
            <w:noWrap w:val="0"/>
            <w:vAlign w:val="center"/>
          </w:tcPr>
          <w:p w14:paraId="4EC38508">
            <w:pPr>
              <w:pStyle w:val="56"/>
              <w:keepNext w:val="0"/>
              <w:keepLines w:val="0"/>
              <w:suppressLineNumbers w:val="0"/>
              <w:spacing w:before="0" w:beforeAutospacing="0" w:after="0" w:afterAutospacing="0"/>
              <w:ind w:left="0" w:right="0" w:firstLine="0" w:firstLineChars="0"/>
              <w:jc w:val="left"/>
              <w:rPr>
                <w:rFonts w:hint="default"/>
                <w:iCs/>
                <w:sz w:val="18"/>
                <w:szCs w:val="18"/>
                <w:highlight w:val="yellow"/>
              </w:rPr>
            </w:pPr>
            <w:r>
              <w:rPr>
                <w:rFonts w:hint="default"/>
                <w:iCs/>
                <w:sz w:val="18"/>
                <w:szCs w:val="18"/>
                <w:highlight w:val="yellow"/>
              </w:rPr>
              <w:t>被保人年龄 被保人性别 缴费期间 保险期间单位</w:t>
            </w:r>
            <w:r>
              <w:rPr>
                <w:rFonts w:hint="eastAsia"/>
                <w:iCs/>
                <w:sz w:val="18"/>
                <w:szCs w:val="18"/>
                <w:highlight w:val="yellow"/>
              </w:rPr>
              <w:t xml:space="preserve"> </w:t>
            </w:r>
            <w:r>
              <w:rPr>
                <w:rFonts w:hint="default"/>
                <w:iCs/>
                <w:sz w:val="18"/>
                <w:szCs w:val="18"/>
                <w:highlight w:val="yellow"/>
              </w:rPr>
              <w:t>缴费期间单位 保险期间 保单年度 准备金净保费 保单年度末准备金</w:t>
            </w:r>
          </w:p>
          <w:p w14:paraId="540B27C5">
            <w:pPr>
              <w:pStyle w:val="56"/>
              <w:keepNext w:val="0"/>
              <w:keepLines w:val="0"/>
              <w:suppressLineNumbers w:val="0"/>
              <w:spacing w:before="0" w:beforeAutospacing="0" w:after="0" w:afterAutospacing="0"/>
              <w:ind w:left="0" w:right="0" w:firstLine="0" w:firstLineChars="0"/>
              <w:jc w:val="left"/>
              <w:rPr>
                <w:rFonts w:hint="eastAsia"/>
                <w:iCs/>
                <w:sz w:val="18"/>
                <w:szCs w:val="18"/>
                <w:highlight w:val="yellow"/>
              </w:rPr>
            </w:pPr>
            <w:r>
              <w:rPr>
                <w:rFonts w:hint="eastAsia"/>
                <w:iCs/>
                <w:sz w:val="18"/>
                <w:szCs w:val="18"/>
                <w:highlight w:val="yellow"/>
              </w:rPr>
              <w:t>保障方案</w:t>
            </w:r>
          </w:p>
        </w:tc>
      </w:tr>
      <w:bookmarkEnd w:id="43"/>
      <w:bookmarkEnd w:id="44"/>
    </w:tbl>
    <w:p w14:paraId="0EFAF290">
      <w:pPr>
        <w:pStyle w:val="5"/>
      </w:pPr>
      <w:r>
        <w:rPr>
          <w:rFonts w:hint="eastAsia"/>
        </w:rPr>
        <w:t xml:space="preserve"> </w:t>
      </w:r>
      <w:bookmarkStart w:id="89" w:name="_Toc690"/>
      <w:bookmarkStart w:id="90" w:name="_Toc16733"/>
      <w:bookmarkStart w:id="91" w:name="_Toc5038"/>
      <w:bookmarkStart w:id="92" w:name="_Toc14179"/>
      <w:bookmarkStart w:id="93" w:name="_Toc14444"/>
      <w:r>
        <w:rPr>
          <w:rFonts w:hint="eastAsia"/>
        </w:rPr>
        <w:t>投被保险人信息定义</w:t>
      </w:r>
      <w:bookmarkEnd w:id="89"/>
      <w:bookmarkEnd w:id="90"/>
      <w:bookmarkEnd w:id="91"/>
      <w:bookmarkEnd w:id="92"/>
      <w:bookmarkEnd w:id="93"/>
    </w:p>
    <w:tbl>
      <w:tblPr>
        <w:tblStyle w:val="28"/>
        <w:tblpPr w:leftFromText="180" w:rightFromText="180" w:vertAnchor="text" w:horzAnchor="page" w:tblpX="1801" w:tblpY="30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8"/>
        <w:gridCol w:w="2113"/>
        <w:gridCol w:w="1630"/>
        <w:gridCol w:w="2609"/>
      </w:tblGrid>
      <w:tr w14:paraId="08EF9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8" w:type="dxa"/>
            <w:shd w:val="clear" w:color="auto" w:fill="D7D7D7"/>
            <w:noWrap w:val="0"/>
            <w:vAlign w:val="center"/>
          </w:tcPr>
          <w:p w14:paraId="45F52C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color w:val="000000"/>
                <w:kern w:val="0"/>
                <w:sz w:val="18"/>
                <w:szCs w:val="18"/>
                <w:lang w:bidi="ar"/>
              </w:rPr>
            </w:pPr>
            <w:r>
              <w:rPr>
                <w:rFonts w:hint="eastAsia" w:ascii="宋体" w:hAnsi="宋体" w:cs="宋体"/>
                <w:b/>
                <w:color w:val="000000"/>
                <w:kern w:val="0"/>
                <w:sz w:val="18"/>
                <w:szCs w:val="18"/>
                <w:lang w:bidi="ar"/>
              </w:rPr>
              <w:t>属性项目</w:t>
            </w:r>
          </w:p>
        </w:tc>
        <w:tc>
          <w:tcPr>
            <w:tcW w:w="2113" w:type="dxa"/>
            <w:shd w:val="clear" w:color="auto" w:fill="D7D7D7"/>
            <w:noWrap w:val="0"/>
            <w:vAlign w:val="top"/>
          </w:tcPr>
          <w:p w14:paraId="1B00D83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color w:val="000000"/>
                <w:kern w:val="0"/>
                <w:sz w:val="18"/>
                <w:szCs w:val="18"/>
                <w:lang w:bidi="ar"/>
              </w:rPr>
            </w:pPr>
            <w:r>
              <w:rPr>
                <w:rFonts w:hint="eastAsia" w:ascii="宋体" w:hAnsi="宋体" w:cs="宋体"/>
                <w:b/>
                <w:color w:val="000000"/>
                <w:kern w:val="0"/>
                <w:sz w:val="18"/>
                <w:szCs w:val="18"/>
                <w:lang w:bidi="ar"/>
              </w:rPr>
              <w:t>释义</w:t>
            </w:r>
          </w:p>
        </w:tc>
        <w:tc>
          <w:tcPr>
            <w:tcW w:w="4239" w:type="dxa"/>
            <w:gridSpan w:val="2"/>
            <w:shd w:val="clear" w:color="auto" w:fill="D7D7D7"/>
            <w:noWrap w:val="0"/>
            <w:vAlign w:val="center"/>
          </w:tcPr>
          <w:p w14:paraId="5DE7876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color w:val="000000"/>
                <w:kern w:val="0"/>
                <w:sz w:val="18"/>
                <w:szCs w:val="18"/>
                <w:lang w:bidi="ar"/>
              </w:rPr>
            </w:pPr>
            <w:r>
              <w:rPr>
                <w:rFonts w:hint="eastAsia" w:ascii="宋体" w:hAnsi="宋体" w:cs="宋体"/>
                <w:b/>
                <w:color w:val="000000"/>
                <w:kern w:val="0"/>
                <w:sz w:val="18"/>
                <w:szCs w:val="18"/>
                <w:lang w:bidi="ar"/>
              </w:rPr>
              <w:t>本险种属性</w:t>
            </w:r>
          </w:p>
        </w:tc>
      </w:tr>
      <w:tr w14:paraId="7A2B5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168" w:type="dxa"/>
            <w:noWrap w:val="0"/>
            <w:vAlign w:val="center"/>
          </w:tcPr>
          <w:p w14:paraId="41469D89">
            <w:pPr>
              <w:pStyle w:val="56"/>
              <w:keepNext w:val="0"/>
              <w:keepLines w:val="0"/>
              <w:suppressLineNumbers w:val="0"/>
              <w:spacing w:before="100" w:beforeAutospacing="1" w:after="100" w:afterAutospacing="1"/>
              <w:ind w:left="0" w:right="0" w:firstLine="0" w:firstLineChars="0"/>
              <w:jc w:val="left"/>
              <w:rPr>
                <w:rFonts w:hint="eastAsia"/>
                <w:b/>
                <w:iCs/>
                <w:sz w:val="18"/>
                <w:szCs w:val="18"/>
              </w:rPr>
            </w:pPr>
            <w:r>
              <w:rPr>
                <w:rFonts w:hint="eastAsia"/>
                <w:b/>
                <w:iCs/>
                <w:sz w:val="18"/>
                <w:szCs w:val="18"/>
              </w:rPr>
              <w:t>险种代码</w:t>
            </w:r>
            <w:r>
              <w:rPr>
                <w:rFonts w:hint="eastAsia"/>
                <w:b/>
                <w:iCs/>
                <w:color w:val="FF0000"/>
                <w:sz w:val="18"/>
                <w:szCs w:val="18"/>
              </w:rPr>
              <w:t>*</w:t>
            </w:r>
          </w:p>
        </w:tc>
        <w:tc>
          <w:tcPr>
            <w:tcW w:w="2113" w:type="dxa"/>
            <w:noWrap w:val="0"/>
            <w:vAlign w:val="top"/>
          </w:tcPr>
          <w:p w14:paraId="75B83384">
            <w:pPr>
              <w:pStyle w:val="56"/>
              <w:keepNext w:val="0"/>
              <w:keepLines w:val="0"/>
              <w:suppressLineNumbers w:val="0"/>
              <w:spacing w:before="0" w:beforeAutospacing="0" w:after="0" w:afterAutospacing="0"/>
              <w:ind w:left="0" w:right="0" w:firstLine="0" w:firstLineChars="0"/>
              <w:jc w:val="left"/>
              <w:rPr>
                <w:rFonts w:hint="default"/>
                <w:iCs/>
                <w:sz w:val="18"/>
                <w:szCs w:val="18"/>
              </w:rPr>
            </w:pPr>
          </w:p>
        </w:tc>
        <w:tc>
          <w:tcPr>
            <w:tcW w:w="4239" w:type="dxa"/>
            <w:gridSpan w:val="2"/>
            <w:noWrap w:val="0"/>
            <w:vAlign w:val="center"/>
          </w:tcPr>
          <w:p w14:paraId="39FB26B3">
            <w:pPr>
              <w:pStyle w:val="56"/>
              <w:keepNext w:val="0"/>
              <w:keepLines w:val="0"/>
              <w:suppressLineNumbers w:val="0"/>
              <w:spacing w:before="100" w:beforeAutospacing="1" w:after="100" w:afterAutospacing="1"/>
              <w:ind w:left="0" w:right="0" w:firstLine="0" w:firstLineChars="0"/>
              <w:jc w:val="center"/>
              <w:rPr>
                <w:rFonts w:hint="eastAsia" w:eastAsia="宋体"/>
                <w:iCs/>
                <w:sz w:val="18"/>
                <w:szCs w:val="18"/>
                <w:lang w:eastAsia="zh"/>
              </w:rPr>
            </w:pPr>
            <w:r>
              <w:rPr>
                <w:rFonts w:hint="eastAsia"/>
                <w:iCs/>
                <w:sz w:val="18"/>
                <w:szCs w:val="18"/>
                <w:lang w:eastAsia="zh"/>
              </w:rPr>
              <w:t>120078</w:t>
            </w:r>
          </w:p>
        </w:tc>
      </w:tr>
      <w:tr w14:paraId="61C6C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168" w:type="dxa"/>
            <w:noWrap w:val="0"/>
            <w:vAlign w:val="center"/>
          </w:tcPr>
          <w:p w14:paraId="5440855B">
            <w:pPr>
              <w:pStyle w:val="56"/>
              <w:keepNext w:val="0"/>
              <w:keepLines w:val="0"/>
              <w:suppressLineNumbers w:val="0"/>
              <w:spacing w:before="100" w:beforeAutospacing="1" w:after="100" w:afterAutospacing="1"/>
              <w:ind w:left="0" w:right="0" w:firstLine="0" w:firstLineChars="0"/>
              <w:jc w:val="left"/>
              <w:rPr>
                <w:rFonts w:hint="eastAsia"/>
                <w:b/>
                <w:iCs/>
                <w:sz w:val="18"/>
                <w:szCs w:val="18"/>
                <w:lang w:val="en-AU"/>
              </w:rPr>
            </w:pPr>
            <w:r>
              <w:rPr>
                <w:rFonts w:hint="eastAsia"/>
                <w:b/>
                <w:iCs/>
                <w:sz w:val="18"/>
                <w:szCs w:val="18"/>
                <w:lang w:val="en-AU"/>
              </w:rPr>
              <w:t>险种名称</w:t>
            </w:r>
            <w:r>
              <w:rPr>
                <w:rFonts w:hint="eastAsia"/>
                <w:b/>
                <w:iCs/>
                <w:color w:val="FF0000"/>
                <w:sz w:val="18"/>
                <w:szCs w:val="18"/>
              </w:rPr>
              <w:t>*</w:t>
            </w:r>
          </w:p>
        </w:tc>
        <w:tc>
          <w:tcPr>
            <w:tcW w:w="2113" w:type="dxa"/>
            <w:noWrap w:val="0"/>
            <w:vAlign w:val="top"/>
          </w:tcPr>
          <w:p w14:paraId="6D091CB1">
            <w:pPr>
              <w:pStyle w:val="56"/>
              <w:keepNext w:val="0"/>
              <w:keepLines w:val="0"/>
              <w:suppressLineNumbers w:val="0"/>
              <w:spacing w:before="0" w:beforeAutospacing="0" w:after="0" w:afterAutospacing="0"/>
              <w:ind w:left="0" w:right="0" w:firstLine="0" w:firstLineChars="0"/>
              <w:jc w:val="left"/>
              <w:rPr>
                <w:rFonts w:hint="default"/>
                <w:iCs/>
                <w:sz w:val="18"/>
                <w:szCs w:val="18"/>
              </w:rPr>
            </w:pPr>
          </w:p>
        </w:tc>
        <w:tc>
          <w:tcPr>
            <w:tcW w:w="4239" w:type="dxa"/>
            <w:gridSpan w:val="2"/>
            <w:noWrap w:val="0"/>
            <w:vAlign w:val="center"/>
          </w:tcPr>
          <w:p w14:paraId="043A9073">
            <w:pPr>
              <w:pStyle w:val="56"/>
              <w:keepNext w:val="0"/>
              <w:keepLines w:val="0"/>
              <w:suppressLineNumbers w:val="0"/>
              <w:spacing w:before="100" w:beforeAutospacing="1" w:after="100" w:afterAutospacing="1"/>
              <w:ind w:left="0" w:right="0" w:firstLine="0" w:firstLineChars="0"/>
              <w:jc w:val="center"/>
              <w:rPr>
                <w:rFonts w:hint="eastAsia"/>
                <w:iCs/>
                <w:sz w:val="18"/>
                <w:szCs w:val="18"/>
                <w:lang w:val="en-AU"/>
              </w:rPr>
            </w:pPr>
            <w:r>
              <w:rPr>
                <w:rFonts w:hint="eastAsia"/>
                <w:iCs/>
                <w:sz w:val="18"/>
                <w:szCs w:val="18"/>
                <w:lang w:eastAsia="zh-CN"/>
              </w:rPr>
              <w:t>中邮未来星</w:t>
            </w:r>
            <w:r>
              <w:rPr>
                <w:rFonts w:hint="eastAsia"/>
                <w:iCs/>
                <w:sz w:val="18"/>
                <w:szCs w:val="18"/>
              </w:rPr>
              <w:t>年金保险（分红型）</w:t>
            </w:r>
          </w:p>
        </w:tc>
      </w:tr>
      <w:tr w14:paraId="08B0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168" w:type="dxa"/>
            <w:noWrap w:val="0"/>
            <w:vAlign w:val="center"/>
          </w:tcPr>
          <w:p w14:paraId="56024B8D">
            <w:pPr>
              <w:pStyle w:val="56"/>
              <w:keepNext w:val="0"/>
              <w:keepLines w:val="0"/>
              <w:suppressLineNumbers w:val="0"/>
              <w:spacing w:before="100" w:beforeAutospacing="1" w:after="100" w:afterAutospacing="1"/>
              <w:ind w:left="0" w:right="0" w:firstLine="0" w:firstLineChars="0"/>
              <w:jc w:val="left"/>
              <w:rPr>
                <w:rFonts w:hint="eastAsia"/>
                <w:b/>
                <w:iCs/>
                <w:sz w:val="18"/>
                <w:szCs w:val="18"/>
              </w:rPr>
            </w:pPr>
            <w:r>
              <w:rPr>
                <w:rFonts w:hint="eastAsia"/>
                <w:b/>
                <w:iCs/>
                <w:sz w:val="18"/>
                <w:szCs w:val="18"/>
              </w:rPr>
              <w:t>角 色</w:t>
            </w:r>
            <w:r>
              <w:rPr>
                <w:rFonts w:hint="eastAsia"/>
                <w:b/>
                <w:iCs/>
                <w:color w:val="FF0000"/>
                <w:sz w:val="18"/>
                <w:szCs w:val="18"/>
              </w:rPr>
              <w:t>*</w:t>
            </w:r>
          </w:p>
        </w:tc>
        <w:tc>
          <w:tcPr>
            <w:tcW w:w="2113" w:type="dxa"/>
            <w:noWrap w:val="0"/>
            <w:vAlign w:val="top"/>
          </w:tcPr>
          <w:p w14:paraId="7A5EC83C">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00-投保人</w:t>
            </w:r>
          </w:p>
          <w:p w14:paraId="03BAA2CC">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01-被保人</w:t>
            </w:r>
          </w:p>
          <w:p w14:paraId="700903D4">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02-</w:t>
            </w:r>
            <w:r>
              <w:rPr>
                <w:rFonts w:hint="eastAsia"/>
                <w:iCs/>
                <w:sz w:val="18"/>
                <w:szCs w:val="18"/>
                <w:lang w:bidi="ar"/>
              </w:rPr>
              <w:t>被保人重新投保</w:t>
            </w:r>
          </w:p>
        </w:tc>
        <w:tc>
          <w:tcPr>
            <w:tcW w:w="1630" w:type="dxa"/>
            <w:noWrap w:val="0"/>
            <w:vAlign w:val="center"/>
          </w:tcPr>
          <w:p w14:paraId="7C6B655F">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00-投保人</w:t>
            </w:r>
          </w:p>
        </w:tc>
        <w:tc>
          <w:tcPr>
            <w:tcW w:w="2609" w:type="dxa"/>
            <w:noWrap w:val="0"/>
            <w:vAlign w:val="center"/>
          </w:tcPr>
          <w:p w14:paraId="7922247E">
            <w:pPr>
              <w:pStyle w:val="56"/>
              <w:keepNext w:val="0"/>
              <w:keepLines w:val="0"/>
              <w:suppressLineNumbers w:val="0"/>
              <w:spacing w:before="0" w:beforeAutospacing="0" w:after="0" w:afterAutospacing="0"/>
              <w:ind w:left="0" w:right="0" w:firstLine="0" w:firstLineChars="0"/>
              <w:jc w:val="left"/>
              <w:rPr>
                <w:rFonts w:hint="eastAsia"/>
                <w:iCs/>
                <w:sz w:val="18"/>
                <w:szCs w:val="18"/>
                <w:highlight w:val="yellow"/>
              </w:rPr>
            </w:pPr>
            <w:r>
              <w:rPr>
                <w:rFonts w:hint="eastAsia"/>
                <w:iCs/>
                <w:sz w:val="18"/>
                <w:szCs w:val="18"/>
                <w:highlight w:val="yellow"/>
              </w:rPr>
              <w:t>01-被保人</w:t>
            </w:r>
          </w:p>
        </w:tc>
      </w:tr>
      <w:tr w14:paraId="53AA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168" w:type="dxa"/>
            <w:noWrap w:val="0"/>
            <w:vAlign w:val="center"/>
          </w:tcPr>
          <w:p w14:paraId="47B68436">
            <w:pPr>
              <w:pStyle w:val="56"/>
              <w:keepNext w:val="0"/>
              <w:keepLines w:val="0"/>
              <w:suppressLineNumbers w:val="0"/>
              <w:spacing w:before="100" w:beforeAutospacing="1" w:after="100" w:afterAutospacing="1"/>
              <w:ind w:left="0" w:right="0" w:firstLine="0" w:firstLineChars="0"/>
              <w:jc w:val="left"/>
              <w:rPr>
                <w:rFonts w:hint="eastAsia"/>
                <w:b/>
                <w:iCs/>
                <w:sz w:val="18"/>
                <w:szCs w:val="18"/>
              </w:rPr>
            </w:pPr>
            <w:r>
              <w:rPr>
                <w:rFonts w:hint="eastAsia"/>
                <w:b/>
                <w:iCs/>
                <w:sz w:val="18"/>
                <w:szCs w:val="18"/>
              </w:rPr>
              <w:t>连带被保人</w:t>
            </w:r>
          </w:p>
        </w:tc>
        <w:tc>
          <w:tcPr>
            <w:tcW w:w="2113" w:type="dxa"/>
            <w:noWrap w:val="0"/>
            <w:vAlign w:val="top"/>
          </w:tcPr>
          <w:p w14:paraId="2B1806A5">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00-本人</w:t>
            </w:r>
          </w:p>
          <w:p w14:paraId="59E1BAEE">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01-丈夫</w:t>
            </w:r>
          </w:p>
          <w:p w14:paraId="38A4FAEB">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02-妻子</w:t>
            </w:r>
          </w:p>
          <w:p w14:paraId="77567EA9">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03-父亲</w:t>
            </w:r>
          </w:p>
          <w:p w14:paraId="71673632">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04-母亲</w:t>
            </w:r>
          </w:p>
          <w:p w14:paraId="3242C19F">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05-儿子</w:t>
            </w:r>
          </w:p>
          <w:p w14:paraId="7F7347C5">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06-女儿</w:t>
            </w:r>
          </w:p>
        </w:tc>
        <w:tc>
          <w:tcPr>
            <w:tcW w:w="1630" w:type="dxa"/>
            <w:noWrap w:val="0"/>
            <w:vAlign w:val="center"/>
          </w:tcPr>
          <w:p w14:paraId="418A8413">
            <w:pPr>
              <w:pStyle w:val="56"/>
              <w:keepNext w:val="0"/>
              <w:keepLines w:val="0"/>
              <w:suppressLineNumbers w:val="0"/>
              <w:spacing w:before="0" w:beforeAutospacing="0" w:after="0" w:afterAutospacing="0"/>
              <w:ind w:left="0" w:right="0" w:firstLine="0" w:firstLineChars="0"/>
              <w:jc w:val="left"/>
              <w:rPr>
                <w:rFonts w:hint="eastAsia"/>
                <w:iCs/>
                <w:sz w:val="18"/>
                <w:szCs w:val="18"/>
              </w:rPr>
            </w:pPr>
          </w:p>
        </w:tc>
        <w:tc>
          <w:tcPr>
            <w:tcW w:w="2609" w:type="dxa"/>
            <w:noWrap w:val="0"/>
            <w:vAlign w:val="center"/>
          </w:tcPr>
          <w:p w14:paraId="2DF2C28C">
            <w:pPr>
              <w:pStyle w:val="56"/>
              <w:keepNext w:val="0"/>
              <w:keepLines w:val="0"/>
              <w:suppressLineNumbers w:val="0"/>
              <w:spacing w:before="0" w:beforeAutospacing="0" w:after="0" w:afterAutospacing="0"/>
              <w:ind w:left="0" w:right="0" w:firstLine="0" w:firstLineChars="0"/>
              <w:jc w:val="left"/>
              <w:rPr>
                <w:rFonts w:hint="eastAsia"/>
                <w:iCs/>
                <w:sz w:val="18"/>
                <w:szCs w:val="18"/>
                <w:highlight w:val="yellow"/>
              </w:rPr>
            </w:pPr>
          </w:p>
        </w:tc>
      </w:tr>
      <w:tr w14:paraId="07323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168" w:type="dxa"/>
            <w:noWrap w:val="0"/>
            <w:vAlign w:val="center"/>
          </w:tcPr>
          <w:p w14:paraId="7B691828">
            <w:pPr>
              <w:pStyle w:val="56"/>
              <w:keepNext w:val="0"/>
              <w:keepLines w:val="0"/>
              <w:suppressLineNumbers w:val="0"/>
              <w:spacing w:before="100" w:beforeAutospacing="1" w:after="100" w:afterAutospacing="1"/>
              <w:ind w:left="0" w:right="0" w:firstLine="0" w:firstLineChars="0"/>
              <w:jc w:val="left"/>
              <w:rPr>
                <w:rFonts w:hint="eastAsia"/>
                <w:b/>
                <w:iCs/>
                <w:sz w:val="18"/>
                <w:szCs w:val="18"/>
              </w:rPr>
            </w:pPr>
            <w:r>
              <w:rPr>
                <w:rFonts w:hint="eastAsia"/>
                <w:b/>
                <w:iCs/>
                <w:sz w:val="18"/>
                <w:szCs w:val="18"/>
              </w:rPr>
              <w:t>性别</w:t>
            </w:r>
            <w:r>
              <w:rPr>
                <w:rFonts w:hint="eastAsia"/>
                <w:b/>
                <w:iCs/>
                <w:color w:val="FF0000"/>
                <w:sz w:val="18"/>
                <w:szCs w:val="18"/>
              </w:rPr>
              <w:t>*</w:t>
            </w:r>
          </w:p>
        </w:tc>
        <w:tc>
          <w:tcPr>
            <w:tcW w:w="2113" w:type="dxa"/>
            <w:noWrap w:val="0"/>
            <w:vAlign w:val="top"/>
          </w:tcPr>
          <w:p w14:paraId="7ED94E44">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0-男</w:t>
            </w:r>
          </w:p>
          <w:p w14:paraId="1E28514A">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1-女</w:t>
            </w:r>
          </w:p>
          <w:p w14:paraId="4557CB48">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2-不区分</w:t>
            </w:r>
          </w:p>
        </w:tc>
        <w:tc>
          <w:tcPr>
            <w:tcW w:w="1630" w:type="dxa"/>
            <w:noWrap w:val="0"/>
            <w:vAlign w:val="center"/>
          </w:tcPr>
          <w:p w14:paraId="5B7DDD65">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2-不区分</w:t>
            </w:r>
          </w:p>
        </w:tc>
        <w:tc>
          <w:tcPr>
            <w:tcW w:w="2609" w:type="dxa"/>
            <w:noWrap w:val="0"/>
            <w:vAlign w:val="center"/>
          </w:tcPr>
          <w:p w14:paraId="2158FA14">
            <w:pPr>
              <w:pStyle w:val="56"/>
              <w:keepNext w:val="0"/>
              <w:keepLines w:val="0"/>
              <w:suppressLineNumbers w:val="0"/>
              <w:spacing w:before="0" w:beforeAutospacing="0" w:after="0" w:afterAutospacing="0"/>
              <w:ind w:left="0" w:right="0" w:firstLine="0" w:firstLineChars="0"/>
              <w:jc w:val="left"/>
              <w:rPr>
                <w:rFonts w:hint="eastAsia"/>
                <w:iCs/>
                <w:sz w:val="18"/>
                <w:szCs w:val="18"/>
                <w:highlight w:val="yellow"/>
              </w:rPr>
            </w:pPr>
            <w:r>
              <w:rPr>
                <w:rFonts w:hint="eastAsia"/>
                <w:iCs/>
                <w:sz w:val="18"/>
                <w:szCs w:val="18"/>
                <w:highlight w:val="yellow"/>
              </w:rPr>
              <w:t>2-不区分</w:t>
            </w:r>
          </w:p>
        </w:tc>
      </w:tr>
      <w:tr w14:paraId="54AC9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168" w:type="dxa"/>
            <w:noWrap w:val="0"/>
            <w:vAlign w:val="center"/>
          </w:tcPr>
          <w:p w14:paraId="004F58A9">
            <w:pPr>
              <w:pStyle w:val="56"/>
              <w:keepNext w:val="0"/>
              <w:keepLines w:val="0"/>
              <w:suppressLineNumbers w:val="0"/>
              <w:spacing w:before="100" w:beforeAutospacing="1" w:after="100" w:afterAutospacing="1"/>
              <w:ind w:left="0" w:right="0" w:firstLine="0" w:firstLineChars="0"/>
              <w:jc w:val="left"/>
              <w:rPr>
                <w:rFonts w:hint="eastAsia"/>
                <w:b/>
                <w:iCs/>
                <w:sz w:val="18"/>
                <w:szCs w:val="18"/>
              </w:rPr>
            </w:pPr>
            <w:r>
              <w:rPr>
                <w:rFonts w:hint="eastAsia"/>
                <w:b/>
                <w:iCs/>
                <w:sz w:val="18"/>
                <w:szCs w:val="18"/>
              </w:rPr>
              <w:t>投保职业级别范围</w:t>
            </w:r>
            <w:r>
              <w:rPr>
                <w:rFonts w:hint="eastAsia"/>
                <w:b/>
                <w:iCs/>
                <w:color w:val="FF0000"/>
                <w:sz w:val="18"/>
                <w:szCs w:val="18"/>
              </w:rPr>
              <w:t>*</w:t>
            </w:r>
            <w:r>
              <w:rPr>
                <w:rFonts w:hint="eastAsia"/>
                <w:b/>
                <w:iCs/>
                <w:color w:val="FF0000"/>
                <w:sz w:val="18"/>
                <w:szCs w:val="18"/>
              </w:rPr>
              <w:br w:type="textWrapping"/>
            </w:r>
            <w:r>
              <w:rPr>
                <w:rFonts w:hint="eastAsia"/>
                <w:b/>
                <w:iCs/>
                <w:color w:val="FF0000"/>
                <w:sz w:val="18"/>
                <w:szCs w:val="18"/>
              </w:rPr>
              <w:t>（最大的职业类别）</w:t>
            </w:r>
          </w:p>
        </w:tc>
        <w:tc>
          <w:tcPr>
            <w:tcW w:w="2113" w:type="dxa"/>
            <w:noWrap w:val="0"/>
            <w:vAlign w:val="top"/>
          </w:tcPr>
          <w:p w14:paraId="6B0FFCDB">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1-一类</w:t>
            </w:r>
          </w:p>
          <w:p w14:paraId="23F8EB86">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2-二类</w:t>
            </w:r>
          </w:p>
          <w:p w14:paraId="5EDCCB74">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3-三类</w:t>
            </w:r>
          </w:p>
          <w:p w14:paraId="6B9B5F96">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4-四类</w:t>
            </w:r>
          </w:p>
          <w:p w14:paraId="6B938A19">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5-五类</w:t>
            </w:r>
          </w:p>
          <w:p w14:paraId="01B6BED4">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6-六类</w:t>
            </w:r>
          </w:p>
          <w:p w14:paraId="54225A8F">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R-拒保</w:t>
            </w:r>
          </w:p>
        </w:tc>
        <w:tc>
          <w:tcPr>
            <w:tcW w:w="1630" w:type="dxa"/>
            <w:noWrap w:val="0"/>
            <w:vAlign w:val="top"/>
          </w:tcPr>
          <w:p w14:paraId="2541AF71">
            <w:pPr>
              <w:pStyle w:val="56"/>
              <w:keepNext w:val="0"/>
              <w:keepLines w:val="0"/>
              <w:suppressLineNumbers w:val="0"/>
              <w:spacing w:before="0" w:beforeAutospacing="0" w:after="0" w:afterAutospacing="0"/>
              <w:ind w:left="0" w:right="0" w:firstLine="0" w:firstLineChars="0"/>
              <w:jc w:val="left"/>
              <w:rPr>
                <w:rFonts w:hint="eastAsia"/>
                <w:iCs/>
                <w:sz w:val="18"/>
                <w:szCs w:val="18"/>
                <w:highlight w:val="red"/>
                <w:lang w:eastAsia="zh"/>
                <w:woUserID w:val="4"/>
              </w:rPr>
            </w:pPr>
            <w:r>
              <w:rPr>
                <w:rFonts w:hint="eastAsia"/>
                <w:iCs/>
                <w:sz w:val="18"/>
                <w:szCs w:val="18"/>
                <w:highlight w:val="red"/>
                <w:lang w:eastAsia="zh"/>
                <w:woUserID w:val="4"/>
              </w:rPr>
              <w:t>6</w:t>
            </w:r>
            <w:r>
              <w:rPr>
                <w:rFonts w:hint="eastAsia"/>
                <w:iCs/>
                <w:sz w:val="18"/>
                <w:szCs w:val="18"/>
                <w:highlight w:val="red"/>
              </w:rPr>
              <w:t>-</w:t>
            </w:r>
            <w:r>
              <w:rPr>
                <w:rFonts w:hint="eastAsia"/>
                <w:iCs/>
                <w:sz w:val="18"/>
                <w:szCs w:val="18"/>
                <w:highlight w:val="red"/>
                <w:lang w:eastAsia="zh"/>
                <w:woUserID w:val="4"/>
              </w:rPr>
              <w:t>六类</w:t>
            </w:r>
          </w:p>
          <w:p w14:paraId="743580E5">
            <w:pPr>
              <w:pStyle w:val="56"/>
              <w:keepNext w:val="0"/>
              <w:keepLines w:val="0"/>
              <w:suppressLineNumbers w:val="0"/>
              <w:spacing w:before="0" w:beforeAutospacing="0" w:after="0" w:afterAutospacing="0"/>
              <w:ind w:left="0" w:right="0" w:firstLine="0" w:firstLineChars="0"/>
              <w:jc w:val="left"/>
              <w:rPr>
                <w:rFonts w:hint="eastAsia"/>
                <w:iCs/>
                <w:sz w:val="18"/>
                <w:szCs w:val="18"/>
                <w:highlight w:val="red"/>
                <w:lang w:eastAsia="zh"/>
                <w:woUserID w:val="4"/>
              </w:rPr>
            </w:pPr>
            <w:r>
              <w:rPr>
                <w:rFonts w:hint="eastAsia"/>
                <w:iCs/>
                <w:sz w:val="18"/>
                <w:szCs w:val="18"/>
                <w:highlight w:val="yellow"/>
                <w:lang w:eastAsia="zh"/>
                <w:woUserID w:val="4"/>
              </w:rPr>
              <w:t>（本产品有投保人身故豁免保费）</w:t>
            </w:r>
          </w:p>
        </w:tc>
        <w:tc>
          <w:tcPr>
            <w:tcW w:w="2609" w:type="dxa"/>
            <w:noWrap w:val="0"/>
            <w:vAlign w:val="top"/>
          </w:tcPr>
          <w:p w14:paraId="1F93121A">
            <w:pPr>
              <w:pStyle w:val="56"/>
              <w:keepNext w:val="0"/>
              <w:keepLines w:val="0"/>
              <w:suppressLineNumbers w:val="0"/>
              <w:spacing w:before="0" w:beforeAutospacing="0" w:after="0" w:afterAutospacing="0"/>
              <w:ind w:left="0" w:right="0" w:firstLine="0" w:firstLineChars="0"/>
              <w:jc w:val="left"/>
              <w:rPr>
                <w:rFonts w:hint="eastAsia"/>
                <w:iCs/>
                <w:sz w:val="18"/>
                <w:szCs w:val="18"/>
                <w:highlight w:val="yellow"/>
              </w:rPr>
            </w:pPr>
            <w:r>
              <w:rPr>
                <w:rFonts w:hint="eastAsia"/>
                <w:iCs/>
                <w:sz w:val="18"/>
                <w:szCs w:val="18"/>
                <w:highlight w:val="yellow"/>
                <w:lang w:val="en-US" w:eastAsia="zh-CN"/>
              </w:rPr>
              <w:t>六类</w:t>
            </w:r>
          </w:p>
        </w:tc>
      </w:tr>
      <w:tr w14:paraId="2CE61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168" w:type="dxa"/>
            <w:noWrap w:val="0"/>
            <w:vAlign w:val="center"/>
          </w:tcPr>
          <w:p w14:paraId="11261D9A">
            <w:pPr>
              <w:pStyle w:val="56"/>
              <w:keepNext w:val="0"/>
              <w:keepLines w:val="0"/>
              <w:suppressLineNumbers w:val="0"/>
              <w:spacing w:before="100" w:beforeAutospacing="1" w:after="100" w:afterAutospacing="1"/>
              <w:ind w:left="0" w:right="0" w:firstLine="0" w:firstLineChars="0"/>
              <w:jc w:val="left"/>
              <w:rPr>
                <w:rFonts w:hint="eastAsia"/>
                <w:b/>
                <w:iCs/>
                <w:sz w:val="18"/>
                <w:szCs w:val="18"/>
              </w:rPr>
            </w:pPr>
            <w:r>
              <w:rPr>
                <w:rFonts w:hint="eastAsia"/>
                <w:b/>
                <w:iCs/>
                <w:sz w:val="18"/>
                <w:szCs w:val="18"/>
              </w:rPr>
              <w:t>最小年龄</w:t>
            </w:r>
            <w:r>
              <w:rPr>
                <w:rFonts w:hint="eastAsia"/>
                <w:b/>
                <w:iCs/>
                <w:color w:val="FF0000"/>
                <w:sz w:val="18"/>
                <w:szCs w:val="18"/>
              </w:rPr>
              <w:t>*</w:t>
            </w:r>
          </w:p>
        </w:tc>
        <w:tc>
          <w:tcPr>
            <w:tcW w:w="2113" w:type="dxa"/>
            <w:noWrap w:val="0"/>
            <w:vAlign w:val="top"/>
          </w:tcPr>
          <w:p w14:paraId="3D7DE8A0">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D-日</w:t>
            </w:r>
          </w:p>
          <w:p w14:paraId="4FDAD41F">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M-月</w:t>
            </w:r>
          </w:p>
          <w:p w14:paraId="596DC8C2">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Y-岁</w:t>
            </w:r>
          </w:p>
        </w:tc>
        <w:tc>
          <w:tcPr>
            <w:tcW w:w="1630" w:type="dxa"/>
            <w:noWrap w:val="0"/>
            <w:vAlign w:val="center"/>
          </w:tcPr>
          <w:p w14:paraId="0EEC1DBB">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18-Y-岁</w:t>
            </w:r>
          </w:p>
        </w:tc>
        <w:tc>
          <w:tcPr>
            <w:tcW w:w="2609" w:type="dxa"/>
            <w:noWrap w:val="0"/>
            <w:vAlign w:val="center"/>
          </w:tcPr>
          <w:p w14:paraId="3401D051">
            <w:pPr>
              <w:pStyle w:val="56"/>
              <w:keepNext w:val="0"/>
              <w:keepLines w:val="0"/>
              <w:suppressLineNumbers w:val="0"/>
              <w:spacing w:before="0" w:beforeAutospacing="0" w:after="0" w:afterAutospacing="0"/>
              <w:ind w:left="0" w:right="0" w:firstLine="0" w:firstLineChars="0"/>
              <w:jc w:val="left"/>
              <w:rPr>
                <w:rFonts w:hint="eastAsia"/>
                <w:iCs/>
                <w:sz w:val="18"/>
                <w:szCs w:val="18"/>
                <w:highlight w:val="yellow"/>
              </w:rPr>
            </w:pPr>
            <w:r>
              <w:rPr>
                <w:rFonts w:hint="eastAsia"/>
                <w:iCs/>
                <w:sz w:val="18"/>
                <w:szCs w:val="18"/>
                <w:highlight w:val="yellow"/>
              </w:rPr>
              <w:t>30-D-日</w:t>
            </w:r>
          </w:p>
        </w:tc>
      </w:tr>
      <w:tr w14:paraId="7A7CF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168" w:type="dxa"/>
            <w:noWrap w:val="0"/>
            <w:vAlign w:val="center"/>
          </w:tcPr>
          <w:p w14:paraId="51D1D56E">
            <w:pPr>
              <w:pStyle w:val="56"/>
              <w:keepNext w:val="0"/>
              <w:keepLines w:val="0"/>
              <w:suppressLineNumbers w:val="0"/>
              <w:spacing w:before="100" w:beforeAutospacing="1" w:after="100" w:afterAutospacing="1"/>
              <w:ind w:left="0" w:right="0" w:firstLine="0" w:firstLineChars="0"/>
              <w:jc w:val="left"/>
              <w:rPr>
                <w:rFonts w:hint="eastAsia"/>
                <w:b/>
                <w:iCs/>
                <w:sz w:val="18"/>
                <w:szCs w:val="18"/>
              </w:rPr>
            </w:pPr>
            <w:r>
              <w:rPr>
                <w:rFonts w:hint="eastAsia"/>
                <w:b/>
                <w:iCs/>
                <w:sz w:val="18"/>
                <w:szCs w:val="18"/>
              </w:rPr>
              <w:t>最大年龄</w:t>
            </w:r>
          </w:p>
        </w:tc>
        <w:tc>
          <w:tcPr>
            <w:tcW w:w="2113" w:type="dxa"/>
            <w:noWrap w:val="0"/>
            <w:vAlign w:val="top"/>
          </w:tcPr>
          <w:p w14:paraId="26BE08CE">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D-日</w:t>
            </w:r>
          </w:p>
          <w:p w14:paraId="51BE311D">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M-月</w:t>
            </w:r>
          </w:p>
          <w:p w14:paraId="12286E4E">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Y-岁</w:t>
            </w:r>
          </w:p>
        </w:tc>
        <w:tc>
          <w:tcPr>
            <w:tcW w:w="1630" w:type="dxa"/>
            <w:noWrap w:val="0"/>
            <w:vAlign w:val="center"/>
          </w:tcPr>
          <w:p w14:paraId="6B8F2273">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105-Y-岁</w:t>
            </w:r>
          </w:p>
        </w:tc>
        <w:tc>
          <w:tcPr>
            <w:tcW w:w="2609" w:type="dxa"/>
            <w:noWrap w:val="0"/>
            <w:vAlign w:val="center"/>
          </w:tcPr>
          <w:p w14:paraId="0DDE04F4">
            <w:pPr>
              <w:pStyle w:val="56"/>
              <w:keepNext w:val="0"/>
              <w:keepLines w:val="0"/>
              <w:suppressLineNumbers w:val="0"/>
              <w:spacing w:before="0" w:beforeAutospacing="0" w:after="0" w:afterAutospacing="0"/>
              <w:ind w:left="0" w:right="0" w:firstLine="0" w:firstLineChars="0"/>
              <w:jc w:val="left"/>
              <w:rPr>
                <w:rFonts w:hint="eastAsia"/>
                <w:iCs/>
                <w:sz w:val="18"/>
                <w:szCs w:val="18"/>
                <w:highlight w:val="yellow"/>
              </w:rPr>
            </w:pPr>
            <w:r>
              <w:rPr>
                <w:rFonts w:hint="eastAsia"/>
                <w:iCs/>
                <w:sz w:val="18"/>
                <w:szCs w:val="18"/>
                <w:highlight w:val="yellow"/>
                <w:lang w:eastAsia="zh"/>
              </w:rPr>
              <w:t>24</w:t>
            </w:r>
            <w:r>
              <w:rPr>
                <w:rFonts w:hint="eastAsia"/>
                <w:iCs/>
                <w:sz w:val="18"/>
                <w:szCs w:val="18"/>
                <w:highlight w:val="yellow"/>
              </w:rPr>
              <w:t>-Y-岁</w:t>
            </w:r>
          </w:p>
        </w:tc>
      </w:tr>
      <w:tr w14:paraId="2E64D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168" w:type="dxa"/>
            <w:noWrap w:val="0"/>
            <w:vAlign w:val="center"/>
          </w:tcPr>
          <w:p w14:paraId="05B115C3">
            <w:pPr>
              <w:pStyle w:val="61"/>
              <w:keepNext w:val="0"/>
              <w:keepLines w:val="0"/>
              <w:suppressLineNumbers w:val="0"/>
              <w:spacing w:before="100" w:beforeAutospacing="1" w:after="100" w:afterAutospacing="1"/>
              <w:ind w:left="0" w:right="0" w:firstLine="0" w:firstLineChars="0"/>
              <w:jc w:val="left"/>
              <w:rPr>
                <w:rFonts w:hint="eastAsia" w:ascii="宋体" w:hAnsi="宋体"/>
                <w:b/>
                <w:iCs/>
                <w:sz w:val="18"/>
                <w:szCs w:val="18"/>
              </w:rPr>
            </w:pPr>
            <w:r>
              <w:rPr>
                <w:rFonts w:hint="eastAsia" w:ascii="宋体" w:hAnsi="宋体"/>
                <w:b/>
                <w:iCs/>
                <w:sz w:val="18"/>
                <w:szCs w:val="18"/>
              </w:rPr>
              <w:t>最小份数</w:t>
            </w:r>
          </w:p>
        </w:tc>
        <w:tc>
          <w:tcPr>
            <w:tcW w:w="2113" w:type="dxa"/>
            <w:noWrap w:val="0"/>
            <w:vAlign w:val="top"/>
          </w:tcPr>
          <w:p w14:paraId="56BBC95F">
            <w:pPr>
              <w:pStyle w:val="61"/>
              <w:keepNext w:val="0"/>
              <w:keepLines w:val="0"/>
              <w:suppressLineNumbers w:val="0"/>
              <w:spacing w:before="0" w:beforeAutospacing="0" w:after="0" w:afterAutospacing="0"/>
              <w:ind w:left="0" w:right="0" w:firstLine="0" w:firstLineChars="0"/>
              <w:jc w:val="left"/>
              <w:rPr>
                <w:rFonts w:hint="eastAsia" w:ascii="宋体" w:hAnsi="宋体"/>
                <w:iCs/>
                <w:sz w:val="18"/>
                <w:szCs w:val="18"/>
              </w:rPr>
            </w:pPr>
          </w:p>
        </w:tc>
        <w:tc>
          <w:tcPr>
            <w:tcW w:w="1630" w:type="dxa"/>
            <w:noWrap w:val="0"/>
            <w:vAlign w:val="center"/>
          </w:tcPr>
          <w:p w14:paraId="2ED8E61E">
            <w:pPr>
              <w:pStyle w:val="61"/>
              <w:keepNext w:val="0"/>
              <w:keepLines w:val="0"/>
              <w:suppressLineNumbers w:val="0"/>
              <w:spacing w:before="0" w:beforeAutospacing="0" w:after="0" w:afterAutospacing="0"/>
              <w:ind w:left="0" w:right="0" w:firstLine="0" w:firstLineChars="0"/>
              <w:jc w:val="left"/>
              <w:rPr>
                <w:rFonts w:hint="default" w:ascii="宋体" w:hAnsi="宋体"/>
                <w:iCs/>
                <w:sz w:val="18"/>
                <w:szCs w:val="18"/>
                <w:highlight w:val="yellow"/>
              </w:rPr>
            </w:pPr>
          </w:p>
        </w:tc>
        <w:tc>
          <w:tcPr>
            <w:tcW w:w="2609" w:type="dxa"/>
            <w:noWrap w:val="0"/>
            <w:vAlign w:val="center"/>
          </w:tcPr>
          <w:p w14:paraId="7573EEBE">
            <w:pPr>
              <w:pStyle w:val="61"/>
              <w:keepNext w:val="0"/>
              <w:keepLines w:val="0"/>
              <w:suppressLineNumbers w:val="0"/>
              <w:spacing w:before="0" w:beforeAutospacing="0" w:after="0" w:afterAutospacing="0"/>
              <w:ind w:left="0" w:right="0" w:firstLine="0" w:firstLineChars="0"/>
              <w:jc w:val="left"/>
              <w:rPr>
                <w:rFonts w:hint="default" w:ascii="宋体" w:hAnsi="宋体" w:eastAsia="宋体"/>
                <w:iCs/>
                <w:sz w:val="18"/>
                <w:szCs w:val="18"/>
                <w:lang w:val="en-US" w:eastAsia="zh-CN"/>
              </w:rPr>
            </w:pPr>
          </w:p>
        </w:tc>
      </w:tr>
      <w:tr w14:paraId="5F061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68" w:type="dxa"/>
            <w:noWrap w:val="0"/>
            <w:vAlign w:val="center"/>
          </w:tcPr>
          <w:p w14:paraId="4AB7A5AC">
            <w:pPr>
              <w:pStyle w:val="61"/>
              <w:keepNext w:val="0"/>
              <w:keepLines w:val="0"/>
              <w:suppressLineNumbers w:val="0"/>
              <w:spacing w:before="100" w:beforeAutospacing="1" w:after="100" w:afterAutospacing="1"/>
              <w:ind w:left="0" w:right="0" w:firstLine="0" w:firstLineChars="0"/>
              <w:jc w:val="left"/>
              <w:rPr>
                <w:rFonts w:hint="eastAsia" w:ascii="宋体" w:hAnsi="宋体"/>
                <w:b/>
                <w:iCs/>
                <w:sz w:val="18"/>
                <w:szCs w:val="18"/>
              </w:rPr>
            </w:pPr>
            <w:r>
              <w:rPr>
                <w:rFonts w:hint="eastAsia" w:ascii="宋体" w:hAnsi="宋体"/>
                <w:b/>
                <w:iCs/>
                <w:sz w:val="18"/>
                <w:szCs w:val="18"/>
              </w:rPr>
              <w:t>最大份数</w:t>
            </w:r>
          </w:p>
        </w:tc>
        <w:tc>
          <w:tcPr>
            <w:tcW w:w="2113" w:type="dxa"/>
            <w:noWrap w:val="0"/>
            <w:vAlign w:val="top"/>
          </w:tcPr>
          <w:p w14:paraId="47B66CC8">
            <w:pPr>
              <w:pStyle w:val="61"/>
              <w:keepNext w:val="0"/>
              <w:keepLines w:val="0"/>
              <w:suppressLineNumbers w:val="0"/>
              <w:spacing w:before="0" w:beforeAutospacing="0" w:after="0" w:afterAutospacing="0"/>
              <w:ind w:left="0" w:right="0" w:firstLine="0" w:firstLineChars="0"/>
              <w:jc w:val="left"/>
              <w:rPr>
                <w:rFonts w:hint="eastAsia" w:ascii="宋体" w:hAnsi="宋体"/>
                <w:iCs/>
                <w:sz w:val="18"/>
                <w:szCs w:val="18"/>
              </w:rPr>
            </w:pPr>
          </w:p>
        </w:tc>
        <w:tc>
          <w:tcPr>
            <w:tcW w:w="1630" w:type="dxa"/>
            <w:noWrap w:val="0"/>
            <w:vAlign w:val="center"/>
          </w:tcPr>
          <w:p w14:paraId="368A833E">
            <w:pPr>
              <w:pStyle w:val="61"/>
              <w:keepNext w:val="0"/>
              <w:keepLines w:val="0"/>
              <w:suppressLineNumbers w:val="0"/>
              <w:spacing w:before="0" w:beforeAutospacing="0" w:after="0" w:afterAutospacing="0"/>
              <w:ind w:left="0" w:right="0" w:firstLine="0" w:firstLineChars="0"/>
              <w:jc w:val="left"/>
              <w:rPr>
                <w:rFonts w:hint="default" w:ascii="宋体" w:hAnsi="宋体"/>
                <w:iCs/>
                <w:sz w:val="18"/>
                <w:szCs w:val="18"/>
                <w:highlight w:val="yellow"/>
              </w:rPr>
            </w:pPr>
          </w:p>
        </w:tc>
        <w:tc>
          <w:tcPr>
            <w:tcW w:w="2609" w:type="dxa"/>
            <w:noWrap w:val="0"/>
            <w:vAlign w:val="center"/>
          </w:tcPr>
          <w:p w14:paraId="226C3B37">
            <w:pPr>
              <w:pStyle w:val="61"/>
              <w:keepNext w:val="0"/>
              <w:keepLines w:val="0"/>
              <w:suppressLineNumbers w:val="0"/>
              <w:spacing w:before="0" w:beforeAutospacing="0" w:after="0" w:afterAutospacing="0"/>
              <w:ind w:left="0" w:right="0" w:firstLine="0" w:firstLineChars="0"/>
              <w:jc w:val="left"/>
              <w:rPr>
                <w:rFonts w:hint="default" w:ascii="宋体" w:hAnsi="宋体" w:eastAsia="宋体"/>
                <w:iCs/>
                <w:sz w:val="18"/>
                <w:szCs w:val="18"/>
                <w:lang w:val="en-US" w:eastAsia="zh-CN"/>
              </w:rPr>
            </w:pPr>
          </w:p>
        </w:tc>
      </w:tr>
      <w:tr w14:paraId="7CF47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168" w:type="dxa"/>
            <w:noWrap w:val="0"/>
            <w:vAlign w:val="center"/>
          </w:tcPr>
          <w:p w14:paraId="5CB4CAB7">
            <w:pPr>
              <w:pStyle w:val="61"/>
              <w:keepNext w:val="0"/>
              <w:keepLines w:val="0"/>
              <w:suppressLineNumbers w:val="0"/>
              <w:spacing w:before="100" w:beforeAutospacing="1" w:after="100" w:afterAutospacing="1"/>
              <w:ind w:left="0" w:right="0" w:firstLine="0" w:firstLineChars="0"/>
              <w:jc w:val="left"/>
              <w:rPr>
                <w:rFonts w:hint="eastAsia" w:ascii="宋体" w:hAnsi="宋体"/>
                <w:b/>
                <w:iCs/>
                <w:sz w:val="18"/>
                <w:szCs w:val="18"/>
              </w:rPr>
            </w:pPr>
            <w:r>
              <w:rPr>
                <w:rFonts w:hint="eastAsia" w:ascii="宋体" w:hAnsi="宋体"/>
                <w:b/>
                <w:iCs/>
                <w:sz w:val="18"/>
                <w:szCs w:val="18"/>
              </w:rPr>
              <w:t>累计最小份数</w:t>
            </w:r>
          </w:p>
        </w:tc>
        <w:tc>
          <w:tcPr>
            <w:tcW w:w="2113" w:type="dxa"/>
            <w:noWrap w:val="0"/>
            <w:vAlign w:val="top"/>
          </w:tcPr>
          <w:p w14:paraId="4776EA7E">
            <w:pPr>
              <w:pStyle w:val="61"/>
              <w:keepNext w:val="0"/>
              <w:keepLines w:val="0"/>
              <w:suppressLineNumbers w:val="0"/>
              <w:spacing w:before="0" w:beforeAutospacing="0" w:after="0" w:afterAutospacing="0"/>
              <w:ind w:left="0" w:right="0" w:firstLine="0" w:firstLineChars="0"/>
              <w:jc w:val="left"/>
              <w:rPr>
                <w:rFonts w:hint="eastAsia" w:ascii="宋体" w:hAnsi="宋体"/>
                <w:iCs/>
                <w:sz w:val="18"/>
                <w:szCs w:val="18"/>
              </w:rPr>
            </w:pPr>
          </w:p>
        </w:tc>
        <w:tc>
          <w:tcPr>
            <w:tcW w:w="1630" w:type="dxa"/>
            <w:noWrap w:val="0"/>
            <w:vAlign w:val="center"/>
          </w:tcPr>
          <w:p w14:paraId="7CA1E034">
            <w:pPr>
              <w:pStyle w:val="61"/>
              <w:keepNext w:val="0"/>
              <w:keepLines w:val="0"/>
              <w:suppressLineNumbers w:val="0"/>
              <w:spacing w:before="0" w:beforeAutospacing="0" w:after="0" w:afterAutospacing="0"/>
              <w:ind w:left="0" w:right="0" w:firstLine="0" w:firstLineChars="0"/>
              <w:jc w:val="left"/>
              <w:rPr>
                <w:rFonts w:hint="default" w:ascii="宋体" w:hAnsi="宋体"/>
                <w:iCs/>
                <w:sz w:val="18"/>
                <w:szCs w:val="18"/>
                <w:highlight w:val="yellow"/>
              </w:rPr>
            </w:pPr>
          </w:p>
        </w:tc>
        <w:tc>
          <w:tcPr>
            <w:tcW w:w="2609" w:type="dxa"/>
            <w:noWrap w:val="0"/>
            <w:vAlign w:val="center"/>
          </w:tcPr>
          <w:p w14:paraId="6ACAEDEE">
            <w:pPr>
              <w:pStyle w:val="61"/>
              <w:keepNext w:val="0"/>
              <w:keepLines w:val="0"/>
              <w:suppressLineNumbers w:val="0"/>
              <w:spacing w:before="0" w:beforeAutospacing="0" w:after="0" w:afterAutospacing="0"/>
              <w:ind w:left="0" w:right="0" w:firstLine="0" w:firstLineChars="0"/>
              <w:jc w:val="left"/>
              <w:rPr>
                <w:rFonts w:hint="default" w:ascii="宋体" w:hAnsi="宋体" w:eastAsia="宋体"/>
                <w:iCs/>
                <w:sz w:val="18"/>
                <w:szCs w:val="18"/>
                <w:lang w:val="en-US" w:eastAsia="zh-CN"/>
              </w:rPr>
            </w:pPr>
          </w:p>
        </w:tc>
      </w:tr>
      <w:tr w14:paraId="13136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168" w:type="dxa"/>
            <w:noWrap w:val="0"/>
            <w:vAlign w:val="center"/>
          </w:tcPr>
          <w:p w14:paraId="01726C26">
            <w:pPr>
              <w:pStyle w:val="61"/>
              <w:keepNext w:val="0"/>
              <w:keepLines w:val="0"/>
              <w:suppressLineNumbers w:val="0"/>
              <w:spacing w:before="100" w:beforeAutospacing="1" w:after="100" w:afterAutospacing="1"/>
              <w:ind w:left="0" w:right="0" w:firstLine="0" w:firstLineChars="0"/>
              <w:jc w:val="left"/>
              <w:rPr>
                <w:rFonts w:hint="eastAsia" w:ascii="宋体" w:hAnsi="宋体"/>
                <w:b/>
                <w:iCs/>
                <w:sz w:val="18"/>
                <w:szCs w:val="18"/>
              </w:rPr>
            </w:pPr>
            <w:r>
              <w:rPr>
                <w:rFonts w:hint="eastAsia" w:ascii="宋体" w:hAnsi="宋体"/>
                <w:b/>
                <w:iCs/>
                <w:sz w:val="18"/>
                <w:szCs w:val="18"/>
              </w:rPr>
              <w:t>累计最大份数</w:t>
            </w:r>
          </w:p>
        </w:tc>
        <w:tc>
          <w:tcPr>
            <w:tcW w:w="2113" w:type="dxa"/>
            <w:noWrap w:val="0"/>
            <w:vAlign w:val="top"/>
          </w:tcPr>
          <w:p w14:paraId="44FDB321">
            <w:pPr>
              <w:pStyle w:val="61"/>
              <w:keepNext w:val="0"/>
              <w:keepLines w:val="0"/>
              <w:suppressLineNumbers w:val="0"/>
              <w:spacing w:before="0" w:beforeAutospacing="0" w:after="0" w:afterAutospacing="0"/>
              <w:ind w:left="0" w:right="0" w:firstLine="0" w:firstLineChars="0"/>
              <w:jc w:val="left"/>
              <w:rPr>
                <w:rFonts w:hint="eastAsia" w:ascii="宋体" w:hAnsi="宋体"/>
                <w:iCs/>
                <w:sz w:val="18"/>
                <w:szCs w:val="18"/>
              </w:rPr>
            </w:pPr>
          </w:p>
        </w:tc>
        <w:tc>
          <w:tcPr>
            <w:tcW w:w="1630" w:type="dxa"/>
            <w:noWrap w:val="0"/>
            <w:vAlign w:val="center"/>
          </w:tcPr>
          <w:p w14:paraId="618CFB38">
            <w:pPr>
              <w:pStyle w:val="61"/>
              <w:keepNext w:val="0"/>
              <w:keepLines w:val="0"/>
              <w:suppressLineNumbers w:val="0"/>
              <w:spacing w:before="0" w:beforeAutospacing="0" w:after="0" w:afterAutospacing="0"/>
              <w:ind w:left="0" w:right="0" w:firstLine="0" w:firstLineChars="0"/>
              <w:jc w:val="left"/>
              <w:rPr>
                <w:rFonts w:hint="default" w:ascii="宋体" w:hAnsi="宋体"/>
                <w:iCs/>
                <w:sz w:val="18"/>
                <w:szCs w:val="18"/>
                <w:highlight w:val="yellow"/>
              </w:rPr>
            </w:pPr>
          </w:p>
        </w:tc>
        <w:tc>
          <w:tcPr>
            <w:tcW w:w="2609" w:type="dxa"/>
            <w:noWrap w:val="0"/>
            <w:vAlign w:val="center"/>
          </w:tcPr>
          <w:p w14:paraId="5FA862B1">
            <w:pPr>
              <w:pStyle w:val="61"/>
              <w:keepNext w:val="0"/>
              <w:keepLines w:val="0"/>
              <w:suppressLineNumbers w:val="0"/>
              <w:spacing w:before="0" w:beforeAutospacing="0" w:after="0" w:afterAutospacing="0"/>
              <w:ind w:left="0" w:right="0" w:firstLine="0" w:firstLineChars="0"/>
              <w:jc w:val="left"/>
              <w:rPr>
                <w:rFonts w:hint="default" w:ascii="宋体" w:hAnsi="宋体" w:eastAsia="宋体"/>
                <w:iCs/>
                <w:sz w:val="18"/>
                <w:szCs w:val="18"/>
                <w:lang w:val="en-US" w:eastAsia="zh-CN"/>
              </w:rPr>
            </w:pPr>
          </w:p>
        </w:tc>
      </w:tr>
      <w:tr w14:paraId="6BD87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168" w:type="dxa"/>
            <w:noWrap w:val="0"/>
            <w:vAlign w:val="center"/>
          </w:tcPr>
          <w:p w14:paraId="7BE70963">
            <w:pPr>
              <w:pStyle w:val="61"/>
              <w:keepNext w:val="0"/>
              <w:keepLines w:val="0"/>
              <w:suppressLineNumbers w:val="0"/>
              <w:spacing w:before="100" w:beforeAutospacing="1" w:after="100" w:afterAutospacing="1"/>
              <w:ind w:left="0" w:right="0" w:firstLine="0" w:firstLineChars="0"/>
              <w:jc w:val="left"/>
              <w:rPr>
                <w:rFonts w:hint="eastAsia" w:ascii="宋体" w:hAnsi="宋体"/>
                <w:b/>
                <w:iCs/>
                <w:sz w:val="18"/>
                <w:szCs w:val="18"/>
              </w:rPr>
            </w:pPr>
            <w:r>
              <w:rPr>
                <w:rFonts w:hint="eastAsia" w:ascii="宋体" w:hAnsi="宋体"/>
                <w:b/>
                <w:iCs/>
                <w:sz w:val="18"/>
                <w:szCs w:val="18"/>
              </w:rPr>
              <w:t>最小保额</w:t>
            </w:r>
          </w:p>
        </w:tc>
        <w:tc>
          <w:tcPr>
            <w:tcW w:w="2113" w:type="dxa"/>
            <w:noWrap w:val="0"/>
            <w:vAlign w:val="top"/>
          </w:tcPr>
          <w:p w14:paraId="674312A7">
            <w:pPr>
              <w:pStyle w:val="61"/>
              <w:keepNext w:val="0"/>
              <w:keepLines w:val="0"/>
              <w:suppressLineNumbers w:val="0"/>
              <w:spacing w:before="0" w:beforeAutospacing="0" w:after="0" w:afterAutospacing="0"/>
              <w:ind w:left="0" w:right="0" w:firstLine="0" w:firstLineChars="0"/>
              <w:jc w:val="left"/>
              <w:rPr>
                <w:rFonts w:hint="eastAsia" w:ascii="宋体" w:hAnsi="宋体"/>
                <w:iCs/>
                <w:sz w:val="18"/>
                <w:szCs w:val="18"/>
              </w:rPr>
            </w:pPr>
          </w:p>
        </w:tc>
        <w:tc>
          <w:tcPr>
            <w:tcW w:w="1630" w:type="dxa"/>
            <w:noWrap w:val="0"/>
            <w:vAlign w:val="center"/>
          </w:tcPr>
          <w:p w14:paraId="11B38502">
            <w:pPr>
              <w:pStyle w:val="61"/>
              <w:keepNext w:val="0"/>
              <w:keepLines w:val="0"/>
              <w:suppressLineNumbers w:val="0"/>
              <w:spacing w:before="0" w:beforeAutospacing="0" w:after="0" w:afterAutospacing="0"/>
              <w:ind w:left="0" w:right="0" w:firstLine="0" w:firstLineChars="0"/>
              <w:jc w:val="left"/>
              <w:rPr>
                <w:rFonts w:hint="default" w:ascii="宋体" w:hAnsi="宋体"/>
                <w:iCs/>
                <w:sz w:val="18"/>
                <w:szCs w:val="18"/>
                <w:highlight w:val="yellow"/>
              </w:rPr>
            </w:pPr>
          </w:p>
        </w:tc>
        <w:tc>
          <w:tcPr>
            <w:tcW w:w="2609" w:type="dxa"/>
            <w:noWrap w:val="0"/>
            <w:vAlign w:val="center"/>
          </w:tcPr>
          <w:p w14:paraId="58E07D5A">
            <w:pPr>
              <w:pStyle w:val="61"/>
              <w:keepNext w:val="0"/>
              <w:keepLines w:val="0"/>
              <w:suppressLineNumbers w:val="0"/>
              <w:spacing w:before="0" w:beforeAutospacing="0" w:after="0" w:afterAutospacing="0"/>
              <w:ind w:left="0" w:right="0" w:firstLine="0" w:firstLineChars="0"/>
              <w:jc w:val="left"/>
              <w:rPr>
                <w:rFonts w:hint="default" w:ascii="宋体" w:hAnsi="宋体"/>
                <w:iCs/>
                <w:sz w:val="18"/>
                <w:szCs w:val="18"/>
                <w:highlight w:val="yellow"/>
              </w:rPr>
            </w:pPr>
          </w:p>
        </w:tc>
      </w:tr>
      <w:tr w14:paraId="14874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168" w:type="dxa"/>
            <w:noWrap w:val="0"/>
            <w:vAlign w:val="center"/>
          </w:tcPr>
          <w:p w14:paraId="43663A16">
            <w:pPr>
              <w:pStyle w:val="61"/>
              <w:keepNext w:val="0"/>
              <w:keepLines w:val="0"/>
              <w:suppressLineNumbers w:val="0"/>
              <w:spacing w:before="100" w:beforeAutospacing="1" w:after="100" w:afterAutospacing="1"/>
              <w:ind w:left="0" w:right="0" w:firstLine="0" w:firstLineChars="0"/>
              <w:jc w:val="left"/>
              <w:rPr>
                <w:rFonts w:hint="eastAsia" w:ascii="宋体" w:hAnsi="宋体"/>
                <w:b/>
                <w:iCs/>
                <w:sz w:val="18"/>
                <w:szCs w:val="18"/>
              </w:rPr>
            </w:pPr>
            <w:r>
              <w:rPr>
                <w:rFonts w:hint="eastAsia" w:ascii="宋体" w:hAnsi="宋体"/>
                <w:b/>
                <w:iCs/>
                <w:sz w:val="18"/>
                <w:szCs w:val="18"/>
              </w:rPr>
              <w:t>最大保额</w:t>
            </w:r>
          </w:p>
        </w:tc>
        <w:tc>
          <w:tcPr>
            <w:tcW w:w="2113" w:type="dxa"/>
            <w:noWrap w:val="0"/>
            <w:vAlign w:val="top"/>
          </w:tcPr>
          <w:p w14:paraId="5B040FBB">
            <w:pPr>
              <w:pStyle w:val="61"/>
              <w:keepNext w:val="0"/>
              <w:keepLines w:val="0"/>
              <w:suppressLineNumbers w:val="0"/>
              <w:spacing w:before="0" w:beforeAutospacing="0" w:after="0" w:afterAutospacing="0"/>
              <w:ind w:left="0" w:right="0" w:firstLine="0" w:firstLineChars="0"/>
              <w:jc w:val="left"/>
              <w:rPr>
                <w:rFonts w:hint="eastAsia" w:ascii="宋体" w:hAnsi="宋体"/>
                <w:iCs/>
                <w:sz w:val="18"/>
                <w:szCs w:val="18"/>
              </w:rPr>
            </w:pPr>
          </w:p>
        </w:tc>
        <w:tc>
          <w:tcPr>
            <w:tcW w:w="1630" w:type="dxa"/>
            <w:noWrap w:val="0"/>
            <w:vAlign w:val="center"/>
          </w:tcPr>
          <w:p w14:paraId="6A7069CE">
            <w:pPr>
              <w:pStyle w:val="61"/>
              <w:keepNext w:val="0"/>
              <w:keepLines w:val="0"/>
              <w:suppressLineNumbers w:val="0"/>
              <w:spacing w:before="0" w:beforeAutospacing="0" w:after="0" w:afterAutospacing="0"/>
              <w:ind w:left="0" w:right="0" w:firstLine="0" w:firstLineChars="0"/>
              <w:jc w:val="left"/>
              <w:rPr>
                <w:rFonts w:hint="default" w:ascii="宋体" w:hAnsi="宋体"/>
                <w:iCs/>
                <w:sz w:val="18"/>
                <w:szCs w:val="18"/>
              </w:rPr>
            </w:pPr>
          </w:p>
        </w:tc>
        <w:tc>
          <w:tcPr>
            <w:tcW w:w="2609" w:type="dxa"/>
            <w:noWrap w:val="0"/>
            <w:vAlign w:val="center"/>
          </w:tcPr>
          <w:p w14:paraId="74980F31">
            <w:pPr>
              <w:pStyle w:val="61"/>
              <w:keepNext w:val="0"/>
              <w:keepLines w:val="0"/>
              <w:suppressLineNumbers w:val="0"/>
              <w:spacing w:before="0" w:beforeAutospacing="0" w:after="0" w:afterAutospacing="0"/>
              <w:ind w:left="0" w:right="0" w:firstLine="0" w:firstLineChars="0"/>
              <w:jc w:val="left"/>
              <w:rPr>
                <w:rFonts w:hint="default" w:ascii="宋体" w:hAnsi="宋体"/>
                <w:iCs/>
                <w:sz w:val="18"/>
                <w:szCs w:val="18"/>
              </w:rPr>
            </w:pPr>
          </w:p>
        </w:tc>
      </w:tr>
      <w:tr w14:paraId="50E2A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168" w:type="dxa"/>
            <w:noWrap w:val="0"/>
            <w:vAlign w:val="center"/>
          </w:tcPr>
          <w:p w14:paraId="5AE951E6">
            <w:pPr>
              <w:pStyle w:val="61"/>
              <w:keepNext w:val="0"/>
              <w:keepLines w:val="0"/>
              <w:suppressLineNumbers w:val="0"/>
              <w:spacing w:before="100" w:beforeAutospacing="1" w:after="100" w:afterAutospacing="1"/>
              <w:ind w:left="0" w:right="0" w:firstLine="0" w:firstLineChars="0"/>
              <w:jc w:val="left"/>
              <w:rPr>
                <w:rFonts w:hint="eastAsia" w:ascii="宋体" w:hAnsi="宋体"/>
                <w:b/>
                <w:iCs/>
                <w:sz w:val="18"/>
                <w:szCs w:val="18"/>
              </w:rPr>
            </w:pPr>
            <w:r>
              <w:rPr>
                <w:rFonts w:hint="eastAsia" w:ascii="宋体" w:hAnsi="宋体"/>
                <w:b/>
                <w:iCs/>
                <w:sz w:val="18"/>
                <w:szCs w:val="18"/>
              </w:rPr>
              <w:t>累计最小保额</w:t>
            </w:r>
          </w:p>
        </w:tc>
        <w:tc>
          <w:tcPr>
            <w:tcW w:w="2113" w:type="dxa"/>
            <w:noWrap w:val="0"/>
            <w:vAlign w:val="top"/>
          </w:tcPr>
          <w:p w14:paraId="68211AC9">
            <w:pPr>
              <w:pStyle w:val="61"/>
              <w:keepNext w:val="0"/>
              <w:keepLines w:val="0"/>
              <w:suppressLineNumbers w:val="0"/>
              <w:spacing w:before="0" w:beforeAutospacing="0" w:after="0" w:afterAutospacing="0"/>
              <w:ind w:left="0" w:right="0" w:firstLine="0" w:firstLineChars="0"/>
              <w:jc w:val="left"/>
              <w:rPr>
                <w:rFonts w:hint="eastAsia" w:ascii="宋体" w:hAnsi="宋体"/>
                <w:iCs/>
                <w:sz w:val="18"/>
                <w:szCs w:val="18"/>
              </w:rPr>
            </w:pPr>
          </w:p>
        </w:tc>
        <w:tc>
          <w:tcPr>
            <w:tcW w:w="1630" w:type="dxa"/>
            <w:noWrap w:val="0"/>
            <w:vAlign w:val="center"/>
          </w:tcPr>
          <w:p w14:paraId="0CDBDF4A">
            <w:pPr>
              <w:pStyle w:val="61"/>
              <w:keepNext w:val="0"/>
              <w:keepLines w:val="0"/>
              <w:suppressLineNumbers w:val="0"/>
              <w:spacing w:before="0" w:beforeAutospacing="0" w:after="0" w:afterAutospacing="0"/>
              <w:ind w:left="0" w:right="0" w:firstLine="0" w:firstLineChars="0"/>
              <w:jc w:val="left"/>
              <w:rPr>
                <w:rFonts w:hint="default" w:ascii="宋体" w:hAnsi="宋体"/>
                <w:iCs/>
                <w:sz w:val="18"/>
                <w:szCs w:val="18"/>
              </w:rPr>
            </w:pPr>
          </w:p>
        </w:tc>
        <w:tc>
          <w:tcPr>
            <w:tcW w:w="2609" w:type="dxa"/>
            <w:noWrap w:val="0"/>
            <w:vAlign w:val="center"/>
          </w:tcPr>
          <w:p w14:paraId="1CC130B1">
            <w:pPr>
              <w:pStyle w:val="61"/>
              <w:keepNext w:val="0"/>
              <w:keepLines w:val="0"/>
              <w:suppressLineNumbers w:val="0"/>
              <w:spacing w:before="0" w:beforeAutospacing="0" w:after="0" w:afterAutospacing="0"/>
              <w:ind w:left="0" w:right="0" w:firstLine="0" w:firstLineChars="0"/>
              <w:jc w:val="left"/>
              <w:rPr>
                <w:rFonts w:hint="eastAsia" w:ascii="宋体" w:hAnsi="宋体"/>
                <w:iCs/>
                <w:sz w:val="18"/>
                <w:szCs w:val="18"/>
              </w:rPr>
            </w:pPr>
          </w:p>
        </w:tc>
      </w:tr>
      <w:tr w14:paraId="3AC8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168" w:type="dxa"/>
            <w:noWrap w:val="0"/>
            <w:vAlign w:val="center"/>
          </w:tcPr>
          <w:p w14:paraId="6CB0FCE7">
            <w:pPr>
              <w:pStyle w:val="61"/>
              <w:keepNext w:val="0"/>
              <w:keepLines w:val="0"/>
              <w:suppressLineNumbers w:val="0"/>
              <w:spacing w:before="100" w:beforeAutospacing="1" w:after="100" w:afterAutospacing="1"/>
              <w:ind w:left="0" w:right="0" w:firstLine="0" w:firstLineChars="0"/>
              <w:jc w:val="left"/>
              <w:rPr>
                <w:rFonts w:hint="eastAsia" w:ascii="宋体" w:hAnsi="宋体"/>
                <w:b/>
                <w:iCs/>
                <w:sz w:val="18"/>
                <w:szCs w:val="18"/>
              </w:rPr>
            </w:pPr>
            <w:r>
              <w:rPr>
                <w:rFonts w:hint="eastAsia" w:ascii="宋体" w:hAnsi="宋体"/>
                <w:b/>
                <w:iCs/>
                <w:sz w:val="18"/>
                <w:szCs w:val="18"/>
              </w:rPr>
              <w:t>累计最大保额</w:t>
            </w:r>
          </w:p>
        </w:tc>
        <w:tc>
          <w:tcPr>
            <w:tcW w:w="2113" w:type="dxa"/>
            <w:noWrap w:val="0"/>
            <w:vAlign w:val="top"/>
          </w:tcPr>
          <w:p w14:paraId="1EE4FB33">
            <w:pPr>
              <w:pStyle w:val="61"/>
              <w:keepNext w:val="0"/>
              <w:keepLines w:val="0"/>
              <w:suppressLineNumbers w:val="0"/>
              <w:spacing w:before="0" w:beforeAutospacing="0" w:after="0" w:afterAutospacing="0"/>
              <w:ind w:left="0" w:right="0" w:firstLine="0" w:firstLineChars="0"/>
              <w:jc w:val="left"/>
              <w:rPr>
                <w:rFonts w:hint="eastAsia" w:ascii="宋体" w:hAnsi="宋体"/>
                <w:iCs/>
                <w:sz w:val="18"/>
                <w:szCs w:val="18"/>
              </w:rPr>
            </w:pPr>
          </w:p>
        </w:tc>
        <w:tc>
          <w:tcPr>
            <w:tcW w:w="1630" w:type="dxa"/>
            <w:noWrap w:val="0"/>
            <w:vAlign w:val="center"/>
          </w:tcPr>
          <w:p w14:paraId="0AAC9D22">
            <w:pPr>
              <w:pStyle w:val="61"/>
              <w:keepNext w:val="0"/>
              <w:keepLines w:val="0"/>
              <w:suppressLineNumbers w:val="0"/>
              <w:spacing w:before="0" w:beforeAutospacing="0" w:after="0" w:afterAutospacing="0"/>
              <w:ind w:left="0" w:right="0" w:firstLine="0" w:firstLineChars="0"/>
              <w:jc w:val="left"/>
              <w:rPr>
                <w:rFonts w:hint="default" w:ascii="宋体" w:hAnsi="宋体"/>
                <w:iCs/>
                <w:sz w:val="18"/>
                <w:szCs w:val="18"/>
              </w:rPr>
            </w:pPr>
          </w:p>
        </w:tc>
        <w:tc>
          <w:tcPr>
            <w:tcW w:w="2609" w:type="dxa"/>
            <w:noWrap w:val="0"/>
            <w:vAlign w:val="center"/>
          </w:tcPr>
          <w:p w14:paraId="3477E995">
            <w:pPr>
              <w:pStyle w:val="61"/>
              <w:keepNext w:val="0"/>
              <w:keepLines w:val="0"/>
              <w:suppressLineNumbers w:val="0"/>
              <w:spacing w:before="0" w:beforeAutospacing="0" w:after="0" w:afterAutospacing="0"/>
              <w:ind w:left="0" w:right="0" w:firstLine="0" w:firstLineChars="0"/>
              <w:jc w:val="left"/>
              <w:rPr>
                <w:rFonts w:hint="eastAsia" w:ascii="宋体" w:hAnsi="宋体"/>
                <w:iCs/>
                <w:sz w:val="18"/>
                <w:szCs w:val="18"/>
              </w:rPr>
            </w:pPr>
          </w:p>
        </w:tc>
      </w:tr>
    </w:tbl>
    <w:p w14:paraId="7ACEF3F3">
      <w:pPr>
        <w:pStyle w:val="5"/>
        <w:tabs>
          <w:tab w:val="clear" w:pos="0"/>
        </w:tabs>
        <w:rPr>
          <w:rFonts w:hint="eastAsia"/>
          <w:b/>
        </w:rPr>
      </w:pPr>
      <w:r>
        <w:rPr>
          <w:rFonts w:hint="eastAsia"/>
          <w:b/>
        </w:rPr>
        <w:t xml:space="preserve"> </w:t>
      </w:r>
      <w:bookmarkStart w:id="94" w:name="_Toc18236"/>
      <w:bookmarkStart w:id="95" w:name="_Toc22805"/>
      <w:bookmarkStart w:id="96" w:name="_Toc19891"/>
      <w:bookmarkStart w:id="97" w:name="_Toc6991"/>
      <w:bookmarkStart w:id="98" w:name="_Toc24793"/>
      <w:bookmarkStart w:id="99" w:name="_Toc5027"/>
      <w:bookmarkStart w:id="100" w:name="_Toc7729"/>
      <w:r>
        <w:rPr>
          <w:rFonts w:hint="eastAsia"/>
          <w:b/>
        </w:rPr>
        <w:t>保额保费算法确认</w:t>
      </w:r>
      <w:bookmarkEnd w:id="94"/>
      <w:bookmarkEnd w:id="95"/>
      <w:bookmarkEnd w:id="96"/>
      <w:bookmarkEnd w:id="97"/>
      <w:bookmarkEnd w:id="98"/>
      <w:bookmarkEnd w:id="99"/>
      <w:bookmarkEnd w:id="100"/>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2"/>
        <w:gridCol w:w="2322"/>
        <w:gridCol w:w="968"/>
        <w:gridCol w:w="3667"/>
      </w:tblGrid>
      <w:tr w14:paraId="20F3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shd w:val="clear" w:color="auto" w:fill="D7D7D7"/>
            <w:noWrap w:val="0"/>
            <w:vAlign w:val="center"/>
          </w:tcPr>
          <w:p w14:paraId="0B7296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color w:val="000000"/>
                <w:kern w:val="0"/>
                <w:sz w:val="18"/>
                <w:szCs w:val="18"/>
                <w:lang w:bidi="ar"/>
              </w:rPr>
            </w:pPr>
            <w:r>
              <w:rPr>
                <w:rFonts w:hint="eastAsia" w:ascii="宋体" w:hAnsi="宋体" w:cs="宋体"/>
                <w:b/>
                <w:color w:val="000000"/>
                <w:kern w:val="0"/>
                <w:sz w:val="18"/>
                <w:szCs w:val="18"/>
                <w:lang w:bidi="ar"/>
              </w:rPr>
              <w:t>责任名称</w:t>
            </w:r>
          </w:p>
        </w:tc>
        <w:tc>
          <w:tcPr>
            <w:tcW w:w="2322" w:type="dxa"/>
            <w:shd w:val="clear" w:color="auto" w:fill="D7D7D7"/>
            <w:noWrap w:val="0"/>
            <w:vAlign w:val="center"/>
          </w:tcPr>
          <w:p w14:paraId="31F194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color w:val="000000"/>
                <w:kern w:val="0"/>
                <w:sz w:val="18"/>
                <w:szCs w:val="18"/>
                <w:lang w:bidi="ar"/>
              </w:rPr>
            </w:pPr>
            <w:r>
              <w:rPr>
                <w:rFonts w:hint="eastAsia" w:ascii="宋体" w:hAnsi="宋体" w:cs="宋体"/>
                <w:b/>
                <w:color w:val="000000"/>
                <w:kern w:val="0"/>
                <w:sz w:val="18"/>
                <w:szCs w:val="18"/>
                <w:lang w:bidi="ar"/>
              </w:rPr>
              <w:t>缴费/给付责任名称</w:t>
            </w:r>
          </w:p>
        </w:tc>
        <w:tc>
          <w:tcPr>
            <w:tcW w:w="968" w:type="dxa"/>
            <w:shd w:val="clear" w:color="auto" w:fill="D7D7D7"/>
            <w:noWrap w:val="0"/>
            <w:vAlign w:val="center"/>
          </w:tcPr>
          <w:p w14:paraId="16462D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color w:val="000000"/>
                <w:kern w:val="0"/>
                <w:sz w:val="18"/>
                <w:szCs w:val="18"/>
                <w:lang w:bidi="ar"/>
              </w:rPr>
            </w:pPr>
            <w:r>
              <w:rPr>
                <w:rFonts w:hint="eastAsia" w:ascii="宋体" w:hAnsi="宋体" w:cs="宋体"/>
                <w:b/>
                <w:color w:val="000000"/>
                <w:kern w:val="0"/>
                <w:sz w:val="18"/>
                <w:szCs w:val="18"/>
                <w:lang w:bidi="ar"/>
              </w:rPr>
              <w:t>算法编码</w:t>
            </w:r>
          </w:p>
        </w:tc>
        <w:tc>
          <w:tcPr>
            <w:tcW w:w="3667" w:type="dxa"/>
            <w:shd w:val="clear" w:color="auto" w:fill="D7D7D7"/>
            <w:noWrap w:val="0"/>
            <w:vAlign w:val="center"/>
          </w:tcPr>
          <w:p w14:paraId="0013E75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color w:val="000000"/>
                <w:kern w:val="0"/>
                <w:sz w:val="18"/>
                <w:szCs w:val="18"/>
                <w:lang w:bidi="ar"/>
              </w:rPr>
            </w:pPr>
            <w:r>
              <w:rPr>
                <w:rFonts w:hint="eastAsia" w:ascii="宋体" w:hAnsi="宋体" w:cs="宋体"/>
                <w:b/>
                <w:color w:val="000000"/>
                <w:kern w:val="0"/>
                <w:sz w:val="18"/>
                <w:szCs w:val="18"/>
                <w:lang w:bidi="ar"/>
              </w:rPr>
              <w:t>算法描述</w:t>
            </w:r>
          </w:p>
        </w:tc>
      </w:tr>
      <w:tr w14:paraId="0FB47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Merge w:val="restart"/>
            <w:noWrap w:val="0"/>
            <w:vAlign w:val="center"/>
          </w:tcPr>
          <w:p w14:paraId="0EF17957">
            <w:pPr>
              <w:pStyle w:val="56"/>
              <w:keepNext w:val="0"/>
              <w:keepLines w:val="0"/>
              <w:suppressLineNumbers w:val="0"/>
              <w:spacing w:before="100" w:beforeAutospacing="1" w:after="100" w:afterAutospacing="1"/>
              <w:ind w:left="0" w:right="0" w:firstLine="0" w:firstLineChars="0"/>
              <w:jc w:val="left"/>
              <w:rPr>
                <w:rFonts w:hint="default"/>
                <w:iCs/>
                <w:sz w:val="18"/>
                <w:szCs w:val="18"/>
              </w:rPr>
            </w:pPr>
            <w:r>
              <w:rPr>
                <w:rFonts w:hint="eastAsia"/>
                <w:iCs/>
                <w:sz w:val="18"/>
                <w:szCs w:val="18"/>
                <w:lang w:eastAsia="zh-CN"/>
              </w:rPr>
              <w:t>中邮未来星</w:t>
            </w:r>
            <w:r>
              <w:rPr>
                <w:rFonts w:hint="eastAsia"/>
                <w:iCs/>
                <w:sz w:val="18"/>
                <w:szCs w:val="18"/>
              </w:rPr>
              <w:t>年金保险（分红型）责任</w:t>
            </w:r>
          </w:p>
        </w:tc>
        <w:tc>
          <w:tcPr>
            <w:tcW w:w="2322" w:type="dxa"/>
            <w:noWrap w:val="0"/>
            <w:vAlign w:val="center"/>
          </w:tcPr>
          <w:p w14:paraId="74C8A157">
            <w:pPr>
              <w:pStyle w:val="56"/>
              <w:keepNext w:val="0"/>
              <w:keepLines w:val="0"/>
              <w:suppressLineNumbers w:val="0"/>
              <w:spacing w:before="100" w:beforeAutospacing="1" w:after="100" w:afterAutospacing="1"/>
              <w:ind w:left="0" w:right="0" w:firstLine="0" w:firstLineChars="0"/>
              <w:jc w:val="left"/>
              <w:rPr>
                <w:rFonts w:hint="default"/>
                <w:iCs/>
                <w:sz w:val="18"/>
                <w:szCs w:val="18"/>
              </w:rPr>
            </w:pPr>
            <w:r>
              <w:rPr>
                <w:rFonts w:hint="eastAsia"/>
                <w:iCs/>
                <w:sz w:val="18"/>
                <w:szCs w:val="18"/>
                <w:lang w:eastAsia="zh-CN"/>
              </w:rPr>
              <w:t>中邮未来星</w:t>
            </w:r>
            <w:r>
              <w:rPr>
                <w:rFonts w:hint="eastAsia"/>
                <w:iCs/>
                <w:sz w:val="18"/>
                <w:szCs w:val="18"/>
              </w:rPr>
              <w:t>年金保险（分红型）责任（保费）</w:t>
            </w:r>
          </w:p>
        </w:tc>
        <w:tc>
          <w:tcPr>
            <w:tcW w:w="968" w:type="dxa"/>
            <w:noWrap w:val="0"/>
            <w:vAlign w:val="center"/>
          </w:tcPr>
          <w:p w14:paraId="2FC94086">
            <w:pPr>
              <w:pStyle w:val="56"/>
              <w:keepNext w:val="0"/>
              <w:keepLines w:val="0"/>
              <w:suppressLineNumbers w:val="0"/>
              <w:spacing w:before="100" w:beforeAutospacing="1" w:after="100" w:afterAutospacing="1"/>
              <w:ind w:left="0" w:right="0" w:firstLine="0" w:firstLineChars="0"/>
              <w:jc w:val="left"/>
              <w:rPr>
                <w:rFonts w:hint="eastAsia"/>
                <w:iCs/>
                <w:sz w:val="18"/>
                <w:szCs w:val="18"/>
              </w:rPr>
            </w:pPr>
          </w:p>
        </w:tc>
        <w:tc>
          <w:tcPr>
            <w:tcW w:w="3667" w:type="dxa"/>
            <w:noWrap w:val="0"/>
            <w:vAlign w:val="center"/>
          </w:tcPr>
          <w:p w14:paraId="14F79632">
            <w:pPr>
              <w:pStyle w:val="56"/>
              <w:keepNext w:val="0"/>
              <w:keepLines w:val="0"/>
              <w:suppressLineNumbers w:val="0"/>
              <w:spacing w:before="100" w:beforeAutospacing="1" w:after="100" w:afterAutospacing="1"/>
              <w:ind w:left="0" w:right="0" w:firstLine="0" w:firstLineChars="0"/>
              <w:jc w:val="left"/>
              <w:rPr>
                <w:rFonts w:hint="eastAsia"/>
                <w:iCs/>
                <w:sz w:val="18"/>
                <w:szCs w:val="18"/>
              </w:rPr>
            </w:pPr>
            <w:r>
              <w:rPr>
                <w:rFonts w:hint="eastAsia"/>
                <w:iCs/>
                <w:sz w:val="18"/>
                <w:szCs w:val="18"/>
                <w:highlight w:val="yellow"/>
              </w:rPr>
              <w:t>根据录入</w:t>
            </w:r>
            <w:r>
              <w:rPr>
                <w:rFonts w:hint="eastAsia"/>
                <w:iCs/>
                <w:sz w:val="18"/>
                <w:szCs w:val="18"/>
                <w:highlight w:val="yellow"/>
                <w:lang w:eastAsia="zh"/>
              </w:rPr>
              <w:t>保额</w:t>
            </w:r>
            <w:r>
              <w:rPr>
                <w:rFonts w:hint="eastAsia"/>
                <w:iCs/>
                <w:sz w:val="18"/>
                <w:szCs w:val="18"/>
                <w:highlight w:val="yellow"/>
              </w:rPr>
              <w:t>、年龄、性别、缴费期间、</w:t>
            </w:r>
            <w:r>
              <w:rPr>
                <w:rFonts w:hint="eastAsia"/>
                <w:iCs/>
                <w:sz w:val="18"/>
                <w:szCs w:val="18"/>
                <w:highlight w:val="yellow"/>
                <w:lang w:val="en-US" w:eastAsia="zh-CN"/>
              </w:rPr>
              <w:t>缴费期间单位、</w:t>
            </w:r>
            <w:r>
              <w:rPr>
                <w:rFonts w:hint="eastAsia"/>
                <w:iCs/>
                <w:sz w:val="18"/>
                <w:szCs w:val="18"/>
                <w:highlight w:val="yellow"/>
              </w:rPr>
              <w:t>保险期间、</w:t>
            </w:r>
            <w:r>
              <w:rPr>
                <w:rFonts w:hint="eastAsia"/>
                <w:iCs/>
                <w:sz w:val="18"/>
                <w:szCs w:val="18"/>
                <w:highlight w:val="yellow"/>
                <w:lang w:val="en-US" w:eastAsia="zh-CN"/>
              </w:rPr>
              <w:t>保险期间单位</w:t>
            </w:r>
            <w:r>
              <w:rPr>
                <w:rFonts w:hint="eastAsia"/>
                <w:iCs/>
                <w:sz w:val="18"/>
                <w:szCs w:val="18"/>
                <w:highlight w:val="yellow"/>
              </w:rPr>
              <w:t>、保障方案，确定保额</w:t>
            </w:r>
          </w:p>
        </w:tc>
      </w:tr>
      <w:tr w14:paraId="485F1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62" w:type="dxa"/>
            <w:vMerge w:val="continue"/>
            <w:noWrap w:val="0"/>
            <w:vAlign w:val="center"/>
          </w:tcPr>
          <w:p w14:paraId="6054FDD4">
            <w:pPr>
              <w:keepNext w:val="0"/>
              <w:keepLines w:val="0"/>
              <w:suppressLineNumbers w:val="0"/>
              <w:spacing w:before="100" w:beforeAutospacing="1" w:after="100" w:afterAutospacing="1"/>
              <w:ind w:left="0" w:right="0"/>
              <w:jc w:val="left"/>
              <w:rPr>
                <w:rFonts w:hint="eastAsia" w:ascii="宋体" w:hAnsi="宋体"/>
                <w:iCs/>
                <w:sz w:val="18"/>
                <w:szCs w:val="18"/>
              </w:rPr>
            </w:pPr>
          </w:p>
        </w:tc>
        <w:tc>
          <w:tcPr>
            <w:tcW w:w="2322" w:type="dxa"/>
            <w:noWrap w:val="0"/>
            <w:vAlign w:val="center"/>
          </w:tcPr>
          <w:p w14:paraId="1A94A7A3">
            <w:pPr>
              <w:pStyle w:val="56"/>
              <w:keepNext w:val="0"/>
              <w:keepLines w:val="0"/>
              <w:suppressLineNumbers w:val="0"/>
              <w:spacing w:before="100" w:beforeAutospacing="1" w:after="100" w:afterAutospacing="1"/>
              <w:ind w:left="0" w:right="0" w:firstLine="0" w:firstLineChars="0"/>
              <w:jc w:val="left"/>
              <w:rPr>
                <w:rFonts w:hint="default"/>
                <w:iCs/>
                <w:sz w:val="18"/>
                <w:szCs w:val="18"/>
              </w:rPr>
            </w:pPr>
            <w:r>
              <w:rPr>
                <w:rFonts w:hint="eastAsia"/>
                <w:iCs/>
                <w:sz w:val="18"/>
                <w:szCs w:val="18"/>
                <w:lang w:eastAsia="zh-CN"/>
              </w:rPr>
              <w:t>中邮未来星</w:t>
            </w:r>
            <w:r>
              <w:rPr>
                <w:rFonts w:hint="eastAsia"/>
                <w:iCs/>
                <w:sz w:val="18"/>
                <w:szCs w:val="18"/>
              </w:rPr>
              <w:t>年金保险（分红型）责任（保额）</w:t>
            </w:r>
          </w:p>
        </w:tc>
        <w:tc>
          <w:tcPr>
            <w:tcW w:w="968" w:type="dxa"/>
            <w:noWrap w:val="0"/>
            <w:vAlign w:val="center"/>
          </w:tcPr>
          <w:p w14:paraId="532F7CBD">
            <w:pPr>
              <w:pStyle w:val="56"/>
              <w:keepNext w:val="0"/>
              <w:keepLines w:val="0"/>
              <w:suppressLineNumbers w:val="0"/>
              <w:spacing w:before="100" w:beforeAutospacing="1" w:after="100" w:afterAutospacing="1"/>
              <w:ind w:left="0" w:right="0" w:firstLine="0" w:firstLineChars="0"/>
              <w:jc w:val="left"/>
              <w:rPr>
                <w:rFonts w:hint="eastAsia"/>
                <w:iCs/>
                <w:sz w:val="18"/>
                <w:szCs w:val="18"/>
              </w:rPr>
            </w:pPr>
          </w:p>
        </w:tc>
        <w:tc>
          <w:tcPr>
            <w:tcW w:w="3667" w:type="dxa"/>
            <w:noWrap w:val="0"/>
            <w:vAlign w:val="center"/>
          </w:tcPr>
          <w:p w14:paraId="072EA011">
            <w:pPr>
              <w:pStyle w:val="56"/>
              <w:keepNext w:val="0"/>
              <w:keepLines w:val="0"/>
              <w:suppressLineNumbers w:val="0"/>
              <w:spacing w:before="100" w:beforeAutospacing="1" w:after="100" w:afterAutospacing="1"/>
              <w:ind w:left="0" w:right="0" w:firstLine="0" w:firstLineChars="0"/>
              <w:jc w:val="left"/>
              <w:rPr>
                <w:rFonts w:hint="eastAsia" w:eastAsia="宋体"/>
                <w:iCs/>
                <w:sz w:val="18"/>
                <w:szCs w:val="18"/>
                <w:highlight w:val="yellow"/>
                <w:lang w:eastAsia="zh"/>
              </w:rPr>
            </w:pPr>
            <w:r>
              <w:rPr>
                <w:rFonts w:hint="eastAsia"/>
                <w:iCs/>
                <w:sz w:val="18"/>
                <w:szCs w:val="18"/>
                <w:highlight w:val="yellow"/>
                <w:lang w:eastAsia="zh"/>
              </w:rPr>
              <w:t>录入保额</w:t>
            </w:r>
          </w:p>
        </w:tc>
      </w:tr>
    </w:tbl>
    <w:p w14:paraId="3FCB6FCA">
      <w:pPr>
        <w:pStyle w:val="5"/>
        <w:tabs>
          <w:tab w:val="clear" w:pos="0"/>
        </w:tabs>
        <w:rPr>
          <w:rFonts w:hint="eastAsia"/>
          <w:b/>
        </w:rPr>
      </w:pPr>
      <w:r>
        <w:rPr>
          <w:rFonts w:hint="eastAsia"/>
          <w:b/>
        </w:rPr>
        <w:t xml:space="preserve"> </w:t>
      </w:r>
      <w:commentRangeStart w:id="2"/>
      <w:bookmarkStart w:id="101" w:name="_Toc19153"/>
      <w:bookmarkStart w:id="102" w:name="_Toc24835"/>
      <w:bookmarkStart w:id="103" w:name="_Toc1704"/>
      <w:bookmarkStart w:id="104" w:name="_Toc21009"/>
      <w:bookmarkStart w:id="105" w:name="_Toc29547"/>
      <w:bookmarkStart w:id="106" w:name="_Toc21142"/>
      <w:bookmarkStart w:id="107" w:name="_Toc9707"/>
      <w:r>
        <w:rPr>
          <w:rFonts w:hint="eastAsia"/>
          <w:b/>
          <w:highlight w:val="yellow"/>
        </w:rPr>
        <w:t>生存给付责任配置</w:t>
      </w:r>
      <w:commentRangeEnd w:id="2"/>
      <w:r>
        <w:commentReference w:id="2"/>
      </w:r>
      <w:bookmarkEnd w:id="101"/>
      <w:bookmarkEnd w:id="102"/>
      <w:bookmarkEnd w:id="103"/>
      <w:bookmarkEnd w:id="104"/>
      <w:bookmarkEnd w:id="105"/>
      <w:bookmarkEnd w:id="106"/>
      <w:bookmarkEnd w:id="107"/>
    </w:p>
    <w:p w14:paraId="38B5792E">
      <w:pPr>
        <w:pStyle w:val="45"/>
        <w:ind w:firstLine="480" w:firstLineChars="200"/>
        <w:rPr>
          <w:rFonts w:hint="eastAsia"/>
          <w:bCs/>
        </w:rPr>
      </w:pPr>
      <w:r>
        <w:rPr>
          <w:rFonts w:hint="eastAsia"/>
          <w:bCs/>
        </w:rPr>
        <w:t>菜单位置：新产品定义 ---&gt; 产品信息定义 ---&gt; 产品基本信息定义 ---&gt; 生存给付责任配置</w:t>
      </w:r>
    </w:p>
    <w:tbl>
      <w:tblPr>
        <w:tblStyle w:val="28"/>
        <w:tblpPr w:leftFromText="180" w:rightFromText="180" w:vertAnchor="text" w:horzAnchor="margin" w:tblpX="1" w:tblpY="273"/>
        <w:tblOverlap w:val="never"/>
        <w:tblW w:w="8306"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3"/>
        <w:gridCol w:w="1384"/>
        <w:gridCol w:w="1385"/>
        <w:gridCol w:w="1384"/>
        <w:gridCol w:w="1384"/>
        <w:gridCol w:w="1386"/>
      </w:tblGrid>
      <w:tr w14:paraId="72042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8306" w:type="dxa"/>
            <w:gridSpan w:val="6"/>
            <w:tcBorders>
              <w:top w:val="nil"/>
              <w:left w:val="single" w:color="auto" w:sz="12" w:space="0"/>
              <w:bottom w:val="single" w:color="auto" w:sz="12" w:space="0"/>
              <w:right w:val="single" w:color="auto" w:sz="12" w:space="0"/>
              <w:tl2br w:val="nil"/>
              <w:tr2bl w:val="nil"/>
            </w:tcBorders>
            <w:shd w:val="solid" w:color="C0C0C0" w:fill="auto"/>
            <w:noWrap w:val="0"/>
            <w:vAlign w:val="top"/>
          </w:tcPr>
          <w:p w14:paraId="243F9AF1">
            <w:pPr>
              <w:keepNext w:val="0"/>
              <w:keepLines w:val="0"/>
              <w:suppressLineNumbers w:val="0"/>
              <w:snapToGrid w:val="0"/>
              <w:spacing w:before="0" w:beforeLines="0" w:beforeAutospacing="0" w:after="0" w:afterLines="0" w:afterAutospacing="0"/>
              <w:ind w:left="0" w:right="0"/>
              <w:jc w:val="center"/>
              <w:rPr>
                <w:rFonts w:hint="eastAsia" w:ascii="宋体" w:hAnsi="宋体"/>
                <w:b/>
                <w:color w:val="000000"/>
                <w:sz w:val="21"/>
                <w:szCs w:val="24"/>
              </w:rPr>
            </w:pPr>
            <w:r>
              <w:rPr>
                <w:rFonts w:hint="eastAsia" w:ascii="宋体" w:hAnsi="宋体"/>
                <w:b/>
                <w:color w:val="000000"/>
                <w:sz w:val="21"/>
                <w:szCs w:val="24"/>
              </w:rPr>
              <w:t>保障方案一</w:t>
            </w:r>
          </w:p>
        </w:tc>
      </w:tr>
      <w:tr w14:paraId="3F210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1383" w:type="dxa"/>
            <w:tcBorders>
              <w:top w:val="nil"/>
              <w:left w:val="single" w:color="auto" w:sz="12" w:space="0"/>
              <w:bottom w:val="single" w:color="auto" w:sz="12" w:space="0"/>
              <w:right w:val="single" w:color="auto" w:sz="12" w:space="0"/>
              <w:tl2br w:val="nil"/>
              <w:tr2bl w:val="nil"/>
            </w:tcBorders>
            <w:noWrap w:val="0"/>
            <w:vAlign w:val="top"/>
          </w:tcPr>
          <w:p w14:paraId="1D225DA8">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woUserID w:val="4"/>
              </w:rPr>
            </w:pPr>
            <w:r>
              <w:rPr>
                <w:rFonts w:hint="eastAsia" w:ascii="宋体" w:hAnsi="宋体"/>
                <w:b/>
                <w:color w:val="000000"/>
                <w:sz w:val="18"/>
                <w:szCs w:val="24"/>
                <w:woUserID w:val="4"/>
              </w:rPr>
              <w:t>给付责任名称*</w:t>
            </w:r>
          </w:p>
        </w:tc>
        <w:tc>
          <w:tcPr>
            <w:tcW w:w="1384"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3734CE25">
            <w:pPr>
              <w:keepNext w:val="0"/>
              <w:keepLines w:val="0"/>
              <w:widowControl/>
              <w:suppressLineNumbers w:val="0"/>
              <w:snapToGrid w:val="0"/>
              <w:spacing w:before="0" w:beforeAutospacing="0" w:after="0" w:afterAutospacing="0"/>
              <w:ind w:left="0" w:leftChars="0" w:right="0" w:rightChars="0"/>
              <w:jc w:val="left"/>
              <w:textAlignment w:val="center"/>
              <w:rPr>
                <w:rFonts w:hint="eastAsia" w:ascii="宋体" w:hAnsi="宋体"/>
                <w:color w:val="000000"/>
                <w:sz w:val="18"/>
                <w:szCs w:val="24"/>
                <w:woUserID w:val="4"/>
              </w:rPr>
            </w:pPr>
            <w:r>
              <w:rPr>
                <w:rFonts w:hint="eastAsia" w:ascii="宋体" w:hAnsi="宋体" w:eastAsia="宋体" w:cs="宋体"/>
                <w:i w:val="0"/>
                <w:iCs w:val="0"/>
                <w:color w:val="000000"/>
                <w:kern w:val="0"/>
                <w:sz w:val="18"/>
                <w:szCs w:val="18"/>
                <w:u w:val="none"/>
                <w:lang w:val="en-US" w:eastAsia="zh-CN" w:bidi="ar"/>
                <w:woUserID w:val="4"/>
              </w:rPr>
              <w:t>成长守护金</w:t>
            </w:r>
          </w:p>
        </w:tc>
        <w:tc>
          <w:tcPr>
            <w:tcW w:w="1385"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7863D996">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大学教育金</w:t>
            </w:r>
          </w:p>
        </w:tc>
        <w:tc>
          <w:tcPr>
            <w:tcW w:w="1384"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3C68EBAD">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深造教育金</w:t>
            </w:r>
          </w:p>
        </w:tc>
        <w:tc>
          <w:tcPr>
            <w:tcW w:w="1384"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5620A12F">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有成关爱金</w:t>
            </w:r>
          </w:p>
        </w:tc>
        <w:tc>
          <w:tcPr>
            <w:tcW w:w="1386"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721ABAD2">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满期保险金</w:t>
            </w:r>
          </w:p>
        </w:tc>
      </w:tr>
      <w:tr w14:paraId="517C2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1383" w:type="dxa"/>
            <w:tcBorders>
              <w:top w:val="single" w:color="auto" w:sz="12" w:space="0"/>
              <w:left w:val="single" w:color="auto" w:sz="12" w:space="0"/>
              <w:bottom w:val="nil"/>
              <w:right w:val="single" w:color="auto" w:sz="12" w:space="0"/>
              <w:tl2br w:val="nil"/>
              <w:tr2bl w:val="nil"/>
            </w:tcBorders>
            <w:noWrap w:val="0"/>
            <w:vAlign w:val="top"/>
          </w:tcPr>
          <w:p w14:paraId="3EDC13D7">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woUserID w:val="4"/>
              </w:rPr>
            </w:pPr>
            <w:r>
              <w:rPr>
                <w:rFonts w:hint="eastAsia" w:ascii="宋体" w:hAnsi="宋体"/>
                <w:b/>
                <w:color w:val="000000"/>
                <w:sz w:val="18"/>
                <w:szCs w:val="24"/>
                <w:woUserID w:val="4"/>
              </w:rPr>
              <w:t>生存给付类型*</w:t>
            </w:r>
          </w:p>
        </w:tc>
        <w:tc>
          <w:tcPr>
            <w:tcW w:w="1384"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012CCFAB">
            <w:pPr>
              <w:keepNext w:val="0"/>
              <w:keepLines w:val="0"/>
              <w:widowControl/>
              <w:suppressLineNumbers w:val="0"/>
              <w:snapToGrid w:val="0"/>
              <w:spacing w:before="0" w:beforeAutospacing="0" w:after="0" w:afterAutospacing="0"/>
              <w:ind w:left="0" w:leftChars="0" w:right="0" w:rightChars="0"/>
              <w:jc w:val="left"/>
              <w:textAlignment w:val="center"/>
              <w:rPr>
                <w:rFonts w:hint="eastAsia" w:ascii="宋体" w:hAnsi="宋体"/>
                <w:color w:val="000000"/>
                <w:sz w:val="18"/>
                <w:szCs w:val="24"/>
                <w:woUserID w:val="4"/>
              </w:rPr>
            </w:pPr>
            <w:r>
              <w:rPr>
                <w:rFonts w:hint="eastAsia" w:ascii="宋体" w:hAnsi="宋体" w:eastAsia="宋体" w:cs="宋体"/>
                <w:i w:val="0"/>
                <w:iCs w:val="0"/>
                <w:color w:val="000000"/>
                <w:kern w:val="0"/>
                <w:sz w:val="18"/>
                <w:szCs w:val="18"/>
                <w:u w:val="none"/>
                <w:lang w:val="en-US" w:eastAsia="zh-CN" w:bidi="ar"/>
                <w:woUserID w:val="4"/>
              </w:rPr>
              <w:t>0-生存金</w:t>
            </w:r>
          </w:p>
        </w:tc>
        <w:tc>
          <w:tcPr>
            <w:tcW w:w="1385"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69926075">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0-生存金</w:t>
            </w:r>
          </w:p>
        </w:tc>
        <w:tc>
          <w:tcPr>
            <w:tcW w:w="1384"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71C963DD">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0-生存金</w:t>
            </w:r>
          </w:p>
        </w:tc>
        <w:tc>
          <w:tcPr>
            <w:tcW w:w="1384"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2B371424">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0-生存金</w:t>
            </w:r>
          </w:p>
        </w:tc>
        <w:tc>
          <w:tcPr>
            <w:tcW w:w="1386"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446567D6">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1-满期金</w:t>
            </w:r>
          </w:p>
        </w:tc>
      </w:tr>
      <w:tr w14:paraId="43D66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1383" w:type="dxa"/>
            <w:tcBorders>
              <w:top w:val="single" w:color="auto" w:sz="12" w:space="0"/>
              <w:left w:val="single" w:color="auto" w:sz="12" w:space="0"/>
              <w:bottom w:val="nil"/>
              <w:right w:val="single" w:color="auto" w:sz="12" w:space="0"/>
              <w:tl2br w:val="nil"/>
              <w:tr2bl w:val="nil"/>
            </w:tcBorders>
            <w:noWrap w:val="0"/>
            <w:vAlign w:val="top"/>
          </w:tcPr>
          <w:p w14:paraId="2E03E6D7">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woUserID w:val="4"/>
              </w:rPr>
            </w:pPr>
            <w:r>
              <w:rPr>
                <w:rFonts w:hint="eastAsia" w:ascii="宋体" w:hAnsi="宋体"/>
                <w:b/>
                <w:color w:val="000000"/>
                <w:sz w:val="18"/>
                <w:szCs w:val="24"/>
                <w:woUserID w:val="4"/>
              </w:rPr>
              <w:t>给付间隔*</w:t>
            </w:r>
          </w:p>
        </w:tc>
        <w:tc>
          <w:tcPr>
            <w:tcW w:w="1384"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19DB5503">
            <w:pPr>
              <w:keepNext w:val="0"/>
              <w:keepLines w:val="0"/>
              <w:widowControl/>
              <w:suppressLineNumbers w:val="0"/>
              <w:snapToGrid w:val="0"/>
              <w:spacing w:before="0" w:beforeAutospacing="0" w:after="0" w:afterAutospacing="0"/>
              <w:ind w:left="0" w:leftChars="0" w:right="0" w:rightChars="0"/>
              <w:jc w:val="left"/>
              <w:textAlignment w:val="center"/>
              <w:rPr>
                <w:rFonts w:hint="eastAsia" w:ascii="宋体" w:hAnsi="宋体"/>
                <w:color w:val="000000"/>
                <w:sz w:val="18"/>
                <w:szCs w:val="24"/>
                <w:woUserID w:val="4"/>
              </w:rPr>
            </w:pPr>
            <w:r>
              <w:rPr>
                <w:rFonts w:hint="eastAsia" w:ascii="宋体" w:hAnsi="宋体" w:eastAsia="宋体" w:cs="宋体"/>
                <w:i w:val="0"/>
                <w:iCs w:val="0"/>
                <w:color w:val="000000"/>
                <w:kern w:val="0"/>
                <w:sz w:val="18"/>
                <w:szCs w:val="18"/>
                <w:u w:val="none"/>
                <w:lang w:val="en-US" w:eastAsia="zh-CN" w:bidi="ar"/>
                <w:woUserID w:val="4"/>
              </w:rPr>
              <w:t>12-年领</w:t>
            </w:r>
          </w:p>
        </w:tc>
        <w:tc>
          <w:tcPr>
            <w:tcW w:w="1385"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112A04B4">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12-年领</w:t>
            </w:r>
          </w:p>
        </w:tc>
        <w:tc>
          <w:tcPr>
            <w:tcW w:w="1384"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22D80B95">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12-年领</w:t>
            </w:r>
          </w:p>
        </w:tc>
        <w:tc>
          <w:tcPr>
            <w:tcW w:w="1384"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371AF787">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12-年领</w:t>
            </w:r>
          </w:p>
        </w:tc>
        <w:tc>
          <w:tcPr>
            <w:tcW w:w="1386"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4261C06D">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0-趸领</w:t>
            </w:r>
          </w:p>
        </w:tc>
      </w:tr>
      <w:tr w14:paraId="3F74C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1383" w:type="dxa"/>
            <w:tcBorders>
              <w:top w:val="single" w:color="auto" w:sz="12" w:space="0"/>
              <w:left w:val="single" w:color="auto" w:sz="12" w:space="0"/>
              <w:bottom w:val="nil"/>
              <w:right w:val="single" w:color="auto" w:sz="12" w:space="0"/>
              <w:tl2br w:val="nil"/>
              <w:tr2bl w:val="nil"/>
            </w:tcBorders>
            <w:noWrap w:val="0"/>
            <w:vAlign w:val="top"/>
          </w:tcPr>
          <w:p w14:paraId="50148936">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woUserID w:val="4"/>
              </w:rPr>
            </w:pPr>
            <w:r>
              <w:rPr>
                <w:rFonts w:hint="eastAsia" w:ascii="宋体" w:hAnsi="宋体"/>
                <w:b/>
                <w:color w:val="000000"/>
                <w:sz w:val="18"/>
                <w:szCs w:val="24"/>
                <w:woUserID w:val="4"/>
              </w:rPr>
              <w:t>养老金标记</w:t>
            </w:r>
          </w:p>
        </w:tc>
        <w:tc>
          <w:tcPr>
            <w:tcW w:w="1384"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0A5DED4D">
            <w:pPr>
              <w:keepNext w:val="0"/>
              <w:keepLines w:val="0"/>
              <w:widowControl/>
              <w:suppressLineNumbers w:val="0"/>
              <w:snapToGrid w:val="0"/>
              <w:spacing w:before="0" w:beforeAutospacing="0" w:after="0" w:afterAutospacing="0"/>
              <w:ind w:left="0" w:leftChars="0" w:right="0" w:rightChars="0"/>
              <w:jc w:val="left"/>
              <w:textAlignment w:val="center"/>
              <w:rPr>
                <w:rFonts w:hint="eastAsia" w:ascii="宋体" w:hAnsi="宋体"/>
                <w:color w:val="000000"/>
                <w:sz w:val="18"/>
                <w:szCs w:val="24"/>
                <w:woUserID w:val="4"/>
              </w:rPr>
            </w:pPr>
            <w:r>
              <w:rPr>
                <w:rFonts w:hint="eastAsia" w:ascii="宋体" w:hAnsi="宋体" w:eastAsia="宋体" w:cs="宋体"/>
                <w:i w:val="0"/>
                <w:iCs w:val="0"/>
                <w:color w:val="000000"/>
                <w:kern w:val="0"/>
                <w:sz w:val="18"/>
                <w:szCs w:val="18"/>
                <w:u w:val="none"/>
                <w:lang w:val="en-US" w:eastAsia="zh-CN" w:bidi="ar"/>
                <w:woUserID w:val="4"/>
              </w:rPr>
              <w:t>N-否</w:t>
            </w:r>
          </w:p>
        </w:tc>
        <w:tc>
          <w:tcPr>
            <w:tcW w:w="1385"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5602BE3B">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N-否</w:t>
            </w:r>
          </w:p>
        </w:tc>
        <w:tc>
          <w:tcPr>
            <w:tcW w:w="1384"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0FC25535">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N-否</w:t>
            </w:r>
          </w:p>
        </w:tc>
        <w:tc>
          <w:tcPr>
            <w:tcW w:w="1384"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2A09DB37">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N-否</w:t>
            </w:r>
          </w:p>
        </w:tc>
        <w:tc>
          <w:tcPr>
            <w:tcW w:w="1386"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69D7D985">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N-否</w:t>
            </w:r>
          </w:p>
        </w:tc>
      </w:tr>
      <w:tr w14:paraId="54EB6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1383" w:type="dxa"/>
            <w:tcBorders>
              <w:top w:val="single" w:color="auto" w:sz="12" w:space="0"/>
              <w:left w:val="single" w:color="auto" w:sz="12" w:space="0"/>
              <w:bottom w:val="nil"/>
              <w:right w:val="single" w:color="auto" w:sz="12" w:space="0"/>
              <w:tl2br w:val="nil"/>
              <w:tr2bl w:val="nil"/>
            </w:tcBorders>
            <w:noWrap w:val="0"/>
            <w:vAlign w:val="top"/>
          </w:tcPr>
          <w:p w14:paraId="22FCF715">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woUserID w:val="4"/>
              </w:rPr>
            </w:pPr>
            <w:r>
              <w:rPr>
                <w:rFonts w:hint="eastAsia" w:ascii="宋体" w:hAnsi="宋体"/>
                <w:b/>
                <w:color w:val="000000"/>
                <w:sz w:val="18"/>
                <w:szCs w:val="24"/>
                <w:woUserID w:val="4"/>
              </w:rPr>
              <w:t>起领日期计算参照</w:t>
            </w:r>
          </w:p>
        </w:tc>
        <w:tc>
          <w:tcPr>
            <w:tcW w:w="1384"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4510EAC3">
            <w:pPr>
              <w:keepNext w:val="0"/>
              <w:keepLines w:val="0"/>
              <w:widowControl/>
              <w:suppressLineNumbers w:val="0"/>
              <w:snapToGrid w:val="0"/>
              <w:spacing w:before="0" w:beforeAutospacing="0" w:after="0" w:afterAutospacing="0"/>
              <w:ind w:left="0" w:leftChars="0" w:right="0" w:rightChars="0"/>
              <w:jc w:val="left"/>
              <w:textAlignment w:val="center"/>
              <w:rPr>
                <w:rFonts w:hint="eastAsia" w:ascii="宋体" w:hAnsi="宋体"/>
                <w:color w:val="000000"/>
                <w:sz w:val="18"/>
                <w:szCs w:val="24"/>
                <w:woUserID w:val="4"/>
              </w:rPr>
            </w:pPr>
            <w:r>
              <w:rPr>
                <w:rFonts w:hint="eastAsia" w:ascii="宋体" w:hAnsi="宋体" w:eastAsia="宋体" w:cs="宋体"/>
                <w:i w:val="0"/>
                <w:iCs w:val="0"/>
                <w:color w:val="000000"/>
                <w:kern w:val="0"/>
                <w:sz w:val="18"/>
                <w:szCs w:val="18"/>
                <w:u w:val="none"/>
                <w:lang w:val="en-US" w:eastAsia="zh-CN" w:bidi="ar"/>
                <w:woUserID w:val="4"/>
              </w:rPr>
              <w:t>S-起保日期对应日</w:t>
            </w:r>
          </w:p>
        </w:tc>
        <w:tc>
          <w:tcPr>
            <w:tcW w:w="1385"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202C7865">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S-起保日期对应日</w:t>
            </w:r>
          </w:p>
        </w:tc>
        <w:tc>
          <w:tcPr>
            <w:tcW w:w="1384"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7B16BFF6">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S-起保日期对应日</w:t>
            </w:r>
          </w:p>
        </w:tc>
        <w:tc>
          <w:tcPr>
            <w:tcW w:w="1384"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11587784">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S-起保日期对应日</w:t>
            </w:r>
          </w:p>
        </w:tc>
        <w:tc>
          <w:tcPr>
            <w:tcW w:w="1386"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01D16990">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S-起保日期对应日</w:t>
            </w:r>
          </w:p>
        </w:tc>
      </w:tr>
      <w:tr w14:paraId="24B44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1383" w:type="dxa"/>
            <w:tcBorders>
              <w:top w:val="single" w:color="auto" w:sz="12" w:space="0"/>
              <w:left w:val="single" w:color="auto" w:sz="12" w:space="0"/>
              <w:bottom w:val="nil"/>
              <w:right w:val="single" w:color="auto" w:sz="12" w:space="0"/>
              <w:tl2br w:val="nil"/>
              <w:tr2bl w:val="nil"/>
            </w:tcBorders>
            <w:noWrap w:val="0"/>
            <w:vAlign w:val="top"/>
          </w:tcPr>
          <w:p w14:paraId="09D9871B">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woUserID w:val="4"/>
              </w:rPr>
            </w:pPr>
            <w:r>
              <w:rPr>
                <w:rFonts w:hint="eastAsia" w:ascii="宋体" w:hAnsi="宋体"/>
                <w:b/>
                <w:color w:val="000000"/>
                <w:sz w:val="18"/>
                <w:szCs w:val="24"/>
                <w:woUserID w:val="4"/>
              </w:rPr>
              <w:t>起领期间计算方式*</w:t>
            </w:r>
          </w:p>
        </w:tc>
        <w:tc>
          <w:tcPr>
            <w:tcW w:w="1384"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1CBCF8C7">
            <w:pPr>
              <w:keepNext w:val="0"/>
              <w:keepLines w:val="0"/>
              <w:widowControl/>
              <w:suppressLineNumbers w:val="0"/>
              <w:snapToGrid w:val="0"/>
              <w:spacing w:before="0" w:beforeAutospacing="0" w:after="0" w:afterAutospacing="0"/>
              <w:ind w:left="0" w:leftChars="0" w:right="0" w:rightChars="0"/>
              <w:jc w:val="left"/>
              <w:textAlignment w:val="center"/>
              <w:rPr>
                <w:rFonts w:hint="eastAsia" w:ascii="宋体" w:hAnsi="宋体"/>
                <w:color w:val="000000"/>
                <w:sz w:val="18"/>
                <w:szCs w:val="24"/>
                <w:woUserID w:val="4"/>
              </w:rPr>
            </w:pPr>
            <w:r>
              <w:rPr>
                <w:rFonts w:hint="eastAsia" w:ascii="宋体" w:hAnsi="宋体" w:eastAsia="宋体" w:cs="宋体"/>
                <w:i w:val="0"/>
                <w:iCs w:val="0"/>
                <w:color w:val="000000"/>
                <w:kern w:val="0"/>
                <w:sz w:val="18"/>
                <w:szCs w:val="18"/>
                <w:u w:val="none"/>
                <w:lang w:val="en-US" w:eastAsia="zh-CN" w:bidi="ar"/>
                <w:woUserID w:val="4"/>
              </w:rPr>
              <w:t>0-以计算为准</w:t>
            </w:r>
          </w:p>
        </w:tc>
        <w:tc>
          <w:tcPr>
            <w:tcW w:w="1385"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62ADEEE0">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0-以计算为准</w:t>
            </w:r>
          </w:p>
        </w:tc>
        <w:tc>
          <w:tcPr>
            <w:tcW w:w="1384"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0D4AD515">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0-以计算为准</w:t>
            </w:r>
          </w:p>
        </w:tc>
        <w:tc>
          <w:tcPr>
            <w:tcW w:w="1384"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34890E01">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0-以计算为准</w:t>
            </w:r>
          </w:p>
        </w:tc>
        <w:tc>
          <w:tcPr>
            <w:tcW w:w="1386" w:type="dxa"/>
            <w:tcBorders>
              <w:top w:val="single" w:color="auto" w:sz="12" w:space="0"/>
              <w:left w:val="single" w:color="auto" w:sz="12" w:space="0"/>
              <w:bottom w:val="single" w:color="auto" w:sz="12" w:space="0"/>
              <w:right w:val="single" w:color="auto" w:sz="12" w:space="0"/>
              <w:tl2br w:val="nil"/>
              <w:tr2bl w:val="nil"/>
            </w:tcBorders>
            <w:noWrap w:val="0"/>
            <w:vAlign w:val="top"/>
          </w:tcPr>
          <w:p w14:paraId="5122CA62">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3-取缴费终止日期</w:t>
            </w:r>
          </w:p>
        </w:tc>
      </w:tr>
      <w:tr w14:paraId="5AB13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1383" w:type="dxa"/>
            <w:tcBorders>
              <w:top w:val="single" w:color="auto" w:sz="12" w:space="0"/>
              <w:left w:val="single" w:color="auto" w:sz="12" w:space="0"/>
              <w:bottom w:val="nil"/>
              <w:right w:val="single" w:color="auto" w:sz="12" w:space="0"/>
              <w:tl2br w:val="nil"/>
              <w:tr2bl w:val="nil"/>
            </w:tcBorders>
            <w:noWrap w:val="0"/>
            <w:vAlign w:val="top"/>
          </w:tcPr>
          <w:p w14:paraId="324BED92">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woUserID w:val="4"/>
              </w:rPr>
            </w:pPr>
            <w:r>
              <w:rPr>
                <w:rFonts w:hint="eastAsia" w:ascii="宋体" w:hAnsi="宋体"/>
                <w:b/>
                <w:color w:val="000000"/>
                <w:sz w:val="18"/>
                <w:szCs w:val="24"/>
                <w:woUserID w:val="4"/>
              </w:rPr>
              <w:t>起领期间</w:t>
            </w:r>
          </w:p>
        </w:tc>
        <w:tc>
          <w:tcPr>
            <w:tcW w:w="1384" w:type="dxa"/>
            <w:tcBorders>
              <w:top w:val="nil"/>
              <w:left w:val="nil"/>
              <w:bottom w:val="nil"/>
              <w:right w:val="single" w:color="auto" w:sz="12" w:space="0"/>
              <w:tl2br w:val="nil"/>
              <w:tr2bl w:val="nil"/>
            </w:tcBorders>
            <w:noWrap w:val="0"/>
            <w:vAlign w:val="center"/>
          </w:tcPr>
          <w:p w14:paraId="388CD0C1">
            <w:pPr>
              <w:keepNext w:val="0"/>
              <w:keepLines w:val="0"/>
              <w:widowControl/>
              <w:suppressLineNumbers w:val="0"/>
              <w:snapToGrid w:val="0"/>
              <w:spacing w:before="0" w:beforeAutospacing="0" w:after="0" w:afterAutospacing="0"/>
              <w:ind w:left="0" w:leftChars="0" w:right="0" w:rightChars="0"/>
              <w:jc w:val="center"/>
              <w:textAlignment w:val="center"/>
              <w:rPr>
                <w:rFonts w:hint="eastAsia" w:ascii="宋体" w:hAnsi="宋体"/>
                <w:color w:val="000000"/>
                <w:sz w:val="18"/>
                <w:szCs w:val="24"/>
                <w:woUserID w:val="4"/>
              </w:rPr>
            </w:pPr>
            <w:r>
              <w:rPr>
                <w:rFonts w:hint="eastAsia" w:ascii="宋体" w:hAnsi="宋体" w:eastAsia="宋体" w:cs="宋体"/>
                <w:i w:val="0"/>
                <w:iCs w:val="0"/>
                <w:color w:val="000000"/>
                <w:kern w:val="0"/>
                <w:sz w:val="18"/>
                <w:szCs w:val="18"/>
                <w:u w:val="none"/>
                <w:lang w:val="en-US" w:eastAsia="zh-CN" w:bidi="ar"/>
                <w:woUserID w:val="4"/>
              </w:rPr>
              <w:t>5Y</w:t>
            </w:r>
          </w:p>
        </w:tc>
        <w:tc>
          <w:tcPr>
            <w:tcW w:w="1385" w:type="dxa"/>
            <w:tcBorders>
              <w:top w:val="nil"/>
              <w:left w:val="nil"/>
              <w:bottom w:val="nil"/>
              <w:right w:val="single" w:color="auto" w:sz="12" w:space="0"/>
              <w:tl2br w:val="nil"/>
              <w:tr2bl w:val="nil"/>
            </w:tcBorders>
            <w:noWrap w:val="0"/>
            <w:vAlign w:val="top"/>
          </w:tcPr>
          <w:p w14:paraId="5EF4B91C">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P-以约定为准</w:t>
            </w:r>
          </w:p>
        </w:tc>
        <w:tc>
          <w:tcPr>
            <w:tcW w:w="1384" w:type="dxa"/>
            <w:tcBorders>
              <w:top w:val="single" w:color="auto" w:sz="12" w:space="0"/>
              <w:left w:val="single" w:color="auto" w:sz="12" w:space="0"/>
              <w:bottom w:val="nil"/>
              <w:right w:val="single" w:color="auto" w:sz="12" w:space="0"/>
              <w:tl2br w:val="nil"/>
              <w:tr2bl w:val="nil"/>
            </w:tcBorders>
            <w:noWrap w:val="0"/>
            <w:vAlign w:val="top"/>
          </w:tcPr>
          <w:p w14:paraId="778B39FC">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P-以约定为准</w:t>
            </w:r>
          </w:p>
        </w:tc>
        <w:tc>
          <w:tcPr>
            <w:tcW w:w="1384" w:type="dxa"/>
            <w:tcBorders>
              <w:top w:val="single" w:color="auto" w:sz="12" w:space="0"/>
              <w:left w:val="single" w:color="auto" w:sz="12" w:space="0"/>
              <w:bottom w:val="nil"/>
              <w:right w:val="single" w:color="auto" w:sz="12" w:space="0"/>
              <w:tl2br w:val="nil"/>
              <w:tr2bl w:val="nil"/>
            </w:tcBorders>
            <w:noWrap w:val="0"/>
            <w:vAlign w:val="top"/>
          </w:tcPr>
          <w:p w14:paraId="0B9B0642">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P-以约定为准</w:t>
            </w:r>
          </w:p>
        </w:tc>
        <w:tc>
          <w:tcPr>
            <w:tcW w:w="1386" w:type="dxa"/>
            <w:tcBorders>
              <w:top w:val="single" w:color="auto" w:sz="12" w:space="0"/>
              <w:left w:val="single" w:color="auto" w:sz="12" w:space="0"/>
              <w:bottom w:val="nil"/>
              <w:right w:val="single" w:color="auto" w:sz="12" w:space="0"/>
              <w:tl2br w:val="nil"/>
              <w:tr2bl w:val="nil"/>
            </w:tcBorders>
            <w:noWrap w:val="0"/>
            <w:vAlign w:val="top"/>
          </w:tcPr>
          <w:p w14:paraId="46366D20">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p>
        </w:tc>
      </w:tr>
      <w:tr w14:paraId="24F45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1383" w:type="dxa"/>
            <w:tcBorders>
              <w:top w:val="nil"/>
              <w:left w:val="single" w:color="auto" w:sz="12" w:space="0"/>
              <w:bottom w:val="nil"/>
              <w:right w:val="single" w:color="auto" w:sz="12" w:space="0"/>
              <w:tl2br w:val="nil"/>
              <w:tr2bl w:val="nil"/>
            </w:tcBorders>
            <w:noWrap w:val="0"/>
            <w:vAlign w:val="top"/>
          </w:tcPr>
          <w:p w14:paraId="026768B0">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woUserID w:val="4"/>
              </w:rPr>
            </w:pPr>
          </w:p>
        </w:tc>
        <w:tc>
          <w:tcPr>
            <w:tcW w:w="1384" w:type="dxa"/>
            <w:tcBorders>
              <w:top w:val="nil"/>
              <w:left w:val="nil"/>
              <w:bottom w:val="nil"/>
              <w:right w:val="single" w:color="auto" w:sz="12" w:space="0"/>
              <w:tl2br w:val="nil"/>
              <w:tr2bl w:val="nil"/>
            </w:tcBorders>
            <w:noWrap w:val="0"/>
            <w:vAlign w:val="center"/>
          </w:tcPr>
          <w:p w14:paraId="7ADC67F4">
            <w:pPr>
              <w:keepNext w:val="0"/>
              <w:keepLines w:val="0"/>
              <w:widowControl/>
              <w:suppressLineNumbers w:val="0"/>
              <w:snapToGrid w:val="0"/>
              <w:spacing w:before="0" w:beforeAutospacing="0" w:after="0" w:afterAutospacing="0"/>
              <w:ind w:left="0" w:leftChars="0" w:right="0" w:rightChars="0"/>
              <w:jc w:val="left"/>
              <w:textAlignment w:val="center"/>
              <w:rPr>
                <w:rFonts w:hint="eastAsia" w:ascii="宋体" w:hAnsi="宋体"/>
                <w:color w:val="000000"/>
                <w:sz w:val="18"/>
                <w:szCs w:val="24"/>
                <w:highlight w:val="yellow"/>
                <w:woUserID w:val="4"/>
              </w:rPr>
            </w:pPr>
            <w:r>
              <w:rPr>
                <w:rFonts w:hint="eastAsia" w:ascii="宋体" w:hAnsi="宋体" w:eastAsia="宋体" w:cs="宋体"/>
                <w:i w:val="0"/>
                <w:iCs w:val="0"/>
                <w:color w:val="000000"/>
                <w:kern w:val="0"/>
                <w:sz w:val="18"/>
                <w:szCs w:val="18"/>
                <w:u w:val="none"/>
                <w:lang w:val="en-US" w:eastAsia="zh-CN" w:bidi="ar"/>
                <w:woUserID w:val="4"/>
              </w:rPr>
              <w:t>S-起保日期对应日</w:t>
            </w:r>
          </w:p>
        </w:tc>
        <w:tc>
          <w:tcPr>
            <w:tcW w:w="1385" w:type="dxa"/>
            <w:tcBorders>
              <w:top w:val="nil"/>
              <w:left w:val="nil"/>
              <w:bottom w:val="nil"/>
              <w:right w:val="single" w:color="auto" w:sz="12" w:space="0"/>
              <w:tl2br w:val="nil"/>
              <w:tr2bl w:val="nil"/>
            </w:tcBorders>
            <w:noWrap w:val="0"/>
            <w:vAlign w:val="top"/>
          </w:tcPr>
          <w:p w14:paraId="1E660989">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highlight w:val="yellow"/>
                <w:woUserID w:val="4"/>
              </w:rPr>
              <w:t>（自被保险人年满18周岁后的首个保单周年日（含）或本合同第5个保单周年日（含）（以较迟者为准）起</w:t>
            </w:r>
            <w:r>
              <w:rPr>
                <w:rFonts w:hint="eastAsia" w:ascii="宋体" w:hAnsi="宋体"/>
                <w:color w:val="000000"/>
                <w:sz w:val="18"/>
                <w:szCs w:val="24"/>
                <w:woUserID w:val="4"/>
              </w:rPr>
              <w:t>）</w:t>
            </w:r>
          </w:p>
        </w:tc>
        <w:tc>
          <w:tcPr>
            <w:tcW w:w="1384" w:type="dxa"/>
            <w:tcBorders>
              <w:top w:val="nil"/>
              <w:left w:val="single" w:color="auto" w:sz="12" w:space="0"/>
              <w:bottom w:val="nil"/>
              <w:right w:val="single" w:color="auto" w:sz="12" w:space="0"/>
              <w:tl2br w:val="nil"/>
              <w:tr2bl w:val="nil"/>
            </w:tcBorders>
            <w:noWrap w:val="0"/>
            <w:vAlign w:val="top"/>
          </w:tcPr>
          <w:p w14:paraId="6E3E73A5">
            <w:pPr>
              <w:keepNext w:val="0"/>
              <w:keepLines w:val="0"/>
              <w:suppressLineNumbers w:val="0"/>
              <w:snapToGrid w:val="0"/>
              <w:spacing w:before="0" w:beforeLines="0" w:beforeAutospacing="0" w:after="0" w:afterLines="0" w:afterAutospacing="0"/>
              <w:ind w:left="0" w:right="0"/>
              <w:jc w:val="left"/>
              <w:rPr>
                <w:rFonts w:hint="default" w:ascii="宋体" w:hAnsi="宋体"/>
                <w:color w:val="000000"/>
                <w:sz w:val="18"/>
                <w:szCs w:val="24"/>
                <w:woUserID w:val="4"/>
              </w:rPr>
            </w:pPr>
            <w:r>
              <w:rPr>
                <w:rFonts w:hint="default" w:ascii="宋体" w:hAnsi="宋体"/>
                <w:color w:val="000000"/>
                <w:sz w:val="18"/>
                <w:szCs w:val="24"/>
                <w:woUserID w:val="4"/>
              </w:rPr>
              <w:t>自被保险人年满 22 周岁后的首个保单周年日（含）起</w:t>
            </w:r>
          </w:p>
        </w:tc>
        <w:tc>
          <w:tcPr>
            <w:tcW w:w="1384" w:type="dxa"/>
            <w:tcBorders>
              <w:top w:val="nil"/>
              <w:left w:val="single" w:color="auto" w:sz="12" w:space="0"/>
              <w:bottom w:val="nil"/>
              <w:right w:val="single" w:color="auto" w:sz="12" w:space="0"/>
              <w:tl2br w:val="nil"/>
              <w:tr2bl w:val="nil"/>
            </w:tcBorders>
            <w:noWrap w:val="0"/>
            <w:vAlign w:val="top"/>
          </w:tcPr>
          <w:p w14:paraId="37CB4FA5">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highlight w:val="yellow"/>
                <w:lang w:eastAsia="zh"/>
                <w:woUserID w:val="4"/>
              </w:rPr>
            </w:pPr>
            <w:r>
              <w:rPr>
                <w:rFonts w:hint="eastAsia" w:ascii="宋体" w:hAnsi="宋体"/>
                <w:color w:val="000000"/>
                <w:sz w:val="18"/>
                <w:szCs w:val="24"/>
                <w:lang w:eastAsia="zh"/>
                <w:woUserID w:val="4"/>
              </w:rPr>
              <w:t>若本合同的保险期间为“至被保险人年满 30 周岁后的</w:t>
            </w:r>
            <w:commentRangeStart w:id="3"/>
            <w:r>
              <w:rPr>
                <w:rFonts w:hint="eastAsia" w:ascii="宋体" w:hAnsi="宋体"/>
                <w:color w:val="000000"/>
                <w:sz w:val="18"/>
                <w:szCs w:val="24"/>
                <w:highlight w:val="yellow"/>
                <w:lang w:eastAsia="zh"/>
                <w:woUserID w:val="4"/>
              </w:rPr>
              <w:t>首个保单周年日的前</w:t>
            </w:r>
          </w:p>
          <w:p w14:paraId="58F6E8D9">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lang w:eastAsia="zh"/>
                <w:woUserID w:val="4"/>
              </w:rPr>
            </w:pPr>
            <w:r>
              <w:rPr>
                <w:rFonts w:hint="eastAsia" w:ascii="宋体" w:hAnsi="宋体"/>
                <w:color w:val="000000"/>
                <w:sz w:val="18"/>
                <w:szCs w:val="24"/>
                <w:highlight w:val="yellow"/>
                <w:lang w:eastAsia="zh"/>
                <w:woUserID w:val="4"/>
              </w:rPr>
              <w:t>一日二十四时止</w:t>
            </w:r>
            <w:commentRangeEnd w:id="3"/>
            <w:r>
              <w:rPr>
                <w:rFonts w:hint="default"/>
                <w:woUserID w:val="4"/>
              </w:rPr>
              <w:commentReference w:id="3"/>
            </w:r>
          </w:p>
        </w:tc>
        <w:tc>
          <w:tcPr>
            <w:tcW w:w="1386" w:type="dxa"/>
            <w:tcBorders>
              <w:top w:val="nil"/>
              <w:left w:val="single" w:color="auto" w:sz="12" w:space="0"/>
              <w:bottom w:val="nil"/>
              <w:right w:val="single" w:color="auto" w:sz="12" w:space="0"/>
              <w:tl2br w:val="nil"/>
              <w:tr2bl w:val="nil"/>
            </w:tcBorders>
            <w:noWrap w:val="0"/>
            <w:vAlign w:val="top"/>
          </w:tcPr>
          <w:p w14:paraId="17F150B1">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p>
        </w:tc>
      </w:tr>
      <w:tr w14:paraId="74002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1383" w:type="dxa"/>
            <w:tcBorders>
              <w:top w:val="single" w:color="auto" w:sz="12" w:space="0"/>
              <w:left w:val="single" w:color="auto" w:sz="12" w:space="0"/>
              <w:bottom w:val="nil"/>
              <w:right w:val="single" w:color="auto" w:sz="12" w:space="0"/>
              <w:tl2br w:val="nil"/>
              <w:tr2bl w:val="nil"/>
            </w:tcBorders>
            <w:noWrap w:val="0"/>
            <w:vAlign w:val="top"/>
          </w:tcPr>
          <w:p w14:paraId="3491F68E">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woUserID w:val="4"/>
              </w:rPr>
            </w:pPr>
            <w:r>
              <w:rPr>
                <w:rFonts w:hint="eastAsia" w:ascii="宋体" w:hAnsi="宋体"/>
                <w:b/>
                <w:color w:val="000000"/>
                <w:sz w:val="18"/>
                <w:szCs w:val="24"/>
                <w:woUserID w:val="4"/>
              </w:rPr>
              <w:t>止领日期计算参照</w:t>
            </w:r>
          </w:p>
        </w:tc>
        <w:tc>
          <w:tcPr>
            <w:tcW w:w="1384" w:type="dxa"/>
            <w:tcBorders>
              <w:top w:val="single" w:color="auto" w:sz="12" w:space="0"/>
              <w:left w:val="single" w:color="auto" w:sz="12" w:space="0"/>
              <w:bottom w:val="nil"/>
              <w:right w:val="single" w:color="auto" w:sz="12" w:space="0"/>
              <w:tl2br w:val="nil"/>
              <w:tr2bl w:val="nil"/>
            </w:tcBorders>
            <w:noWrap w:val="0"/>
            <w:vAlign w:val="center"/>
          </w:tcPr>
          <w:p w14:paraId="4E8E480B">
            <w:pPr>
              <w:keepNext w:val="0"/>
              <w:keepLines w:val="0"/>
              <w:widowControl/>
              <w:suppressLineNumbers w:val="0"/>
              <w:snapToGrid w:val="0"/>
              <w:spacing w:before="0" w:beforeAutospacing="0" w:after="0" w:afterAutospacing="0"/>
              <w:ind w:left="0" w:leftChars="0" w:right="0" w:rightChars="0"/>
              <w:jc w:val="left"/>
              <w:textAlignment w:val="center"/>
              <w:rPr>
                <w:rFonts w:hint="eastAsia" w:ascii="宋体" w:hAnsi="宋体"/>
                <w:color w:val="000000"/>
                <w:sz w:val="18"/>
                <w:szCs w:val="24"/>
                <w:woUserID w:val="4"/>
              </w:rPr>
            </w:pPr>
            <w:r>
              <w:rPr>
                <w:rFonts w:hint="eastAsia" w:ascii="宋体" w:hAnsi="宋体" w:eastAsia="宋体" w:cs="宋体"/>
                <w:i w:val="0"/>
                <w:iCs w:val="0"/>
                <w:color w:val="000000"/>
                <w:kern w:val="0"/>
                <w:sz w:val="18"/>
                <w:szCs w:val="18"/>
                <w:u w:val="none"/>
                <w:lang w:val="en-US" w:eastAsia="zh-CN" w:bidi="ar"/>
                <w:woUserID w:val="4"/>
              </w:rPr>
              <w:t>0-以计算为准</w:t>
            </w:r>
          </w:p>
        </w:tc>
        <w:tc>
          <w:tcPr>
            <w:tcW w:w="1385" w:type="dxa"/>
            <w:tcBorders>
              <w:top w:val="single" w:color="auto" w:sz="12" w:space="0"/>
              <w:left w:val="single" w:color="auto" w:sz="12" w:space="0"/>
              <w:bottom w:val="nil"/>
              <w:right w:val="single" w:color="auto" w:sz="12" w:space="0"/>
              <w:tl2br w:val="nil"/>
              <w:tr2bl w:val="nil"/>
            </w:tcBorders>
            <w:noWrap w:val="0"/>
            <w:vAlign w:val="top"/>
          </w:tcPr>
          <w:p w14:paraId="441C3B20">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S-起保日期对应日</w:t>
            </w:r>
          </w:p>
        </w:tc>
        <w:tc>
          <w:tcPr>
            <w:tcW w:w="1384" w:type="dxa"/>
            <w:tcBorders>
              <w:top w:val="single" w:color="auto" w:sz="12" w:space="0"/>
              <w:left w:val="single" w:color="auto" w:sz="12" w:space="0"/>
              <w:bottom w:val="nil"/>
              <w:right w:val="single" w:color="auto" w:sz="12" w:space="0"/>
              <w:tl2br w:val="nil"/>
              <w:tr2bl w:val="nil"/>
            </w:tcBorders>
            <w:noWrap w:val="0"/>
            <w:vAlign w:val="top"/>
          </w:tcPr>
          <w:p w14:paraId="038F3380">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S-起保日期对应日</w:t>
            </w:r>
          </w:p>
        </w:tc>
        <w:tc>
          <w:tcPr>
            <w:tcW w:w="1384" w:type="dxa"/>
            <w:tcBorders>
              <w:top w:val="single" w:color="auto" w:sz="12" w:space="0"/>
              <w:left w:val="single" w:color="auto" w:sz="12" w:space="0"/>
              <w:bottom w:val="nil"/>
              <w:right w:val="single" w:color="auto" w:sz="12" w:space="0"/>
              <w:tl2br w:val="nil"/>
              <w:tr2bl w:val="nil"/>
            </w:tcBorders>
            <w:noWrap w:val="0"/>
            <w:vAlign w:val="top"/>
          </w:tcPr>
          <w:p w14:paraId="4D43C3F1">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S-起保日期对应日</w:t>
            </w:r>
          </w:p>
        </w:tc>
        <w:tc>
          <w:tcPr>
            <w:tcW w:w="1386" w:type="dxa"/>
            <w:tcBorders>
              <w:top w:val="single" w:color="auto" w:sz="12" w:space="0"/>
              <w:left w:val="single" w:color="auto" w:sz="12" w:space="0"/>
              <w:bottom w:val="nil"/>
              <w:right w:val="single" w:color="auto" w:sz="12" w:space="0"/>
              <w:tl2br w:val="nil"/>
              <w:tr2bl w:val="nil"/>
            </w:tcBorders>
            <w:noWrap w:val="0"/>
            <w:vAlign w:val="top"/>
          </w:tcPr>
          <w:p w14:paraId="66F36D18">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S-起保日期对应日</w:t>
            </w:r>
          </w:p>
        </w:tc>
      </w:tr>
      <w:tr w14:paraId="3D7B7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1383" w:type="dxa"/>
            <w:tcBorders>
              <w:top w:val="nil"/>
              <w:left w:val="single" w:color="auto" w:sz="12" w:space="0"/>
              <w:bottom w:val="single" w:color="auto" w:sz="12" w:space="0"/>
              <w:right w:val="single" w:color="auto" w:sz="12" w:space="0"/>
              <w:tl2br w:val="nil"/>
              <w:tr2bl w:val="nil"/>
            </w:tcBorders>
            <w:noWrap w:val="0"/>
            <w:vAlign w:val="top"/>
          </w:tcPr>
          <w:p w14:paraId="7A9FE849">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woUserID w:val="4"/>
              </w:rPr>
            </w:pPr>
          </w:p>
        </w:tc>
        <w:tc>
          <w:tcPr>
            <w:tcW w:w="1384" w:type="dxa"/>
            <w:tcBorders>
              <w:top w:val="nil"/>
              <w:left w:val="single" w:color="auto" w:sz="12" w:space="0"/>
              <w:bottom w:val="single" w:color="auto" w:sz="12" w:space="0"/>
              <w:right w:val="single" w:color="auto" w:sz="12" w:space="0"/>
              <w:tl2br w:val="nil"/>
              <w:tr2bl w:val="nil"/>
            </w:tcBorders>
            <w:noWrap w:val="0"/>
            <w:vAlign w:val="center"/>
          </w:tcPr>
          <w:p w14:paraId="6E9C6209">
            <w:pPr>
              <w:keepNext w:val="0"/>
              <w:keepLines w:val="0"/>
              <w:widowControl/>
              <w:suppressLineNumbers w:val="0"/>
              <w:snapToGrid w:val="0"/>
              <w:spacing w:before="0" w:beforeAutospacing="0" w:after="0" w:afterAutospacing="0"/>
              <w:ind w:left="0" w:leftChars="0" w:right="0" w:rightChars="0"/>
              <w:jc w:val="left"/>
              <w:textAlignment w:val="center"/>
              <w:rPr>
                <w:rFonts w:hint="eastAsia" w:ascii="宋体" w:hAnsi="宋体"/>
                <w:color w:val="000000"/>
                <w:sz w:val="18"/>
                <w:szCs w:val="24"/>
                <w:woUserID w:val="4"/>
              </w:rPr>
            </w:pPr>
            <w:r>
              <w:rPr>
                <w:rFonts w:hint="eastAsia" w:ascii="宋体" w:hAnsi="宋体" w:eastAsia="宋体" w:cs="宋体"/>
                <w:i w:val="0"/>
                <w:iCs w:val="0"/>
                <w:color w:val="000000"/>
                <w:kern w:val="0"/>
                <w:sz w:val="18"/>
                <w:szCs w:val="18"/>
                <w:u w:val="none"/>
                <w:lang w:val="en-US" w:eastAsia="zh-CN" w:bidi="ar"/>
                <w:woUserID w:val="4"/>
              </w:rPr>
              <w:t>P-以约定为准</w:t>
            </w:r>
          </w:p>
        </w:tc>
        <w:tc>
          <w:tcPr>
            <w:tcW w:w="1385" w:type="dxa"/>
            <w:tcBorders>
              <w:top w:val="nil"/>
              <w:left w:val="single" w:color="auto" w:sz="12" w:space="0"/>
              <w:bottom w:val="single" w:color="auto" w:sz="12" w:space="0"/>
              <w:right w:val="single" w:color="auto" w:sz="12" w:space="0"/>
              <w:tl2br w:val="nil"/>
              <w:tr2bl w:val="nil"/>
            </w:tcBorders>
            <w:noWrap w:val="0"/>
            <w:vAlign w:val="top"/>
          </w:tcPr>
          <w:p w14:paraId="0DAF361E">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p>
        </w:tc>
        <w:tc>
          <w:tcPr>
            <w:tcW w:w="1384" w:type="dxa"/>
            <w:tcBorders>
              <w:top w:val="nil"/>
              <w:left w:val="single" w:color="auto" w:sz="12" w:space="0"/>
              <w:bottom w:val="single" w:color="auto" w:sz="12" w:space="0"/>
              <w:right w:val="single" w:color="auto" w:sz="12" w:space="0"/>
              <w:tl2br w:val="nil"/>
              <w:tr2bl w:val="nil"/>
            </w:tcBorders>
            <w:noWrap w:val="0"/>
            <w:vAlign w:val="top"/>
          </w:tcPr>
          <w:p w14:paraId="410DEDB4">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p>
        </w:tc>
        <w:tc>
          <w:tcPr>
            <w:tcW w:w="1384" w:type="dxa"/>
            <w:tcBorders>
              <w:top w:val="nil"/>
              <w:left w:val="single" w:color="auto" w:sz="12" w:space="0"/>
              <w:bottom w:val="single" w:color="auto" w:sz="12" w:space="0"/>
              <w:right w:val="single" w:color="auto" w:sz="12" w:space="0"/>
              <w:tl2br w:val="nil"/>
              <w:tr2bl w:val="nil"/>
            </w:tcBorders>
            <w:noWrap w:val="0"/>
            <w:vAlign w:val="top"/>
          </w:tcPr>
          <w:p w14:paraId="289DE24A">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p>
        </w:tc>
        <w:tc>
          <w:tcPr>
            <w:tcW w:w="1386" w:type="dxa"/>
            <w:tcBorders>
              <w:top w:val="nil"/>
              <w:left w:val="single" w:color="auto" w:sz="12" w:space="0"/>
              <w:bottom w:val="single" w:color="auto" w:sz="12" w:space="0"/>
              <w:right w:val="single" w:color="auto" w:sz="12" w:space="0"/>
              <w:tl2br w:val="nil"/>
              <w:tr2bl w:val="nil"/>
            </w:tcBorders>
            <w:noWrap w:val="0"/>
            <w:vAlign w:val="top"/>
          </w:tcPr>
          <w:p w14:paraId="79077583">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p>
        </w:tc>
      </w:tr>
      <w:tr w14:paraId="326CF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1383" w:type="dxa"/>
            <w:tcBorders>
              <w:top w:val="single" w:color="auto" w:sz="12" w:space="0"/>
              <w:left w:val="single" w:color="auto" w:sz="12" w:space="0"/>
              <w:bottom w:val="nil"/>
              <w:right w:val="single" w:color="auto" w:sz="12" w:space="0"/>
              <w:tl2br w:val="nil"/>
              <w:tr2bl w:val="nil"/>
            </w:tcBorders>
            <w:noWrap w:val="0"/>
            <w:vAlign w:val="top"/>
          </w:tcPr>
          <w:p w14:paraId="09FCBAE9">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woUserID w:val="4"/>
              </w:rPr>
            </w:pPr>
            <w:r>
              <w:rPr>
                <w:rFonts w:hint="eastAsia" w:ascii="宋体" w:hAnsi="宋体"/>
                <w:b/>
                <w:color w:val="000000"/>
                <w:sz w:val="18"/>
                <w:szCs w:val="24"/>
                <w:woUserID w:val="4"/>
              </w:rPr>
              <w:t>终领期间计算方式*</w:t>
            </w:r>
          </w:p>
        </w:tc>
        <w:tc>
          <w:tcPr>
            <w:tcW w:w="1384" w:type="dxa"/>
            <w:tcBorders>
              <w:top w:val="single" w:color="auto" w:sz="12" w:space="0"/>
              <w:left w:val="single" w:color="auto" w:sz="12" w:space="0"/>
              <w:bottom w:val="nil"/>
              <w:right w:val="single" w:color="auto" w:sz="12" w:space="0"/>
              <w:tl2br w:val="nil"/>
              <w:tr2bl w:val="nil"/>
            </w:tcBorders>
            <w:noWrap w:val="0"/>
            <w:vAlign w:val="center"/>
          </w:tcPr>
          <w:p w14:paraId="4AA06B5C">
            <w:pPr>
              <w:keepNext w:val="0"/>
              <w:keepLines w:val="0"/>
              <w:widowControl/>
              <w:suppressLineNumbers w:val="0"/>
              <w:snapToGrid w:val="0"/>
              <w:spacing w:before="0" w:beforeAutospacing="0" w:after="0" w:afterAutospacing="0"/>
              <w:ind w:left="0" w:leftChars="0" w:right="0" w:rightChars="0"/>
              <w:jc w:val="left"/>
              <w:textAlignment w:val="center"/>
              <w:rPr>
                <w:rFonts w:hint="eastAsia" w:ascii="宋体" w:hAnsi="宋体"/>
                <w:color w:val="000000"/>
                <w:sz w:val="18"/>
                <w:szCs w:val="24"/>
                <w:woUserID w:val="4"/>
              </w:rPr>
            </w:pPr>
            <w:r>
              <w:rPr>
                <w:rFonts w:hint="eastAsia" w:ascii="宋体" w:hAnsi="宋体" w:eastAsia="宋体" w:cs="宋体"/>
                <w:i w:val="0"/>
                <w:iCs w:val="0"/>
                <w:color w:val="000000"/>
                <w:kern w:val="0"/>
                <w:sz w:val="18"/>
                <w:szCs w:val="18"/>
                <w:u w:val="none"/>
                <w:lang w:val="en-US" w:eastAsia="zh-CN" w:bidi="ar"/>
                <w:woUserID w:val="4"/>
              </w:rPr>
              <w:t>成长守护金</w:t>
            </w:r>
          </w:p>
        </w:tc>
        <w:tc>
          <w:tcPr>
            <w:tcW w:w="1385" w:type="dxa"/>
            <w:tcBorders>
              <w:top w:val="single" w:color="auto" w:sz="12" w:space="0"/>
              <w:left w:val="single" w:color="auto" w:sz="12" w:space="0"/>
              <w:bottom w:val="nil"/>
              <w:right w:val="single" w:color="auto" w:sz="12" w:space="0"/>
              <w:tl2br w:val="nil"/>
              <w:tr2bl w:val="nil"/>
            </w:tcBorders>
            <w:noWrap w:val="0"/>
            <w:vAlign w:val="top"/>
          </w:tcPr>
          <w:p w14:paraId="0DF85AE1">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0-以计算为准</w:t>
            </w:r>
          </w:p>
        </w:tc>
        <w:tc>
          <w:tcPr>
            <w:tcW w:w="1384" w:type="dxa"/>
            <w:tcBorders>
              <w:top w:val="single" w:color="auto" w:sz="12" w:space="0"/>
              <w:left w:val="single" w:color="auto" w:sz="12" w:space="0"/>
              <w:bottom w:val="nil"/>
              <w:right w:val="single" w:color="auto" w:sz="12" w:space="0"/>
              <w:tl2br w:val="nil"/>
              <w:tr2bl w:val="nil"/>
            </w:tcBorders>
            <w:noWrap w:val="0"/>
            <w:vAlign w:val="top"/>
          </w:tcPr>
          <w:p w14:paraId="32A246A3">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0-以计算为准</w:t>
            </w:r>
          </w:p>
        </w:tc>
        <w:tc>
          <w:tcPr>
            <w:tcW w:w="1384" w:type="dxa"/>
            <w:tcBorders>
              <w:top w:val="single" w:color="auto" w:sz="12" w:space="0"/>
              <w:left w:val="single" w:color="auto" w:sz="12" w:space="0"/>
              <w:bottom w:val="nil"/>
              <w:right w:val="single" w:color="auto" w:sz="12" w:space="0"/>
              <w:tl2br w:val="nil"/>
              <w:tr2bl w:val="nil"/>
            </w:tcBorders>
            <w:noWrap w:val="0"/>
            <w:vAlign w:val="top"/>
          </w:tcPr>
          <w:p w14:paraId="51045020">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0-以计算为准</w:t>
            </w:r>
          </w:p>
        </w:tc>
        <w:tc>
          <w:tcPr>
            <w:tcW w:w="1386" w:type="dxa"/>
            <w:tcBorders>
              <w:top w:val="single" w:color="auto" w:sz="12" w:space="0"/>
              <w:left w:val="single" w:color="auto" w:sz="12" w:space="0"/>
              <w:bottom w:val="nil"/>
              <w:right w:val="single" w:color="auto" w:sz="12" w:space="0"/>
              <w:tl2br w:val="nil"/>
              <w:tr2bl w:val="nil"/>
            </w:tcBorders>
            <w:noWrap w:val="0"/>
            <w:vAlign w:val="top"/>
          </w:tcPr>
          <w:p w14:paraId="1C57F8F4">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3-取缴费终止日期</w:t>
            </w:r>
          </w:p>
        </w:tc>
      </w:tr>
      <w:tr w14:paraId="2F625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1383" w:type="dxa"/>
            <w:tcBorders>
              <w:top w:val="single" w:color="auto" w:sz="12" w:space="0"/>
              <w:left w:val="single" w:color="auto" w:sz="12" w:space="0"/>
              <w:bottom w:val="nil"/>
              <w:right w:val="single" w:color="auto" w:sz="12" w:space="0"/>
              <w:tl2br w:val="nil"/>
              <w:tr2bl w:val="nil"/>
            </w:tcBorders>
            <w:noWrap w:val="0"/>
            <w:vAlign w:val="top"/>
          </w:tcPr>
          <w:p w14:paraId="4973E1CD">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woUserID w:val="4"/>
              </w:rPr>
            </w:pPr>
            <w:r>
              <w:rPr>
                <w:rFonts w:hint="eastAsia" w:ascii="宋体" w:hAnsi="宋体"/>
                <w:b/>
                <w:color w:val="000000"/>
                <w:sz w:val="18"/>
                <w:szCs w:val="24"/>
                <w:woUserID w:val="4"/>
              </w:rPr>
              <w:t>终领期间</w:t>
            </w:r>
          </w:p>
        </w:tc>
        <w:tc>
          <w:tcPr>
            <w:tcW w:w="1384" w:type="dxa"/>
            <w:tcBorders>
              <w:top w:val="single" w:color="auto" w:sz="12" w:space="0"/>
              <w:left w:val="single" w:color="auto" w:sz="12" w:space="0"/>
              <w:bottom w:val="nil"/>
              <w:right w:val="single" w:color="auto" w:sz="12" w:space="0"/>
              <w:tl2br w:val="nil"/>
              <w:tr2bl w:val="nil"/>
            </w:tcBorders>
            <w:noWrap w:val="0"/>
            <w:vAlign w:val="center"/>
          </w:tcPr>
          <w:p w14:paraId="58563F27">
            <w:pPr>
              <w:keepNext w:val="0"/>
              <w:keepLines w:val="0"/>
              <w:widowControl/>
              <w:suppressLineNumbers w:val="0"/>
              <w:snapToGrid w:val="0"/>
              <w:spacing w:before="0" w:beforeAutospacing="0" w:after="0" w:afterAutospacing="0"/>
              <w:ind w:left="0" w:leftChars="0" w:right="0" w:rightChars="0"/>
              <w:jc w:val="left"/>
              <w:textAlignment w:val="center"/>
              <w:rPr>
                <w:rFonts w:hint="eastAsia" w:ascii="宋体" w:hAnsi="宋体"/>
                <w:color w:val="000000"/>
                <w:sz w:val="18"/>
                <w:szCs w:val="24"/>
                <w:woUserID w:val="4"/>
              </w:rPr>
            </w:pPr>
            <w:r>
              <w:rPr>
                <w:rFonts w:hint="eastAsia" w:ascii="宋体" w:hAnsi="宋体" w:eastAsia="宋体" w:cs="宋体"/>
                <w:i w:val="0"/>
                <w:iCs w:val="0"/>
                <w:color w:val="000000"/>
                <w:kern w:val="0"/>
                <w:sz w:val="18"/>
                <w:szCs w:val="18"/>
                <w:u w:val="none"/>
                <w:lang w:val="en-US" w:eastAsia="zh-CN" w:bidi="ar"/>
                <w:woUserID w:val="4"/>
              </w:rPr>
              <w:t>0-生存金</w:t>
            </w:r>
          </w:p>
        </w:tc>
        <w:tc>
          <w:tcPr>
            <w:tcW w:w="1385" w:type="dxa"/>
            <w:tcBorders>
              <w:top w:val="single" w:color="auto" w:sz="12" w:space="0"/>
              <w:left w:val="single" w:color="auto" w:sz="12" w:space="0"/>
              <w:bottom w:val="nil"/>
              <w:right w:val="single" w:color="auto" w:sz="12" w:space="0"/>
              <w:tl2br w:val="nil"/>
              <w:tr2bl w:val="nil"/>
            </w:tcBorders>
            <w:noWrap w:val="0"/>
            <w:vAlign w:val="top"/>
          </w:tcPr>
          <w:p w14:paraId="42CC7B6F">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P-以约定为准</w:t>
            </w:r>
          </w:p>
        </w:tc>
        <w:tc>
          <w:tcPr>
            <w:tcW w:w="1384" w:type="dxa"/>
            <w:tcBorders>
              <w:top w:val="single" w:color="auto" w:sz="12" w:space="0"/>
              <w:left w:val="single" w:color="auto" w:sz="12" w:space="0"/>
              <w:bottom w:val="nil"/>
              <w:right w:val="single" w:color="auto" w:sz="12" w:space="0"/>
              <w:tl2br w:val="nil"/>
              <w:tr2bl w:val="nil"/>
            </w:tcBorders>
            <w:noWrap w:val="0"/>
            <w:vAlign w:val="top"/>
          </w:tcPr>
          <w:p w14:paraId="402E4871">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P-以约定为准</w:t>
            </w:r>
          </w:p>
        </w:tc>
        <w:tc>
          <w:tcPr>
            <w:tcW w:w="1384" w:type="dxa"/>
            <w:tcBorders>
              <w:top w:val="single" w:color="auto" w:sz="12" w:space="0"/>
              <w:left w:val="single" w:color="auto" w:sz="12" w:space="0"/>
              <w:bottom w:val="nil"/>
              <w:right w:val="single" w:color="auto" w:sz="12" w:space="0"/>
              <w:tl2br w:val="nil"/>
              <w:tr2bl w:val="nil"/>
            </w:tcBorders>
            <w:noWrap w:val="0"/>
            <w:vAlign w:val="top"/>
          </w:tcPr>
          <w:p w14:paraId="1E1B7E34">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P-以约定为准</w:t>
            </w:r>
          </w:p>
        </w:tc>
        <w:tc>
          <w:tcPr>
            <w:tcW w:w="1386" w:type="dxa"/>
            <w:tcBorders>
              <w:top w:val="single" w:color="auto" w:sz="12" w:space="0"/>
              <w:left w:val="single" w:color="auto" w:sz="12" w:space="0"/>
              <w:bottom w:val="nil"/>
              <w:right w:val="single" w:color="auto" w:sz="12" w:space="0"/>
              <w:tl2br w:val="nil"/>
              <w:tr2bl w:val="nil"/>
            </w:tcBorders>
            <w:noWrap w:val="0"/>
            <w:vAlign w:val="top"/>
          </w:tcPr>
          <w:p w14:paraId="4DDD5554">
            <w:pPr>
              <w:keepNext w:val="0"/>
              <w:keepLines w:val="0"/>
              <w:suppressLineNumbers w:val="0"/>
              <w:snapToGrid w:val="0"/>
              <w:spacing w:before="0" w:beforeLines="0" w:beforeAutospacing="0" w:after="0" w:afterLines="0" w:afterAutospacing="0"/>
              <w:ind w:left="0" w:right="0"/>
              <w:jc w:val="left"/>
              <w:rPr>
                <w:rFonts w:hint="eastAsia" w:ascii="宋体" w:hAnsi="宋体"/>
                <w:color w:val="000000"/>
                <w:sz w:val="18"/>
                <w:szCs w:val="24"/>
                <w:woUserID w:val="4"/>
              </w:rPr>
            </w:pPr>
            <w:r>
              <w:rPr>
                <w:rFonts w:hint="eastAsia" w:ascii="宋体" w:hAnsi="宋体"/>
                <w:color w:val="000000"/>
                <w:sz w:val="18"/>
                <w:szCs w:val="24"/>
                <w:woUserID w:val="4"/>
              </w:rPr>
              <w:t>P-以约定为准</w:t>
            </w:r>
          </w:p>
        </w:tc>
      </w:tr>
    </w:tbl>
    <w:p w14:paraId="2D0F21D6">
      <w:pPr>
        <w:pStyle w:val="45"/>
        <w:rPr>
          <w:rFonts w:hint="eastAsia"/>
          <w:bCs/>
        </w:rPr>
      </w:pPr>
    </w:p>
    <w:tbl>
      <w:tblPr>
        <w:tblStyle w:val="28"/>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8"/>
        <w:gridCol w:w="664"/>
        <w:gridCol w:w="1997"/>
        <w:gridCol w:w="2001"/>
        <w:gridCol w:w="1962"/>
        <w:gridCol w:w="665"/>
        <w:gridCol w:w="602"/>
      </w:tblGrid>
      <w:tr w14:paraId="2D451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8" w:type="dxa"/>
            <w:tcBorders>
              <w:top w:val="nil"/>
              <w:left w:val="single" w:color="auto" w:sz="12" w:space="0"/>
              <w:bottom w:val="single" w:color="auto" w:sz="12" w:space="0"/>
              <w:right w:val="single" w:color="auto" w:sz="12" w:space="0"/>
              <w:tl2br w:val="nil"/>
              <w:tr2bl w:val="nil"/>
            </w:tcBorders>
            <w:shd w:val="solid" w:color="C0C0C0" w:fill="auto"/>
            <w:noWrap w:val="0"/>
            <w:vAlign w:val="top"/>
          </w:tcPr>
          <w:p w14:paraId="10A3F0E5">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21"/>
                <w:szCs w:val="24"/>
              </w:rPr>
            </w:pPr>
            <w:r>
              <w:rPr>
                <w:rFonts w:hint="eastAsia" w:ascii="宋体" w:hAnsi="宋体"/>
                <w:b/>
                <w:color w:val="000000"/>
                <w:sz w:val="21"/>
                <w:szCs w:val="24"/>
              </w:rPr>
              <w:t>保障方案</w:t>
            </w:r>
          </w:p>
        </w:tc>
        <w:tc>
          <w:tcPr>
            <w:tcW w:w="602" w:type="dxa"/>
            <w:gridSpan w:val="6"/>
            <w:tcBorders>
              <w:top w:val="single" w:color="auto" w:sz="12" w:space="0"/>
              <w:left w:val="single" w:color="auto" w:sz="12" w:space="0"/>
              <w:bottom w:val="single" w:color="auto" w:sz="12" w:space="0"/>
              <w:right w:val="single" w:color="auto" w:sz="12" w:space="0"/>
              <w:tl2br w:val="nil"/>
              <w:tr2bl w:val="nil"/>
            </w:tcBorders>
            <w:shd w:val="solid" w:color="C0C0C0" w:fill="auto"/>
            <w:noWrap w:val="0"/>
            <w:vAlign w:val="top"/>
          </w:tcPr>
          <w:p w14:paraId="4B7DF07C">
            <w:pPr>
              <w:keepNext w:val="0"/>
              <w:keepLines w:val="0"/>
              <w:suppressLineNumbers w:val="0"/>
              <w:snapToGrid w:val="0"/>
              <w:spacing w:before="0" w:beforeLines="0" w:beforeAutospacing="0" w:after="0" w:afterLines="0" w:afterAutospacing="0"/>
              <w:ind w:left="0" w:right="0"/>
              <w:jc w:val="center"/>
              <w:rPr>
                <w:rFonts w:hint="eastAsia" w:ascii="宋体" w:hAnsi="宋体"/>
                <w:b/>
                <w:color w:val="000000"/>
                <w:sz w:val="21"/>
                <w:szCs w:val="24"/>
              </w:rPr>
            </w:pPr>
            <w:r>
              <w:rPr>
                <w:rFonts w:hint="eastAsia" w:ascii="宋体" w:hAnsi="宋体"/>
                <w:b/>
                <w:color w:val="000000"/>
                <w:sz w:val="21"/>
                <w:szCs w:val="24"/>
              </w:rPr>
              <w:t>保障方案</w:t>
            </w:r>
            <w:r>
              <w:rPr>
                <w:rFonts w:hint="eastAsia" w:ascii="宋体" w:hAnsi="宋体"/>
                <w:b/>
                <w:color w:val="000000"/>
                <w:sz w:val="21"/>
                <w:szCs w:val="24"/>
                <w:lang w:val="en-US" w:eastAsia="zh-CN"/>
              </w:rPr>
              <w:t>二</w:t>
            </w:r>
          </w:p>
        </w:tc>
      </w:tr>
      <w:tr w14:paraId="6413E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8" w:type="dxa"/>
            <w:tcBorders>
              <w:top w:val="nil"/>
              <w:left w:val="single" w:color="auto" w:sz="12" w:space="0"/>
              <w:bottom w:val="single" w:color="auto" w:sz="12" w:space="0"/>
              <w:right w:val="single" w:color="auto" w:sz="12" w:space="0"/>
              <w:tl2br w:val="nil"/>
              <w:tr2bl w:val="nil"/>
            </w:tcBorders>
            <w:noWrap w:val="0"/>
            <w:vAlign w:val="top"/>
          </w:tcPr>
          <w:p w14:paraId="35655EF8">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rPr>
            </w:pPr>
            <w:r>
              <w:rPr>
                <w:rFonts w:hint="eastAsia" w:ascii="宋体" w:hAnsi="宋体"/>
                <w:b/>
                <w:color w:val="000000"/>
                <w:sz w:val="18"/>
                <w:szCs w:val="24"/>
              </w:rPr>
              <w:t>给付责任名称*</w:t>
            </w:r>
          </w:p>
        </w:tc>
        <w:tc>
          <w:tcPr>
            <w:tcW w:w="664"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2521D9F4">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成长守护金</w:t>
            </w:r>
          </w:p>
        </w:tc>
        <w:tc>
          <w:tcPr>
            <w:tcW w:w="1997"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583886D2">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大学教育金</w:t>
            </w:r>
          </w:p>
        </w:tc>
        <w:tc>
          <w:tcPr>
            <w:tcW w:w="2001"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6B38388B">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深造教育金</w:t>
            </w:r>
          </w:p>
        </w:tc>
        <w:tc>
          <w:tcPr>
            <w:tcW w:w="1962"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31FA96E3">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有成关爱金</w:t>
            </w:r>
          </w:p>
        </w:tc>
        <w:tc>
          <w:tcPr>
            <w:tcW w:w="665"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0156F77C">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逐梦远航金</w:t>
            </w:r>
          </w:p>
        </w:tc>
        <w:tc>
          <w:tcPr>
            <w:tcW w:w="602"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318BC5BF">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满期保险金</w:t>
            </w:r>
          </w:p>
        </w:tc>
      </w:tr>
      <w:tr w14:paraId="14002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8" w:type="dxa"/>
            <w:tcBorders>
              <w:top w:val="single" w:color="auto" w:sz="12" w:space="0"/>
              <w:left w:val="single" w:color="auto" w:sz="12" w:space="0"/>
              <w:bottom w:val="nil"/>
              <w:right w:val="single" w:color="auto" w:sz="12" w:space="0"/>
              <w:tl2br w:val="nil"/>
              <w:tr2bl w:val="nil"/>
            </w:tcBorders>
            <w:noWrap w:val="0"/>
            <w:vAlign w:val="top"/>
          </w:tcPr>
          <w:p w14:paraId="35E24C8E">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rPr>
            </w:pPr>
            <w:r>
              <w:rPr>
                <w:rFonts w:hint="eastAsia" w:ascii="宋体" w:hAnsi="宋体"/>
                <w:b/>
                <w:color w:val="000000"/>
                <w:sz w:val="18"/>
                <w:szCs w:val="24"/>
              </w:rPr>
              <w:t>生存给付类型*</w:t>
            </w:r>
          </w:p>
        </w:tc>
        <w:tc>
          <w:tcPr>
            <w:tcW w:w="664"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579D1583">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0-生存金</w:t>
            </w:r>
          </w:p>
        </w:tc>
        <w:tc>
          <w:tcPr>
            <w:tcW w:w="1997"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744D64FD">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0-生存金</w:t>
            </w:r>
          </w:p>
        </w:tc>
        <w:tc>
          <w:tcPr>
            <w:tcW w:w="2001"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61475C3B">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0-生存金</w:t>
            </w:r>
          </w:p>
        </w:tc>
        <w:tc>
          <w:tcPr>
            <w:tcW w:w="1962"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4A3E6F62">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0-生存金</w:t>
            </w:r>
          </w:p>
        </w:tc>
        <w:tc>
          <w:tcPr>
            <w:tcW w:w="665"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4E724A88">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0-生存金</w:t>
            </w:r>
          </w:p>
        </w:tc>
        <w:tc>
          <w:tcPr>
            <w:tcW w:w="602"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701049D1">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1-满期金</w:t>
            </w:r>
          </w:p>
        </w:tc>
      </w:tr>
      <w:tr w14:paraId="5649D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8" w:type="dxa"/>
            <w:tcBorders>
              <w:top w:val="single" w:color="auto" w:sz="12" w:space="0"/>
              <w:left w:val="single" w:color="auto" w:sz="12" w:space="0"/>
              <w:bottom w:val="nil"/>
              <w:right w:val="single" w:color="auto" w:sz="12" w:space="0"/>
              <w:tl2br w:val="nil"/>
              <w:tr2bl w:val="nil"/>
            </w:tcBorders>
            <w:noWrap w:val="0"/>
            <w:vAlign w:val="top"/>
          </w:tcPr>
          <w:p w14:paraId="085954FC">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rPr>
            </w:pPr>
            <w:r>
              <w:rPr>
                <w:rFonts w:hint="eastAsia" w:ascii="宋体" w:hAnsi="宋体"/>
                <w:b/>
                <w:color w:val="000000"/>
                <w:sz w:val="18"/>
                <w:szCs w:val="24"/>
              </w:rPr>
              <w:t>给付间隔*</w:t>
            </w:r>
          </w:p>
        </w:tc>
        <w:tc>
          <w:tcPr>
            <w:tcW w:w="664"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47EDF8F5">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12-年领</w:t>
            </w:r>
          </w:p>
        </w:tc>
        <w:tc>
          <w:tcPr>
            <w:tcW w:w="1997"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72352A88">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12-年领</w:t>
            </w:r>
          </w:p>
        </w:tc>
        <w:tc>
          <w:tcPr>
            <w:tcW w:w="2001"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33A7B675">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12-年领</w:t>
            </w:r>
          </w:p>
        </w:tc>
        <w:tc>
          <w:tcPr>
            <w:tcW w:w="1962"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4473CD0A">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12-年领</w:t>
            </w:r>
          </w:p>
        </w:tc>
        <w:tc>
          <w:tcPr>
            <w:tcW w:w="665"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4A263288">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12-年领</w:t>
            </w:r>
          </w:p>
        </w:tc>
        <w:tc>
          <w:tcPr>
            <w:tcW w:w="602"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6D939E5A">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0-趸领</w:t>
            </w:r>
          </w:p>
        </w:tc>
      </w:tr>
      <w:tr w14:paraId="2F7C8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8" w:type="dxa"/>
            <w:tcBorders>
              <w:top w:val="single" w:color="auto" w:sz="12" w:space="0"/>
              <w:left w:val="single" w:color="auto" w:sz="12" w:space="0"/>
              <w:bottom w:val="nil"/>
              <w:right w:val="single" w:color="auto" w:sz="12" w:space="0"/>
              <w:tl2br w:val="nil"/>
              <w:tr2bl w:val="nil"/>
            </w:tcBorders>
            <w:noWrap w:val="0"/>
            <w:vAlign w:val="top"/>
          </w:tcPr>
          <w:p w14:paraId="55ADE7C1">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rPr>
            </w:pPr>
            <w:r>
              <w:rPr>
                <w:rFonts w:hint="eastAsia" w:ascii="宋体" w:hAnsi="宋体"/>
                <w:b/>
                <w:color w:val="000000"/>
                <w:sz w:val="18"/>
                <w:szCs w:val="24"/>
              </w:rPr>
              <w:t>养老金标记</w:t>
            </w:r>
          </w:p>
        </w:tc>
        <w:tc>
          <w:tcPr>
            <w:tcW w:w="664"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2109B41C">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N-否</w:t>
            </w:r>
          </w:p>
        </w:tc>
        <w:tc>
          <w:tcPr>
            <w:tcW w:w="1997"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4D9F1DD5">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N-否</w:t>
            </w:r>
          </w:p>
        </w:tc>
        <w:tc>
          <w:tcPr>
            <w:tcW w:w="2001"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1D39F5DF">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N-否</w:t>
            </w:r>
          </w:p>
        </w:tc>
        <w:tc>
          <w:tcPr>
            <w:tcW w:w="1962"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05F31E9A">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N-否</w:t>
            </w:r>
          </w:p>
        </w:tc>
        <w:tc>
          <w:tcPr>
            <w:tcW w:w="665"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687E49B8">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N-否</w:t>
            </w:r>
          </w:p>
        </w:tc>
        <w:tc>
          <w:tcPr>
            <w:tcW w:w="602"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28671181">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N-否</w:t>
            </w:r>
          </w:p>
        </w:tc>
      </w:tr>
      <w:tr w14:paraId="65191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8" w:type="dxa"/>
            <w:tcBorders>
              <w:top w:val="single" w:color="auto" w:sz="12" w:space="0"/>
              <w:left w:val="single" w:color="auto" w:sz="12" w:space="0"/>
              <w:bottom w:val="nil"/>
              <w:right w:val="single" w:color="auto" w:sz="12" w:space="0"/>
              <w:tl2br w:val="nil"/>
              <w:tr2bl w:val="nil"/>
            </w:tcBorders>
            <w:noWrap w:val="0"/>
            <w:vAlign w:val="top"/>
          </w:tcPr>
          <w:p w14:paraId="5E1AE7FC">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rPr>
            </w:pPr>
            <w:r>
              <w:rPr>
                <w:rFonts w:hint="eastAsia" w:ascii="宋体" w:hAnsi="宋体"/>
                <w:b/>
                <w:color w:val="000000"/>
                <w:sz w:val="18"/>
                <w:szCs w:val="24"/>
              </w:rPr>
              <w:t>起领日期计算参照</w:t>
            </w:r>
          </w:p>
        </w:tc>
        <w:tc>
          <w:tcPr>
            <w:tcW w:w="664"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1DA075D8">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S-起保日期对应日</w:t>
            </w:r>
          </w:p>
        </w:tc>
        <w:tc>
          <w:tcPr>
            <w:tcW w:w="1997"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2CB50A2D">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S-起保日期对应日</w:t>
            </w:r>
          </w:p>
        </w:tc>
        <w:tc>
          <w:tcPr>
            <w:tcW w:w="2001"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541A91CE">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S-起保日期对应日</w:t>
            </w:r>
          </w:p>
        </w:tc>
        <w:tc>
          <w:tcPr>
            <w:tcW w:w="1962"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47136FBD">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S-起保日期对应日</w:t>
            </w:r>
          </w:p>
        </w:tc>
        <w:tc>
          <w:tcPr>
            <w:tcW w:w="665"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5ED717D1">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S-起保日期对应日</w:t>
            </w:r>
          </w:p>
        </w:tc>
        <w:tc>
          <w:tcPr>
            <w:tcW w:w="602"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30971B4B">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S-起保日期对应日</w:t>
            </w:r>
          </w:p>
        </w:tc>
      </w:tr>
      <w:tr w14:paraId="7F21F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8" w:type="dxa"/>
            <w:tcBorders>
              <w:top w:val="single" w:color="auto" w:sz="12" w:space="0"/>
              <w:left w:val="single" w:color="auto" w:sz="12" w:space="0"/>
              <w:bottom w:val="nil"/>
              <w:right w:val="single" w:color="auto" w:sz="12" w:space="0"/>
              <w:tl2br w:val="nil"/>
              <w:tr2bl w:val="nil"/>
            </w:tcBorders>
            <w:noWrap w:val="0"/>
            <w:vAlign w:val="top"/>
          </w:tcPr>
          <w:p w14:paraId="1356DCEB">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rPr>
            </w:pPr>
            <w:r>
              <w:rPr>
                <w:rFonts w:hint="eastAsia" w:ascii="宋体" w:hAnsi="宋体"/>
                <w:b/>
                <w:color w:val="000000"/>
                <w:sz w:val="18"/>
                <w:szCs w:val="24"/>
              </w:rPr>
              <w:t>起领期间计算方式*</w:t>
            </w:r>
          </w:p>
        </w:tc>
        <w:tc>
          <w:tcPr>
            <w:tcW w:w="664"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0F3F8352">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0-以计算为准</w:t>
            </w:r>
          </w:p>
        </w:tc>
        <w:tc>
          <w:tcPr>
            <w:tcW w:w="1997"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14482A17">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0-以计算为准</w:t>
            </w:r>
          </w:p>
        </w:tc>
        <w:tc>
          <w:tcPr>
            <w:tcW w:w="2001"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205BF4D7">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0-以计算为准</w:t>
            </w:r>
          </w:p>
        </w:tc>
        <w:tc>
          <w:tcPr>
            <w:tcW w:w="1962"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622BB631">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0-以计算为准</w:t>
            </w:r>
          </w:p>
        </w:tc>
        <w:tc>
          <w:tcPr>
            <w:tcW w:w="665"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34674E9C">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0-以计算为准</w:t>
            </w:r>
          </w:p>
        </w:tc>
        <w:tc>
          <w:tcPr>
            <w:tcW w:w="602"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51FD9626">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3-取缴费终止日期</w:t>
            </w:r>
          </w:p>
        </w:tc>
      </w:tr>
      <w:tr w14:paraId="7C972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8" w:type="dxa"/>
            <w:vMerge w:val="restart"/>
            <w:tcBorders>
              <w:top w:val="single" w:color="auto" w:sz="12" w:space="0"/>
              <w:left w:val="single" w:color="auto" w:sz="12" w:space="0"/>
              <w:right w:val="single" w:color="auto" w:sz="12" w:space="0"/>
              <w:tl2br w:val="nil"/>
              <w:tr2bl w:val="nil"/>
            </w:tcBorders>
            <w:noWrap w:val="0"/>
            <w:vAlign w:val="top"/>
          </w:tcPr>
          <w:p w14:paraId="642CD3AD">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rPr>
            </w:pPr>
            <w:r>
              <w:rPr>
                <w:rFonts w:hint="eastAsia" w:ascii="宋体" w:hAnsi="宋体"/>
                <w:b/>
                <w:color w:val="000000"/>
                <w:sz w:val="18"/>
                <w:szCs w:val="24"/>
              </w:rPr>
              <w:t>起领期间</w:t>
            </w:r>
          </w:p>
        </w:tc>
        <w:tc>
          <w:tcPr>
            <w:tcW w:w="664" w:type="dxa"/>
            <w:vMerge w:val="restart"/>
            <w:tcBorders>
              <w:top w:val="nil"/>
              <w:left w:val="nil"/>
              <w:right w:val="single" w:color="auto" w:sz="12" w:space="0"/>
              <w:tl2br w:val="nil"/>
              <w:tr2bl w:val="nil"/>
            </w:tcBorders>
            <w:noWrap w:val="0"/>
            <w:vAlign w:val="center"/>
          </w:tcPr>
          <w:p w14:paraId="318E0CCB">
            <w:pPr>
              <w:keepNext w:val="0"/>
              <w:keepLines w:val="0"/>
              <w:widowControl/>
              <w:suppressLineNumbers w:val="0"/>
              <w:snapToGrid w:val="0"/>
              <w:spacing w:before="0" w:beforeAutospacing="0" w:after="0" w:afterAutospacing="0"/>
              <w:ind w:left="0" w:right="0"/>
              <w:jc w:val="center"/>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5Y</w:t>
            </w:r>
          </w:p>
        </w:tc>
        <w:tc>
          <w:tcPr>
            <w:tcW w:w="1997" w:type="dxa"/>
            <w:tcBorders>
              <w:top w:val="single" w:color="auto" w:sz="12" w:space="0"/>
              <w:left w:val="single" w:color="auto" w:sz="12" w:space="0"/>
              <w:bottom w:val="nil"/>
              <w:right w:val="single" w:color="auto" w:sz="12" w:space="0"/>
              <w:tl2br w:val="nil"/>
              <w:tr2bl w:val="nil"/>
            </w:tcBorders>
            <w:noWrap w:val="0"/>
            <w:vAlign w:val="center"/>
          </w:tcPr>
          <w:p w14:paraId="608B96BB">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P-以约定为准</w:t>
            </w:r>
          </w:p>
        </w:tc>
        <w:tc>
          <w:tcPr>
            <w:tcW w:w="2001" w:type="dxa"/>
            <w:tcBorders>
              <w:top w:val="single" w:color="auto" w:sz="12" w:space="0"/>
              <w:left w:val="single" w:color="auto" w:sz="12" w:space="0"/>
              <w:bottom w:val="nil"/>
              <w:right w:val="single" w:color="auto" w:sz="12" w:space="0"/>
              <w:tl2br w:val="nil"/>
              <w:tr2bl w:val="nil"/>
            </w:tcBorders>
            <w:noWrap w:val="0"/>
            <w:vAlign w:val="center"/>
          </w:tcPr>
          <w:p w14:paraId="2F4FB0F8">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P-以约定为准</w:t>
            </w:r>
          </w:p>
        </w:tc>
        <w:tc>
          <w:tcPr>
            <w:tcW w:w="1962" w:type="dxa"/>
            <w:tcBorders>
              <w:top w:val="single" w:color="auto" w:sz="12" w:space="0"/>
              <w:left w:val="single" w:color="auto" w:sz="12" w:space="0"/>
              <w:bottom w:val="nil"/>
              <w:right w:val="single" w:color="auto" w:sz="12" w:space="0"/>
              <w:tl2br w:val="nil"/>
              <w:tr2bl w:val="nil"/>
            </w:tcBorders>
            <w:noWrap w:val="0"/>
            <w:vAlign w:val="center"/>
          </w:tcPr>
          <w:p w14:paraId="6EAC5D17">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P-以约定为准</w:t>
            </w:r>
          </w:p>
        </w:tc>
        <w:tc>
          <w:tcPr>
            <w:tcW w:w="665" w:type="dxa"/>
            <w:vMerge w:val="restart"/>
            <w:tcBorders>
              <w:top w:val="single" w:color="auto" w:sz="12" w:space="0"/>
              <w:left w:val="single" w:color="auto" w:sz="12" w:space="0"/>
              <w:right w:val="single" w:color="auto" w:sz="12" w:space="0"/>
              <w:tl2br w:val="nil"/>
              <w:tr2bl w:val="nil"/>
            </w:tcBorders>
            <w:noWrap w:val="0"/>
            <w:vAlign w:val="center"/>
          </w:tcPr>
          <w:p w14:paraId="65E7ADC3">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P-以约定为准</w:t>
            </w:r>
          </w:p>
        </w:tc>
        <w:tc>
          <w:tcPr>
            <w:tcW w:w="602" w:type="dxa"/>
            <w:vMerge w:val="restart"/>
            <w:tcBorders>
              <w:top w:val="single" w:color="auto" w:sz="12" w:space="0"/>
              <w:left w:val="single" w:color="auto" w:sz="12" w:space="0"/>
              <w:right w:val="single" w:color="auto" w:sz="12" w:space="0"/>
              <w:tl2br w:val="nil"/>
              <w:tr2bl w:val="nil"/>
            </w:tcBorders>
            <w:noWrap w:val="0"/>
            <w:vAlign w:val="center"/>
          </w:tcPr>
          <w:p w14:paraId="06F9F52F">
            <w:pPr>
              <w:keepNext w:val="0"/>
              <w:keepLines w:val="0"/>
              <w:suppressLineNumbers w:val="0"/>
              <w:snapToGrid w:val="0"/>
              <w:spacing w:before="0" w:beforeAutospacing="0" w:after="0" w:afterAutospacing="0"/>
              <w:ind w:left="0" w:right="0"/>
              <w:jc w:val="left"/>
              <w:rPr>
                <w:rFonts w:hint="eastAsia" w:ascii="宋体" w:hAnsi="宋体" w:eastAsia="宋体" w:cs="宋体"/>
                <w:i w:val="0"/>
                <w:iCs w:val="0"/>
                <w:color w:val="000000"/>
                <w:kern w:val="0"/>
                <w:sz w:val="18"/>
                <w:szCs w:val="18"/>
                <w:u w:val="none"/>
                <w:lang w:val="en-US" w:eastAsia="zh-CN" w:bidi="ar"/>
              </w:rPr>
            </w:pPr>
          </w:p>
        </w:tc>
      </w:tr>
      <w:tr w14:paraId="29BB1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8" w:type="dxa"/>
            <w:vMerge w:val="continue"/>
            <w:tcBorders>
              <w:left w:val="single" w:color="auto" w:sz="12" w:space="0"/>
              <w:bottom w:val="nil"/>
              <w:right w:val="single" w:color="auto" w:sz="12" w:space="0"/>
              <w:tl2br w:val="nil"/>
              <w:tr2bl w:val="nil"/>
            </w:tcBorders>
            <w:noWrap w:val="0"/>
            <w:vAlign w:val="top"/>
          </w:tcPr>
          <w:p w14:paraId="554BBC2C">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rPr>
            </w:pPr>
          </w:p>
        </w:tc>
        <w:tc>
          <w:tcPr>
            <w:tcW w:w="664" w:type="dxa"/>
            <w:vMerge w:val="continue"/>
            <w:tcBorders>
              <w:left w:val="nil"/>
              <w:bottom w:val="nil"/>
              <w:right w:val="single" w:color="auto" w:sz="12" w:space="0"/>
              <w:tl2br w:val="nil"/>
              <w:tr2bl w:val="nil"/>
            </w:tcBorders>
            <w:noWrap w:val="0"/>
            <w:vAlign w:val="center"/>
          </w:tcPr>
          <w:p w14:paraId="2DA38162">
            <w:pPr>
              <w:keepNext w:val="0"/>
              <w:keepLines w:val="0"/>
              <w:suppressLineNumbers w:val="0"/>
              <w:snapToGrid w:val="0"/>
              <w:spacing w:before="0" w:beforeAutospacing="0" w:after="0" w:afterAutospacing="0"/>
              <w:ind w:left="0" w:right="0"/>
              <w:jc w:val="center"/>
              <w:rPr>
                <w:rFonts w:hint="eastAsia" w:ascii="宋体" w:hAnsi="宋体"/>
                <w:color w:val="000000"/>
                <w:sz w:val="18"/>
                <w:szCs w:val="24"/>
              </w:rPr>
            </w:pPr>
          </w:p>
        </w:tc>
        <w:tc>
          <w:tcPr>
            <w:tcW w:w="1997" w:type="dxa"/>
            <w:tcBorders>
              <w:top w:val="nil"/>
              <w:left w:val="single" w:color="auto" w:sz="12" w:space="0"/>
              <w:bottom w:val="nil"/>
              <w:right w:val="single" w:color="auto" w:sz="12" w:space="0"/>
              <w:tl2br w:val="nil"/>
              <w:tr2bl w:val="nil"/>
            </w:tcBorders>
            <w:noWrap w:val="0"/>
            <w:vAlign w:val="center"/>
          </w:tcPr>
          <w:p w14:paraId="4458080C">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highlight w:val="yellow"/>
              </w:rPr>
            </w:pPr>
            <w:r>
              <w:rPr>
                <w:rFonts w:hint="eastAsia" w:ascii="宋体" w:hAnsi="宋体" w:eastAsia="宋体" w:cs="宋体"/>
                <w:i w:val="0"/>
                <w:iCs w:val="0"/>
                <w:color w:val="000000"/>
                <w:kern w:val="0"/>
                <w:sz w:val="18"/>
                <w:szCs w:val="18"/>
                <w:highlight w:val="yellow"/>
                <w:u w:val="none"/>
                <w:lang w:val="en-US" w:eastAsia="zh-CN" w:bidi="ar"/>
              </w:rPr>
              <w:t>（自被保险人年满18周岁后的首个保单周年日（含）或本合同第5个保单周年日（含）（以较迟者为准）起）</w:t>
            </w:r>
          </w:p>
        </w:tc>
        <w:tc>
          <w:tcPr>
            <w:tcW w:w="2001" w:type="dxa"/>
            <w:tcBorders>
              <w:top w:val="nil"/>
              <w:left w:val="single" w:color="auto" w:sz="12" w:space="0"/>
              <w:bottom w:val="nil"/>
              <w:right w:val="single" w:color="auto" w:sz="12" w:space="0"/>
              <w:tl2br w:val="nil"/>
              <w:tr2bl w:val="nil"/>
            </w:tcBorders>
            <w:noWrap w:val="0"/>
            <w:vAlign w:val="bottom"/>
          </w:tcPr>
          <w:p w14:paraId="4D145A9E">
            <w:pPr>
              <w:keepNext w:val="0"/>
              <w:keepLines w:val="0"/>
              <w:widowControl/>
              <w:suppressLineNumbers w:val="0"/>
              <w:snapToGrid w:val="0"/>
              <w:spacing w:before="0" w:beforeAutospacing="0" w:after="0" w:afterAutospacing="0"/>
              <w:ind w:left="0" w:right="0"/>
              <w:jc w:val="left"/>
              <w:textAlignment w:val="bottom"/>
              <w:rPr>
                <w:rFonts w:hint="eastAsia" w:ascii="宋体" w:hAnsi="宋体"/>
                <w:color w:val="000000"/>
                <w:sz w:val="18"/>
                <w:szCs w:val="24"/>
                <w:highlight w:val="yellow"/>
              </w:rPr>
            </w:pPr>
            <w:r>
              <w:rPr>
                <w:rFonts w:hint="eastAsia" w:ascii="等线" w:hAnsi="等线" w:eastAsia="等线" w:cs="等线"/>
                <w:i w:val="0"/>
                <w:iCs w:val="0"/>
                <w:color w:val="000000"/>
                <w:kern w:val="0"/>
                <w:sz w:val="18"/>
                <w:szCs w:val="18"/>
                <w:highlight w:val="yellow"/>
                <w:u w:val="none"/>
                <w:lang w:val="en-US" w:eastAsia="zh-CN" w:bidi="ar"/>
              </w:rPr>
              <w:t>（自被保险人年满22周岁后的首个保单周年日（含）或本合同第5个保单周年日（含）（以较迟者为准）起）</w:t>
            </w:r>
          </w:p>
        </w:tc>
        <w:tc>
          <w:tcPr>
            <w:tcW w:w="1962" w:type="dxa"/>
            <w:tcBorders>
              <w:top w:val="nil"/>
              <w:left w:val="single" w:color="auto" w:sz="12" w:space="0"/>
              <w:bottom w:val="nil"/>
              <w:right w:val="single" w:color="auto" w:sz="12" w:space="0"/>
              <w:tl2br w:val="nil"/>
              <w:tr2bl w:val="nil"/>
            </w:tcBorders>
            <w:noWrap w:val="0"/>
            <w:vAlign w:val="bottom"/>
          </w:tcPr>
          <w:p w14:paraId="64850FF0">
            <w:pPr>
              <w:keepNext w:val="0"/>
              <w:keepLines w:val="0"/>
              <w:widowControl/>
              <w:suppressLineNumbers w:val="0"/>
              <w:snapToGrid w:val="0"/>
              <w:spacing w:before="0" w:beforeAutospacing="0" w:after="0" w:afterAutospacing="0"/>
              <w:ind w:left="0" w:right="0"/>
              <w:jc w:val="left"/>
              <w:textAlignment w:val="bottom"/>
              <w:rPr>
                <w:rFonts w:hint="eastAsia" w:ascii="宋体" w:hAnsi="宋体"/>
                <w:color w:val="000000"/>
                <w:sz w:val="18"/>
                <w:szCs w:val="24"/>
                <w:highlight w:val="yellow"/>
              </w:rPr>
            </w:pPr>
            <w:r>
              <w:rPr>
                <w:rFonts w:hint="eastAsia" w:ascii="等线" w:hAnsi="等线" w:eastAsia="等线" w:cs="等线"/>
                <w:i w:val="0"/>
                <w:iCs w:val="0"/>
                <w:color w:val="000000"/>
                <w:kern w:val="0"/>
                <w:sz w:val="18"/>
                <w:szCs w:val="18"/>
                <w:highlight w:val="yellow"/>
                <w:u w:val="none"/>
                <w:lang w:val="en-US" w:eastAsia="zh-CN" w:bidi="ar"/>
              </w:rPr>
              <w:t>(自被保险人年满25周岁后的首个保单周年日（含）或本合同第5个保单周年日（含）（以较迟者为准）起)</w:t>
            </w:r>
            <w:r>
              <w:rPr>
                <w:rFonts w:hint="default"/>
              </w:rPr>
              <w:commentReference w:id="4"/>
            </w:r>
          </w:p>
        </w:tc>
        <w:tc>
          <w:tcPr>
            <w:tcW w:w="665" w:type="dxa"/>
            <w:vMerge w:val="continue"/>
            <w:tcBorders>
              <w:left w:val="single" w:color="auto" w:sz="12" w:space="0"/>
              <w:bottom w:val="nil"/>
              <w:right w:val="single" w:color="auto" w:sz="12" w:space="0"/>
              <w:tl2br w:val="nil"/>
              <w:tr2bl w:val="nil"/>
            </w:tcBorders>
            <w:noWrap w:val="0"/>
            <w:vAlign w:val="center"/>
          </w:tcPr>
          <w:p w14:paraId="5A1B5E0D">
            <w:pPr>
              <w:keepNext w:val="0"/>
              <w:keepLines w:val="0"/>
              <w:widowControl/>
              <w:suppressLineNumbers w:val="0"/>
              <w:snapToGrid w:val="0"/>
              <w:spacing w:before="0" w:beforeAutospacing="0" w:after="0" w:afterAutospacing="0"/>
              <w:ind w:left="0" w:right="0"/>
              <w:jc w:val="left"/>
              <w:textAlignment w:val="center"/>
              <w:rPr>
                <w:rFonts w:hint="eastAsia" w:ascii="等线" w:hAnsi="等线" w:eastAsia="等线" w:cs="等线"/>
                <w:i w:val="0"/>
                <w:iCs w:val="0"/>
                <w:color w:val="000000"/>
                <w:kern w:val="0"/>
                <w:sz w:val="18"/>
                <w:szCs w:val="18"/>
                <w:u w:val="none"/>
                <w:lang w:val="en-US" w:eastAsia="zh-CN" w:bidi="ar"/>
              </w:rPr>
            </w:pPr>
          </w:p>
        </w:tc>
        <w:tc>
          <w:tcPr>
            <w:tcW w:w="602" w:type="dxa"/>
            <w:vMerge w:val="continue"/>
            <w:tcBorders>
              <w:left w:val="single" w:color="auto" w:sz="12" w:space="0"/>
              <w:bottom w:val="nil"/>
              <w:right w:val="single" w:color="auto" w:sz="12" w:space="0"/>
              <w:tl2br w:val="nil"/>
              <w:tr2bl w:val="nil"/>
            </w:tcBorders>
            <w:noWrap w:val="0"/>
            <w:vAlign w:val="center"/>
          </w:tcPr>
          <w:p w14:paraId="1EDDB92C">
            <w:pPr>
              <w:keepNext w:val="0"/>
              <w:keepLines w:val="0"/>
              <w:widowControl/>
              <w:suppressLineNumbers w:val="0"/>
              <w:snapToGrid w:val="0"/>
              <w:spacing w:before="0" w:beforeAutospacing="0" w:after="0" w:afterAutospacing="0"/>
              <w:ind w:left="0" w:right="0"/>
              <w:jc w:val="left"/>
              <w:textAlignment w:val="center"/>
              <w:rPr>
                <w:rFonts w:hint="eastAsia" w:ascii="等线" w:hAnsi="等线" w:eastAsia="等线" w:cs="等线"/>
                <w:i w:val="0"/>
                <w:iCs w:val="0"/>
                <w:color w:val="000000"/>
                <w:kern w:val="0"/>
                <w:sz w:val="18"/>
                <w:szCs w:val="18"/>
                <w:u w:val="none"/>
                <w:lang w:val="en-US" w:eastAsia="zh-CN" w:bidi="ar"/>
              </w:rPr>
            </w:pPr>
          </w:p>
        </w:tc>
      </w:tr>
      <w:tr w14:paraId="3B6F8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8" w:type="dxa"/>
            <w:tcBorders>
              <w:top w:val="single" w:color="auto" w:sz="12" w:space="0"/>
              <w:left w:val="single" w:color="auto" w:sz="12" w:space="0"/>
              <w:right w:val="single" w:color="auto" w:sz="12" w:space="0"/>
              <w:tl2br w:val="nil"/>
              <w:tr2bl w:val="nil"/>
            </w:tcBorders>
            <w:noWrap w:val="0"/>
            <w:vAlign w:val="top"/>
          </w:tcPr>
          <w:p w14:paraId="009AA1E6">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rPr>
            </w:pPr>
            <w:r>
              <w:rPr>
                <w:rFonts w:hint="eastAsia" w:ascii="宋体" w:hAnsi="宋体"/>
                <w:b/>
                <w:color w:val="000000"/>
                <w:sz w:val="18"/>
                <w:szCs w:val="24"/>
              </w:rPr>
              <w:t>止领日期计算参照</w:t>
            </w:r>
          </w:p>
        </w:tc>
        <w:tc>
          <w:tcPr>
            <w:tcW w:w="664" w:type="dxa"/>
            <w:tcBorders>
              <w:top w:val="single" w:color="auto" w:sz="12" w:space="0"/>
              <w:left w:val="single" w:color="auto" w:sz="12" w:space="0"/>
              <w:right w:val="single" w:color="auto" w:sz="12" w:space="0"/>
              <w:tl2br w:val="nil"/>
              <w:tr2bl w:val="nil"/>
            </w:tcBorders>
            <w:noWrap w:val="0"/>
            <w:vAlign w:val="center"/>
          </w:tcPr>
          <w:p w14:paraId="434D747C">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S-起保日期对应日</w:t>
            </w:r>
          </w:p>
        </w:tc>
        <w:tc>
          <w:tcPr>
            <w:tcW w:w="1997" w:type="dxa"/>
            <w:tcBorders>
              <w:top w:val="single" w:color="auto" w:sz="12" w:space="0"/>
              <w:left w:val="single" w:color="auto" w:sz="12" w:space="0"/>
              <w:right w:val="single" w:color="auto" w:sz="12" w:space="0"/>
              <w:tl2br w:val="nil"/>
              <w:tr2bl w:val="nil"/>
            </w:tcBorders>
            <w:noWrap w:val="0"/>
            <w:vAlign w:val="center"/>
          </w:tcPr>
          <w:p w14:paraId="47449C79">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S-起保日期对应日</w:t>
            </w:r>
          </w:p>
        </w:tc>
        <w:tc>
          <w:tcPr>
            <w:tcW w:w="2001" w:type="dxa"/>
            <w:tcBorders>
              <w:top w:val="single" w:color="auto" w:sz="12" w:space="0"/>
              <w:left w:val="single" w:color="auto" w:sz="12" w:space="0"/>
              <w:right w:val="single" w:color="auto" w:sz="12" w:space="0"/>
              <w:tl2br w:val="nil"/>
              <w:tr2bl w:val="nil"/>
            </w:tcBorders>
            <w:noWrap w:val="0"/>
            <w:vAlign w:val="center"/>
          </w:tcPr>
          <w:p w14:paraId="1B98066B">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S-起保日期对应日</w:t>
            </w:r>
          </w:p>
        </w:tc>
        <w:tc>
          <w:tcPr>
            <w:tcW w:w="1962" w:type="dxa"/>
            <w:tcBorders>
              <w:top w:val="single" w:color="auto" w:sz="12" w:space="0"/>
              <w:left w:val="single" w:color="auto" w:sz="12" w:space="0"/>
              <w:right w:val="single" w:color="auto" w:sz="12" w:space="0"/>
              <w:tl2br w:val="nil"/>
              <w:tr2bl w:val="nil"/>
            </w:tcBorders>
            <w:noWrap w:val="0"/>
            <w:vAlign w:val="center"/>
          </w:tcPr>
          <w:p w14:paraId="01C25C8C">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S-起保日期对应日</w:t>
            </w:r>
          </w:p>
        </w:tc>
        <w:tc>
          <w:tcPr>
            <w:tcW w:w="665" w:type="dxa"/>
            <w:tcBorders>
              <w:top w:val="single" w:color="auto" w:sz="12" w:space="0"/>
              <w:left w:val="single" w:color="auto" w:sz="12" w:space="0"/>
              <w:bottom w:val="single" w:color="auto" w:sz="12" w:space="0"/>
              <w:right w:val="single" w:color="auto" w:sz="12" w:space="0"/>
              <w:tl2br w:val="nil"/>
              <w:tr2bl w:val="nil"/>
            </w:tcBorders>
            <w:noWrap w:val="0"/>
            <w:vAlign w:val="center"/>
          </w:tcPr>
          <w:p w14:paraId="6203F9F7">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S-起保日期对应日</w:t>
            </w:r>
          </w:p>
        </w:tc>
        <w:tc>
          <w:tcPr>
            <w:tcW w:w="602" w:type="dxa"/>
            <w:tcBorders>
              <w:top w:val="single" w:color="auto" w:sz="12" w:space="0"/>
              <w:left w:val="single" w:color="auto" w:sz="12" w:space="0"/>
              <w:right w:val="single" w:color="auto" w:sz="12" w:space="0"/>
              <w:tl2br w:val="nil"/>
              <w:tr2bl w:val="nil"/>
            </w:tcBorders>
            <w:noWrap w:val="0"/>
            <w:vAlign w:val="center"/>
          </w:tcPr>
          <w:p w14:paraId="07F89E20">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S-起保日期对应日</w:t>
            </w:r>
          </w:p>
        </w:tc>
      </w:tr>
      <w:tr w14:paraId="3849C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8" w:type="dxa"/>
            <w:tcBorders>
              <w:top w:val="single" w:color="auto" w:sz="12" w:space="0"/>
              <w:left w:val="single" w:color="auto" w:sz="12" w:space="0"/>
              <w:bottom w:val="nil"/>
              <w:right w:val="single" w:color="auto" w:sz="12" w:space="0"/>
              <w:tl2br w:val="nil"/>
              <w:tr2bl w:val="nil"/>
            </w:tcBorders>
            <w:noWrap w:val="0"/>
            <w:vAlign w:val="top"/>
          </w:tcPr>
          <w:p w14:paraId="775718F4">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rPr>
            </w:pPr>
            <w:r>
              <w:rPr>
                <w:rFonts w:hint="eastAsia" w:ascii="宋体" w:hAnsi="宋体"/>
                <w:b/>
                <w:color w:val="000000"/>
                <w:sz w:val="18"/>
                <w:szCs w:val="24"/>
              </w:rPr>
              <w:t>终领期间计算方式*</w:t>
            </w:r>
          </w:p>
        </w:tc>
        <w:tc>
          <w:tcPr>
            <w:tcW w:w="664" w:type="dxa"/>
            <w:tcBorders>
              <w:top w:val="single" w:color="auto" w:sz="12" w:space="0"/>
              <w:left w:val="single" w:color="auto" w:sz="12" w:space="0"/>
              <w:bottom w:val="nil"/>
              <w:right w:val="single" w:color="auto" w:sz="12" w:space="0"/>
              <w:tl2br w:val="nil"/>
              <w:tr2bl w:val="nil"/>
            </w:tcBorders>
            <w:noWrap w:val="0"/>
            <w:vAlign w:val="center"/>
          </w:tcPr>
          <w:p w14:paraId="4B80685F">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0-以计算为准</w:t>
            </w:r>
          </w:p>
        </w:tc>
        <w:tc>
          <w:tcPr>
            <w:tcW w:w="1997" w:type="dxa"/>
            <w:tcBorders>
              <w:top w:val="single" w:color="auto" w:sz="12" w:space="0"/>
              <w:left w:val="single" w:color="auto" w:sz="12" w:space="0"/>
              <w:bottom w:val="nil"/>
              <w:right w:val="single" w:color="auto" w:sz="12" w:space="0"/>
              <w:tl2br w:val="nil"/>
              <w:tr2bl w:val="nil"/>
            </w:tcBorders>
            <w:noWrap w:val="0"/>
            <w:vAlign w:val="center"/>
          </w:tcPr>
          <w:p w14:paraId="7DC56A24">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0-以计算为准</w:t>
            </w:r>
          </w:p>
        </w:tc>
        <w:tc>
          <w:tcPr>
            <w:tcW w:w="2001" w:type="dxa"/>
            <w:tcBorders>
              <w:top w:val="single" w:color="auto" w:sz="12" w:space="0"/>
              <w:left w:val="single" w:color="auto" w:sz="12" w:space="0"/>
              <w:bottom w:val="nil"/>
              <w:right w:val="single" w:color="auto" w:sz="12" w:space="0"/>
              <w:tl2br w:val="nil"/>
              <w:tr2bl w:val="nil"/>
            </w:tcBorders>
            <w:noWrap w:val="0"/>
            <w:vAlign w:val="center"/>
          </w:tcPr>
          <w:p w14:paraId="4A6E8A66">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0-以计算为准</w:t>
            </w:r>
          </w:p>
        </w:tc>
        <w:tc>
          <w:tcPr>
            <w:tcW w:w="1962" w:type="dxa"/>
            <w:tcBorders>
              <w:top w:val="single" w:color="auto" w:sz="12" w:space="0"/>
              <w:left w:val="single" w:color="auto" w:sz="12" w:space="0"/>
              <w:bottom w:val="nil"/>
              <w:right w:val="single" w:color="auto" w:sz="12" w:space="0"/>
              <w:tl2br w:val="nil"/>
              <w:tr2bl w:val="nil"/>
            </w:tcBorders>
            <w:noWrap w:val="0"/>
            <w:vAlign w:val="center"/>
          </w:tcPr>
          <w:p w14:paraId="6C8CF412">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0-以计算为准</w:t>
            </w:r>
          </w:p>
        </w:tc>
        <w:tc>
          <w:tcPr>
            <w:tcW w:w="665" w:type="dxa"/>
            <w:tcBorders>
              <w:top w:val="single" w:color="auto" w:sz="12" w:space="0"/>
              <w:left w:val="single" w:color="auto" w:sz="12" w:space="0"/>
              <w:bottom w:val="nil"/>
              <w:right w:val="single" w:color="auto" w:sz="12" w:space="0"/>
              <w:tl2br w:val="nil"/>
              <w:tr2bl w:val="nil"/>
            </w:tcBorders>
            <w:noWrap w:val="0"/>
            <w:vAlign w:val="center"/>
          </w:tcPr>
          <w:p w14:paraId="0B18338A">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0-以计算为准</w:t>
            </w:r>
          </w:p>
        </w:tc>
        <w:tc>
          <w:tcPr>
            <w:tcW w:w="602" w:type="dxa"/>
            <w:tcBorders>
              <w:top w:val="single" w:color="auto" w:sz="12" w:space="0"/>
              <w:left w:val="single" w:color="auto" w:sz="12" w:space="0"/>
              <w:bottom w:val="nil"/>
              <w:right w:val="single" w:color="auto" w:sz="12" w:space="0"/>
              <w:tl2br w:val="nil"/>
              <w:tr2bl w:val="nil"/>
            </w:tcBorders>
            <w:noWrap w:val="0"/>
            <w:vAlign w:val="center"/>
          </w:tcPr>
          <w:p w14:paraId="152C1808">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3-取缴费终止日期</w:t>
            </w:r>
          </w:p>
        </w:tc>
      </w:tr>
      <w:tr w14:paraId="2B127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8" w:type="dxa"/>
            <w:tcBorders>
              <w:top w:val="single" w:color="auto" w:sz="12" w:space="0"/>
              <w:left w:val="single" w:color="auto" w:sz="12" w:space="0"/>
              <w:bottom w:val="nil"/>
              <w:right w:val="single" w:color="auto" w:sz="12" w:space="0"/>
              <w:tl2br w:val="nil"/>
              <w:tr2bl w:val="nil"/>
            </w:tcBorders>
            <w:noWrap w:val="0"/>
            <w:vAlign w:val="top"/>
          </w:tcPr>
          <w:p w14:paraId="5C1808E4">
            <w:pPr>
              <w:keepNext w:val="0"/>
              <w:keepLines w:val="0"/>
              <w:suppressLineNumbers w:val="0"/>
              <w:snapToGrid w:val="0"/>
              <w:spacing w:before="0" w:beforeLines="0" w:beforeAutospacing="0" w:after="0" w:afterLines="0" w:afterAutospacing="0"/>
              <w:ind w:left="0" w:right="0"/>
              <w:jc w:val="left"/>
              <w:rPr>
                <w:rFonts w:hint="eastAsia" w:ascii="宋体" w:hAnsi="宋体"/>
                <w:b/>
                <w:color w:val="000000"/>
                <w:sz w:val="18"/>
                <w:szCs w:val="24"/>
              </w:rPr>
            </w:pPr>
            <w:r>
              <w:rPr>
                <w:rFonts w:hint="eastAsia" w:ascii="宋体" w:hAnsi="宋体"/>
                <w:b/>
                <w:color w:val="000000"/>
                <w:sz w:val="18"/>
                <w:szCs w:val="24"/>
              </w:rPr>
              <w:t>终领期间</w:t>
            </w:r>
          </w:p>
        </w:tc>
        <w:tc>
          <w:tcPr>
            <w:tcW w:w="664" w:type="dxa"/>
            <w:tcBorders>
              <w:top w:val="single" w:color="auto" w:sz="12" w:space="0"/>
              <w:left w:val="single" w:color="auto" w:sz="12" w:space="0"/>
              <w:bottom w:val="nil"/>
              <w:right w:val="single" w:color="auto" w:sz="12" w:space="0"/>
              <w:tl2br w:val="nil"/>
              <w:tr2bl w:val="nil"/>
            </w:tcBorders>
            <w:noWrap w:val="0"/>
            <w:vAlign w:val="center"/>
          </w:tcPr>
          <w:p w14:paraId="7A459B6C">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P-以约定为准</w:t>
            </w:r>
          </w:p>
        </w:tc>
        <w:tc>
          <w:tcPr>
            <w:tcW w:w="1997" w:type="dxa"/>
            <w:tcBorders>
              <w:top w:val="single" w:color="auto" w:sz="12" w:space="0"/>
              <w:left w:val="single" w:color="auto" w:sz="12" w:space="0"/>
              <w:bottom w:val="nil"/>
              <w:right w:val="single" w:color="auto" w:sz="12" w:space="0"/>
              <w:tl2br w:val="nil"/>
              <w:tr2bl w:val="nil"/>
            </w:tcBorders>
            <w:noWrap w:val="0"/>
            <w:vAlign w:val="center"/>
          </w:tcPr>
          <w:p w14:paraId="339EC4A8">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P-以约定为准</w:t>
            </w:r>
          </w:p>
        </w:tc>
        <w:tc>
          <w:tcPr>
            <w:tcW w:w="2001" w:type="dxa"/>
            <w:tcBorders>
              <w:top w:val="single" w:color="auto" w:sz="12" w:space="0"/>
              <w:left w:val="single" w:color="auto" w:sz="12" w:space="0"/>
              <w:bottom w:val="nil"/>
              <w:right w:val="single" w:color="auto" w:sz="12" w:space="0"/>
              <w:tl2br w:val="nil"/>
              <w:tr2bl w:val="nil"/>
            </w:tcBorders>
            <w:noWrap w:val="0"/>
            <w:vAlign w:val="center"/>
          </w:tcPr>
          <w:p w14:paraId="7B393193">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P-以约定为准</w:t>
            </w:r>
          </w:p>
        </w:tc>
        <w:tc>
          <w:tcPr>
            <w:tcW w:w="1962" w:type="dxa"/>
            <w:tcBorders>
              <w:top w:val="single" w:color="auto" w:sz="12" w:space="0"/>
              <w:left w:val="single" w:color="auto" w:sz="12" w:space="0"/>
              <w:bottom w:val="nil"/>
              <w:right w:val="single" w:color="auto" w:sz="12" w:space="0"/>
              <w:tl2br w:val="nil"/>
              <w:tr2bl w:val="nil"/>
            </w:tcBorders>
            <w:noWrap w:val="0"/>
            <w:vAlign w:val="center"/>
          </w:tcPr>
          <w:p w14:paraId="3D7494B6">
            <w:pPr>
              <w:keepNext w:val="0"/>
              <w:keepLines w:val="0"/>
              <w:widowControl/>
              <w:suppressLineNumbers w:val="0"/>
              <w:snapToGrid w:val="0"/>
              <w:spacing w:before="0" w:beforeAutospacing="0" w:after="0" w:afterAutospacing="0"/>
              <w:ind w:left="0" w:right="0"/>
              <w:jc w:val="left"/>
              <w:textAlignment w:val="center"/>
              <w:rPr>
                <w:rFonts w:hint="eastAsia" w:ascii="宋体" w:hAnsi="宋体"/>
                <w:color w:val="000000"/>
                <w:sz w:val="18"/>
                <w:szCs w:val="24"/>
              </w:rPr>
            </w:pPr>
            <w:r>
              <w:rPr>
                <w:rFonts w:hint="eastAsia" w:ascii="宋体" w:hAnsi="宋体" w:eastAsia="宋体" w:cs="宋体"/>
                <w:i w:val="0"/>
                <w:iCs w:val="0"/>
                <w:color w:val="000000"/>
                <w:kern w:val="0"/>
                <w:sz w:val="18"/>
                <w:szCs w:val="18"/>
                <w:u w:val="none"/>
                <w:lang w:val="en-US" w:eastAsia="zh-CN" w:bidi="ar"/>
              </w:rPr>
              <w:t>P-以约定为准</w:t>
            </w:r>
          </w:p>
        </w:tc>
        <w:tc>
          <w:tcPr>
            <w:tcW w:w="665" w:type="dxa"/>
            <w:tcBorders>
              <w:top w:val="single" w:color="auto" w:sz="12" w:space="0"/>
              <w:left w:val="single" w:color="auto" w:sz="12" w:space="0"/>
              <w:bottom w:val="nil"/>
              <w:right w:val="single" w:color="auto" w:sz="12" w:space="0"/>
              <w:tl2br w:val="nil"/>
              <w:tr2bl w:val="nil"/>
            </w:tcBorders>
            <w:noWrap w:val="0"/>
            <w:vAlign w:val="center"/>
          </w:tcPr>
          <w:p w14:paraId="490FB782">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P-以约定为准</w:t>
            </w:r>
          </w:p>
        </w:tc>
        <w:tc>
          <w:tcPr>
            <w:tcW w:w="602" w:type="dxa"/>
            <w:tcBorders>
              <w:top w:val="single" w:color="auto" w:sz="12" w:space="0"/>
              <w:left w:val="single" w:color="auto" w:sz="12" w:space="0"/>
              <w:bottom w:val="nil"/>
              <w:right w:val="single" w:color="auto" w:sz="12" w:space="0"/>
              <w:tl2br w:val="nil"/>
              <w:tr2bl w:val="nil"/>
            </w:tcBorders>
            <w:noWrap w:val="0"/>
            <w:vAlign w:val="center"/>
          </w:tcPr>
          <w:p w14:paraId="158ACFBE">
            <w:pPr>
              <w:keepNext w:val="0"/>
              <w:keepLines w:val="0"/>
              <w:widowControl/>
              <w:suppressLineNumbers w:val="0"/>
              <w:snapToGrid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P-以约定为准</w:t>
            </w:r>
          </w:p>
        </w:tc>
      </w:tr>
    </w:tbl>
    <w:p w14:paraId="0743A45B">
      <w:pPr>
        <w:pStyle w:val="45"/>
        <w:rPr>
          <w:rFonts w:hint="eastAsia" w:eastAsia="宋体"/>
          <w:bCs/>
          <w:lang w:eastAsia="zh"/>
        </w:rPr>
      </w:pPr>
    </w:p>
    <w:p w14:paraId="2F6E271E"/>
    <w:p w14:paraId="0416672B">
      <w:pPr>
        <w:pStyle w:val="5"/>
      </w:pPr>
      <w:r>
        <w:rPr>
          <w:rFonts w:hint="eastAsia" w:ascii="黑体" w:hAnsi="黑体" w:cs="黑体"/>
        </w:rPr>
        <w:t xml:space="preserve"> </w:t>
      </w:r>
      <w:bookmarkStart w:id="108" w:name="_Toc26860"/>
      <w:bookmarkStart w:id="109" w:name="_Toc15167"/>
      <w:bookmarkStart w:id="110" w:name="_Toc6580"/>
      <w:bookmarkStart w:id="111" w:name="_Toc25149"/>
      <w:bookmarkStart w:id="112" w:name="_Toc27158"/>
      <w:r>
        <w:rPr>
          <w:rFonts w:hint="eastAsia" w:ascii="黑体" w:hAnsi="黑体" w:cs="黑体"/>
        </w:rPr>
        <w:t>理赔给付责任配置</w:t>
      </w:r>
      <w:bookmarkEnd w:id="108"/>
      <w:bookmarkEnd w:id="109"/>
      <w:bookmarkEnd w:id="110"/>
      <w:bookmarkEnd w:id="111"/>
      <w:bookmarkEnd w:id="112"/>
    </w:p>
    <w:tbl>
      <w:tblPr>
        <w:tblStyle w:val="2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9"/>
        <w:gridCol w:w="2761"/>
        <w:gridCol w:w="1594"/>
        <w:gridCol w:w="2565"/>
      </w:tblGrid>
      <w:tr w14:paraId="376A9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99" w:type="dxa"/>
            <w:shd w:val="clear" w:color="auto" w:fill="D7D7D7"/>
            <w:noWrap w:val="0"/>
            <w:vAlign w:val="center"/>
          </w:tcPr>
          <w:p w14:paraId="588B03D1">
            <w:pPr>
              <w:keepNext w:val="0"/>
              <w:keepLines w:val="0"/>
              <w:widowControl/>
              <w:suppressLineNumbers w:val="0"/>
              <w:snapToGrid w:val="0"/>
              <w:spacing w:before="0" w:beforeAutospacing="0" w:after="0" w:afterAutospacing="0"/>
              <w:ind w:left="0" w:right="0"/>
              <w:textAlignment w:val="center"/>
              <w:rPr>
                <w:rFonts w:hint="default" w:ascii="宋体" w:hAnsi="宋体" w:cs="宋体"/>
                <w:b/>
                <w:color w:val="000000"/>
                <w:kern w:val="0"/>
                <w:lang w:bidi="ar"/>
              </w:rPr>
            </w:pPr>
            <w:r>
              <w:rPr>
                <w:rFonts w:hint="eastAsia" w:ascii="宋体" w:hAnsi="宋体" w:cs="宋体"/>
                <w:b/>
                <w:color w:val="000000"/>
                <w:kern w:val="0"/>
                <w:lang w:bidi="ar"/>
              </w:rPr>
              <w:t>属性项目</w:t>
            </w:r>
          </w:p>
        </w:tc>
        <w:tc>
          <w:tcPr>
            <w:tcW w:w="2761" w:type="dxa"/>
            <w:shd w:val="clear" w:color="auto" w:fill="D7D7D7"/>
            <w:noWrap w:val="0"/>
            <w:vAlign w:val="top"/>
          </w:tcPr>
          <w:p w14:paraId="01E5EEA3">
            <w:pPr>
              <w:keepNext w:val="0"/>
              <w:keepLines w:val="0"/>
              <w:widowControl/>
              <w:suppressLineNumbers w:val="0"/>
              <w:snapToGrid w:val="0"/>
              <w:spacing w:before="0" w:beforeAutospacing="0" w:after="0" w:afterAutospacing="0"/>
              <w:ind w:left="0" w:right="0"/>
              <w:textAlignment w:val="center"/>
              <w:rPr>
                <w:rFonts w:hint="default" w:ascii="宋体" w:hAnsi="宋体" w:cs="宋体"/>
                <w:b/>
                <w:color w:val="000000"/>
                <w:kern w:val="0"/>
                <w:lang w:bidi="ar"/>
              </w:rPr>
            </w:pPr>
            <w:r>
              <w:rPr>
                <w:rFonts w:hint="eastAsia" w:ascii="宋体" w:hAnsi="宋体" w:cs="宋体"/>
                <w:b/>
                <w:color w:val="000000"/>
                <w:kern w:val="0"/>
                <w:lang w:bidi="ar"/>
              </w:rPr>
              <w:t>释义</w:t>
            </w:r>
          </w:p>
        </w:tc>
        <w:tc>
          <w:tcPr>
            <w:tcW w:w="4159" w:type="dxa"/>
            <w:gridSpan w:val="2"/>
            <w:shd w:val="clear" w:color="auto" w:fill="D7D7D7"/>
            <w:noWrap w:val="0"/>
            <w:vAlign w:val="center"/>
          </w:tcPr>
          <w:p w14:paraId="06B15842">
            <w:pPr>
              <w:keepNext w:val="0"/>
              <w:keepLines w:val="0"/>
              <w:widowControl/>
              <w:suppressLineNumbers w:val="0"/>
              <w:snapToGrid w:val="0"/>
              <w:spacing w:before="0" w:beforeAutospacing="0" w:after="0" w:afterAutospacing="0"/>
              <w:ind w:left="0" w:leftChars="0" w:right="0" w:firstLine="0" w:firstLineChars="0"/>
              <w:textAlignment w:val="center"/>
              <w:rPr>
                <w:rFonts w:hint="eastAsia" w:ascii="宋体" w:hAnsi="宋体" w:cs="宋体"/>
                <w:b/>
                <w:color w:val="000000"/>
                <w:kern w:val="0"/>
                <w:lang w:bidi="ar"/>
              </w:rPr>
            </w:pPr>
            <w:r>
              <w:rPr>
                <w:rFonts w:hint="eastAsia" w:ascii="宋体" w:hAnsi="宋体" w:cs="宋体"/>
                <w:b/>
                <w:color w:val="000000"/>
                <w:kern w:val="0"/>
                <w:lang w:bidi="ar"/>
              </w:rPr>
              <w:t>本险种属性</w:t>
            </w:r>
          </w:p>
        </w:tc>
      </w:tr>
      <w:tr w14:paraId="75E76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99" w:type="dxa"/>
            <w:noWrap w:val="0"/>
            <w:vAlign w:val="center"/>
          </w:tcPr>
          <w:p w14:paraId="73139235">
            <w:pPr>
              <w:pStyle w:val="56"/>
              <w:keepNext w:val="0"/>
              <w:keepLines w:val="0"/>
              <w:suppressLineNumbers w:val="0"/>
              <w:snapToGrid w:val="0"/>
              <w:spacing w:before="0" w:beforeAutospacing="0" w:after="0" w:afterAutospacing="0"/>
              <w:ind w:left="0" w:right="0" w:firstLine="0" w:firstLineChars="0"/>
              <w:rPr>
                <w:rFonts w:hint="default"/>
                <w:b/>
                <w:color w:val="000000"/>
                <w:sz w:val="18"/>
                <w:szCs w:val="18"/>
              </w:rPr>
            </w:pPr>
            <w:r>
              <w:rPr>
                <w:rFonts w:hint="eastAsia"/>
                <w:b/>
                <w:color w:val="000000"/>
                <w:sz w:val="18"/>
                <w:szCs w:val="18"/>
              </w:rPr>
              <w:t>给付责任名称</w:t>
            </w:r>
            <w:r>
              <w:rPr>
                <w:rFonts w:hint="eastAsia"/>
                <w:b/>
                <w:color w:val="FF0000"/>
                <w:sz w:val="24"/>
                <w:szCs w:val="24"/>
              </w:rPr>
              <w:t>*</w:t>
            </w:r>
          </w:p>
        </w:tc>
        <w:tc>
          <w:tcPr>
            <w:tcW w:w="2761" w:type="dxa"/>
            <w:noWrap w:val="0"/>
            <w:vAlign w:val="top"/>
          </w:tcPr>
          <w:p w14:paraId="73027E73">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p>
        </w:tc>
        <w:tc>
          <w:tcPr>
            <w:tcW w:w="1594" w:type="dxa"/>
            <w:noWrap w:val="0"/>
            <w:vAlign w:val="center"/>
          </w:tcPr>
          <w:p w14:paraId="1421A517">
            <w:pPr>
              <w:keepNext w:val="0"/>
              <w:keepLines w:val="0"/>
              <w:suppressLineNumbers w:val="0"/>
              <w:snapToGrid w:val="0"/>
              <w:spacing w:before="0" w:beforeAutospacing="0" w:after="0" w:afterAutospacing="0"/>
              <w:ind w:left="0" w:right="0"/>
              <w:jc w:val="left"/>
              <w:rPr>
                <w:rFonts w:hint="eastAsia" w:ascii="宋体" w:hAnsi="宋体"/>
                <w:iCs/>
                <w:sz w:val="18"/>
                <w:szCs w:val="18"/>
                <w:highlight w:val="yellow"/>
              </w:rPr>
            </w:pPr>
            <w:r>
              <w:rPr>
                <w:rFonts w:hint="eastAsia" w:ascii="宋体" w:hAnsi="宋体"/>
                <w:iCs/>
                <w:color w:val="000000"/>
                <w:sz w:val="18"/>
                <w:szCs w:val="18"/>
                <w:highlight w:val="yellow"/>
              </w:rPr>
              <w:t>身故保险金责任</w:t>
            </w:r>
          </w:p>
        </w:tc>
        <w:tc>
          <w:tcPr>
            <w:tcW w:w="2565" w:type="dxa"/>
            <w:noWrap w:val="0"/>
            <w:vAlign w:val="center"/>
          </w:tcPr>
          <w:p w14:paraId="7DE138FE">
            <w:pPr>
              <w:keepNext w:val="0"/>
              <w:keepLines w:val="0"/>
              <w:suppressLineNumbers w:val="0"/>
              <w:snapToGrid w:val="0"/>
              <w:spacing w:before="0" w:beforeAutospacing="0" w:after="0" w:afterAutospacing="0"/>
              <w:ind w:left="0" w:leftChars="0" w:right="0" w:firstLine="0" w:firstLineChars="0"/>
              <w:jc w:val="left"/>
              <w:rPr>
                <w:rFonts w:hint="eastAsia" w:ascii="宋体" w:hAnsi="宋体"/>
                <w:iCs/>
                <w:color w:val="000000"/>
                <w:sz w:val="18"/>
                <w:szCs w:val="18"/>
                <w:highlight w:val="yellow"/>
              </w:rPr>
            </w:pPr>
            <w:r>
              <w:rPr>
                <w:rFonts w:hint="eastAsia" w:ascii="宋体" w:hAnsi="宋体" w:eastAsia="宋体" w:cs="Times New Roman"/>
                <w:iCs/>
                <w:kern w:val="2"/>
                <w:sz w:val="18"/>
                <w:szCs w:val="18"/>
                <w:highlight w:val="yellow"/>
                <w:lang w:val="en-US" w:eastAsia="zh-CN" w:bidi="ar"/>
              </w:rPr>
              <w:t>投保人意外身故豁免保险费</w:t>
            </w:r>
          </w:p>
        </w:tc>
      </w:tr>
      <w:tr w14:paraId="07A6D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99" w:type="dxa"/>
            <w:noWrap w:val="0"/>
            <w:vAlign w:val="center"/>
          </w:tcPr>
          <w:p w14:paraId="5744E21B">
            <w:pPr>
              <w:pStyle w:val="56"/>
              <w:keepNext w:val="0"/>
              <w:keepLines w:val="0"/>
              <w:suppressLineNumbers w:val="0"/>
              <w:snapToGrid w:val="0"/>
              <w:spacing w:before="0" w:beforeAutospacing="0" w:after="0" w:afterAutospacing="0"/>
              <w:ind w:left="0" w:right="0" w:firstLine="0" w:firstLineChars="0"/>
              <w:rPr>
                <w:rFonts w:hint="default"/>
                <w:b/>
                <w:iCs/>
                <w:color w:val="000000"/>
                <w:sz w:val="18"/>
                <w:szCs w:val="18"/>
                <w:lang w:val="en-AU"/>
              </w:rPr>
            </w:pPr>
            <w:r>
              <w:rPr>
                <w:rFonts w:hint="eastAsia"/>
                <w:b/>
                <w:iCs/>
                <w:color w:val="000000"/>
                <w:sz w:val="18"/>
                <w:szCs w:val="18"/>
                <w:lang w:val="en-AU"/>
              </w:rPr>
              <w:t>理赔给付类型</w:t>
            </w:r>
            <w:r>
              <w:rPr>
                <w:rFonts w:hint="eastAsia"/>
                <w:b/>
                <w:color w:val="FF0000"/>
                <w:sz w:val="24"/>
                <w:szCs w:val="24"/>
              </w:rPr>
              <w:t>*</w:t>
            </w:r>
          </w:p>
        </w:tc>
        <w:tc>
          <w:tcPr>
            <w:tcW w:w="2761" w:type="dxa"/>
            <w:noWrap w:val="0"/>
            <w:vAlign w:val="top"/>
          </w:tcPr>
          <w:p w14:paraId="064C2B98">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100-意外医疗</w:t>
            </w:r>
          </w:p>
          <w:p w14:paraId="0FE7C5CE">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101-意外伤残</w:t>
            </w:r>
          </w:p>
          <w:p w14:paraId="17F6B8D1">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102-意外身故</w:t>
            </w:r>
          </w:p>
          <w:p w14:paraId="61CED595">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103-意外全残</w:t>
            </w:r>
          </w:p>
          <w:p w14:paraId="2E35A10D">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104-意外重大疾病</w:t>
            </w:r>
          </w:p>
          <w:p w14:paraId="52D7064F">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105-意外特</w:t>
            </w:r>
            <w:r>
              <w:rPr>
                <w:rFonts w:hint="eastAsia" w:ascii="宋体" w:hAnsi="宋体"/>
                <w:iCs/>
                <w:color w:val="000000"/>
                <w:sz w:val="18"/>
                <w:szCs w:val="18"/>
              </w:rPr>
              <w:t>定</w:t>
            </w:r>
            <w:r>
              <w:rPr>
                <w:rFonts w:hint="default" w:ascii="宋体" w:hAnsi="宋体"/>
                <w:iCs/>
                <w:color w:val="000000"/>
                <w:sz w:val="18"/>
                <w:szCs w:val="18"/>
              </w:rPr>
              <w:t>疾病</w:t>
            </w:r>
          </w:p>
          <w:p w14:paraId="42AF66ED">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106-意外失业失能</w:t>
            </w:r>
          </w:p>
          <w:p w14:paraId="74F59C6E">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107-意外抚恤金</w:t>
            </w:r>
          </w:p>
          <w:p w14:paraId="3029A19A">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108-意外烧伤</w:t>
            </w:r>
          </w:p>
          <w:p w14:paraId="5AAF318B">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109-意外豁免</w:t>
            </w:r>
          </w:p>
          <w:p w14:paraId="33429F4A">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110-意外轻症</w:t>
            </w:r>
          </w:p>
          <w:p w14:paraId="48D7C29E">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eastAsia" w:ascii="宋体" w:hAnsi="宋体"/>
                <w:iCs/>
                <w:color w:val="000000"/>
                <w:sz w:val="18"/>
                <w:szCs w:val="18"/>
              </w:rPr>
              <w:t>112-</w:t>
            </w:r>
            <w:r>
              <w:rPr>
                <w:rFonts w:hint="default" w:ascii="宋体" w:hAnsi="宋体"/>
                <w:iCs/>
                <w:color w:val="000000"/>
                <w:sz w:val="18"/>
                <w:szCs w:val="18"/>
              </w:rPr>
              <w:t>意外</w:t>
            </w:r>
            <w:r>
              <w:rPr>
                <w:rFonts w:hint="eastAsia" w:ascii="宋体" w:hAnsi="宋体"/>
                <w:iCs/>
                <w:color w:val="000000"/>
                <w:sz w:val="18"/>
                <w:szCs w:val="18"/>
              </w:rPr>
              <w:t>中</w:t>
            </w:r>
            <w:r>
              <w:rPr>
                <w:rFonts w:hint="default" w:ascii="宋体" w:hAnsi="宋体"/>
                <w:iCs/>
                <w:color w:val="000000"/>
                <w:sz w:val="18"/>
                <w:szCs w:val="18"/>
              </w:rPr>
              <w:t>症</w:t>
            </w:r>
          </w:p>
          <w:p w14:paraId="12BC1AAA">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200-疾病医疗</w:t>
            </w:r>
          </w:p>
          <w:p w14:paraId="2BEDD47A">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201-疾病伤残</w:t>
            </w:r>
          </w:p>
          <w:p w14:paraId="34DF3EB9">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202-疾病身故</w:t>
            </w:r>
          </w:p>
          <w:p w14:paraId="29C0EEC1">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203-疾病全残</w:t>
            </w:r>
          </w:p>
          <w:p w14:paraId="766E4FCB">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204-疾病重大疾病</w:t>
            </w:r>
          </w:p>
          <w:p w14:paraId="338BD853">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205-疾病特</w:t>
            </w:r>
            <w:r>
              <w:rPr>
                <w:rFonts w:hint="eastAsia" w:ascii="宋体" w:hAnsi="宋体"/>
                <w:iCs/>
                <w:color w:val="000000"/>
                <w:sz w:val="18"/>
                <w:szCs w:val="18"/>
              </w:rPr>
              <w:t>定</w:t>
            </w:r>
            <w:r>
              <w:rPr>
                <w:rFonts w:hint="default" w:ascii="宋体" w:hAnsi="宋体"/>
                <w:iCs/>
                <w:color w:val="000000"/>
                <w:sz w:val="18"/>
                <w:szCs w:val="18"/>
              </w:rPr>
              <w:t>疾病</w:t>
            </w:r>
          </w:p>
          <w:p w14:paraId="45F04418">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206-疾病失业失能</w:t>
            </w:r>
          </w:p>
          <w:p w14:paraId="698610B3">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207-疾病抚恤金</w:t>
            </w:r>
          </w:p>
          <w:p w14:paraId="50B38F2B">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209-疾病豁免</w:t>
            </w:r>
          </w:p>
          <w:p w14:paraId="6FFFC2CF">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210-疾病轻症</w:t>
            </w:r>
          </w:p>
          <w:p w14:paraId="44D50AA3">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eastAsia" w:ascii="宋体" w:hAnsi="宋体"/>
                <w:iCs/>
                <w:color w:val="000000"/>
                <w:sz w:val="18"/>
                <w:szCs w:val="18"/>
              </w:rPr>
              <w:t>212-疾病中</w:t>
            </w:r>
            <w:r>
              <w:rPr>
                <w:rFonts w:hint="default" w:ascii="宋体" w:hAnsi="宋体"/>
                <w:iCs/>
                <w:color w:val="000000"/>
                <w:sz w:val="18"/>
                <w:szCs w:val="18"/>
              </w:rPr>
              <w:t>症</w:t>
            </w:r>
          </w:p>
        </w:tc>
        <w:tc>
          <w:tcPr>
            <w:tcW w:w="1594" w:type="dxa"/>
            <w:noWrap w:val="0"/>
            <w:vAlign w:val="center"/>
          </w:tcPr>
          <w:p w14:paraId="5076ECAB">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highlight w:val="yellow"/>
              </w:rPr>
            </w:pPr>
            <w:r>
              <w:rPr>
                <w:rFonts w:hint="default" w:ascii="宋体" w:hAnsi="宋体"/>
                <w:iCs/>
                <w:color w:val="000000"/>
                <w:sz w:val="18"/>
                <w:szCs w:val="18"/>
                <w:highlight w:val="yellow"/>
              </w:rPr>
              <w:t>102-意外身故</w:t>
            </w:r>
          </w:p>
          <w:p w14:paraId="02E16C01">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highlight w:val="yellow"/>
              </w:rPr>
            </w:pPr>
            <w:r>
              <w:rPr>
                <w:rFonts w:hint="default" w:ascii="宋体" w:hAnsi="宋体"/>
                <w:iCs/>
                <w:color w:val="000000"/>
                <w:sz w:val="18"/>
                <w:szCs w:val="18"/>
                <w:highlight w:val="yellow"/>
              </w:rPr>
              <w:t>202-疾病身故</w:t>
            </w:r>
          </w:p>
          <w:p w14:paraId="75A076AE">
            <w:pPr>
              <w:pStyle w:val="27"/>
              <w:keepNext w:val="0"/>
              <w:keepLines w:val="0"/>
              <w:suppressLineNumbers w:val="0"/>
              <w:snapToGrid w:val="0"/>
              <w:spacing w:before="0" w:beforeAutospacing="0" w:afterAutospacing="0"/>
              <w:ind w:right="0"/>
              <w:rPr>
                <w:rFonts w:hint="default"/>
                <w:highlight w:val="yellow"/>
              </w:rPr>
            </w:pPr>
          </w:p>
          <w:p w14:paraId="2C407D52">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highlight w:val="yellow"/>
              </w:rPr>
            </w:pPr>
          </w:p>
        </w:tc>
        <w:tc>
          <w:tcPr>
            <w:tcW w:w="2565" w:type="dxa"/>
            <w:noWrap w:val="0"/>
            <w:vAlign w:val="center"/>
          </w:tcPr>
          <w:p w14:paraId="7F8BDBA5">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highlight w:val="yellow"/>
              </w:rPr>
            </w:pPr>
            <w:r>
              <w:rPr>
                <w:rFonts w:hint="default" w:ascii="宋体" w:hAnsi="宋体"/>
                <w:iCs/>
                <w:color w:val="000000"/>
                <w:sz w:val="18"/>
                <w:szCs w:val="18"/>
                <w:highlight w:val="yellow"/>
              </w:rPr>
              <w:t>102-意外身故</w:t>
            </w:r>
          </w:p>
          <w:p w14:paraId="636A1EA7">
            <w:pPr>
              <w:keepNext w:val="0"/>
              <w:keepLines w:val="0"/>
              <w:suppressLineNumbers w:val="0"/>
              <w:snapToGrid w:val="0"/>
              <w:spacing w:before="0" w:beforeAutospacing="0" w:after="0" w:afterAutospacing="0"/>
              <w:ind w:left="0" w:leftChars="0" w:right="0" w:firstLine="0" w:firstLineChars="0"/>
              <w:jc w:val="left"/>
              <w:rPr>
                <w:rFonts w:hint="default" w:ascii="宋体" w:hAnsi="宋体"/>
                <w:iCs/>
                <w:color w:val="000000"/>
                <w:sz w:val="18"/>
                <w:szCs w:val="18"/>
                <w:highlight w:val="yellow"/>
              </w:rPr>
            </w:pPr>
            <w:r>
              <w:rPr>
                <w:rFonts w:hint="default" w:ascii="宋体" w:hAnsi="宋体"/>
                <w:iCs/>
                <w:color w:val="000000"/>
                <w:sz w:val="18"/>
                <w:szCs w:val="18"/>
                <w:highlight w:val="yellow"/>
              </w:rPr>
              <w:t>109-意外豁免</w:t>
            </w:r>
          </w:p>
        </w:tc>
      </w:tr>
      <w:tr w14:paraId="7A04A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99" w:type="dxa"/>
            <w:noWrap w:val="0"/>
            <w:vAlign w:val="center"/>
          </w:tcPr>
          <w:p w14:paraId="1D3E89F8">
            <w:pPr>
              <w:pStyle w:val="56"/>
              <w:keepNext w:val="0"/>
              <w:keepLines w:val="0"/>
              <w:suppressLineNumbers w:val="0"/>
              <w:snapToGrid w:val="0"/>
              <w:spacing w:before="0" w:beforeAutospacing="0" w:after="0" w:afterAutospacing="0"/>
              <w:ind w:left="0" w:right="0" w:firstLine="0" w:firstLineChars="0"/>
              <w:rPr>
                <w:rFonts w:hint="default"/>
                <w:b/>
                <w:color w:val="000000"/>
                <w:sz w:val="18"/>
                <w:szCs w:val="18"/>
                <w:shd w:val="clear" w:color="auto" w:fill="FFFFFF"/>
              </w:rPr>
            </w:pPr>
            <w:r>
              <w:rPr>
                <w:rFonts w:hint="eastAsia"/>
                <w:b/>
                <w:color w:val="000000"/>
                <w:sz w:val="18"/>
                <w:szCs w:val="18"/>
                <w:shd w:val="clear" w:color="auto" w:fill="FFFFFF"/>
              </w:rPr>
              <w:t>给付后动作</w:t>
            </w:r>
            <w:r>
              <w:rPr>
                <w:rFonts w:hint="eastAsia"/>
                <w:b/>
                <w:color w:val="FF0000"/>
                <w:sz w:val="24"/>
                <w:szCs w:val="24"/>
              </w:rPr>
              <w:t>*</w:t>
            </w:r>
          </w:p>
        </w:tc>
        <w:tc>
          <w:tcPr>
            <w:tcW w:w="2761" w:type="dxa"/>
            <w:noWrap w:val="0"/>
            <w:vAlign w:val="top"/>
          </w:tcPr>
          <w:p w14:paraId="52DC801D">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000-无动作</w:t>
            </w:r>
            <w:r>
              <w:rPr>
                <w:rFonts w:hint="eastAsia" w:ascii="宋体" w:hAnsi="宋体"/>
                <w:iCs/>
                <w:color w:val="000000"/>
                <w:sz w:val="18"/>
                <w:szCs w:val="18"/>
              </w:rPr>
              <w:t>（赔完责任终止）</w:t>
            </w:r>
          </w:p>
          <w:p w14:paraId="721D57F3">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003-无条件销户</w:t>
            </w:r>
          </w:p>
          <w:p w14:paraId="38B4703D">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004-最后一次给付销户</w:t>
            </w:r>
          </w:p>
          <w:p w14:paraId="2CF5F408">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006-终止该责任给付</w:t>
            </w:r>
          </w:p>
          <w:p w14:paraId="5B975F88">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007-终止该责任</w:t>
            </w:r>
          </w:p>
          <w:p w14:paraId="28AB711B">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rPr>
            </w:pPr>
            <w:r>
              <w:rPr>
                <w:rFonts w:hint="default" w:ascii="宋体" w:hAnsi="宋体"/>
                <w:iCs/>
                <w:color w:val="000000"/>
                <w:sz w:val="18"/>
                <w:szCs w:val="18"/>
              </w:rPr>
              <w:t>008-终止本险种</w:t>
            </w:r>
          </w:p>
        </w:tc>
        <w:tc>
          <w:tcPr>
            <w:tcW w:w="1594" w:type="dxa"/>
            <w:tcBorders>
              <w:right w:val="single" w:color="auto" w:sz="4" w:space="0"/>
            </w:tcBorders>
            <w:noWrap w:val="0"/>
            <w:vAlign w:val="center"/>
          </w:tcPr>
          <w:p w14:paraId="309679FA">
            <w:pPr>
              <w:keepNext w:val="0"/>
              <w:keepLines w:val="0"/>
              <w:suppressLineNumbers w:val="0"/>
              <w:snapToGrid w:val="0"/>
              <w:spacing w:before="0" w:beforeAutospacing="0" w:after="0" w:afterAutospacing="0"/>
              <w:ind w:left="0" w:right="0"/>
              <w:jc w:val="left"/>
              <w:rPr>
                <w:rFonts w:hint="default" w:ascii="宋体" w:hAnsi="宋体"/>
                <w:iCs/>
                <w:color w:val="000000"/>
                <w:sz w:val="18"/>
                <w:szCs w:val="18"/>
                <w:highlight w:val="yellow"/>
              </w:rPr>
            </w:pPr>
            <w:r>
              <w:rPr>
                <w:rFonts w:hint="default" w:ascii="宋体" w:hAnsi="宋体"/>
                <w:iCs/>
                <w:color w:val="000000"/>
                <w:sz w:val="18"/>
                <w:szCs w:val="18"/>
                <w:highlight w:val="yellow"/>
              </w:rPr>
              <w:t>008-终止本险种</w:t>
            </w:r>
          </w:p>
        </w:tc>
        <w:tc>
          <w:tcPr>
            <w:tcW w:w="2565" w:type="dxa"/>
            <w:tcBorders>
              <w:right w:val="single" w:color="auto" w:sz="4" w:space="0"/>
            </w:tcBorders>
            <w:noWrap w:val="0"/>
            <w:vAlign w:val="center"/>
          </w:tcPr>
          <w:p w14:paraId="248D236B">
            <w:pPr>
              <w:keepNext w:val="0"/>
              <w:keepLines w:val="0"/>
              <w:suppressLineNumbers w:val="0"/>
              <w:snapToGrid w:val="0"/>
              <w:spacing w:before="0" w:beforeAutospacing="0" w:after="0" w:afterAutospacing="0"/>
              <w:ind w:left="0" w:leftChars="0" w:right="0" w:firstLine="0" w:firstLineChars="0"/>
              <w:jc w:val="left"/>
              <w:rPr>
                <w:rFonts w:hint="default" w:ascii="宋体" w:hAnsi="宋体"/>
                <w:iCs/>
                <w:color w:val="000000"/>
                <w:sz w:val="18"/>
                <w:szCs w:val="18"/>
                <w:highlight w:val="yellow"/>
              </w:rPr>
            </w:pPr>
            <w:r>
              <w:rPr>
                <w:rFonts w:hint="default" w:ascii="宋体" w:hAnsi="宋体"/>
                <w:iCs/>
                <w:color w:val="000000"/>
                <w:sz w:val="18"/>
                <w:szCs w:val="18"/>
                <w:highlight w:val="yellow"/>
              </w:rPr>
              <w:t>007-终止该责任</w:t>
            </w:r>
          </w:p>
        </w:tc>
      </w:tr>
      <w:tr w14:paraId="09294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99" w:type="dxa"/>
            <w:noWrap w:val="0"/>
            <w:vAlign w:val="center"/>
          </w:tcPr>
          <w:p w14:paraId="74A0EC57">
            <w:pPr>
              <w:pStyle w:val="56"/>
              <w:keepNext w:val="0"/>
              <w:keepLines w:val="0"/>
              <w:suppressLineNumbers w:val="0"/>
              <w:snapToGrid w:val="0"/>
              <w:spacing w:before="0" w:beforeAutospacing="0" w:after="0" w:afterAutospacing="0"/>
              <w:ind w:left="0" w:right="0" w:firstLine="0" w:firstLineChars="0"/>
              <w:rPr>
                <w:rFonts w:hint="eastAsia"/>
                <w:b/>
                <w:color w:val="000000"/>
                <w:sz w:val="18"/>
                <w:szCs w:val="18"/>
                <w:shd w:val="clear" w:color="auto" w:fill="FFFFFF"/>
              </w:rPr>
            </w:pPr>
            <w:r>
              <w:rPr>
                <w:rFonts w:hint="eastAsia"/>
                <w:b/>
                <w:color w:val="000000"/>
                <w:sz w:val="18"/>
                <w:szCs w:val="18"/>
                <w:shd w:val="clear" w:color="auto" w:fill="FFFFFF"/>
              </w:rPr>
              <w:t>等待期(天)</w:t>
            </w:r>
          </w:p>
        </w:tc>
        <w:tc>
          <w:tcPr>
            <w:tcW w:w="2761" w:type="dxa"/>
            <w:noWrap w:val="0"/>
            <w:vAlign w:val="top"/>
          </w:tcPr>
          <w:p w14:paraId="152789B5">
            <w:pPr>
              <w:keepNext w:val="0"/>
              <w:keepLines w:val="0"/>
              <w:suppressLineNumbers w:val="0"/>
              <w:snapToGrid w:val="0"/>
              <w:spacing w:before="0" w:beforeAutospacing="0" w:after="0" w:afterAutospacing="0"/>
              <w:ind w:left="0" w:right="0"/>
              <w:jc w:val="left"/>
              <w:rPr>
                <w:rFonts w:hint="eastAsia" w:ascii="宋体" w:hAnsi="宋体"/>
                <w:iCs/>
                <w:color w:val="000000"/>
                <w:sz w:val="18"/>
                <w:szCs w:val="18"/>
              </w:rPr>
            </w:pPr>
          </w:p>
        </w:tc>
        <w:tc>
          <w:tcPr>
            <w:tcW w:w="1594" w:type="dxa"/>
            <w:tcBorders>
              <w:top w:val="single" w:color="auto" w:sz="4" w:space="0"/>
              <w:left w:val="single" w:color="auto" w:sz="4" w:space="0"/>
              <w:bottom w:val="single" w:color="auto" w:sz="4" w:space="0"/>
              <w:right w:val="single" w:color="auto" w:sz="4" w:space="0"/>
            </w:tcBorders>
            <w:noWrap w:val="0"/>
            <w:vAlign w:val="center"/>
          </w:tcPr>
          <w:p w14:paraId="0B2637C7">
            <w:pPr>
              <w:keepNext w:val="0"/>
              <w:keepLines w:val="0"/>
              <w:suppressLineNumbers w:val="0"/>
              <w:snapToGrid w:val="0"/>
              <w:spacing w:before="0" w:beforeAutospacing="0" w:after="0" w:afterAutospacing="0"/>
              <w:ind w:left="0" w:right="0"/>
              <w:jc w:val="left"/>
              <w:rPr>
                <w:rFonts w:hint="eastAsia" w:ascii="宋体" w:hAnsi="宋体"/>
                <w:color w:val="000000"/>
                <w:kern w:val="0"/>
                <w:sz w:val="18"/>
                <w:szCs w:val="18"/>
              </w:rPr>
            </w:pPr>
          </w:p>
        </w:tc>
        <w:tc>
          <w:tcPr>
            <w:tcW w:w="2565" w:type="dxa"/>
            <w:tcBorders>
              <w:top w:val="single" w:color="auto" w:sz="4" w:space="0"/>
              <w:left w:val="single" w:color="auto" w:sz="4" w:space="0"/>
              <w:bottom w:val="single" w:color="auto" w:sz="4" w:space="0"/>
              <w:right w:val="single" w:color="auto" w:sz="4" w:space="0"/>
            </w:tcBorders>
            <w:noWrap w:val="0"/>
            <w:vAlign w:val="center"/>
          </w:tcPr>
          <w:p w14:paraId="195AF4DE">
            <w:pPr>
              <w:keepNext w:val="0"/>
              <w:keepLines w:val="0"/>
              <w:suppressLineNumbers w:val="0"/>
              <w:snapToGrid w:val="0"/>
              <w:spacing w:before="0" w:beforeAutospacing="0" w:after="0" w:afterAutospacing="0"/>
              <w:ind w:left="0" w:leftChars="0" w:right="0" w:firstLine="0" w:firstLineChars="0"/>
              <w:jc w:val="left"/>
              <w:rPr>
                <w:rFonts w:hint="eastAsia" w:ascii="宋体" w:hAnsi="宋体"/>
                <w:color w:val="000000"/>
                <w:kern w:val="0"/>
                <w:sz w:val="18"/>
                <w:szCs w:val="18"/>
              </w:rPr>
            </w:pPr>
          </w:p>
        </w:tc>
      </w:tr>
      <w:tr w14:paraId="2C6D8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99" w:type="dxa"/>
            <w:noWrap w:val="0"/>
            <w:vAlign w:val="center"/>
          </w:tcPr>
          <w:p w14:paraId="665BC021">
            <w:pPr>
              <w:pStyle w:val="56"/>
              <w:keepNext w:val="0"/>
              <w:keepLines w:val="0"/>
              <w:suppressLineNumbers w:val="0"/>
              <w:snapToGrid w:val="0"/>
              <w:spacing w:before="0" w:beforeAutospacing="0" w:after="0" w:afterAutospacing="0"/>
              <w:ind w:left="0" w:right="0" w:firstLine="0" w:firstLineChars="0"/>
              <w:rPr>
                <w:rFonts w:hint="eastAsia"/>
                <w:b/>
                <w:color w:val="000000"/>
                <w:sz w:val="18"/>
                <w:szCs w:val="18"/>
                <w:shd w:val="clear" w:color="auto" w:fill="FFFFFF"/>
              </w:rPr>
            </w:pPr>
            <w:r>
              <w:rPr>
                <w:rFonts w:hint="eastAsia"/>
                <w:b/>
                <w:color w:val="000000"/>
                <w:sz w:val="18"/>
                <w:szCs w:val="18"/>
                <w:shd w:val="clear" w:color="auto" w:fill="FFFFFF"/>
              </w:rPr>
              <w:t>免赔额(元)</w:t>
            </w:r>
          </w:p>
        </w:tc>
        <w:tc>
          <w:tcPr>
            <w:tcW w:w="2761" w:type="dxa"/>
            <w:noWrap w:val="0"/>
            <w:vAlign w:val="top"/>
          </w:tcPr>
          <w:p w14:paraId="1D9FF942">
            <w:pPr>
              <w:keepNext w:val="0"/>
              <w:keepLines w:val="0"/>
              <w:suppressLineNumbers w:val="0"/>
              <w:snapToGrid w:val="0"/>
              <w:spacing w:before="0" w:beforeAutospacing="0" w:after="0" w:afterAutospacing="0"/>
              <w:ind w:left="0" w:right="0"/>
              <w:jc w:val="left"/>
              <w:rPr>
                <w:rFonts w:hint="eastAsia" w:ascii="宋体" w:hAnsi="宋体"/>
                <w:iCs/>
                <w:color w:val="000000"/>
                <w:sz w:val="18"/>
                <w:szCs w:val="18"/>
              </w:rPr>
            </w:pPr>
          </w:p>
        </w:tc>
        <w:tc>
          <w:tcPr>
            <w:tcW w:w="1594" w:type="dxa"/>
            <w:tcBorders>
              <w:top w:val="single" w:color="auto" w:sz="4" w:space="0"/>
              <w:left w:val="single" w:color="auto" w:sz="4" w:space="0"/>
              <w:right w:val="single" w:color="auto" w:sz="4" w:space="0"/>
            </w:tcBorders>
            <w:noWrap w:val="0"/>
            <w:vAlign w:val="center"/>
          </w:tcPr>
          <w:p w14:paraId="0062A7B8">
            <w:pPr>
              <w:keepNext w:val="0"/>
              <w:keepLines w:val="0"/>
              <w:suppressLineNumbers w:val="0"/>
              <w:snapToGrid w:val="0"/>
              <w:spacing w:before="0" w:beforeAutospacing="0" w:after="0" w:afterAutospacing="0"/>
              <w:ind w:left="0" w:right="0"/>
              <w:jc w:val="left"/>
              <w:rPr>
                <w:rFonts w:hint="eastAsia" w:ascii="宋体" w:hAnsi="宋体"/>
                <w:color w:val="000000"/>
                <w:kern w:val="0"/>
                <w:sz w:val="18"/>
                <w:szCs w:val="18"/>
              </w:rPr>
            </w:pPr>
          </w:p>
        </w:tc>
        <w:tc>
          <w:tcPr>
            <w:tcW w:w="2565" w:type="dxa"/>
            <w:tcBorders>
              <w:top w:val="single" w:color="auto" w:sz="4" w:space="0"/>
              <w:left w:val="single" w:color="auto" w:sz="4" w:space="0"/>
              <w:right w:val="single" w:color="auto" w:sz="4" w:space="0"/>
            </w:tcBorders>
            <w:noWrap w:val="0"/>
            <w:vAlign w:val="center"/>
          </w:tcPr>
          <w:p w14:paraId="19C19BC5">
            <w:pPr>
              <w:keepNext w:val="0"/>
              <w:keepLines w:val="0"/>
              <w:suppressLineNumbers w:val="0"/>
              <w:snapToGrid w:val="0"/>
              <w:spacing w:before="0" w:beforeAutospacing="0" w:after="0" w:afterAutospacing="0"/>
              <w:ind w:left="0" w:leftChars="0" w:right="0" w:firstLine="0" w:firstLineChars="0"/>
              <w:jc w:val="left"/>
              <w:rPr>
                <w:rFonts w:hint="eastAsia" w:ascii="宋体" w:hAnsi="宋体"/>
                <w:color w:val="000000"/>
                <w:kern w:val="0"/>
                <w:sz w:val="18"/>
                <w:szCs w:val="18"/>
              </w:rPr>
            </w:pPr>
          </w:p>
        </w:tc>
      </w:tr>
      <w:tr w14:paraId="5BD4A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99" w:type="dxa"/>
            <w:noWrap w:val="0"/>
            <w:vAlign w:val="center"/>
          </w:tcPr>
          <w:p w14:paraId="29C50F51">
            <w:pPr>
              <w:pStyle w:val="56"/>
              <w:keepNext w:val="0"/>
              <w:keepLines w:val="0"/>
              <w:suppressLineNumbers w:val="0"/>
              <w:snapToGrid w:val="0"/>
              <w:spacing w:before="0" w:beforeAutospacing="0" w:after="0" w:afterAutospacing="0"/>
              <w:ind w:left="0" w:right="0" w:firstLine="0" w:firstLineChars="0"/>
              <w:rPr>
                <w:rFonts w:hint="eastAsia"/>
                <w:b/>
                <w:color w:val="000000"/>
                <w:sz w:val="18"/>
                <w:szCs w:val="18"/>
                <w:shd w:val="clear" w:color="auto" w:fill="FFFFFF"/>
              </w:rPr>
            </w:pPr>
            <w:r>
              <w:rPr>
                <w:rFonts w:hint="eastAsia"/>
                <w:b/>
                <w:color w:val="000000"/>
                <w:sz w:val="18"/>
                <w:szCs w:val="18"/>
                <w:shd w:val="clear" w:color="auto" w:fill="FFFFFF"/>
              </w:rPr>
              <w:t>免赔天数(天)</w:t>
            </w:r>
          </w:p>
        </w:tc>
        <w:tc>
          <w:tcPr>
            <w:tcW w:w="2761" w:type="dxa"/>
            <w:noWrap w:val="0"/>
            <w:vAlign w:val="top"/>
          </w:tcPr>
          <w:p w14:paraId="445752D2">
            <w:pPr>
              <w:keepNext w:val="0"/>
              <w:keepLines w:val="0"/>
              <w:suppressLineNumbers w:val="0"/>
              <w:snapToGrid w:val="0"/>
              <w:spacing w:before="0" w:beforeAutospacing="0" w:after="0" w:afterAutospacing="0"/>
              <w:ind w:left="0" w:right="0"/>
              <w:jc w:val="left"/>
              <w:rPr>
                <w:rFonts w:hint="eastAsia" w:ascii="宋体" w:hAnsi="宋体"/>
                <w:iCs/>
                <w:color w:val="000000"/>
                <w:sz w:val="18"/>
                <w:szCs w:val="18"/>
              </w:rPr>
            </w:pPr>
          </w:p>
        </w:tc>
        <w:tc>
          <w:tcPr>
            <w:tcW w:w="1594" w:type="dxa"/>
            <w:noWrap w:val="0"/>
            <w:vAlign w:val="center"/>
          </w:tcPr>
          <w:p w14:paraId="18135C24">
            <w:pPr>
              <w:keepNext w:val="0"/>
              <w:keepLines w:val="0"/>
              <w:suppressLineNumbers w:val="0"/>
              <w:snapToGrid w:val="0"/>
              <w:spacing w:before="0" w:beforeAutospacing="0" w:after="0" w:afterAutospacing="0"/>
              <w:ind w:left="0" w:right="0"/>
              <w:jc w:val="left"/>
              <w:rPr>
                <w:rFonts w:hint="eastAsia" w:ascii="宋体" w:hAnsi="宋体"/>
                <w:color w:val="000000"/>
                <w:kern w:val="0"/>
                <w:sz w:val="18"/>
                <w:szCs w:val="18"/>
              </w:rPr>
            </w:pPr>
          </w:p>
        </w:tc>
        <w:tc>
          <w:tcPr>
            <w:tcW w:w="2565" w:type="dxa"/>
            <w:noWrap w:val="0"/>
            <w:vAlign w:val="center"/>
          </w:tcPr>
          <w:p w14:paraId="3AFE79E5">
            <w:pPr>
              <w:keepNext w:val="0"/>
              <w:keepLines w:val="0"/>
              <w:suppressLineNumbers w:val="0"/>
              <w:snapToGrid w:val="0"/>
              <w:spacing w:before="0" w:beforeAutospacing="0" w:after="0" w:afterAutospacing="0"/>
              <w:ind w:left="0" w:leftChars="0" w:right="0" w:firstLine="0" w:firstLineChars="0"/>
              <w:jc w:val="left"/>
              <w:rPr>
                <w:rFonts w:hint="eastAsia" w:ascii="宋体" w:hAnsi="宋体"/>
                <w:color w:val="000000"/>
                <w:kern w:val="0"/>
                <w:sz w:val="18"/>
                <w:szCs w:val="18"/>
              </w:rPr>
            </w:pPr>
          </w:p>
        </w:tc>
      </w:tr>
      <w:tr w14:paraId="41884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99" w:type="dxa"/>
            <w:noWrap w:val="0"/>
            <w:vAlign w:val="center"/>
          </w:tcPr>
          <w:p w14:paraId="73720423">
            <w:pPr>
              <w:pStyle w:val="56"/>
              <w:keepNext w:val="0"/>
              <w:keepLines w:val="0"/>
              <w:suppressLineNumbers w:val="0"/>
              <w:snapToGrid w:val="0"/>
              <w:spacing w:before="0" w:beforeAutospacing="0" w:after="0" w:afterAutospacing="0"/>
              <w:ind w:left="0" w:right="0" w:firstLine="0" w:firstLineChars="0"/>
              <w:rPr>
                <w:rFonts w:hint="eastAsia"/>
                <w:b/>
                <w:color w:val="000000"/>
                <w:sz w:val="18"/>
                <w:szCs w:val="18"/>
                <w:shd w:val="clear" w:color="auto" w:fill="FFFFFF"/>
              </w:rPr>
            </w:pPr>
            <w:r>
              <w:rPr>
                <w:rFonts w:hint="eastAsia"/>
                <w:b/>
                <w:color w:val="000000"/>
                <w:sz w:val="18"/>
                <w:szCs w:val="18"/>
                <w:shd w:val="clear" w:color="auto" w:fill="FFFFFF"/>
              </w:rPr>
              <w:t>医疗保险金细分</w:t>
            </w:r>
          </w:p>
        </w:tc>
        <w:tc>
          <w:tcPr>
            <w:tcW w:w="2761" w:type="dxa"/>
            <w:noWrap w:val="0"/>
            <w:vAlign w:val="top"/>
          </w:tcPr>
          <w:p w14:paraId="5C8CD204">
            <w:pPr>
              <w:keepNext w:val="0"/>
              <w:keepLines w:val="0"/>
              <w:suppressLineNumbers w:val="0"/>
              <w:snapToGrid w:val="0"/>
              <w:spacing w:before="0" w:beforeAutospacing="0" w:after="0" w:afterAutospacing="0"/>
              <w:ind w:left="0" w:right="0"/>
              <w:jc w:val="left"/>
              <w:rPr>
                <w:rFonts w:hint="eastAsia" w:ascii="宋体" w:hAnsi="宋体"/>
                <w:iCs/>
                <w:color w:val="000000"/>
                <w:sz w:val="18"/>
                <w:szCs w:val="18"/>
              </w:rPr>
            </w:pPr>
          </w:p>
        </w:tc>
        <w:tc>
          <w:tcPr>
            <w:tcW w:w="1594" w:type="dxa"/>
            <w:noWrap w:val="0"/>
            <w:vAlign w:val="center"/>
          </w:tcPr>
          <w:p w14:paraId="761C231D">
            <w:pPr>
              <w:keepNext w:val="0"/>
              <w:keepLines w:val="0"/>
              <w:suppressLineNumbers w:val="0"/>
              <w:snapToGrid w:val="0"/>
              <w:spacing w:before="0" w:beforeAutospacing="0" w:after="0" w:afterAutospacing="0"/>
              <w:ind w:left="0" w:right="0"/>
              <w:jc w:val="left"/>
              <w:rPr>
                <w:rFonts w:hint="eastAsia" w:ascii="宋体" w:hAnsi="宋体"/>
                <w:color w:val="000000"/>
                <w:kern w:val="0"/>
                <w:sz w:val="18"/>
                <w:szCs w:val="18"/>
              </w:rPr>
            </w:pPr>
          </w:p>
        </w:tc>
        <w:tc>
          <w:tcPr>
            <w:tcW w:w="2565" w:type="dxa"/>
            <w:noWrap w:val="0"/>
            <w:vAlign w:val="center"/>
          </w:tcPr>
          <w:p w14:paraId="21C9B235">
            <w:pPr>
              <w:keepNext w:val="0"/>
              <w:keepLines w:val="0"/>
              <w:suppressLineNumbers w:val="0"/>
              <w:snapToGrid w:val="0"/>
              <w:spacing w:before="0" w:beforeAutospacing="0" w:after="0" w:afterAutospacing="0"/>
              <w:ind w:left="0" w:leftChars="0" w:right="0" w:firstLine="0" w:firstLineChars="0"/>
              <w:jc w:val="left"/>
              <w:rPr>
                <w:rFonts w:hint="eastAsia" w:ascii="宋体" w:hAnsi="宋体"/>
                <w:color w:val="000000"/>
                <w:kern w:val="0"/>
                <w:sz w:val="18"/>
                <w:szCs w:val="18"/>
              </w:rPr>
            </w:pPr>
          </w:p>
        </w:tc>
      </w:tr>
    </w:tbl>
    <w:p w14:paraId="4DF47B18">
      <w:pPr>
        <w:pStyle w:val="45"/>
      </w:pPr>
    </w:p>
    <w:p w14:paraId="6C4CA784">
      <w:pPr>
        <w:pStyle w:val="5"/>
        <w:tabs>
          <w:tab w:val="clear" w:pos="0"/>
        </w:tabs>
        <w:rPr>
          <w:rFonts w:hint="eastAsia"/>
          <w:b/>
        </w:rPr>
      </w:pPr>
      <w:r>
        <w:rPr>
          <w:rFonts w:hint="eastAsia"/>
          <w:b/>
        </w:rPr>
        <w:t xml:space="preserve"> </w:t>
      </w:r>
      <w:bookmarkStart w:id="113" w:name="_Toc25351"/>
      <w:bookmarkStart w:id="114" w:name="_Toc15623"/>
      <w:bookmarkStart w:id="115" w:name="_Toc16045"/>
      <w:bookmarkStart w:id="116" w:name="_Toc13037"/>
      <w:bookmarkStart w:id="117" w:name="_Toc9390"/>
      <w:bookmarkStart w:id="118" w:name="_Toc5942"/>
      <w:r>
        <w:rPr>
          <w:rFonts w:hint="eastAsia"/>
          <w:b/>
        </w:rPr>
        <w:t>账户管理</w:t>
      </w:r>
      <w:bookmarkEnd w:id="113"/>
      <w:bookmarkEnd w:id="114"/>
      <w:bookmarkEnd w:id="115"/>
      <w:bookmarkEnd w:id="116"/>
      <w:bookmarkEnd w:id="117"/>
      <w:bookmarkEnd w:id="118"/>
    </w:p>
    <w:p w14:paraId="6D845821">
      <w:pPr>
        <w:pStyle w:val="45"/>
        <w:ind w:firstLine="480" w:firstLineChars="200"/>
      </w:pPr>
      <w:r>
        <w:rPr>
          <w:rFonts w:hint="eastAsia"/>
          <w:bCs/>
        </w:rPr>
        <w:t>菜单位置：新产品定义 ---&gt; 产品信息定义 ---&gt; 产品基本信息定义 ---&gt; 账户管理</w:t>
      </w:r>
    </w:p>
    <w:p w14:paraId="55828965">
      <w:pPr>
        <w:pStyle w:val="45"/>
        <w:ind w:firstLine="480" w:firstLineChars="200"/>
      </w:pPr>
      <w:r>
        <w:rPr>
          <w:rFonts w:hint="eastAsia"/>
        </w:rPr>
        <w:t>本产品无需定义，如有账户信息，先在一级菜单为账户管理的操作</w:t>
      </w:r>
    </w:p>
    <w:p w14:paraId="3C424C89">
      <w:pPr>
        <w:pStyle w:val="3"/>
      </w:pPr>
      <w:r>
        <w:rPr>
          <w:rFonts w:hint="eastAsia" w:ascii="黑体" w:hAnsi="黑体" w:cs="黑体"/>
          <w:b w:val="0"/>
        </w:rPr>
        <w:t xml:space="preserve"> </w:t>
      </w:r>
      <w:bookmarkStart w:id="119" w:name="_Toc27025"/>
      <w:bookmarkStart w:id="120" w:name="_Toc19275"/>
      <w:bookmarkStart w:id="121" w:name="_Toc25886"/>
      <w:bookmarkStart w:id="122" w:name="_Toc17518"/>
      <w:bookmarkStart w:id="123" w:name="_Toc21508"/>
      <w:r>
        <w:rPr>
          <w:rFonts w:hint="eastAsia" w:ascii="黑体" w:hAnsi="黑体" w:cs="黑体"/>
          <w:b w:val="0"/>
        </w:rPr>
        <w:t>产品保全信息定义</w:t>
      </w:r>
      <w:bookmarkEnd w:id="119"/>
      <w:bookmarkEnd w:id="120"/>
      <w:bookmarkEnd w:id="121"/>
      <w:bookmarkEnd w:id="122"/>
      <w:bookmarkEnd w:id="123"/>
    </w:p>
    <w:p w14:paraId="01C1D781">
      <w:pPr>
        <w:pStyle w:val="5"/>
      </w:pPr>
      <w:r>
        <w:rPr>
          <w:rFonts w:hint="eastAsia"/>
        </w:rPr>
        <w:t xml:space="preserve"> </w:t>
      </w:r>
      <w:bookmarkStart w:id="124" w:name="_Toc20671"/>
      <w:bookmarkStart w:id="125" w:name="_Toc17322"/>
      <w:bookmarkStart w:id="126" w:name="_Toc21019"/>
      <w:bookmarkStart w:id="127" w:name="_Toc1930"/>
      <w:bookmarkStart w:id="128" w:name="_Toc31735"/>
      <w:r>
        <w:rPr>
          <w:rFonts w:hint="eastAsia"/>
        </w:rPr>
        <w:t>产品保全项配置</w:t>
      </w:r>
      <w:bookmarkEnd w:id="124"/>
      <w:bookmarkEnd w:id="125"/>
      <w:bookmarkEnd w:id="126"/>
      <w:bookmarkEnd w:id="127"/>
      <w:bookmarkEnd w:id="128"/>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9"/>
        <w:gridCol w:w="2403"/>
        <w:gridCol w:w="4197"/>
      </w:tblGrid>
      <w:tr w14:paraId="3C22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Borders>
              <w:top w:val="single" w:color="auto" w:sz="4" w:space="0"/>
              <w:left w:val="single" w:color="auto" w:sz="4" w:space="0"/>
              <w:bottom w:val="single" w:color="auto" w:sz="4" w:space="0"/>
              <w:right w:val="single" w:color="auto" w:sz="4" w:space="0"/>
            </w:tcBorders>
            <w:shd w:val="clear" w:color="auto" w:fill="D7D7D7"/>
            <w:noWrap w:val="0"/>
            <w:vAlign w:val="center"/>
          </w:tcPr>
          <w:p w14:paraId="3E150C37">
            <w:pPr>
              <w:pStyle w:val="56"/>
              <w:keepNext w:val="0"/>
              <w:keepLines w:val="0"/>
              <w:suppressLineNumbers w:val="0"/>
              <w:spacing w:before="0" w:beforeAutospacing="0" w:after="0" w:afterAutospacing="0"/>
              <w:ind w:left="0" w:right="0" w:firstLine="0" w:firstLineChars="0"/>
              <w:jc w:val="left"/>
              <w:rPr>
                <w:rFonts w:hint="default"/>
                <w:b/>
                <w:iCs/>
                <w:sz w:val="18"/>
                <w:szCs w:val="18"/>
              </w:rPr>
            </w:pPr>
            <w:r>
              <w:rPr>
                <w:rFonts w:hint="default"/>
                <w:b/>
                <w:iCs/>
                <w:sz w:val="18"/>
                <w:szCs w:val="18"/>
              </w:rPr>
              <w:t>属性项目</w:t>
            </w:r>
          </w:p>
        </w:tc>
        <w:tc>
          <w:tcPr>
            <w:tcW w:w="2403" w:type="dxa"/>
            <w:tcBorders>
              <w:top w:val="single" w:color="auto" w:sz="4" w:space="0"/>
              <w:left w:val="single" w:color="auto" w:sz="4" w:space="0"/>
              <w:bottom w:val="single" w:color="auto" w:sz="4" w:space="0"/>
              <w:right w:val="single" w:color="auto" w:sz="4" w:space="0"/>
            </w:tcBorders>
            <w:shd w:val="clear" w:color="auto" w:fill="D7D7D7"/>
            <w:noWrap w:val="0"/>
            <w:vAlign w:val="top"/>
          </w:tcPr>
          <w:p w14:paraId="27416019">
            <w:pPr>
              <w:pStyle w:val="56"/>
              <w:keepNext w:val="0"/>
              <w:keepLines w:val="0"/>
              <w:suppressLineNumbers w:val="0"/>
              <w:spacing w:before="0" w:beforeAutospacing="0" w:after="0" w:afterAutospacing="0"/>
              <w:ind w:left="0" w:right="0" w:firstLine="0" w:firstLineChars="0"/>
              <w:jc w:val="left"/>
              <w:rPr>
                <w:rFonts w:hint="eastAsia"/>
                <w:b/>
                <w:iCs/>
                <w:sz w:val="18"/>
                <w:szCs w:val="18"/>
              </w:rPr>
            </w:pPr>
            <w:r>
              <w:rPr>
                <w:rFonts w:hint="default"/>
                <w:b/>
                <w:iCs/>
                <w:sz w:val="18"/>
                <w:szCs w:val="18"/>
              </w:rPr>
              <w:t>释义</w:t>
            </w:r>
          </w:p>
        </w:tc>
        <w:tc>
          <w:tcPr>
            <w:tcW w:w="4197" w:type="dxa"/>
            <w:tcBorders>
              <w:top w:val="single" w:color="auto" w:sz="4" w:space="0"/>
              <w:left w:val="single" w:color="auto" w:sz="4" w:space="0"/>
              <w:bottom w:val="single" w:color="auto" w:sz="4" w:space="0"/>
              <w:right w:val="single" w:color="auto" w:sz="4" w:space="0"/>
            </w:tcBorders>
            <w:shd w:val="clear" w:color="auto" w:fill="D7D7D7"/>
            <w:noWrap w:val="0"/>
            <w:vAlign w:val="center"/>
          </w:tcPr>
          <w:p w14:paraId="2608A4AF">
            <w:pPr>
              <w:pStyle w:val="56"/>
              <w:keepNext w:val="0"/>
              <w:keepLines w:val="0"/>
              <w:suppressLineNumbers w:val="0"/>
              <w:spacing w:before="0" w:beforeAutospacing="0" w:after="0" w:afterAutospacing="0"/>
              <w:ind w:left="0" w:right="0" w:firstLine="0" w:firstLineChars="0"/>
              <w:jc w:val="left"/>
              <w:rPr>
                <w:rFonts w:hint="eastAsia"/>
                <w:b/>
                <w:iCs/>
                <w:sz w:val="18"/>
                <w:szCs w:val="18"/>
              </w:rPr>
            </w:pPr>
            <w:r>
              <w:rPr>
                <w:rFonts w:hint="default"/>
                <w:b/>
                <w:iCs/>
                <w:sz w:val="18"/>
                <w:szCs w:val="18"/>
              </w:rPr>
              <w:t>本险种属性</w:t>
            </w:r>
          </w:p>
        </w:tc>
      </w:tr>
      <w:tr w14:paraId="6C54F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Borders>
              <w:top w:val="single" w:color="auto" w:sz="4" w:space="0"/>
              <w:left w:val="single" w:color="auto" w:sz="4" w:space="0"/>
              <w:bottom w:val="single" w:color="auto" w:sz="4" w:space="0"/>
              <w:right w:val="single" w:color="auto" w:sz="4" w:space="0"/>
            </w:tcBorders>
            <w:noWrap w:val="0"/>
            <w:vAlign w:val="center"/>
          </w:tcPr>
          <w:p w14:paraId="7252BED4">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default"/>
                <w:iCs/>
                <w:sz w:val="18"/>
                <w:szCs w:val="18"/>
              </w:rPr>
              <w:t>险种代码</w:t>
            </w:r>
          </w:p>
        </w:tc>
        <w:tc>
          <w:tcPr>
            <w:tcW w:w="2403" w:type="dxa"/>
            <w:tcBorders>
              <w:top w:val="single" w:color="auto" w:sz="4" w:space="0"/>
              <w:left w:val="single" w:color="auto" w:sz="4" w:space="0"/>
              <w:bottom w:val="single" w:color="auto" w:sz="4" w:space="0"/>
              <w:right w:val="single" w:color="auto" w:sz="4" w:space="0"/>
            </w:tcBorders>
            <w:noWrap w:val="0"/>
            <w:vAlign w:val="top"/>
          </w:tcPr>
          <w:p w14:paraId="5916EE79">
            <w:pPr>
              <w:pStyle w:val="56"/>
              <w:keepNext w:val="0"/>
              <w:keepLines w:val="0"/>
              <w:suppressLineNumbers w:val="0"/>
              <w:spacing w:before="0" w:beforeAutospacing="0" w:after="0" w:afterAutospacing="0"/>
              <w:ind w:left="0" w:right="0" w:firstLine="0" w:firstLineChars="0"/>
              <w:jc w:val="left"/>
              <w:rPr>
                <w:rFonts w:hint="eastAsia"/>
                <w:iCs/>
                <w:sz w:val="18"/>
                <w:szCs w:val="18"/>
              </w:rPr>
            </w:pPr>
          </w:p>
        </w:tc>
        <w:tc>
          <w:tcPr>
            <w:tcW w:w="4197" w:type="dxa"/>
            <w:tcBorders>
              <w:top w:val="single" w:color="auto" w:sz="4" w:space="0"/>
              <w:left w:val="single" w:color="auto" w:sz="4" w:space="0"/>
              <w:bottom w:val="single" w:color="auto" w:sz="4" w:space="0"/>
              <w:right w:val="single" w:color="auto" w:sz="4" w:space="0"/>
            </w:tcBorders>
            <w:noWrap w:val="0"/>
            <w:vAlign w:val="center"/>
          </w:tcPr>
          <w:p w14:paraId="717DC928">
            <w:pPr>
              <w:pStyle w:val="56"/>
              <w:keepNext w:val="0"/>
              <w:keepLines w:val="0"/>
              <w:suppressLineNumbers w:val="0"/>
              <w:spacing w:before="100" w:beforeAutospacing="1" w:after="100" w:afterAutospacing="1"/>
              <w:ind w:left="0" w:right="0" w:firstLine="0" w:firstLineChars="0"/>
              <w:jc w:val="center"/>
              <w:rPr>
                <w:rFonts w:hint="eastAsia" w:eastAsia="宋体"/>
                <w:iCs/>
                <w:sz w:val="18"/>
                <w:szCs w:val="18"/>
                <w:lang w:eastAsia="zh"/>
              </w:rPr>
            </w:pPr>
            <w:r>
              <w:rPr>
                <w:rFonts w:hint="eastAsia"/>
                <w:iCs/>
                <w:sz w:val="18"/>
                <w:szCs w:val="18"/>
                <w:lang w:eastAsia="zh"/>
              </w:rPr>
              <w:t>120078</w:t>
            </w:r>
          </w:p>
        </w:tc>
      </w:tr>
      <w:tr w14:paraId="4C8C6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Borders>
              <w:top w:val="single" w:color="auto" w:sz="4" w:space="0"/>
              <w:left w:val="single" w:color="auto" w:sz="4" w:space="0"/>
              <w:bottom w:val="single" w:color="auto" w:sz="4" w:space="0"/>
              <w:right w:val="single" w:color="auto" w:sz="4" w:space="0"/>
            </w:tcBorders>
            <w:noWrap w:val="0"/>
            <w:vAlign w:val="center"/>
          </w:tcPr>
          <w:p w14:paraId="0862F75E">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default"/>
                <w:iCs/>
                <w:sz w:val="18"/>
                <w:szCs w:val="18"/>
              </w:rPr>
              <w:t>险种名称</w:t>
            </w:r>
          </w:p>
        </w:tc>
        <w:tc>
          <w:tcPr>
            <w:tcW w:w="2403" w:type="dxa"/>
            <w:tcBorders>
              <w:top w:val="single" w:color="auto" w:sz="4" w:space="0"/>
              <w:left w:val="single" w:color="auto" w:sz="4" w:space="0"/>
              <w:bottom w:val="single" w:color="auto" w:sz="4" w:space="0"/>
              <w:right w:val="single" w:color="auto" w:sz="4" w:space="0"/>
            </w:tcBorders>
            <w:noWrap w:val="0"/>
            <w:vAlign w:val="top"/>
          </w:tcPr>
          <w:p w14:paraId="3E32B20A">
            <w:pPr>
              <w:pStyle w:val="56"/>
              <w:keepNext w:val="0"/>
              <w:keepLines w:val="0"/>
              <w:suppressLineNumbers w:val="0"/>
              <w:spacing w:before="0" w:beforeAutospacing="0" w:after="0" w:afterAutospacing="0"/>
              <w:ind w:left="0" w:right="0" w:firstLine="0" w:firstLineChars="0"/>
              <w:jc w:val="left"/>
              <w:rPr>
                <w:rFonts w:hint="eastAsia"/>
                <w:iCs/>
                <w:sz w:val="18"/>
                <w:szCs w:val="18"/>
              </w:rPr>
            </w:pPr>
          </w:p>
        </w:tc>
        <w:tc>
          <w:tcPr>
            <w:tcW w:w="4197" w:type="dxa"/>
            <w:tcBorders>
              <w:top w:val="single" w:color="auto" w:sz="4" w:space="0"/>
              <w:left w:val="single" w:color="auto" w:sz="4" w:space="0"/>
              <w:bottom w:val="single" w:color="auto" w:sz="4" w:space="0"/>
              <w:right w:val="single" w:color="auto" w:sz="4" w:space="0"/>
            </w:tcBorders>
            <w:noWrap w:val="0"/>
            <w:vAlign w:val="center"/>
          </w:tcPr>
          <w:p w14:paraId="64CB2FE1">
            <w:pPr>
              <w:pStyle w:val="56"/>
              <w:keepNext w:val="0"/>
              <w:keepLines w:val="0"/>
              <w:suppressLineNumbers w:val="0"/>
              <w:spacing w:before="100" w:beforeAutospacing="1" w:after="100" w:afterAutospacing="1"/>
              <w:ind w:left="0" w:right="0" w:firstLine="0" w:firstLineChars="0"/>
              <w:jc w:val="center"/>
              <w:rPr>
                <w:rFonts w:hint="eastAsia"/>
                <w:iCs/>
                <w:sz w:val="18"/>
                <w:szCs w:val="18"/>
              </w:rPr>
            </w:pPr>
            <w:r>
              <w:rPr>
                <w:rFonts w:hint="eastAsia"/>
                <w:iCs/>
                <w:sz w:val="18"/>
                <w:szCs w:val="18"/>
                <w:lang w:eastAsia="zh-CN"/>
              </w:rPr>
              <w:t>中邮未来星</w:t>
            </w:r>
            <w:r>
              <w:rPr>
                <w:rFonts w:hint="eastAsia"/>
                <w:iCs/>
                <w:sz w:val="18"/>
                <w:szCs w:val="18"/>
              </w:rPr>
              <w:t>年金保险（分红型）</w:t>
            </w:r>
          </w:p>
        </w:tc>
      </w:tr>
      <w:tr w14:paraId="3431E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Borders>
              <w:top w:val="single" w:color="auto" w:sz="4" w:space="0"/>
              <w:left w:val="single" w:color="auto" w:sz="4" w:space="0"/>
              <w:bottom w:val="single" w:color="auto" w:sz="4" w:space="0"/>
              <w:right w:val="single" w:color="auto" w:sz="4" w:space="0"/>
            </w:tcBorders>
            <w:noWrap w:val="0"/>
            <w:vAlign w:val="center"/>
          </w:tcPr>
          <w:p w14:paraId="0B27A874">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default"/>
                <w:iCs/>
                <w:sz w:val="18"/>
                <w:szCs w:val="18"/>
              </w:rPr>
              <w:t>客户资料变更保全项</w:t>
            </w:r>
          </w:p>
        </w:tc>
        <w:tc>
          <w:tcPr>
            <w:tcW w:w="2403" w:type="dxa"/>
            <w:tcBorders>
              <w:top w:val="single" w:color="auto" w:sz="4" w:space="0"/>
              <w:left w:val="single" w:color="auto" w:sz="4" w:space="0"/>
              <w:bottom w:val="single" w:color="auto" w:sz="4" w:space="0"/>
              <w:right w:val="single" w:color="auto" w:sz="4" w:space="0"/>
            </w:tcBorders>
            <w:noWrap w:val="0"/>
            <w:vAlign w:val="top"/>
          </w:tcPr>
          <w:p w14:paraId="005E4CBE">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AC-投保人信息变更  </w:t>
            </w:r>
          </w:p>
          <w:p w14:paraId="636F9609">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AE-投保人变更  </w:t>
            </w:r>
          </w:p>
          <w:p w14:paraId="1A1E6AB1">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BB-被保险人信息变更  </w:t>
            </w:r>
          </w:p>
          <w:p w14:paraId="1F76F97D">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BC-受益人变更  </w:t>
            </w:r>
          </w:p>
          <w:p w14:paraId="4CEB9D8F">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CD-客户地址信息变更  </w:t>
            </w:r>
          </w:p>
          <w:p w14:paraId="2A953648">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CM-客户重要资料变更  </w:t>
            </w:r>
          </w:p>
          <w:p w14:paraId="5C4F0F28">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IC-被保险人重要资料变更  </w:t>
            </w:r>
          </w:p>
          <w:p w14:paraId="754030C5">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IO-职业类别变更  </w:t>
            </w:r>
          </w:p>
          <w:p w14:paraId="29B05E63">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PC-缴费信息变更</w:t>
            </w:r>
          </w:p>
        </w:tc>
        <w:tc>
          <w:tcPr>
            <w:tcW w:w="4197" w:type="dxa"/>
            <w:tcBorders>
              <w:top w:val="single" w:color="auto" w:sz="4" w:space="0"/>
              <w:left w:val="single" w:color="auto" w:sz="4" w:space="0"/>
              <w:bottom w:val="single" w:color="auto" w:sz="4" w:space="0"/>
              <w:right w:val="single" w:color="auto" w:sz="4" w:space="0"/>
            </w:tcBorders>
            <w:noWrap w:val="0"/>
            <w:vAlign w:val="center"/>
          </w:tcPr>
          <w:p w14:paraId="189851A4">
            <w:pPr>
              <w:pStyle w:val="25"/>
              <w:keepNext w:val="0"/>
              <w:keepLines w:val="0"/>
              <w:widowControl w:val="0"/>
              <w:suppressLineNumbers w:val="0"/>
              <w:autoSpaceDN w:val="0"/>
              <w:spacing w:before="0" w:beforeAutospacing="0" w:after="0" w:afterAutospacing="0"/>
              <w:rPr>
                <w:rFonts w:hint="default" w:ascii="Calibri" w:hAnsi="Calibri" w:cs="Calibri"/>
                <w:iCs/>
                <w:sz w:val="18"/>
                <w:szCs w:val="18"/>
              </w:rPr>
            </w:pPr>
            <w:r>
              <w:rPr>
                <w:rFonts w:hint="default" w:ascii="Calibri" w:hAnsi="Calibri" w:cs="Calibri"/>
                <w:iCs/>
                <w:sz w:val="18"/>
                <w:szCs w:val="18"/>
              </w:rPr>
              <w:t>AC-</w:t>
            </w:r>
            <w:r>
              <w:rPr>
                <w:rFonts w:hint="eastAsia" w:ascii="Calibri" w:cs="宋体"/>
                <w:iCs/>
                <w:sz w:val="18"/>
                <w:szCs w:val="18"/>
              </w:rPr>
              <w:t>投保人信息变更</w:t>
            </w:r>
          </w:p>
          <w:p w14:paraId="2618513D">
            <w:pPr>
              <w:pStyle w:val="25"/>
              <w:keepNext w:val="0"/>
              <w:keepLines w:val="0"/>
              <w:widowControl w:val="0"/>
              <w:suppressLineNumbers w:val="0"/>
              <w:autoSpaceDN w:val="0"/>
              <w:spacing w:before="0" w:beforeAutospacing="0" w:after="0" w:afterAutospacing="0"/>
              <w:rPr>
                <w:rFonts w:hint="default" w:ascii="Calibri" w:hAnsi="Calibri" w:cs="Calibri"/>
                <w:iCs/>
                <w:sz w:val="18"/>
                <w:szCs w:val="18"/>
              </w:rPr>
            </w:pPr>
            <w:r>
              <w:rPr>
                <w:rFonts w:hint="default" w:ascii="Calibri" w:hAnsi="Calibri" w:cs="Calibri"/>
                <w:iCs/>
                <w:sz w:val="18"/>
                <w:szCs w:val="18"/>
              </w:rPr>
              <w:t>AE-</w:t>
            </w:r>
            <w:r>
              <w:rPr>
                <w:rFonts w:hint="eastAsia" w:ascii="Calibri" w:cs="宋体"/>
                <w:iCs/>
                <w:sz w:val="18"/>
                <w:szCs w:val="18"/>
              </w:rPr>
              <w:t>投保人变更</w:t>
            </w:r>
          </w:p>
          <w:p w14:paraId="3F2B3E79">
            <w:pPr>
              <w:pStyle w:val="25"/>
              <w:keepNext w:val="0"/>
              <w:keepLines w:val="0"/>
              <w:widowControl w:val="0"/>
              <w:suppressLineNumbers w:val="0"/>
              <w:autoSpaceDN w:val="0"/>
              <w:spacing w:before="0" w:beforeAutospacing="0" w:after="0" w:afterAutospacing="0"/>
              <w:rPr>
                <w:rFonts w:hint="default" w:ascii="Calibri" w:hAnsi="Calibri" w:cs="Calibri"/>
                <w:iCs/>
                <w:sz w:val="18"/>
                <w:szCs w:val="18"/>
              </w:rPr>
            </w:pPr>
            <w:r>
              <w:rPr>
                <w:rFonts w:hint="default" w:ascii="Calibri" w:hAnsi="Calibri" w:cs="Calibri"/>
                <w:iCs/>
                <w:sz w:val="18"/>
                <w:szCs w:val="18"/>
              </w:rPr>
              <w:t>BB-</w:t>
            </w:r>
            <w:r>
              <w:rPr>
                <w:rFonts w:hint="eastAsia" w:ascii="Calibri" w:cs="宋体"/>
                <w:iCs/>
                <w:sz w:val="18"/>
                <w:szCs w:val="18"/>
              </w:rPr>
              <w:t>被保险人信息变更</w:t>
            </w:r>
          </w:p>
          <w:p w14:paraId="5A49C0B3">
            <w:pPr>
              <w:pStyle w:val="25"/>
              <w:keepNext w:val="0"/>
              <w:keepLines w:val="0"/>
              <w:widowControl w:val="0"/>
              <w:suppressLineNumbers w:val="0"/>
              <w:autoSpaceDN w:val="0"/>
              <w:spacing w:before="0" w:beforeAutospacing="0" w:after="0" w:afterAutospacing="0"/>
              <w:rPr>
                <w:rFonts w:hint="default" w:ascii="Calibri" w:hAnsi="Calibri" w:cs="Calibri"/>
                <w:iCs/>
                <w:sz w:val="18"/>
                <w:szCs w:val="18"/>
              </w:rPr>
            </w:pPr>
            <w:r>
              <w:rPr>
                <w:rFonts w:hint="default" w:ascii="Calibri" w:hAnsi="Calibri" w:cs="Calibri"/>
                <w:iCs/>
                <w:sz w:val="18"/>
                <w:szCs w:val="18"/>
              </w:rPr>
              <w:t>BC-</w:t>
            </w:r>
            <w:r>
              <w:rPr>
                <w:rFonts w:hint="eastAsia" w:ascii="Calibri" w:cs="宋体"/>
                <w:iCs/>
                <w:sz w:val="18"/>
                <w:szCs w:val="18"/>
              </w:rPr>
              <w:t>受益人变更</w:t>
            </w:r>
          </w:p>
          <w:p w14:paraId="5C61967D">
            <w:pPr>
              <w:pStyle w:val="25"/>
              <w:keepNext w:val="0"/>
              <w:keepLines w:val="0"/>
              <w:widowControl w:val="0"/>
              <w:suppressLineNumbers w:val="0"/>
              <w:autoSpaceDN w:val="0"/>
              <w:spacing w:before="0" w:beforeAutospacing="0" w:after="0" w:afterAutospacing="0"/>
              <w:rPr>
                <w:rFonts w:hint="default" w:ascii="Calibri" w:hAnsi="Calibri" w:cs="Calibri"/>
                <w:iCs/>
                <w:sz w:val="18"/>
                <w:szCs w:val="18"/>
              </w:rPr>
            </w:pPr>
            <w:r>
              <w:rPr>
                <w:rFonts w:hint="default" w:ascii="Calibri" w:hAnsi="Calibri" w:cs="Calibri"/>
                <w:iCs/>
                <w:sz w:val="18"/>
                <w:szCs w:val="18"/>
              </w:rPr>
              <w:t>CD-</w:t>
            </w:r>
            <w:r>
              <w:rPr>
                <w:rFonts w:hint="eastAsia" w:ascii="Calibri" w:cs="宋体"/>
                <w:iCs/>
                <w:sz w:val="18"/>
                <w:szCs w:val="18"/>
              </w:rPr>
              <w:t>客户地址信息变更</w:t>
            </w:r>
          </w:p>
          <w:p w14:paraId="140BE3B4">
            <w:pPr>
              <w:pStyle w:val="25"/>
              <w:keepNext w:val="0"/>
              <w:keepLines w:val="0"/>
              <w:widowControl w:val="0"/>
              <w:suppressLineNumbers w:val="0"/>
              <w:autoSpaceDN w:val="0"/>
              <w:spacing w:before="0" w:beforeAutospacing="0" w:after="0" w:afterAutospacing="0"/>
              <w:rPr>
                <w:rFonts w:hint="default" w:ascii="Calibri" w:hAnsi="Calibri" w:cs="Calibri"/>
                <w:iCs/>
                <w:sz w:val="18"/>
                <w:szCs w:val="18"/>
              </w:rPr>
            </w:pPr>
            <w:r>
              <w:rPr>
                <w:rFonts w:hint="default" w:ascii="Calibri" w:hAnsi="Calibri" w:cs="Calibri"/>
                <w:iCs/>
                <w:sz w:val="18"/>
                <w:szCs w:val="18"/>
              </w:rPr>
              <w:t>CM-</w:t>
            </w:r>
            <w:r>
              <w:rPr>
                <w:rFonts w:hint="eastAsia" w:ascii="Calibri" w:cs="宋体"/>
                <w:iCs/>
                <w:sz w:val="18"/>
                <w:szCs w:val="18"/>
              </w:rPr>
              <w:t>客户重要资料变更</w:t>
            </w:r>
          </w:p>
          <w:p w14:paraId="5A23E62E">
            <w:pPr>
              <w:pStyle w:val="25"/>
              <w:keepNext w:val="0"/>
              <w:keepLines w:val="0"/>
              <w:widowControl w:val="0"/>
              <w:suppressLineNumbers w:val="0"/>
              <w:autoSpaceDN w:val="0"/>
              <w:spacing w:before="0" w:beforeAutospacing="0" w:after="0" w:afterAutospacing="0"/>
              <w:rPr>
                <w:rFonts w:hint="default" w:ascii="Calibri" w:hAnsi="Calibri" w:cs="Calibri"/>
                <w:iCs/>
                <w:sz w:val="18"/>
                <w:szCs w:val="18"/>
              </w:rPr>
            </w:pPr>
            <w:r>
              <w:rPr>
                <w:rFonts w:hint="default" w:ascii="Calibri" w:hAnsi="Calibri" w:cs="Calibri"/>
                <w:iCs/>
                <w:sz w:val="18"/>
                <w:szCs w:val="18"/>
              </w:rPr>
              <w:t>IO-</w:t>
            </w:r>
            <w:r>
              <w:rPr>
                <w:rFonts w:hint="eastAsia" w:ascii="Calibri" w:cs="宋体"/>
                <w:iCs/>
                <w:sz w:val="18"/>
                <w:szCs w:val="18"/>
              </w:rPr>
              <w:t>职业类别变更</w:t>
            </w:r>
          </w:p>
          <w:p w14:paraId="198C3A9B">
            <w:pPr>
              <w:pStyle w:val="25"/>
              <w:keepNext w:val="0"/>
              <w:keepLines w:val="0"/>
              <w:widowControl w:val="0"/>
              <w:suppressLineNumbers w:val="0"/>
              <w:autoSpaceDN w:val="0"/>
              <w:spacing w:before="0" w:beforeAutospacing="0" w:after="0" w:afterAutospacing="0"/>
              <w:rPr>
                <w:rFonts w:hint="eastAsia"/>
                <w:iCs/>
                <w:sz w:val="18"/>
                <w:szCs w:val="18"/>
              </w:rPr>
            </w:pPr>
            <w:r>
              <w:rPr>
                <w:rFonts w:hint="default" w:ascii="Calibri" w:hAnsi="Calibri" w:cs="Calibri"/>
                <w:iCs/>
                <w:sz w:val="18"/>
                <w:szCs w:val="18"/>
              </w:rPr>
              <w:t>PC-</w:t>
            </w:r>
            <w:r>
              <w:rPr>
                <w:rFonts w:hint="eastAsia" w:ascii="Calibri" w:cs="宋体"/>
                <w:iCs/>
                <w:sz w:val="18"/>
                <w:szCs w:val="18"/>
              </w:rPr>
              <w:t>缴费信息变更</w:t>
            </w:r>
          </w:p>
        </w:tc>
      </w:tr>
      <w:tr w14:paraId="1E47E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Borders>
              <w:top w:val="single" w:color="auto" w:sz="4" w:space="0"/>
              <w:left w:val="single" w:color="auto" w:sz="4" w:space="0"/>
              <w:bottom w:val="single" w:color="auto" w:sz="4" w:space="0"/>
              <w:right w:val="single" w:color="auto" w:sz="4" w:space="0"/>
            </w:tcBorders>
            <w:noWrap w:val="0"/>
            <w:vAlign w:val="center"/>
          </w:tcPr>
          <w:p w14:paraId="60394812">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default"/>
                <w:iCs/>
                <w:sz w:val="18"/>
                <w:szCs w:val="18"/>
              </w:rPr>
              <w:t>领取方式保全项</w:t>
            </w:r>
          </w:p>
        </w:tc>
        <w:tc>
          <w:tcPr>
            <w:tcW w:w="2403" w:type="dxa"/>
            <w:tcBorders>
              <w:top w:val="single" w:color="auto" w:sz="4" w:space="0"/>
              <w:left w:val="single" w:color="auto" w:sz="4" w:space="0"/>
              <w:bottom w:val="single" w:color="auto" w:sz="4" w:space="0"/>
              <w:right w:val="single" w:color="auto" w:sz="4" w:space="0"/>
            </w:tcBorders>
            <w:noWrap w:val="0"/>
            <w:vAlign w:val="top"/>
          </w:tcPr>
          <w:p w14:paraId="153DA679">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AG-年金、满期金给付  </w:t>
            </w:r>
          </w:p>
          <w:p w14:paraId="50DD8B0F">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GC-领取形式变更  </w:t>
            </w:r>
          </w:p>
          <w:p w14:paraId="38348F52">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HC-红利领取方式转换  </w:t>
            </w:r>
          </w:p>
          <w:p w14:paraId="2513D944">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HG-红利领取  </w:t>
            </w:r>
          </w:p>
          <w:p w14:paraId="13A0D502">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RT-帐户部分领取  </w:t>
            </w:r>
          </w:p>
          <w:p w14:paraId="5E9308E7">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XG-协议满期金给付  </w:t>
            </w:r>
          </w:p>
        </w:tc>
        <w:tc>
          <w:tcPr>
            <w:tcW w:w="4197" w:type="dxa"/>
            <w:tcBorders>
              <w:top w:val="single" w:color="auto" w:sz="4" w:space="0"/>
              <w:left w:val="single" w:color="auto" w:sz="4" w:space="0"/>
              <w:bottom w:val="single" w:color="auto" w:sz="4" w:space="0"/>
              <w:right w:val="single" w:color="auto" w:sz="4" w:space="0"/>
            </w:tcBorders>
            <w:noWrap w:val="0"/>
            <w:vAlign w:val="center"/>
          </w:tcPr>
          <w:p w14:paraId="0518E209">
            <w:pPr>
              <w:pStyle w:val="25"/>
              <w:keepNext w:val="0"/>
              <w:keepLines w:val="0"/>
              <w:widowControl w:val="0"/>
              <w:suppressLineNumbers w:val="0"/>
              <w:autoSpaceDN w:val="0"/>
              <w:spacing w:before="0" w:beforeAutospacing="0" w:after="0" w:afterAutospacing="0"/>
              <w:rPr>
                <w:rFonts w:hint="eastAsia"/>
                <w:iCs/>
                <w:sz w:val="18"/>
                <w:szCs w:val="18"/>
              </w:rPr>
            </w:pPr>
            <w:r>
              <w:rPr>
                <w:rFonts w:hint="eastAsia"/>
                <w:iCs/>
                <w:sz w:val="18"/>
                <w:szCs w:val="18"/>
              </w:rPr>
              <w:t>AG-年金、满期金给付</w:t>
            </w:r>
          </w:p>
          <w:p w14:paraId="680F5FD8">
            <w:pPr>
              <w:pStyle w:val="25"/>
              <w:keepNext w:val="0"/>
              <w:keepLines w:val="0"/>
              <w:widowControl w:val="0"/>
              <w:suppressLineNumbers w:val="0"/>
              <w:autoSpaceDN w:val="0"/>
              <w:spacing w:before="0" w:beforeAutospacing="0" w:after="0" w:afterAutospacing="0"/>
              <w:rPr>
                <w:rFonts w:hint="eastAsia"/>
                <w:iCs/>
                <w:sz w:val="18"/>
                <w:szCs w:val="18"/>
              </w:rPr>
            </w:pPr>
            <w:r>
              <w:rPr>
                <w:rFonts w:hint="eastAsia"/>
                <w:iCs/>
                <w:sz w:val="18"/>
                <w:szCs w:val="18"/>
              </w:rPr>
              <w:t>GC-领取形式变更</w:t>
            </w:r>
          </w:p>
          <w:p w14:paraId="1C60FBC9">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HC-红利领取方式转换  </w:t>
            </w:r>
          </w:p>
          <w:p w14:paraId="5F7314B4">
            <w:pPr>
              <w:pStyle w:val="25"/>
              <w:keepNext w:val="0"/>
              <w:keepLines w:val="0"/>
              <w:widowControl w:val="0"/>
              <w:suppressLineNumbers w:val="0"/>
              <w:autoSpaceDN w:val="0"/>
              <w:spacing w:before="0" w:beforeAutospacing="0" w:after="0" w:afterAutospacing="0"/>
              <w:rPr>
                <w:rFonts w:hint="eastAsia"/>
                <w:iCs/>
                <w:sz w:val="18"/>
                <w:szCs w:val="18"/>
              </w:rPr>
            </w:pPr>
            <w:r>
              <w:rPr>
                <w:rFonts w:hint="eastAsia"/>
                <w:iCs/>
                <w:sz w:val="18"/>
                <w:szCs w:val="18"/>
              </w:rPr>
              <w:t>HG-红利领取</w:t>
            </w:r>
          </w:p>
          <w:p w14:paraId="5F487F20">
            <w:pPr>
              <w:pStyle w:val="25"/>
              <w:keepNext w:val="0"/>
              <w:keepLines w:val="0"/>
              <w:widowControl w:val="0"/>
              <w:suppressLineNumbers w:val="0"/>
              <w:autoSpaceDN w:val="0"/>
              <w:spacing w:before="0" w:beforeAutospacing="0" w:after="0" w:afterAutospacing="0"/>
              <w:rPr>
                <w:rFonts w:hint="eastAsia"/>
                <w:iCs/>
                <w:sz w:val="18"/>
                <w:szCs w:val="18"/>
              </w:rPr>
            </w:pPr>
            <w:r>
              <w:rPr>
                <w:rFonts w:hint="eastAsia"/>
                <w:iCs/>
                <w:sz w:val="18"/>
                <w:szCs w:val="18"/>
              </w:rPr>
              <w:t>XG-协议满期金给付</w:t>
            </w:r>
          </w:p>
        </w:tc>
      </w:tr>
      <w:tr w14:paraId="33201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Borders>
              <w:top w:val="single" w:color="auto" w:sz="4" w:space="0"/>
              <w:left w:val="single" w:color="auto" w:sz="4" w:space="0"/>
              <w:bottom w:val="single" w:color="auto" w:sz="4" w:space="0"/>
              <w:right w:val="single" w:color="auto" w:sz="4" w:space="0"/>
            </w:tcBorders>
            <w:noWrap w:val="0"/>
            <w:vAlign w:val="center"/>
          </w:tcPr>
          <w:p w14:paraId="1C3C84EE">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default"/>
                <w:iCs/>
                <w:sz w:val="18"/>
                <w:szCs w:val="18"/>
              </w:rPr>
              <w:t>保费保全项</w:t>
            </w:r>
          </w:p>
        </w:tc>
        <w:tc>
          <w:tcPr>
            <w:tcW w:w="2403" w:type="dxa"/>
            <w:tcBorders>
              <w:top w:val="single" w:color="auto" w:sz="4" w:space="0"/>
              <w:left w:val="single" w:color="auto" w:sz="4" w:space="0"/>
              <w:bottom w:val="single" w:color="auto" w:sz="4" w:space="0"/>
              <w:right w:val="single" w:color="auto" w:sz="4" w:space="0"/>
            </w:tcBorders>
            <w:noWrap w:val="0"/>
            <w:vAlign w:val="top"/>
          </w:tcPr>
          <w:p w14:paraId="62893DB5">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AP-保费自垫申请、终止  </w:t>
            </w:r>
          </w:p>
          <w:p w14:paraId="527D0EC5">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LN-保险单质押借款  </w:t>
            </w:r>
          </w:p>
          <w:p w14:paraId="7BD89761">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RF-保险单还款  </w:t>
            </w:r>
          </w:p>
          <w:p w14:paraId="6EFBB836">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TR-保费自垫清偿  </w:t>
            </w:r>
          </w:p>
          <w:p w14:paraId="214B47EB">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ZP-帐户追加保费 </w:t>
            </w:r>
          </w:p>
        </w:tc>
        <w:tc>
          <w:tcPr>
            <w:tcW w:w="4197" w:type="dxa"/>
            <w:tcBorders>
              <w:top w:val="single" w:color="auto" w:sz="4" w:space="0"/>
              <w:left w:val="single" w:color="auto" w:sz="4" w:space="0"/>
              <w:bottom w:val="single" w:color="auto" w:sz="4" w:space="0"/>
              <w:right w:val="single" w:color="auto" w:sz="4" w:space="0"/>
            </w:tcBorders>
            <w:noWrap w:val="0"/>
            <w:vAlign w:val="center"/>
          </w:tcPr>
          <w:p w14:paraId="7405C7F6">
            <w:pPr>
              <w:pStyle w:val="25"/>
              <w:keepNext w:val="0"/>
              <w:keepLines w:val="0"/>
              <w:widowControl w:val="0"/>
              <w:suppressLineNumbers w:val="0"/>
              <w:autoSpaceDN w:val="0"/>
              <w:spacing w:before="0" w:beforeAutospacing="0" w:after="0" w:afterAutospacing="0"/>
              <w:rPr>
                <w:rFonts w:hint="default" w:ascii="Calibri" w:hAnsi="Calibri" w:cs="Calibri"/>
                <w:iCs/>
                <w:sz w:val="18"/>
                <w:szCs w:val="18"/>
              </w:rPr>
            </w:pPr>
            <w:r>
              <w:rPr>
                <w:rFonts w:hint="default" w:ascii="Calibri" w:hAnsi="Calibri" w:cs="Calibri"/>
                <w:iCs/>
                <w:sz w:val="18"/>
                <w:szCs w:val="18"/>
              </w:rPr>
              <w:t>LN-</w:t>
            </w:r>
            <w:r>
              <w:rPr>
                <w:rFonts w:hint="eastAsia" w:ascii="Calibri" w:cs="宋体"/>
                <w:iCs/>
                <w:sz w:val="18"/>
                <w:szCs w:val="18"/>
              </w:rPr>
              <w:t>保险单质押借款</w:t>
            </w:r>
            <w:r>
              <w:rPr>
                <w:rFonts w:hint="default" w:ascii="Calibri" w:hAnsi="Calibri" w:cs="Calibri"/>
                <w:iCs/>
                <w:sz w:val="18"/>
                <w:szCs w:val="18"/>
              </w:rPr>
              <w:t xml:space="preserve"> </w:t>
            </w:r>
          </w:p>
          <w:p w14:paraId="40C356AD">
            <w:pPr>
              <w:pStyle w:val="25"/>
              <w:keepNext w:val="0"/>
              <w:keepLines w:val="0"/>
              <w:widowControl w:val="0"/>
              <w:suppressLineNumbers w:val="0"/>
              <w:autoSpaceDN w:val="0"/>
              <w:spacing w:before="0" w:beforeAutospacing="0" w:after="0" w:afterAutospacing="0"/>
              <w:rPr>
                <w:rFonts w:hint="default" w:ascii="Calibri" w:hAnsi="Calibri" w:cs="Calibri"/>
                <w:iCs/>
                <w:sz w:val="18"/>
                <w:szCs w:val="18"/>
              </w:rPr>
            </w:pPr>
            <w:r>
              <w:rPr>
                <w:rFonts w:hint="default" w:ascii="Calibri" w:hAnsi="Calibri" w:cs="Calibri"/>
                <w:iCs/>
                <w:sz w:val="18"/>
                <w:szCs w:val="18"/>
              </w:rPr>
              <w:t>RF-</w:t>
            </w:r>
            <w:r>
              <w:rPr>
                <w:rFonts w:hint="eastAsia" w:ascii="Calibri" w:cs="宋体"/>
                <w:iCs/>
                <w:sz w:val="18"/>
                <w:szCs w:val="18"/>
              </w:rPr>
              <w:t>保险单还款</w:t>
            </w:r>
            <w:r>
              <w:rPr>
                <w:rFonts w:hint="default" w:ascii="Calibri" w:hAnsi="Calibri" w:cs="Calibri"/>
                <w:iCs/>
                <w:sz w:val="18"/>
                <w:szCs w:val="18"/>
              </w:rPr>
              <w:t xml:space="preserve">  </w:t>
            </w:r>
          </w:p>
          <w:p w14:paraId="48E59345">
            <w:pPr>
              <w:pStyle w:val="25"/>
              <w:keepNext w:val="0"/>
              <w:keepLines w:val="0"/>
              <w:widowControl w:val="0"/>
              <w:suppressLineNumbers w:val="0"/>
              <w:autoSpaceDN w:val="0"/>
              <w:spacing w:before="0" w:beforeAutospacing="0" w:after="0" w:afterAutospacing="0"/>
              <w:rPr>
                <w:rFonts w:hint="eastAsia"/>
                <w:iCs/>
                <w:sz w:val="18"/>
                <w:szCs w:val="18"/>
              </w:rPr>
            </w:pPr>
          </w:p>
        </w:tc>
      </w:tr>
      <w:tr w14:paraId="5D039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Borders>
              <w:top w:val="single" w:color="auto" w:sz="4" w:space="0"/>
              <w:left w:val="single" w:color="auto" w:sz="4" w:space="0"/>
              <w:bottom w:val="single" w:color="auto" w:sz="4" w:space="0"/>
              <w:right w:val="single" w:color="auto" w:sz="4" w:space="0"/>
            </w:tcBorders>
            <w:noWrap w:val="0"/>
            <w:vAlign w:val="center"/>
          </w:tcPr>
          <w:p w14:paraId="358BCA19">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default"/>
                <w:iCs/>
                <w:sz w:val="18"/>
                <w:szCs w:val="18"/>
              </w:rPr>
              <w:t>保单保全项</w:t>
            </w:r>
          </w:p>
        </w:tc>
        <w:tc>
          <w:tcPr>
            <w:tcW w:w="2403" w:type="dxa"/>
            <w:tcBorders>
              <w:top w:val="single" w:color="auto" w:sz="4" w:space="0"/>
              <w:left w:val="single" w:color="auto" w:sz="4" w:space="0"/>
              <w:bottom w:val="single" w:color="auto" w:sz="4" w:space="0"/>
              <w:right w:val="single" w:color="auto" w:sz="4" w:space="0"/>
            </w:tcBorders>
            <w:noWrap w:val="0"/>
            <w:vAlign w:val="top"/>
          </w:tcPr>
          <w:p w14:paraId="0C48F383">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LR-补发保险合同  </w:t>
            </w:r>
          </w:p>
          <w:p w14:paraId="01291309">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NS-新增附加险  </w:t>
            </w:r>
          </w:p>
          <w:p w14:paraId="170F4B14">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PT-减少保额  </w:t>
            </w:r>
          </w:p>
          <w:p w14:paraId="688B56FA">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PU-减额缴清  </w:t>
            </w:r>
          </w:p>
          <w:p w14:paraId="6EA638F4">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RE-保单复效 </w:t>
            </w:r>
          </w:p>
          <w:p w14:paraId="37B679F8">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SC-保障方案变更</w:t>
            </w:r>
          </w:p>
          <w:p w14:paraId="31B6847D">
            <w:pPr>
              <w:pStyle w:val="56"/>
              <w:keepNext w:val="0"/>
              <w:keepLines w:val="0"/>
              <w:suppressLineNumbers w:val="0"/>
              <w:spacing w:before="0" w:beforeAutospacing="0" w:after="0" w:afterAutospacing="0"/>
              <w:ind w:left="0" w:right="0" w:firstLine="0" w:firstLineChars="0"/>
              <w:jc w:val="left"/>
              <w:rPr>
                <w:rFonts w:hint="eastAsia"/>
                <w:iCs/>
                <w:sz w:val="18"/>
                <w:szCs w:val="18"/>
              </w:rPr>
            </w:pPr>
          </w:p>
        </w:tc>
        <w:tc>
          <w:tcPr>
            <w:tcW w:w="4197" w:type="dxa"/>
            <w:tcBorders>
              <w:top w:val="single" w:color="auto" w:sz="4" w:space="0"/>
              <w:left w:val="single" w:color="auto" w:sz="4" w:space="0"/>
              <w:bottom w:val="single" w:color="auto" w:sz="4" w:space="0"/>
              <w:right w:val="single" w:color="auto" w:sz="4" w:space="0"/>
            </w:tcBorders>
            <w:noWrap w:val="0"/>
            <w:vAlign w:val="center"/>
          </w:tcPr>
          <w:p w14:paraId="3B283122">
            <w:pPr>
              <w:pStyle w:val="25"/>
              <w:keepNext w:val="0"/>
              <w:keepLines w:val="0"/>
              <w:widowControl w:val="0"/>
              <w:suppressLineNumbers w:val="0"/>
              <w:autoSpaceDN w:val="0"/>
              <w:spacing w:before="0" w:beforeAutospacing="0" w:after="0" w:afterAutospacing="0"/>
              <w:rPr>
                <w:rFonts w:hint="default" w:ascii="Calibri" w:hAnsi="Calibri" w:cs="Calibri"/>
                <w:iCs/>
                <w:sz w:val="18"/>
                <w:szCs w:val="18"/>
              </w:rPr>
            </w:pPr>
            <w:r>
              <w:rPr>
                <w:rFonts w:hint="default" w:ascii="Calibri" w:hAnsi="Calibri" w:cs="Calibri"/>
                <w:iCs/>
                <w:sz w:val="18"/>
                <w:szCs w:val="18"/>
              </w:rPr>
              <w:t>LR-</w:t>
            </w:r>
            <w:r>
              <w:rPr>
                <w:rFonts w:hint="eastAsia" w:ascii="Calibri" w:cs="宋体"/>
                <w:iCs/>
                <w:sz w:val="18"/>
                <w:szCs w:val="18"/>
              </w:rPr>
              <w:t>补发保险合同</w:t>
            </w:r>
          </w:p>
          <w:p w14:paraId="572A7B13">
            <w:pPr>
              <w:pStyle w:val="25"/>
              <w:keepNext w:val="0"/>
              <w:keepLines w:val="0"/>
              <w:widowControl w:val="0"/>
              <w:suppressLineNumbers w:val="0"/>
              <w:autoSpaceDN w:val="0"/>
              <w:spacing w:before="0" w:beforeAutospacing="0" w:after="0" w:afterAutospacing="0"/>
              <w:rPr>
                <w:rFonts w:hint="default" w:ascii="Calibri" w:hAnsi="Calibri" w:cs="Calibri"/>
                <w:iCs/>
                <w:sz w:val="18"/>
                <w:szCs w:val="18"/>
              </w:rPr>
            </w:pPr>
            <w:r>
              <w:rPr>
                <w:rFonts w:hint="default" w:ascii="Calibri" w:hAnsi="Calibri" w:cs="Calibri"/>
                <w:iCs/>
                <w:sz w:val="18"/>
                <w:szCs w:val="18"/>
              </w:rPr>
              <w:t>PT-</w:t>
            </w:r>
            <w:r>
              <w:rPr>
                <w:rFonts w:hint="eastAsia" w:ascii="Calibri" w:cs="宋体"/>
                <w:iCs/>
                <w:sz w:val="18"/>
                <w:szCs w:val="18"/>
              </w:rPr>
              <w:t>减少保额</w:t>
            </w:r>
          </w:p>
          <w:p w14:paraId="3B9678C5">
            <w:pPr>
              <w:pStyle w:val="25"/>
              <w:keepNext w:val="0"/>
              <w:keepLines w:val="0"/>
              <w:widowControl w:val="0"/>
              <w:suppressLineNumbers w:val="0"/>
              <w:autoSpaceDN w:val="0"/>
              <w:spacing w:before="0" w:beforeAutospacing="0" w:after="0" w:afterAutospacing="0"/>
              <w:rPr>
                <w:rFonts w:hint="eastAsia" w:ascii="Calibri" w:cs="宋体"/>
                <w:iCs/>
                <w:sz w:val="18"/>
                <w:szCs w:val="18"/>
              </w:rPr>
            </w:pPr>
            <w:r>
              <w:rPr>
                <w:rFonts w:hint="default" w:ascii="Calibri" w:hAnsi="Calibri" w:cs="Calibri"/>
                <w:iCs/>
                <w:sz w:val="18"/>
                <w:szCs w:val="18"/>
              </w:rPr>
              <w:t>RE-</w:t>
            </w:r>
            <w:r>
              <w:rPr>
                <w:rFonts w:hint="eastAsia" w:ascii="Calibri" w:cs="宋体"/>
                <w:iCs/>
                <w:sz w:val="18"/>
                <w:szCs w:val="18"/>
              </w:rPr>
              <w:t>保单复效</w:t>
            </w:r>
          </w:p>
          <w:p w14:paraId="439377CD">
            <w:pPr>
              <w:pStyle w:val="25"/>
              <w:keepNext w:val="0"/>
              <w:keepLines w:val="0"/>
              <w:widowControl w:val="0"/>
              <w:suppressLineNumbers w:val="0"/>
              <w:autoSpaceDN w:val="0"/>
              <w:spacing w:before="0" w:beforeAutospacing="0" w:after="0" w:afterAutospacing="0"/>
              <w:rPr>
                <w:rFonts w:hint="default" w:ascii="Calibri" w:eastAsia="宋体" w:cs="宋体"/>
                <w:iCs/>
                <w:sz w:val="18"/>
                <w:szCs w:val="18"/>
                <w:lang w:val="en-US" w:eastAsia="zh-CN"/>
              </w:rPr>
            </w:pPr>
            <w:r>
              <w:rPr>
                <w:rFonts w:hint="default"/>
              </w:rPr>
              <w:commentReference w:id="5"/>
            </w:r>
          </w:p>
        </w:tc>
      </w:tr>
      <w:tr w14:paraId="5812D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Borders>
              <w:top w:val="single" w:color="auto" w:sz="4" w:space="0"/>
              <w:left w:val="single" w:color="auto" w:sz="4" w:space="0"/>
              <w:bottom w:val="single" w:color="auto" w:sz="4" w:space="0"/>
              <w:right w:val="single" w:color="auto" w:sz="4" w:space="0"/>
            </w:tcBorders>
            <w:noWrap w:val="0"/>
            <w:vAlign w:val="center"/>
          </w:tcPr>
          <w:p w14:paraId="15DE578B">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default"/>
                <w:iCs/>
                <w:sz w:val="18"/>
                <w:szCs w:val="18"/>
              </w:rPr>
              <w:t>退保保全项</w:t>
            </w:r>
          </w:p>
        </w:tc>
        <w:tc>
          <w:tcPr>
            <w:tcW w:w="2403" w:type="dxa"/>
            <w:tcBorders>
              <w:top w:val="single" w:color="auto" w:sz="4" w:space="0"/>
              <w:left w:val="single" w:color="auto" w:sz="4" w:space="0"/>
              <w:bottom w:val="single" w:color="auto" w:sz="4" w:space="0"/>
              <w:right w:val="single" w:color="auto" w:sz="4" w:space="0"/>
            </w:tcBorders>
            <w:noWrap w:val="0"/>
            <w:vAlign w:val="top"/>
          </w:tcPr>
          <w:p w14:paraId="2CBB0B5A">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CT-解除合同  </w:t>
            </w:r>
          </w:p>
          <w:p w14:paraId="5CD043F9">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EA-公司解约  </w:t>
            </w:r>
          </w:p>
          <w:p w14:paraId="1F45B73E">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XT-协议退保 </w:t>
            </w:r>
          </w:p>
        </w:tc>
        <w:tc>
          <w:tcPr>
            <w:tcW w:w="4197" w:type="dxa"/>
            <w:tcBorders>
              <w:top w:val="single" w:color="auto" w:sz="4" w:space="0"/>
              <w:left w:val="single" w:color="auto" w:sz="4" w:space="0"/>
              <w:bottom w:val="single" w:color="auto" w:sz="4" w:space="0"/>
              <w:right w:val="single" w:color="auto" w:sz="4" w:space="0"/>
            </w:tcBorders>
            <w:noWrap w:val="0"/>
            <w:vAlign w:val="center"/>
          </w:tcPr>
          <w:p w14:paraId="198ED072">
            <w:pPr>
              <w:pStyle w:val="25"/>
              <w:keepNext w:val="0"/>
              <w:keepLines w:val="0"/>
              <w:widowControl w:val="0"/>
              <w:suppressLineNumbers w:val="0"/>
              <w:autoSpaceDN w:val="0"/>
              <w:spacing w:before="0" w:beforeAutospacing="0" w:after="0" w:afterAutospacing="0"/>
              <w:rPr>
                <w:rFonts w:hint="default" w:ascii="Calibri" w:hAnsi="Calibri" w:cs="Calibri"/>
                <w:iCs/>
                <w:sz w:val="18"/>
                <w:szCs w:val="18"/>
              </w:rPr>
            </w:pPr>
            <w:r>
              <w:rPr>
                <w:rFonts w:hint="default" w:ascii="Calibri" w:hAnsi="Calibri" w:cs="Calibri"/>
                <w:iCs/>
                <w:sz w:val="18"/>
                <w:szCs w:val="18"/>
              </w:rPr>
              <w:t>CT-</w:t>
            </w:r>
            <w:r>
              <w:rPr>
                <w:rFonts w:hint="eastAsia" w:ascii="Calibri" w:cs="宋体"/>
                <w:iCs/>
                <w:sz w:val="18"/>
                <w:szCs w:val="18"/>
              </w:rPr>
              <w:t>解除合同</w:t>
            </w:r>
            <w:r>
              <w:rPr>
                <w:rFonts w:hint="default" w:ascii="Calibri" w:hAnsi="Calibri" w:cs="Calibri"/>
                <w:iCs/>
                <w:sz w:val="18"/>
                <w:szCs w:val="18"/>
              </w:rPr>
              <w:t xml:space="preserve">  </w:t>
            </w:r>
          </w:p>
          <w:p w14:paraId="21992DCB">
            <w:pPr>
              <w:pStyle w:val="25"/>
              <w:keepNext w:val="0"/>
              <w:keepLines w:val="0"/>
              <w:widowControl w:val="0"/>
              <w:suppressLineNumbers w:val="0"/>
              <w:autoSpaceDN w:val="0"/>
              <w:spacing w:before="0" w:beforeAutospacing="0" w:after="0" w:afterAutospacing="0"/>
              <w:rPr>
                <w:rFonts w:hint="default" w:ascii="Calibri" w:hAnsi="Calibri" w:cs="Calibri"/>
                <w:iCs/>
                <w:sz w:val="18"/>
                <w:szCs w:val="18"/>
              </w:rPr>
            </w:pPr>
            <w:r>
              <w:rPr>
                <w:rFonts w:hint="default" w:ascii="Calibri" w:hAnsi="Calibri" w:cs="Calibri"/>
                <w:iCs/>
                <w:sz w:val="18"/>
                <w:szCs w:val="18"/>
              </w:rPr>
              <w:t>EA-</w:t>
            </w:r>
            <w:r>
              <w:rPr>
                <w:rFonts w:hint="eastAsia" w:ascii="Calibri" w:cs="宋体"/>
                <w:iCs/>
                <w:sz w:val="18"/>
                <w:szCs w:val="18"/>
              </w:rPr>
              <w:t>公司解约</w:t>
            </w:r>
            <w:r>
              <w:rPr>
                <w:rFonts w:hint="default" w:ascii="Calibri" w:hAnsi="Calibri" w:cs="Calibri"/>
                <w:iCs/>
                <w:sz w:val="18"/>
                <w:szCs w:val="18"/>
              </w:rPr>
              <w:t xml:space="preserve">  </w:t>
            </w:r>
          </w:p>
          <w:p w14:paraId="25AD5381">
            <w:pPr>
              <w:pStyle w:val="25"/>
              <w:keepNext w:val="0"/>
              <w:keepLines w:val="0"/>
              <w:widowControl w:val="0"/>
              <w:suppressLineNumbers w:val="0"/>
              <w:autoSpaceDN w:val="0"/>
              <w:spacing w:before="0" w:beforeAutospacing="0" w:after="0" w:afterAutospacing="0"/>
              <w:rPr>
                <w:rFonts w:hint="eastAsia"/>
                <w:iCs/>
                <w:sz w:val="18"/>
                <w:szCs w:val="18"/>
              </w:rPr>
            </w:pPr>
            <w:r>
              <w:rPr>
                <w:rFonts w:hint="default" w:ascii="Calibri" w:hAnsi="Calibri" w:cs="Calibri"/>
                <w:iCs/>
                <w:sz w:val="18"/>
                <w:szCs w:val="18"/>
              </w:rPr>
              <w:t>XT-</w:t>
            </w:r>
            <w:r>
              <w:rPr>
                <w:rFonts w:hint="eastAsia" w:ascii="Calibri" w:cs="宋体"/>
                <w:iCs/>
                <w:sz w:val="18"/>
                <w:szCs w:val="18"/>
              </w:rPr>
              <w:t>协议退保</w:t>
            </w:r>
            <w:r>
              <w:rPr>
                <w:rFonts w:hint="default" w:ascii="Calibri" w:hAnsi="Calibri" w:cs="Calibri"/>
                <w:iCs/>
                <w:sz w:val="18"/>
                <w:szCs w:val="18"/>
              </w:rPr>
              <w:t xml:space="preserve"> </w:t>
            </w:r>
          </w:p>
        </w:tc>
      </w:tr>
      <w:tr w14:paraId="5F1F2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Borders>
              <w:top w:val="single" w:color="auto" w:sz="4" w:space="0"/>
              <w:left w:val="single" w:color="auto" w:sz="4" w:space="0"/>
              <w:bottom w:val="single" w:color="auto" w:sz="4" w:space="0"/>
              <w:right w:val="single" w:color="auto" w:sz="4" w:space="0"/>
            </w:tcBorders>
            <w:noWrap w:val="0"/>
            <w:vAlign w:val="center"/>
          </w:tcPr>
          <w:p w14:paraId="4F599CEE">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default"/>
                <w:iCs/>
                <w:sz w:val="18"/>
                <w:szCs w:val="18"/>
              </w:rPr>
              <w:t>其他保全项</w:t>
            </w:r>
          </w:p>
        </w:tc>
        <w:tc>
          <w:tcPr>
            <w:tcW w:w="2403" w:type="dxa"/>
            <w:tcBorders>
              <w:top w:val="single" w:color="auto" w:sz="4" w:space="0"/>
              <w:left w:val="single" w:color="auto" w:sz="4" w:space="0"/>
              <w:bottom w:val="single" w:color="auto" w:sz="4" w:space="0"/>
              <w:right w:val="single" w:color="auto" w:sz="4" w:space="0"/>
            </w:tcBorders>
            <w:noWrap w:val="0"/>
            <w:vAlign w:val="top"/>
          </w:tcPr>
          <w:p w14:paraId="5CE880D8">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EC-满期续保申请  </w:t>
            </w:r>
          </w:p>
          <w:p w14:paraId="58E5E758">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HI-增补告知  </w:t>
            </w:r>
          </w:p>
          <w:p w14:paraId="258787D9">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PL-保险单挂失/解挂  </w:t>
            </w:r>
          </w:p>
          <w:p w14:paraId="10BBCC59">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PR-保险单迁移  </w:t>
            </w:r>
          </w:p>
          <w:p w14:paraId="194197CE">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 xml:space="preserve">SP-特别约定 </w:t>
            </w:r>
          </w:p>
          <w:p w14:paraId="016F99A1">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EN-满期不续保申请</w:t>
            </w:r>
            <w:r>
              <w:rPr>
                <w:rFonts w:hint="eastAsia"/>
                <w:iCs/>
                <w:sz w:val="18"/>
                <w:szCs w:val="18"/>
              </w:rPr>
              <w:br w:type="textWrapping"/>
            </w:r>
            <w:r>
              <w:rPr>
                <w:rFonts w:hint="default"/>
                <w:iCs/>
                <w:sz w:val="18"/>
                <w:szCs w:val="18"/>
              </w:rPr>
              <w:t>NC-通知书寄送方式变更</w:t>
            </w:r>
          </w:p>
        </w:tc>
        <w:tc>
          <w:tcPr>
            <w:tcW w:w="4197" w:type="dxa"/>
            <w:tcBorders>
              <w:top w:val="single" w:color="auto" w:sz="4" w:space="0"/>
              <w:left w:val="single" w:color="auto" w:sz="4" w:space="0"/>
              <w:bottom w:val="single" w:color="auto" w:sz="4" w:space="0"/>
              <w:right w:val="single" w:color="auto" w:sz="4" w:space="0"/>
            </w:tcBorders>
            <w:noWrap w:val="0"/>
            <w:vAlign w:val="center"/>
          </w:tcPr>
          <w:p w14:paraId="5AEAC715">
            <w:pPr>
              <w:pStyle w:val="25"/>
              <w:keepNext w:val="0"/>
              <w:keepLines w:val="0"/>
              <w:widowControl w:val="0"/>
              <w:suppressLineNumbers w:val="0"/>
              <w:autoSpaceDN w:val="0"/>
              <w:spacing w:before="0" w:beforeAutospacing="0" w:after="0" w:afterAutospacing="0"/>
              <w:rPr>
                <w:rFonts w:hint="default" w:ascii="Calibri" w:hAnsi="Calibri" w:cs="Calibri"/>
                <w:iCs/>
                <w:sz w:val="18"/>
                <w:szCs w:val="18"/>
              </w:rPr>
            </w:pPr>
            <w:r>
              <w:rPr>
                <w:rFonts w:hint="default" w:ascii="Calibri" w:hAnsi="Calibri" w:cs="Calibri"/>
                <w:iCs/>
                <w:sz w:val="18"/>
                <w:szCs w:val="18"/>
              </w:rPr>
              <w:t>HI-</w:t>
            </w:r>
            <w:r>
              <w:rPr>
                <w:rFonts w:hint="eastAsia" w:ascii="Calibri" w:cs="宋体"/>
                <w:iCs/>
                <w:sz w:val="18"/>
                <w:szCs w:val="18"/>
              </w:rPr>
              <w:t>增补告知</w:t>
            </w:r>
          </w:p>
          <w:p w14:paraId="41466BF1">
            <w:pPr>
              <w:pStyle w:val="25"/>
              <w:keepNext w:val="0"/>
              <w:keepLines w:val="0"/>
              <w:widowControl w:val="0"/>
              <w:suppressLineNumbers w:val="0"/>
              <w:autoSpaceDN w:val="0"/>
              <w:spacing w:before="0" w:beforeAutospacing="0" w:after="0" w:afterAutospacing="0"/>
              <w:rPr>
                <w:rFonts w:hint="default" w:ascii="Calibri" w:hAnsi="Calibri" w:cs="Calibri"/>
                <w:iCs/>
                <w:sz w:val="18"/>
                <w:szCs w:val="18"/>
              </w:rPr>
            </w:pPr>
            <w:r>
              <w:rPr>
                <w:rFonts w:hint="default" w:ascii="Calibri" w:hAnsi="Calibri" w:cs="Calibri"/>
                <w:iCs/>
                <w:sz w:val="18"/>
                <w:szCs w:val="18"/>
              </w:rPr>
              <w:t>PL-</w:t>
            </w:r>
            <w:r>
              <w:rPr>
                <w:rFonts w:hint="eastAsia" w:ascii="Calibri" w:cs="宋体"/>
                <w:iCs/>
                <w:sz w:val="18"/>
                <w:szCs w:val="18"/>
              </w:rPr>
              <w:t>保险单挂失</w:t>
            </w:r>
            <w:r>
              <w:rPr>
                <w:rFonts w:hint="default" w:ascii="Calibri" w:hAnsi="Calibri" w:cs="Calibri"/>
                <w:iCs/>
                <w:sz w:val="18"/>
                <w:szCs w:val="18"/>
              </w:rPr>
              <w:t>/</w:t>
            </w:r>
            <w:r>
              <w:rPr>
                <w:rFonts w:hint="eastAsia" w:ascii="Calibri" w:cs="宋体"/>
                <w:iCs/>
                <w:sz w:val="18"/>
                <w:szCs w:val="18"/>
              </w:rPr>
              <w:t>解挂</w:t>
            </w:r>
            <w:r>
              <w:rPr>
                <w:rFonts w:hint="default" w:ascii="Calibri" w:hAnsi="Calibri" w:cs="Calibri"/>
                <w:iCs/>
                <w:sz w:val="18"/>
                <w:szCs w:val="18"/>
              </w:rPr>
              <w:t xml:space="preserve">  </w:t>
            </w:r>
          </w:p>
          <w:p w14:paraId="3AE6A764">
            <w:pPr>
              <w:pStyle w:val="25"/>
              <w:keepNext w:val="0"/>
              <w:keepLines w:val="0"/>
              <w:widowControl w:val="0"/>
              <w:suppressLineNumbers w:val="0"/>
              <w:autoSpaceDN w:val="0"/>
              <w:spacing w:before="0" w:beforeAutospacing="0" w:after="0" w:afterAutospacing="0"/>
              <w:rPr>
                <w:rFonts w:hint="default" w:ascii="Calibri" w:hAnsi="Calibri" w:cs="Calibri"/>
                <w:iCs/>
                <w:sz w:val="18"/>
                <w:szCs w:val="18"/>
              </w:rPr>
            </w:pPr>
            <w:r>
              <w:rPr>
                <w:rFonts w:hint="default" w:ascii="Calibri" w:hAnsi="Calibri" w:cs="Calibri"/>
                <w:iCs/>
                <w:sz w:val="18"/>
                <w:szCs w:val="18"/>
              </w:rPr>
              <w:t>PR-</w:t>
            </w:r>
            <w:r>
              <w:rPr>
                <w:rFonts w:hint="eastAsia" w:ascii="Calibri" w:cs="宋体"/>
                <w:iCs/>
                <w:sz w:val="18"/>
                <w:szCs w:val="18"/>
              </w:rPr>
              <w:t>保险单迁移</w:t>
            </w:r>
            <w:r>
              <w:rPr>
                <w:rFonts w:hint="default" w:ascii="Calibri" w:hAnsi="Calibri" w:cs="Calibri"/>
                <w:iCs/>
                <w:sz w:val="18"/>
                <w:szCs w:val="18"/>
              </w:rPr>
              <w:t xml:space="preserve">  </w:t>
            </w:r>
          </w:p>
          <w:p w14:paraId="4F2431EB">
            <w:pPr>
              <w:pStyle w:val="25"/>
              <w:keepNext w:val="0"/>
              <w:keepLines w:val="0"/>
              <w:widowControl w:val="0"/>
              <w:suppressLineNumbers w:val="0"/>
              <w:autoSpaceDN w:val="0"/>
              <w:spacing w:before="0" w:beforeAutospacing="0" w:after="0" w:afterAutospacing="0"/>
              <w:rPr>
                <w:rFonts w:hint="default" w:ascii="Calibri" w:hAnsi="Calibri" w:cs="Calibri"/>
                <w:iCs/>
                <w:sz w:val="18"/>
                <w:szCs w:val="18"/>
              </w:rPr>
            </w:pPr>
            <w:r>
              <w:rPr>
                <w:rFonts w:hint="default" w:ascii="Calibri" w:hAnsi="Calibri" w:cs="Calibri"/>
                <w:iCs/>
                <w:sz w:val="18"/>
                <w:szCs w:val="18"/>
              </w:rPr>
              <w:t>SP-</w:t>
            </w:r>
            <w:r>
              <w:rPr>
                <w:rFonts w:hint="eastAsia" w:ascii="Calibri" w:cs="宋体"/>
                <w:iCs/>
                <w:sz w:val="18"/>
                <w:szCs w:val="18"/>
              </w:rPr>
              <w:t>特别约定</w:t>
            </w:r>
            <w:r>
              <w:rPr>
                <w:rFonts w:hint="default" w:ascii="Calibri" w:hAnsi="Calibri" w:cs="Calibri"/>
                <w:iCs/>
                <w:sz w:val="18"/>
                <w:szCs w:val="18"/>
              </w:rPr>
              <w:t xml:space="preserve"> </w:t>
            </w:r>
          </w:p>
          <w:p w14:paraId="032C115A">
            <w:pPr>
              <w:pStyle w:val="25"/>
              <w:keepNext w:val="0"/>
              <w:keepLines w:val="0"/>
              <w:widowControl w:val="0"/>
              <w:suppressLineNumbers w:val="0"/>
              <w:autoSpaceDN w:val="0"/>
              <w:spacing w:before="0" w:beforeAutospacing="0" w:after="0" w:afterAutospacing="0"/>
              <w:rPr>
                <w:rFonts w:hint="eastAsia" w:ascii="Calibri" w:cs="宋体"/>
                <w:iCs/>
                <w:sz w:val="18"/>
                <w:szCs w:val="18"/>
              </w:rPr>
            </w:pPr>
            <w:r>
              <w:rPr>
                <w:rFonts w:hint="default" w:ascii="Calibri" w:hAnsi="Calibri" w:cs="Calibri"/>
                <w:iCs/>
                <w:sz w:val="18"/>
                <w:szCs w:val="18"/>
              </w:rPr>
              <w:t>NC-</w:t>
            </w:r>
            <w:r>
              <w:rPr>
                <w:rFonts w:hint="eastAsia" w:ascii="Calibri" w:cs="宋体"/>
                <w:iCs/>
                <w:sz w:val="18"/>
                <w:szCs w:val="18"/>
              </w:rPr>
              <w:t>通知书寄送方式变更</w:t>
            </w:r>
          </w:p>
          <w:p w14:paraId="22A1ADA6">
            <w:pPr>
              <w:pStyle w:val="9"/>
              <w:keepNext w:val="0"/>
              <w:keepLines w:val="0"/>
              <w:suppressLineNumbers w:val="0"/>
              <w:spacing w:before="0" w:beforeAutospacing="0" w:after="0" w:afterAutospacing="0"/>
              <w:ind w:left="0" w:right="0"/>
              <w:rPr>
                <w:rFonts w:hint="eastAsia" w:cs="宋体"/>
                <w:iCs/>
                <w:sz w:val="18"/>
                <w:szCs w:val="18"/>
                <w:highlight w:val="yellow"/>
                <w:lang w:val="en-US"/>
              </w:rPr>
            </w:pPr>
            <w:r>
              <w:rPr>
                <w:rFonts w:hint="eastAsia" w:cs="宋体"/>
                <w:iCs/>
                <w:sz w:val="18"/>
                <w:szCs w:val="18"/>
                <w:highlight w:val="yellow"/>
                <w:lang w:val="en-US"/>
              </w:rPr>
              <w:t>SE-第二投保人变更</w:t>
            </w:r>
          </w:p>
          <w:p w14:paraId="1F9234DC">
            <w:pPr>
              <w:pStyle w:val="9"/>
              <w:keepNext w:val="0"/>
              <w:keepLines w:val="0"/>
              <w:suppressLineNumbers w:val="0"/>
              <w:spacing w:before="0" w:beforeAutospacing="0" w:after="0" w:afterAutospacing="0"/>
              <w:ind w:left="0" w:right="0"/>
              <w:rPr>
                <w:rFonts w:hint="default" w:cs="宋体"/>
                <w:iCs/>
                <w:sz w:val="18"/>
                <w:szCs w:val="18"/>
                <w:highlight w:val="yellow"/>
                <w:lang w:val="en-US"/>
              </w:rPr>
            </w:pPr>
            <w:r>
              <w:rPr>
                <w:rFonts w:hint="eastAsia"/>
                <w:iCs/>
                <w:sz w:val="18"/>
                <w:szCs w:val="18"/>
                <w:lang w:val="en-US"/>
              </w:rPr>
              <w:t>RB-退保回退</w:t>
            </w:r>
          </w:p>
        </w:tc>
      </w:tr>
    </w:tbl>
    <w:p w14:paraId="6C22321A"/>
    <w:p w14:paraId="3EE3F84A">
      <w:pPr>
        <w:pStyle w:val="5"/>
        <w:rPr>
          <w:b/>
        </w:rPr>
      </w:pPr>
      <w:bookmarkStart w:id="129" w:name="_Toc32681"/>
      <w:bookmarkStart w:id="130" w:name="_Toc19823"/>
      <w:bookmarkStart w:id="131" w:name="_Toc16836"/>
      <w:r>
        <w:rPr>
          <w:rFonts w:hint="eastAsia"/>
          <w:b/>
        </w:rPr>
        <w:t>产品保全服务</w:t>
      </w:r>
      <w:bookmarkEnd w:id="129"/>
      <w:bookmarkEnd w:id="130"/>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9"/>
        <w:gridCol w:w="2403"/>
        <w:gridCol w:w="4197"/>
      </w:tblGrid>
      <w:tr w14:paraId="64C5D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Borders>
              <w:top w:val="single" w:color="auto" w:sz="4" w:space="0"/>
              <w:left w:val="single" w:color="auto" w:sz="4" w:space="0"/>
              <w:bottom w:val="single" w:color="auto" w:sz="4" w:space="0"/>
              <w:right w:val="single" w:color="auto" w:sz="4" w:space="0"/>
            </w:tcBorders>
            <w:shd w:val="clear" w:color="auto" w:fill="D7D7D7"/>
            <w:noWrap w:val="0"/>
            <w:vAlign w:val="center"/>
          </w:tcPr>
          <w:p w14:paraId="5B2DF865">
            <w:pPr>
              <w:pStyle w:val="56"/>
              <w:keepNext w:val="0"/>
              <w:keepLines w:val="0"/>
              <w:suppressLineNumbers w:val="0"/>
              <w:spacing w:before="0" w:beforeAutospacing="0" w:after="0" w:afterAutospacing="0"/>
              <w:ind w:left="0" w:right="0" w:firstLine="0" w:firstLineChars="0"/>
              <w:jc w:val="left"/>
              <w:rPr>
                <w:rFonts w:hint="default"/>
                <w:b/>
                <w:iCs/>
                <w:sz w:val="18"/>
                <w:szCs w:val="18"/>
              </w:rPr>
            </w:pPr>
            <w:r>
              <w:rPr>
                <w:rFonts w:hint="default"/>
                <w:b/>
                <w:iCs/>
                <w:sz w:val="18"/>
                <w:szCs w:val="18"/>
              </w:rPr>
              <w:t>属性项目</w:t>
            </w:r>
          </w:p>
        </w:tc>
        <w:tc>
          <w:tcPr>
            <w:tcW w:w="2403" w:type="dxa"/>
            <w:tcBorders>
              <w:top w:val="single" w:color="auto" w:sz="4" w:space="0"/>
              <w:left w:val="single" w:color="auto" w:sz="4" w:space="0"/>
              <w:bottom w:val="single" w:color="auto" w:sz="4" w:space="0"/>
              <w:right w:val="single" w:color="auto" w:sz="4" w:space="0"/>
            </w:tcBorders>
            <w:shd w:val="clear" w:color="auto" w:fill="D7D7D7"/>
            <w:noWrap w:val="0"/>
            <w:vAlign w:val="top"/>
          </w:tcPr>
          <w:p w14:paraId="5E0EBFAA">
            <w:pPr>
              <w:pStyle w:val="56"/>
              <w:keepNext w:val="0"/>
              <w:keepLines w:val="0"/>
              <w:suppressLineNumbers w:val="0"/>
              <w:spacing w:before="0" w:beforeAutospacing="0" w:after="0" w:afterAutospacing="0"/>
              <w:ind w:left="0" w:right="0" w:firstLine="0" w:firstLineChars="0"/>
              <w:jc w:val="left"/>
              <w:rPr>
                <w:rFonts w:hint="default"/>
                <w:b/>
                <w:iCs/>
                <w:sz w:val="18"/>
                <w:szCs w:val="18"/>
              </w:rPr>
            </w:pPr>
            <w:r>
              <w:rPr>
                <w:rFonts w:hint="default"/>
                <w:b/>
                <w:iCs/>
                <w:sz w:val="18"/>
                <w:szCs w:val="18"/>
              </w:rPr>
              <w:t>释义</w:t>
            </w:r>
          </w:p>
        </w:tc>
        <w:tc>
          <w:tcPr>
            <w:tcW w:w="4197" w:type="dxa"/>
            <w:tcBorders>
              <w:top w:val="single" w:color="auto" w:sz="4" w:space="0"/>
              <w:left w:val="single" w:color="auto" w:sz="4" w:space="0"/>
              <w:bottom w:val="single" w:color="auto" w:sz="4" w:space="0"/>
              <w:right w:val="single" w:color="auto" w:sz="4" w:space="0"/>
            </w:tcBorders>
            <w:shd w:val="clear" w:color="auto" w:fill="D7D7D7"/>
            <w:noWrap w:val="0"/>
            <w:vAlign w:val="center"/>
          </w:tcPr>
          <w:p w14:paraId="34B7626C">
            <w:pPr>
              <w:pStyle w:val="56"/>
              <w:keepNext w:val="0"/>
              <w:keepLines w:val="0"/>
              <w:suppressLineNumbers w:val="0"/>
              <w:spacing w:before="0" w:beforeAutospacing="0" w:after="0" w:afterAutospacing="0"/>
              <w:ind w:left="0" w:right="0" w:firstLine="0" w:firstLineChars="0"/>
              <w:jc w:val="left"/>
              <w:rPr>
                <w:rFonts w:hint="default"/>
                <w:b/>
                <w:iCs/>
                <w:sz w:val="18"/>
                <w:szCs w:val="18"/>
              </w:rPr>
            </w:pPr>
            <w:r>
              <w:rPr>
                <w:rFonts w:hint="default"/>
                <w:b/>
                <w:iCs/>
                <w:sz w:val="18"/>
                <w:szCs w:val="18"/>
              </w:rPr>
              <w:t>本险种属性</w:t>
            </w:r>
          </w:p>
        </w:tc>
      </w:tr>
      <w:tr w14:paraId="07E1D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Borders>
              <w:top w:val="single" w:color="auto" w:sz="4" w:space="0"/>
              <w:left w:val="single" w:color="auto" w:sz="4" w:space="0"/>
              <w:bottom w:val="single" w:color="auto" w:sz="4" w:space="0"/>
              <w:right w:val="single" w:color="auto" w:sz="4" w:space="0"/>
            </w:tcBorders>
            <w:noWrap w:val="0"/>
            <w:vAlign w:val="center"/>
          </w:tcPr>
          <w:p w14:paraId="2040E801">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险种代码</w:t>
            </w:r>
          </w:p>
        </w:tc>
        <w:tc>
          <w:tcPr>
            <w:tcW w:w="2403" w:type="dxa"/>
            <w:tcBorders>
              <w:top w:val="single" w:color="auto" w:sz="4" w:space="0"/>
              <w:left w:val="single" w:color="auto" w:sz="4" w:space="0"/>
              <w:bottom w:val="single" w:color="auto" w:sz="4" w:space="0"/>
              <w:right w:val="single" w:color="auto" w:sz="4" w:space="0"/>
            </w:tcBorders>
            <w:noWrap w:val="0"/>
            <w:vAlign w:val="top"/>
          </w:tcPr>
          <w:p w14:paraId="77D8E9BF">
            <w:pPr>
              <w:pStyle w:val="56"/>
              <w:keepNext w:val="0"/>
              <w:keepLines w:val="0"/>
              <w:suppressLineNumbers w:val="0"/>
              <w:spacing w:before="0" w:beforeAutospacing="0" w:after="0" w:afterAutospacing="0"/>
              <w:ind w:left="0" w:right="0" w:firstLine="0" w:firstLineChars="0"/>
              <w:jc w:val="left"/>
              <w:rPr>
                <w:rFonts w:hint="default"/>
                <w:iCs/>
                <w:sz w:val="18"/>
                <w:szCs w:val="18"/>
              </w:rPr>
            </w:pPr>
          </w:p>
        </w:tc>
        <w:tc>
          <w:tcPr>
            <w:tcW w:w="4197" w:type="dxa"/>
            <w:tcBorders>
              <w:top w:val="single" w:color="auto" w:sz="4" w:space="0"/>
              <w:left w:val="single" w:color="auto" w:sz="4" w:space="0"/>
              <w:bottom w:val="single" w:color="auto" w:sz="4" w:space="0"/>
              <w:right w:val="single" w:color="auto" w:sz="4" w:space="0"/>
            </w:tcBorders>
            <w:noWrap w:val="0"/>
            <w:vAlign w:val="center"/>
          </w:tcPr>
          <w:p w14:paraId="7DE699FD">
            <w:pPr>
              <w:pStyle w:val="56"/>
              <w:keepNext w:val="0"/>
              <w:keepLines w:val="0"/>
              <w:suppressLineNumbers w:val="0"/>
              <w:spacing w:before="100" w:beforeAutospacing="1" w:after="100" w:afterAutospacing="1"/>
              <w:ind w:left="0" w:right="0" w:firstLine="0" w:firstLineChars="0"/>
              <w:jc w:val="center"/>
              <w:rPr>
                <w:rFonts w:hint="eastAsia" w:eastAsia="宋体"/>
                <w:iCs/>
                <w:sz w:val="18"/>
                <w:szCs w:val="18"/>
                <w:lang w:eastAsia="zh"/>
              </w:rPr>
            </w:pPr>
            <w:r>
              <w:rPr>
                <w:rFonts w:hint="eastAsia"/>
                <w:iCs/>
                <w:sz w:val="18"/>
                <w:szCs w:val="18"/>
                <w:lang w:eastAsia="zh"/>
              </w:rPr>
              <w:t>120078</w:t>
            </w:r>
          </w:p>
        </w:tc>
      </w:tr>
      <w:tr w14:paraId="05A02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Borders>
              <w:top w:val="single" w:color="auto" w:sz="4" w:space="0"/>
              <w:left w:val="single" w:color="auto" w:sz="4" w:space="0"/>
              <w:bottom w:val="single" w:color="auto" w:sz="4" w:space="0"/>
              <w:right w:val="single" w:color="auto" w:sz="4" w:space="0"/>
            </w:tcBorders>
            <w:noWrap w:val="0"/>
            <w:vAlign w:val="center"/>
          </w:tcPr>
          <w:p w14:paraId="4553AE1E">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default"/>
                <w:iCs/>
                <w:sz w:val="18"/>
                <w:szCs w:val="18"/>
              </w:rPr>
              <w:t>险种名称</w:t>
            </w:r>
          </w:p>
        </w:tc>
        <w:tc>
          <w:tcPr>
            <w:tcW w:w="2403" w:type="dxa"/>
            <w:tcBorders>
              <w:top w:val="single" w:color="auto" w:sz="4" w:space="0"/>
              <w:left w:val="single" w:color="auto" w:sz="4" w:space="0"/>
              <w:bottom w:val="single" w:color="auto" w:sz="4" w:space="0"/>
              <w:right w:val="single" w:color="auto" w:sz="4" w:space="0"/>
            </w:tcBorders>
            <w:noWrap w:val="0"/>
            <w:vAlign w:val="top"/>
          </w:tcPr>
          <w:p w14:paraId="6D3CE73F">
            <w:pPr>
              <w:pStyle w:val="56"/>
              <w:keepNext w:val="0"/>
              <w:keepLines w:val="0"/>
              <w:suppressLineNumbers w:val="0"/>
              <w:spacing w:before="0" w:beforeAutospacing="0" w:after="0" w:afterAutospacing="0"/>
              <w:ind w:left="0" w:right="0" w:firstLine="0" w:firstLineChars="0"/>
              <w:jc w:val="left"/>
              <w:rPr>
                <w:rFonts w:hint="default"/>
                <w:iCs/>
                <w:sz w:val="18"/>
                <w:szCs w:val="18"/>
              </w:rPr>
            </w:pPr>
          </w:p>
        </w:tc>
        <w:tc>
          <w:tcPr>
            <w:tcW w:w="4197" w:type="dxa"/>
            <w:tcBorders>
              <w:top w:val="single" w:color="auto" w:sz="4" w:space="0"/>
              <w:left w:val="single" w:color="auto" w:sz="4" w:space="0"/>
              <w:bottom w:val="single" w:color="auto" w:sz="4" w:space="0"/>
              <w:right w:val="single" w:color="auto" w:sz="4" w:space="0"/>
            </w:tcBorders>
            <w:noWrap w:val="0"/>
            <w:vAlign w:val="center"/>
          </w:tcPr>
          <w:p w14:paraId="547022E1">
            <w:pPr>
              <w:pStyle w:val="56"/>
              <w:keepNext w:val="0"/>
              <w:keepLines w:val="0"/>
              <w:suppressLineNumbers w:val="0"/>
              <w:spacing w:before="100" w:beforeAutospacing="1" w:after="100" w:afterAutospacing="1"/>
              <w:ind w:left="0" w:right="0" w:firstLine="0" w:firstLineChars="0"/>
              <w:jc w:val="center"/>
              <w:rPr>
                <w:rFonts w:hint="default"/>
                <w:iCs/>
                <w:sz w:val="18"/>
                <w:szCs w:val="18"/>
              </w:rPr>
            </w:pPr>
            <w:r>
              <w:rPr>
                <w:rFonts w:hint="eastAsia"/>
                <w:iCs/>
                <w:sz w:val="18"/>
                <w:szCs w:val="18"/>
                <w:lang w:eastAsia="zh-CN"/>
              </w:rPr>
              <w:t>中邮未来星</w:t>
            </w:r>
            <w:r>
              <w:rPr>
                <w:rFonts w:hint="eastAsia"/>
                <w:iCs/>
                <w:sz w:val="18"/>
                <w:szCs w:val="18"/>
              </w:rPr>
              <w:t>年金保险（分红型）</w:t>
            </w:r>
          </w:p>
        </w:tc>
      </w:tr>
      <w:tr w14:paraId="05BD7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19" w:type="dxa"/>
            <w:tcBorders>
              <w:top w:val="single" w:color="auto" w:sz="4" w:space="0"/>
              <w:left w:val="single" w:color="auto" w:sz="4" w:space="0"/>
              <w:bottom w:val="single" w:color="auto" w:sz="4" w:space="0"/>
              <w:right w:val="single" w:color="auto" w:sz="4" w:space="0"/>
            </w:tcBorders>
            <w:noWrap w:val="0"/>
            <w:vAlign w:val="center"/>
          </w:tcPr>
          <w:p w14:paraId="3AE6AB51">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产品保全服务配置</w:t>
            </w:r>
          </w:p>
        </w:tc>
        <w:tc>
          <w:tcPr>
            <w:tcW w:w="2403" w:type="dxa"/>
            <w:tcBorders>
              <w:top w:val="single" w:color="auto" w:sz="4" w:space="0"/>
              <w:left w:val="single" w:color="auto" w:sz="4" w:space="0"/>
              <w:bottom w:val="single" w:color="auto" w:sz="4" w:space="0"/>
              <w:right w:val="single" w:color="auto" w:sz="4" w:space="0"/>
            </w:tcBorders>
            <w:noWrap w:val="0"/>
            <w:vAlign w:val="top"/>
          </w:tcPr>
          <w:p w14:paraId="27B3A6E2">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CXHL-红利查询</w:t>
            </w:r>
          </w:p>
          <w:p w14:paraId="51059FA6">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CXSC-生存金查询</w:t>
            </w:r>
          </w:p>
          <w:p w14:paraId="5F061EE8">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CXTB-退保试算</w:t>
            </w:r>
          </w:p>
          <w:p w14:paraId="4E0A8DD1">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CXJK-借款查询</w:t>
            </w:r>
          </w:p>
        </w:tc>
        <w:tc>
          <w:tcPr>
            <w:tcW w:w="4197" w:type="dxa"/>
            <w:tcBorders>
              <w:top w:val="single" w:color="auto" w:sz="4" w:space="0"/>
              <w:left w:val="single" w:color="auto" w:sz="4" w:space="0"/>
              <w:bottom w:val="single" w:color="auto" w:sz="4" w:space="0"/>
              <w:right w:val="single" w:color="auto" w:sz="4" w:space="0"/>
            </w:tcBorders>
            <w:noWrap w:val="0"/>
            <w:vAlign w:val="center"/>
          </w:tcPr>
          <w:p w14:paraId="1FF6E74C">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CXHL-红利查询</w:t>
            </w:r>
          </w:p>
          <w:p w14:paraId="472FAC15">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CXSC-生存金查询</w:t>
            </w:r>
          </w:p>
          <w:p w14:paraId="45C5E222">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CXTB-退保试算</w:t>
            </w:r>
          </w:p>
          <w:p w14:paraId="4BA2AB7C">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CXJK-借款查询</w:t>
            </w:r>
          </w:p>
        </w:tc>
      </w:tr>
    </w:tbl>
    <w:p w14:paraId="08EFDF48"/>
    <w:p w14:paraId="7E9F6E60">
      <w:pPr>
        <w:pStyle w:val="5"/>
        <w:tabs>
          <w:tab w:val="clear" w:pos="0"/>
        </w:tabs>
        <w:rPr>
          <w:rFonts w:hint="eastAsia"/>
          <w:b/>
        </w:rPr>
      </w:pPr>
      <w:bookmarkStart w:id="132" w:name="_Toc12144"/>
      <w:bookmarkStart w:id="133" w:name="_Toc13986"/>
      <w:bookmarkStart w:id="134" w:name="_Toc16259"/>
      <w:bookmarkStart w:id="135" w:name="_Toc29770"/>
      <w:bookmarkStart w:id="136" w:name="_Toc24866"/>
      <w:r>
        <w:rPr>
          <w:rFonts w:hint="eastAsia"/>
          <w:b/>
        </w:rPr>
        <w:t>产品保全规则配置</w:t>
      </w:r>
      <w:bookmarkEnd w:id="131"/>
      <w:bookmarkEnd w:id="132"/>
      <w:bookmarkEnd w:id="133"/>
      <w:bookmarkEnd w:id="134"/>
      <w:bookmarkEnd w:id="135"/>
      <w:bookmarkEnd w:id="136"/>
    </w:p>
    <w:p w14:paraId="439BA686">
      <w:pPr>
        <w:pStyle w:val="45"/>
        <w:rPr>
          <w:rFonts w:hint="eastAsia"/>
          <w:bCs/>
        </w:rPr>
      </w:pPr>
      <w:r>
        <w:rPr>
          <w:rFonts w:hint="eastAsia"/>
          <w:b/>
        </w:rPr>
        <w:t xml:space="preserve">  </w:t>
      </w:r>
      <w:r>
        <w:rPr>
          <w:rFonts w:hint="eastAsia"/>
          <w:bCs/>
        </w:rPr>
        <w:t>菜单位置：新产品定义 ---&gt; 产品信息定义 ---&gt; 产品保全信息定义 ---&gt; 产品保全规则配置</w:t>
      </w:r>
    </w:p>
    <w:tbl>
      <w:tblPr>
        <w:tblStyle w:val="28"/>
        <w:tblpPr w:leftFromText="180" w:rightFromText="180" w:vertAnchor="text" w:horzAnchor="margin" w:tblpX="1" w:tblpY="300"/>
        <w:tblOverlap w:val="never"/>
        <w:tblW w:w="830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696"/>
        <w:gridCol w:w="756"/>
        <w:gridCol w:w="968"/>
        <w:gridCol w:w="2234"/>
        <w:gridCol w:w="1527"/>
        <w:gridCol w:w="1309"/>
      </w:tblGrid>
      <w:tr w14:paraId="5B61D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816" w:type="dxa"/>
            <w:shd w:val="clear" w:color="auto" w:fill="D7D7D7"/>
            <w:noWrap w:val="0"/>
            <w:vAlign w:val="center"/>
          </w:tcPr>
          <w:p w14:paraId="13306C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b/>
                <w:color w:val="000000"/>
                <w:kern w:val="0"/>
                <w:sz w:val="18"/>
                <w:szCs w:val="18"/>
                <w:lang w:val="en-US" w:eastAsia="zh-CN" w:bidi="ar"/>
              </w:rPr>
            </w:pPr>
            <w:r>
              <w:rPr>
                <w:rFonts w:hint="eastAsia" w:ascii="宋体" w:hAnsi="宋体" w:cs="宋体"/>
                <w:b/>
                <w:color w:val="000000"/>
                <w:kern w:val="0"/>
                <w:sz w:val="18"/>
                <w:szCs w:val="18"/>
                <w:lang w:val="en-US" w:eastAsia="zh-CN" w:bidi="ar"/>
              </w:rPr>
              <w:t>险种</w:t>
            </w:r>
          </w:p>
        </w:tc>
        <w:tc>
          <w:tcPr>
            <w:tcW w:w="696" w:type="dxa"/>
            <w:shd w:val="clear" w:color="auto" w:fill="D7D7D7"/>
            <w:noWrap w:val="0"/>
            <w:vAlign w:val="center"/>
          </w:tcPr>
          <w:p w14:paraId="0CA34837">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color w:val="000000"/>
                <w:kern w:val="0"/>
                <w:sz w:val="18"/>
                <w:szCs w:val="18"/>
                <w:lang w:bidi="ar"/>
              </w:rPr>
            </w:pPr>
            <w:r>
              <w:rPr>
                <w:rFonts w:hint="eastAsia" w:ascii="宋体" w:hAnsi="宋体" w:cs="宋体"/>
                <w:b/>
                <w:color w:val="000000"/>
                <w:kern w:val="0"/>
                <w:sz w:val="18"/>
                <w:szCs w:val="18"/>
                <w:lang w:bidi="ar"/>
              </w:rPr>
              <w:t>保全类型</w:t>
            </w:r>
          </w:p>
        </w:tc>
        <w:tc>
          <w:tcPr>
            <w:tcW w:w="756" w:type="dxa"/>
            <w:shd w:val="clear" w:color="auto" w:fill="D7D7D7"/>
            <w:noWrap w:val="0"/>
            <w:vAlign w:val="center"/>
          </w:tcPr>
          <w:p w14:paraId="21E9E6F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color w:val="000000"/>
                <w:kern w:val="0"/>
                <w:sz w:val="18"/>
                <w:szCs w:val="18"/>
                <w:lang w:bidi="ar"/>
              </w:rPr>
            </w:pPr>
            <w:r>
              <w:rPr>
                <w:rFonts w:hint="eastAsia" w:ascii="宋体" w:hAnsi="宋体" w:cs="宋体"/>
                <w:b/>
                <w:color w:val="000000"/>
                <w:kern w:val="0"/>
                <w:sz w:val="18"/>
                <w:szCs w:val="18"/>
                <w:lang w:bidi="ar"/>
              </w:rPr>
              <w:t>保全项</w:t>
            </w:r>
          </w:p>
        </w:tc>
        <w:tc>
          <w:tcPr>
            <w:tcW w:w="968" w:type="dxa"/>
            <w:shd w:val="clear" w:color="auto" w:fill="D7D7D7"/>
            <w:noWrap w:val="0"/>
            <w:vAlign w:val="top"/>
          </w:tcPr>
          <w:p w14:paraId="198B5F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color w:val="000000"/>
                <w:kern w:val="0"/>
                <w:sz w:val="18"/>
                <w:szCs w:val="18"/>
                <w:lang w:bidi="ar"/>
              </w:rPr>
            </w:pPr>
            <w:r>
              <w:rPr>
                <w:rFonts w:hint="eastAsia" w:ascii="宋体" w:hAnsi="宋体" w:cs="宋体"/>
                <w:b/>
                <w:color w:val="000000"/>
                <w:kern w:val="0"/>
                <w:sz w:val="18"/>
                <w:szCs w:val="18"/>
                <w:lang w:bidi="ar"/>
              </w:rPr>
              <w:t>算法代码</w:t>
            </w:r>
          </w:p>
        </w:tc>
        <w:tc>
          <w:tcPr>
            <w:tcW w:w="2234" w:type="dxa"/>
            <w:shd w:val="clear" w:color="auto" w:fill="D7D7D7"/>
            <w:noWrap w:val="0"/>
            <w:vAlign w:val="center"/>
          </w:tcPr>
          <w:p w14:paraId="4D38E6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color w:val="000000"/>
                <w:kern w:val="0"/>
                <w:sz w:val="18"/>
                <w:szCs w:val="18"/>
                <w:lang w:bidi="ar"/>
              </w:rPr>
            </w:pPr>
            <w:r>
              <w:rPr>
                <w:rFonts w:hint="eastAsia" w:ascii="宋体" w:hAnsi="宋体" w:cs="宋体"/>
                <w:b/>
                <w:color w:val="000000"/>
                <w:kern w:val="0"/>
                <w:sz w:val="18"/>
                <w:szCs w:val="18"/>
                <w:lang w:bidi="ar"/>
              </w:rPr>
              <w:t>算法简述</w:t>
            </w:r>
          </w:p>
        </w:tc>
        <w:tc>
          <w:tcPr>
            <w:tcW w:w="1527" w:type="dxa"/>
            <w:shd w:val="clear" w:color="auto" w:fill="D7D7D7"/>
            <w:noWrap w:val="0"/>
            <w:vAlign w:val="center"/>
          </w:tcPr>
          <w:p w14:paraId="369E298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color w:val="000000"/>
                <w:kern w:val="0"/>
                <w:sz w:val="18"/>
                <w:szCs w:val="18"/>
                <w:lang w:bidi="ar"/>
              </w:rPr>
            </w:pPr>
            <w:r>
              <w:rPr>
                <w:rFonts w:hint="eastAsia" w:ascii="宋体" w:hAnsi="宋体" w:cs="宋体"/>
                <w:b/>
                <w:color w:val="000000"/>
                <w:kern w:val="0"/>
                <w:sz w:val="18"/>
                <w:szCs w:val="18"/>
                <w:lang w:bidi="ar"/>
              </w:rPr>
              <w:t>算法提示语</w:t>
            </w:r>
          </w:p>
        </w:tc>
        <w:tc>
          <w:tcPr>
            <w:tcW w:w="1309" w:type="dxa"/>
            <w:shd w:val="clear" w:color="auto" w:fill="D7D7D7"/>
            <w:noWrap w:val="0"/>
            <w:vAlign w:val="center"/>
          </w:tcPr>
          <w:p w14:paraId="5B86C5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color w:val="000000"/>
                <w:kern w:val="0"/>
                <w:sz w:val="18"/>
                <w:szCs w:val="18"/>
                <w:lang w:bidi="ar"/>
              </w:rPr>
            </w:pPr>
            <w:r>
              <w:rPr>
                <w:rFonts w:hint="eastAsia" w:ascii="宋体" w:hAnsi="宋体" w:cs="宋体"/>
                <w:b/>
                <w:color w:val="000000"/>
                <w:kern w:val="0"/>
                <w:sz w:val="18"/>
                <w:szCs w:val="18"/>
                <w:lang w:bidi="ar"/>
              </w:rPr>
              <w:t>状态</w:t>
            </w:r>
          </w:p>
        </w:tc>
      </w:tr>
      <w:tr w14:paraId="5771A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816" w:type="dxa"/>
            <w:noWrap w:val="0"/>
            <w:vAlign w:val="center"/>
          </w:tcPr>
          <w:p w14:paraId="2536E47D">
            <w:pPr>
              <w:keepNext w:val="0"/>
              <w:keepLines w:val="0"/>
              <w:widowControl/>
              <w:suppressLineNumbers w:val="0"/>
              <w:spacing w:before="0" w:beforeAutospacing="0" w:after="0" w:afterAutospacing="0"/>
              <w:ind w:left="0" w:right="0"/>
              <w:jc w:val="center"/>
              <w:textAlignment w:val="center"/>
              <w:rPr>
                <w:rFonts w:hint="eastAsia" w:eastAsia="宋体"/>
                <w:iCs/>
                <w:sz w:val="18"/>
                <w:szCs w:val="18"/>
                <w:lang w:eastAsia="zh"/>
              </w:rPr>
            </w:pPr>
            <w:r>
              <w:rPr>
                <w:rFonts w:hint="eastAsia"/>
                <w:iCs/>
                <w:sz w:val="18"/>
                <w:szCs w:val="18"/>
                <w:lang w:eastAsia="zh"/>
              </w:rPr>
              <w:t>120078</w:t>
            </w:r>
          </w:p>
        </w:tc>
        <w:tc>
          <w:tcPr>
            <w:tcW w:w="696" w:type="dxa"/>
            <w:noWrap w:val="0"/>
            <w:vAlign w:val="center"/>
          </w:tcPr>
          <w:p w14:paraId="50817900">
            <w:pPr>
              <w:keepNext w:val="0"/>
              <w:keepLines w:val="0"/>
              <w:widowControl/>
              <w:suppressLineNumbers w:val="0"/>
              <w:spacing w:before="0" w:beforeAutospacing="0" w:after="0" w:afterAutospacing="0"/>
              <w:ind w:left="0" w:right="0"/>
              <w:jc w:val="center"/>
              <w:textAlignment w:val="center"/>
              <w:rPr>
                <w:rFonts w:hint="default" w:ascii="宋体" w:hAnsi="宋体"/>
                <w:iCs/>
                <w:sz w:val="18"/>
                <w:szCs w:val="18"/>
              </w:rPr>
            </w:pPr>
            <w:r>
              <w:rPr>
                <w:rFonts w:hint="eastAsia"/>
                <w:iCs/>
                <w:sz w:val="18"/>
                <w:szCs w:val="18"/>
              </w:rPr>
              <w:t>保全申请申请</w:t>
            </w:r>
          </w:p>
        </w:tc>
        <w:tc>
          <w:tcPr>
            <w:tcW w:w="756" w:type="dxa"/>
            <w:noWrap w:val="0"/>
            <w:vAlign w:val="center"/>
          </w:tcPr>
          <w:p w14:paraId="4F0750F2">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default"/>
                <w:iCs/>
                <w:sz w:val="18"/>
                <w:szCs w:val="18"/>
              </w:rPr>
              <w:t>PT-减少保额</w:t>
            </w:r>
          </w:p>
          <w:p w14:paraId="37FE4F00">
            <w:pPr>
              <w:keepNext w:val="0"/>
              <w:keepLines w:val="0"/>
              <w:widowControl/>
              <w:suppressLineNumbers w:val="0"/>
              <w:spacing w:before="0" w:beforeAutospacing="0" w:after="0" w:afterAutospacing="0"/>
              <w:ind w:left="0" w:right="0"/>
              <w:jc w:val="center"/>
              <w:textAlignment w:val="center"/>
              <w:rPr>
                <w:rFonts w:hint="default" w:ascii="宋体" w:hAnsi="宋体"/>
                <w:iCs/>
                <w:sz w:val="18"/>
                <w:szCs w:val="18"/>
              </w:rPr>
            </w:pPr>
          </w:p>
        </w:tc>
        <w:tc>
          <w:tcPr>
            <w:tcW w:w="968" w:type="dxa"/>
            <w:noWrap w:val="0"/>
            <w:vAlign w:val="top"/>
          </w:tcPr>
          <w:p w14:paraId="0DC81736">
            <w:pPr>
              <w:keepNext w:val="0"/>
              <w:keepLines w:val="0"/>
              <w:widowControl/>
              <w:suppressLineNumbers w:val="0"/>
              <w:spacing w:before="0" w:beforeAutospacing="0" w:after="0" w:afterAutospacing="0"/>
              <w:ind w:left="0" w:right="0"/>
              <w:textAlignment w:val="center"/>
              <w:rPr>
                <w:rFonts w:hint="default" w:ascii="宋体" w:hAnsi="宋体"/>
                <w:iCs/>
                <w:sz w:val="18"/>
                <w:szCs w:val="18"/>
              </w:rPr>
            </w:pPr>
            <w:r>
              <w:rPr>
                <w:rFonts w:hint="eastAsia"/>
              </w:rPr>
              <w:t>IEA10434</w:t>
            </w:r>
          </w:p>
        </w:tc>
        <w:tc>
          <w:tcPr>
            <w:tcW w:w="2234" w:type="dxa"/>
            <w:noWrap w:val="0"/>
            <w:vAlign w:val="center"/>
          </w:tcPr>
          <w:p w14:paraId="527F32EB">
            <w:pPr>
              <w:keepNext w:val="0"/>
              <w:keepLines w:val="0"/>
              <w:widowControl/>
              <w:suppressLineNumbers w:val="0"/>
              <w:spacing w:before="0" w:beforeAutospacing="0" w:after="0" w:afterAutospacing="0"/>
              <w:ind w:left="0" w:right="0"/>
              <w:textAlignment w:val="center"/>
              <w:rPr>
                <w:rFonts w:hint="eastAsia" w:ascii="宋体" w:hAnsi="宋体"/>
                <w:iCs/>
                <w:sz w:val="18"/>
                <w:szCs w:val="18"/>
              </w:rPr>
            </w:pPr>
            <w:r>
              <w:rPr>
                <w:rFonts w:hint="eastAsia" w:ascii="宋体" w:hAnsi="宋体"/>
                <w:iCs/>
                <w:sz w:val="18"/>
                <w:szCs w:val="18"/>
                <w:lang w:val="en-US" w:eastAsia="zh-CN"/>
              </w:rPr>
              <w:t>保单犹豫期内申请减少保额，返回F，否则返回T</w:t>
            </w:r>
          </w:p>
        </w:tc>
        <w:tc>
          <w:tcPr>
            <w:tcW w:w="1527" w:type="dxa"/>
            <w:noWrap w:val="0"/>
            <w:vAlign w:val="center"/>
          </w:tcPr>
          <w:p w14:paraId="17765925">
            <w:pPr>
              <w:keepNext w:val="0"/>
              <w:keepLines w:val="0"/>
              <w:widowControl/>
              <w:suppressLineNumbers w:val="0"/>
              <w:spacing w:before="0" w:beforeAutospacing="0" w:after="0" w:afterAutospacing="0"/>
              <w:ind w:left="0" w:right="0"/>
              <w:textAlignment w:val="center"/>
              <w:rPr>
                <w:rFonts w:hint="eastAsia" w:ascii="宋体" w:hAnsi="宋体"/>
                <w:iCs/>
                <w:sz w:val="18"/>
                <w:szCs w:val="18"/>
              </w:rPr>
            </w:pPr>
            <w:r>
              <w:rPr>
                <w:rFonts w:hint="eastAsia" w:ascii="宋体" w:hAnsi="宋体"/>
                <w:iCs/>
                <w:sz w:val="18"/>
                <w:szCs w:val="18"/>
              </w:rPr>
              <w:t>犹豫期内不可操作减少保额！</w:t>
            </w:r>
          </w:p>
        </w:tc>
        <w:tc>
          <w:tcPr>
            <w:tcW w:w="1309" w:type="dxa"/>
            <w:noWrap w:val="0"/>
            <w:vAlign w:val="center"/>
          </w:tcPr>
          <w:p w14:paraId="68693E7E">
            <w:pPr>
              <w:keepNext w:val="0"/>
              <w:keepLines w:val="0"/>
              <w:widowControl/>
              <w:suppressLineNumbers w:val="0"/>
              <w:spacing w:before="0" w:beforeAutospacing="0" w:after="0" w:afterAutospacing="0"/>
              <w:ind w:left="0" w:right="0"/>
              <w:textAlignment w:val="center"/>
              <w:rPr>
                <w:rFonts w:hint="default" w:ascii="宋体" w:hAnsi="宋体"/>
                <w:iCs/>
                <w:sz w:val="18"/>
                <w:szCs w:val="18"/>
              </w:rPr>
            </w:pPr>
            <w:r>
              <w:rPr>
                <w:rFonts w:hint="eastAsia" w:ascii="宋体" w:hAnsi="宋体"/>
                <w:iCs/>
                <w:sz w:val="18"/>
                <w:szCs w:val="18"/>
                <w:lang w:val="en-US" w:eastAsia="zh-CN"/>
              </w:rPr>
              <w:t>配置</w:t>
            </w:r>
          </w:p>
        </w:tc>
      </w:tr>
      <w:tr w14:paraId="3E995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1" w:hRule="atLeast"/>
        </w:trPr>
        <w:tc>
          <w:tcPr>
            <w:tcW w:w="816" w:type="dxa"/>
            <w:noWrap w:val="0"/>
            <w:vAlign w:val="center"/>
          </w:tcPr>
          <w:p w14:paraId="10B83CD4">
            <w:pPr>
              <w:keepNext w:val="0"/>
              <w:keepLines w:val="0"/>
              <w:widowControl/>
              <w:suppressLineNumbers w:val="0"/>
              <w:spacing w:before="0" w:beforeAutospacing="0" w:after="0" w:afterAutospacing="0"/>
              <w:ind w:left="0" w:right="0"/>
              <w:jc w:val="center"/>
              <w:textAlignment w:val="center"/>
              <w:rPr>
                <w:rFonts w:hint="eastAsia" w:eastAsia="宋体"/>
                <w:iCs/>
                <w:sz w:val="18"/>
                <w:szCs w:val="18"/>
                <w:lang w:eastAsia="zh"/>
              </w:rPr>
            </w:pPr>
            <w:r>
              <w:rPr>
                <w:rFonts w:hint="eastAsia"/>
                <w:iCs/>
                <w:sz w:val="18"/>
                <w:szCs w:val="18"/>
                <w:lang w:eastAsia="zh"/>
              </w:rPr>
              <w:t>120078</w:t>
            </w:r>
          </w:p>
        </w:tc>
        <w:tc>
          <w:tcPr>
            <w:tcW w:w="696" w:type="dxa"/>
            <w:noWrap w:val="0"/>
            <w:vAlign w:val="center"/>
          </w:tcPr>
          <w:p w14:paraId="124BBF38">
            <w:pPr>
              <w:keepNext w:val="0"/>
              <w:keepLines w:val="0"/>
              <w:widowControl/>
              <w:suppressLineNumbers w:val="0"/>
              <w:spacing w:before="0" w:beforeAutospacing="0" w:after="0" w:afterAutospacing="0"/>
              <w:ind w:left="0" w:right="0"/>
              <w:jc w:val="center"/>
              <w:textAlignment w:val="center"/>
              <w:rPr>
                <w:rFonts w:hint="eastAsia" w:ascii="宋体" w:hAnsi="宋体"/>
                <w:iCs/>
                <w:sz w:val="18"/>
                <w:szCs w:val="18"/>
              </w:rPr>
            </w:pPr>
            <w:r>
              <w:rPr>
                <w:rFonts w:hint="eastAsia"/>
                <w:iCs/>
                <w:sz w:val="18"/>
                <w:szCs w:val="18"/>
              </w:rPr>
              <w:t>明细保存规则</w:t>
            </w:r>
          </w:p>
        </w:tc>
        <w:tc>
          <w:tcPr>
            <w:tcW w:w="756" w:type="dxa"/>
            <w:noWrap w:val="0"/>
            <w:vAlign w:val="center"/>
          </w:tcPr>
          <w:p w14:paraId="67A835CA">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default"/>
                <w:iCs/>
                <w:sz w:val="18"/>
                <w:szCs w:val="18"/>
              </w:rPr>
              <w:t>PT-减少保额</w:t>
            </w:r>
          </w:p>
          <w:p w14:paraId="06D0A8B5">
            <w:pPr>
              <w:keepNext w:val="0"/>
              <w:keepLines w:val="0"/>
              <w:widowControl/>
              <w:suppressLineNumbers w:val="0"/>
              <w:spacing w:before="0" w:beforeAutospacing="0" w:after="0" w:afterAutospacing="0"/>
              <w:ind w:left="0" w:right="0"/>
              <w:jc w:val="center"/>
              <w:textAlignment w:val="center"/>
              <w:rPr>
                <w:rFonts w:hint="default" w:ascii="宋体" w:hAnsi="宋体"/>
                <w:iCs/>
                <w:sz w:val="18"/>
                <w:szCs w:val="18"/>
              </w:rPr>
            </w:pPr>
          </w:p>
        </w:tc>
        <w:tc>
          <w:tcPr>
            <w:tcW w:w="968" w:type="dxa"/>
            <w:noWrap w:val="0"/>
            <w:vAlign w:val="top"/>
          </w:tcPr>
          <w:p w14:paraId="2BCFBA7E">
            <w:pPr>
              <w:keepNext w:val="0"/>
              <w:keepLines w:val="0"/>
              <w:widowControl/>
              <w:suppressLineNumbers w:val="0"/>
              <w:spacing w:before="0" w:beforeAutospacing="0" w:after="0" w:afterAutospacing="0"/>
              <w:ind w:left="0" w:right="0"/>
              <w:textAlignment w:val="center"/>
              <w:rPr>
                <w:rFonts w:hint="eastAsia" w:ascii="宋体" w:hAnsi="宋体"/>
                <w:iCs/>
                <w:sz w:val="18"/>
                <w:szCs w:val="18"/>
              </w:rPr>
            </w:pPr>
            <w:r>
              <w:rPr>
                <w:rFonts w:hint="eastAsia" w:ascii="宋体" w:hAnsi="宋体"/>
                <w:iCs/>
                <w:sz w:val="18"/>
                <w:szCs w:val="18"/>
              </w:rPr>
              <w:t>IEA10248</w:t>
            </w:r>
          </w:p>
        </w:tc>
        <w:tc>
          <w:tcPr>
            <w:tcW w:w="2234" w:type="dxa"/>
            <w:noWrap w:val="0"/>
            <w:vAlign w:val="center"/>
          </w:tcPr>
          <w:p w14:paraId="0670FBBB">
            <w:pPr>
              <w:keepNext w:val="0"/>
              <w:keepLines w:val="0"/>
              <w:widowControl/>
              <w:suppressLineNumbers w:val="0"/>
              <w:autoSpaceDN w:val="0"/>
              <w:spacing w:before="0" w:beforeAutospacing="0" w:after="0" w:afterAutospacing="0"/>
              <w:ind w:left="0" w:right="0"/>
              <w:textAlignment w:val="center"/>
              <w:rPr>
                <w:rFonts w:hint="eastAsia" w:ascii="宋体" w:hAnsi="宋体"/>
                <w:iCs/>
                <w:sz w:val="18"/>
                <w:szCs w:val="18"/>
              </w:rPr>
            </w:pPr>
            <w:r>
              <w:rPr>
                <w:rFonts w:hint="eastAsia" w:ascii="宋体" w:hAnsi="宋体" w:cs="宋体"/>
                <w:iCs/>
                <w:sz w:val="18"/>
                <w:szCs w:val="18"/>
                <w:lang w:bidi="ar"/>
              </w:rPr>
              <w:t>同一保单年度内累计减少的基本保险金额之和不得超过保单生效时基本保险金额的20%.</w:t>
            </w:r>
          </w:p>
        </w:tc>
        <w:tc>
          <w:tcPr>
            <w:tcW w:w="1527" w:type="dxa"/>
            <w:noWrap w:val="0"/>
            <w:vAlign w:val="center"/>
          </w:tcPr>
          <w:p w14:paraId="35CF045D">
            <w:pPr>
              <w:keepNext w:val="0"/>
              <w:keepLines w:val="0"/>
              <w:widowControl/>
              <w:suppressLineNumbers w:val="0"/>
              <w:autoSpaceDN w:val="0"/>
              <w:spacing w:before="0" w:beforeAutospacing="0" w:after="0" w:afterAutospacing="0"/>
              <w:ind w:left="0" w:right="0"/>
              <w:textAlignment w:val="center"/>
              <w:rPr>
                <w:rFonts w:hint="eastAsia" w:ascii="宋体" w:hAnsi="宋体"/>
                <w:iCs/>
                <w:sz w:val="18"/>
                <w:szCs w:val="18"/>
              </w:rPr>
            </w:pPr>
            <w:r>
              <w:rPr>
                <w:rFonts w:hint="eastAsia" w:ascii="宋体" w:hAnsi="宋体" w:cs="宋体"/>
                <w:iCs/>
                <w:sz w:val="18"/>
                <w:szCs w:val="18"/>
                <w:lang w:bidi="ar"/>
              </w:rPr>
              <w:t>保单年度累计减少的基本保险金额不得超过保单生效时基本保险金额的20%</w:t>
            </w:r>
          </w:p>
        </w:tc>
        <w:tc>
          <w:tcPr>
            <w:tcW w:w="1309" w:type="dxa"/>
            <w:noWrap w:val="0"/>
            <w:vAlign w:val="center"/>
          </w:tcPr>
          <w:p w14:paraId="3A7CF960">
            <w:pPr>
              <w:keepNext w:val="0"/>
              <w:keepLines w:val="0"/>
              <w:widowControl/>
              <w:suppressLineNumbers w:val="0"/>
              <w:spacing w:before="0" w:beforeAutospacing="0" w:after="0" w:afterAutospacing="0"/>
              <w:ind w:left="0" w:right="0"/>
              <w:textAlignment w:val="center"/>
              <w:rPr>
                <w:rFonts w:hint="eastAsia" w:ascii="宋体" w:hAnsi="宋体"/>
                <w:iCs/>
                <w:sz w:val="18"/>
                <w:szCs w:val="18"/>
              </w:rPr>
            </w:pPr>
            <w:r>
              <w:rPr>
                <w:rFonts w:hint="eastAsia" w:ascii="宋体" w:hAnsi="宋体"/>
                <w:iCs/>
                <w:sz w:val="18"/>
                <w:szCs w:val="18"/>
              </w:rPr>
              <w:t>配置</w:t>
            </w:r>
          </w:p>
        </w:tc>
      </w:tr>
      <w:tr w14:paraId="43237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816" w:type="dxa"/>
            <w:noWrap w:val="0"/>
            <w:vAlign w:val="center"/>
          </w:tcPr>
          <w:p w14:paraId="60BE00BC">
            <w:pPr>
              <w:keepNext w:val="0"/>
              <w:keepLines w:val="0"/>
              <w:widowControl/>
              <w:suppressLineNumbers w:val="0"/>
              <w:spacing w:before="0" w:beforeAutospacing="0" w:after="0" w:afterAutospacing="0"/>
              <w:ind w:left="0" w:right="0"/>
              <w:jc w:val="center"/>
              <w:textAlignment w:val="center"/>
              <w:rPr>
                <w:rFonts w:hint="eastAsia" w:eastAsia="宋体"/>
                <w:iCs/>
                <w:sz w:val="18"/>
                <w:szCs w:val="18"/>
                <w:lang w:eastAsia="zh"/>
              </w:rPr>
            </w:pPr>
            <w:r>
              <w:rPr>
                <w:rFonts w:hint="eastAsia"/>
                <w:iCs/>
                <w:sz w:val="18"/>
                <w:szCs w:val="18"/>
                <w:lang w:eastAsia="zh"/>
              </w:rPr>
              <w:t>120078</w:t>
            </w:r>
          </w:p>
        </w:tc>
        <w:tc>
          <w:tcPr>
            <w:tcW w:w="696" w:type="dxa"/>
            <w:noWrap w:val="0"/>
            <w:vAlign w:val="center"/>
          </w:tcPr>
          <w:p w14:paraId="0DC93CA9">
            <w:pPr>
              <w:keepNext w:val="0"/>
              <w:keepLines w:val="0"/>
              <w:widowControl/>
              <w:suppressLineNumbers w:val="0"/>
              <w:spacing w:before="0" w:beforeAutospacing="0" w:after="0" w:afterAutospacing="0"/>
              <w:ind w:left="0" w:right="0"/>
              <w:jc w:val="center"/>
              <w:textAlignment w:val="center"/>
              <w:rPr>
                <w:rFonts w:hint="eastAsia" w:ascii="宋体" w:hAnsi="宋体"/>
                <w:iCs/>
                <w:sz w:val="18"/>
                <w:szCs w:val="18"/>
              </w:rPr>
            </w:pPr>
            <w:r>
              <w:rPr>
                <w:rFonts w:hint="eastAsia"/>
                <w:iCs/>
                <w:sz w:val="18"/>
                <w:szCs w:val="18"/>
              </w:rPr>
              <w:t>明细保存规则</w:t>
            </w:r>
          </w:p>
        </w:tc>
        <w:tc>
          <w:tcPr>
            <w:tcW w:w="756" w:type="dxa"/>
            <w:noWrap w:val="0"/>
            <w:vAlign w:val="center"/>
          </w:tcPr>
          <w:p w14:paraId="7367B9EA">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default"/>
                <w:iCs/>
                <w:sz w:val="18"/>
                <w:szCs w:val="18"/>
              </w:rPr>
              <w:t>PT-减少保额</w:t>
            </w:r>
          </w:p>
          <w:p w14:paraId="7828C073">
            <w:pPr>
              <w:keepNext w:val="0"/>
              <w:keepLines w:val="0"/>
              <w:widowControl/>
              <w:suppressLineNumbers w:val="0"/>
              <w:spacing w:before="0" w:beforeAutospacing="0" w:after="0" w:afterAutospacing="0"/>
              <w:ind w:left="0" w:right="0"/>
              <w:jc w:val="center"/>
              <w:textAlignment w:val="center"/>
              <w:rPr>
                <w:rFonts w:hint="default" w:ascii="宋体" w:hAnsi="宋体"/>
                <w:iCs/>
                <w:sz w:val="18"/>
                <w:szCs w:val="18"/>
              </w:rPr>
            </w:pPr>
          </w:p>
        </w:tc>
        <w:tc>
          <w:tcPr>
            <w:tcW w:w="968" w:type="dxa"/>
            <w:shd w:val="clear" w:color="auto" w:fill="auto"/>
            <w:noWrap w:val="0"/>
            <w:vAlign w:val="top"/>
          </w:tcPr>
          <w:p w14:paraId="33D01E85">
            <w:pPr>
              <w:keepNext w:val="0"/>
              <w:keepLines w:val="0"/>
              <w:widowControl/>
              <w:suppressLineNumbers w:val="0"/>
              <w:spacing w:before="0" w:beforeAutospacing="0" w:after="0" w:afterAutospacing="0"/>
              <w:ind w:left="0" w:right="0"/>
              <w:jc w:val="center"/>
              <w:textAlignment w:val="center"/>
              <w:rPr>
                <w:rFonts w:hint="eastAsia" w:ascii="宋体" w:hAnsi="宋体" w:eastAsia="宋体" w:cs="Calibri"/>
                <w:iCs/>
                <w:kern w:val="2"/>
                <w:sz w:val="18"/>
                <w:szCs w:val="18"/>
                <w:lang w:val="en-US" w:eastAsia="zh" w:bidi="ar-SA"/>
                <w:woUserID w:val="4"/>
              </w:rPr>
            </w:pPr>
            <w:r>
              <w:rPr>
                <w:rFonts w:hint="eastAsia" w:ascii="宋体" w:hAnsi="宋体" w:cs="Calibri"/>
                <w:iCs/>
                <w:kern w:val="2"/>
                <w:sz w:val="18"/>
                <w:szCs w:val="18"/>
                <w:highlight w:val="yellow"/>
                <w:lang w:val="en-US" w:eastAsia="zh" w:bidi="ar-SA"/>
                <w:woUserID w:val="4"/>
              </w:rPr>
              <w:t>IEA10413</w:t>
            </w:r>
          </w:p>
        </w:tc>
        <w:tc>
          <w:tcPr>
            <w:tcW w:w="2234" w:type="dxa"/>
            <w:noWrap w:val="0"/>
            <w:vAlign w:val="center"/>
          </w:tcPr>
          <w:p w14:paraId="14F6C828">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r>
              <w:rPr>
                <w:rFonts w:hint="eastAsia" w:ascii="宋体" w:hAnsi="宋体" w:cs="宋体"/>
                <w:iCs/>
                <w:sz w:val="18"/>
                <w:szCs w:val="18"/>
              </w:rPr>
              <w:t>每次减保时，减少后的保额不能低于承保时的最低承保保额。</w:t>
            </w:r>
          </w:p>
          <w:p w14:paraId="0811EDB6">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r>
              <w:rPr>
                <w:rFonts w:hint="eastAsia" w:ascii="宋体" w:hAnsi="宋体" w:cs="宋体"/>
                <w:iCs/>
                <w:sz w:val="18"/>
                <w:szCs w:val="18"/>
              </w:rPr>
              <w:br w:type="textWrapping"/>
            </w:r>
            <w:r>
              <w:rPr>
                <w:rFonts w:hint="eastAsia" w:ascii="宋体" w:hAnsi="宋体" w:cs="宋体"/>
                <w:iCs/>
                <w:sz w:val="18"/>
                <w:szCs w:val="18"/>
              </w:rPr>
              <w:t xml:space="preserve">情况1： 20000元  </w:t>
            </w:r>
          </w:p>
          <w:p w14:paraId="2EF86070">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r>
              <w:rPr>
                <w:rFonts w:hint="eastAsia" w:ascii="宋体" w:hAnsi="宋体" w:cs="宋体"/>
                <w:iCs/>
                <w:sz w:val="18"/>
                <w:szCs w:val="18"/>
              </w:rPr>
              <w:t xml:space="preserve">- 保险期间：25-A-岁  </w:t>
            </w:r>
          </w:p>
          <w:p w14:paraId="14C6D288">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r>
              <w:rPr>
                <w:rFonts w:hint="eastAsia" w:ascii="宋体" w:hAnsi="宋体" w:cs="宋体"/>
                <w:iCs/>
                <w:sz w:val="18"/>
                <w:szCs w:val="18"/>
              </w:rPr>
              <w:t>- 缴费期间：3-Y-年、5-Y-年、10-Y-年</w:t>
            </w:r>
          </w:p>
          <w:p w14:paraId="16E659D3">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p>
          <w:p w14:paraId="4AE27DA9">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r>
              <w:rPr>
                <w:rFonts w:hint="eastAsia" w:ascii="宋体" w:hAnsi="宋体" w:cs="宋体"/>
                <w:iCs/>
                <w:sz w:val="18"/>
                <w:szCs w:val="18"/>
              </w:rPr>
              <w:t xml:space="preserve">情况2： 5000元  </w:t>
            </w:r>
          </w:p>
          <w:p w14:paraId="46195DCE">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r>
              <w:rPr>
                <w:rFonts w:hint="eastAsia" w:ascii="宋体" w:hAnsi="宋体" w:cs="宋体"/>
                <w:iCs/>
                <w:sz w:val="18"/>
                <w:szCs w:val="18"/>
              </w:rPr>
              <w:t xml:space="preserve">- 保险期间：25-A-岁  </w:t>
            </w:r>
          </w:p>
          <w:p w14:paraId="0A20CBDE">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r>
              <w:rPr>
                <w:rFonts w:hint="eastAsia" w:ascii="宋体" w:hAnsi="宋体" w:cs="宋体"/>
                <w:iCs/>
                <w:sz w:val="18"/>
                <w:szCs w:val="18"/>
              </w:rPr>
              <w:t>- 缴费期间：1-1000-Y-年</w:t>
            </w:r>
          </w:p>
          <w:p w14:paraId="72328CE3">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p>
          <w:p w14:paraId="02B84D27">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r>
              <w:rPr>
                <w:rFonts w:hint="eastAsia" w:ascii="宋体" w:hAnsi="宋体" w:cs="宋体"/>
                <w:iCs/>
                <w:sz w:val="18"/>
                <w:szCs w:val="18"/>
              </w:rPr>
              <w:t xml:space="preserve">情况3： 10000元  </w:t>
            </w:r>
          </w:p>
          <w:p w14:paraId="37938612">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r>
              <w:rPr>
                <w:rFonts w:hint="eastAsia" w:ascii="宋体" w:hAnsi="宋体" w:cs="宋体"/>
                <w:iCs/>
                <w:sz w:val="18"/>
                <w:szCs w:val="18"/>
              </w:rPr>
              <w:t xml:space="preserve">- 保险期间：30-A-岁  </w:t>
            </w:r>
          </w:p>
          <w:p w14:paraId="7AC7B74A">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r>
              <w:rPr>
                <w:rFonts w:hint="eastAsia" w:ascii="宋体" w:hAnsi="宋体" w:cs="宋体"/>
                <w:iCs/>
                <w:sz w:val="18"/>
                <w:szCs w:val="18"/>
              </w:rPr>
              <w:t>- 缴费期间：3-Y-年、5-Y-年、10-Y-年</w:t>
            </w:r>
          </w:p>
          <w:p w14:paraId="440B4E3C">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p>
          <w:p w14:paraId="10614660">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r>
              <w:rPr>
                <w:rFonts w:hint="eastAsia" w:ascii="宋体" w:hAnsi="宋体" w:cs="宋体"/>
                <w:iCs/>
                <w:sz w:val="18"/>
                <w:szCs w:val="18"/>
              </w:rPr>
              <w:t xml:space="preserve">情况4： 3000元  </w:t>
            </w:r>
          </w:p>
          <w:p w14:paraId="3F588144">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r>
              <w:rPr>
                <w:rFonts w:hint="eastAsia" w:ascii="宋体" w:hAnsi="宋体" w:cs="宋体"/>
                <w:iCs/>
                <w:sz w:val="18"/>
                <w:szCs w:val="18"/>
              </w:rPr>
              <w:t xml:space="preserve">- 保险期间：30-A-岁  </w:t>
            </w:r>
          </w:p>
          <w:p w14:paraId="581873C9">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r>
              <w:rPr>
                <w:rFonts w:hint="eastAsia" w:ascii="宋体" w:hAnsi="宋体" w:cs="宋体"/>
                <w:iCs/>
                <w:sz w:val="18"/>
                <w:szCs w:val="18"/>
              </w:rPr>
              <w:t>- 缴费期间：1-1000-Y-年</w:t>
            </w:r>
          </w:p>
          <w:p w14:paraId="112EFEB8">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p>
          <w:p w14:paraId="73F3751D">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commentRangeStart w:id="6"/>
            <w:r>
              <w:rPr>
                <w:rFonts w:hint="eastAsia" w:ascii="宋体" w:hAnsi="宋体" w:cs="宋体"/>
                <w:iCs/>
                <w:sz w:val="18"/>
                <w:szCs w:val="18"/>
              </w:rPr>
              <w:t xml:space="preserve">情况5： 3000元  </w:t>
            </w:r>
          </w:p>
          <w:p w14:paraId="473A137D">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r>
              <w:rPr>
                <w:rFonts w:hint="eastAsia" w:ascii="宋体" w:hAnsi="宋体" w:cs="宋体"/>
                <w:iCs/>
                <w:sz w:val="18"/>
                <w:szCs w:val="18"/>
              </w:rPr>
              <w:t>- 保险期间：30-Y-</w:t>
            </w:r>
            <w:r>
              <w:rPr>
                <w:rFonts w:hint="eastAsia" w:ascii="宋体" w:hAnsi="宋体" w:cs="宋体"/>
                <w:iCs/>
                <w:sz w:val="18"/>
                <w:szCs w:val="18"/>
                <w:lang w:eastAsia="zh"/>
                <w:woUserID w:val="4"/>
              </w:rPr>
              <w:t>年</w:t>
            </w:r>
            <w:r>
              <w:rPr>
                <w:rFonts w:hint="eastAsia" w:ascii="宋体" w:hAnsi="宋体" w:cs="宋体"/>
                <w:iCs/>
                <w:sz w:val="18"/>
                <w:szCs w:val="18"/>
              </w:rPr>
              <w:t xml:space="preserve"> </w:t>
            </w:r>
          </w:p>
          <w:p w14:paraId="29F9A87E">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r>
              <w:rPr>
                <w:rFonts w:hint="eastAsia" w:ascii="宋体" w:hAnsi="宋体" w:cs="宋体"/>
                <w:iCs/>
                <w:sz w:val="18"/>
                <w:szCs w:val="18"/>
              </w:rPr>
              <w:t>- 缴费期间：1-1000-Y-年</w:t>
            </w:r>
          </w:p>
          <w:p w14:paraId="1977426A">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p>
          <w:p w14:paraId="3B759AD7">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r>
              <w:rPr>
                <w:rFonts w:hint="eastAsia" w:ascii="宋体" w:hAnsi="宋体" w:cs="宋体"/>
                <w:iCs/>
                <w:sz w:val="18"/>
                <w:szCs w:val="18"/>
              </w:rPr>
              <w:t>情况</w:t>
            </w:r>
            <w:r>
              <w:rPr>
                <w:rFonts w:hint="eastAsia" w:ascii="宋体" w:hAnsi="宋体" w:cs="宋体"/>
                <w:iCs/>
                <w:sz w:val="18"/>
                <w:szCs w:val="18"/>
                <w:lang w:eastAsia="zh"/>
                <w:woUserID w:val="4"/>
              </w:rPr>
              <w:t>6</w:t>
            </w:r>
            <w:r>
              <w:rPr>
                <w:rFonts w:hint="eastAsia" w:ascii="宋体" w:hAnsi="宋体" w:cs="宋体"/>
                <w:iCs/>
                <w:sz w:val="18"/>
                <w:szCs w:val="18"/>
              </w:rPr>
              <w:t xml:space="preserve">： 10000元  </w:t>
            </w:r>
          </w:p>
          <w:p w14:paraId="076BBF7D">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rPr>
            </w:pPr>
            <w:r>
              <w:rPr>
                <w:rFonts w:hint="eastAsia" w:ascii="宋体" w:hAnsi="宋体" w:cs="宋体"/>
                <w:iCs/>
                <w:sz w:val="18"/>
                <w:szCs w:val="18"/>
              </w:rPr>
              <w:t>- 保险期间：30-Y-</w:t>
            </w:r>
            <w:r>
              <w:rPr>
                <w:rFonts w:hint="eastAsia" w:ascii="宋体" w:hAnsi="宋体" w:cs="宋体"/>
                <w:iCs/>
                <w:sz w:val="18"/>
                <w:szCs w:val="18"/>
                <w:lang w:eastAsia="zh"/>
                <w:woUserID w:val="4"/>
              </w:rPr>
              <w:t>年</w:t>
            </w:r>
            <w:r>
              <w:rPr>
                <w:rFonts w:hint="eastAsia" w:ascii="宋体" w:hAnsi="宋体" w:cs="宋体"/>
                <w:iCs/>
                <w:sz w:val="18"/>
                <w:szCs w:val="18"/>
              </w:rPr>
              <w:t xml:space="preserve">  </w:t>
            </w:r>
          </w:p>
          <w:p w14:paraId="02BF3FA8">
            <w:pPr>
              <w:keepNext w:val="0"/>
              <w:keepLines w:val="0"/>
              <w:widowControl/>
              <w:suppressLineNumbers w:val="0"/>
              <w:spacing w:before="0" w:beforeAutospacing="0" w:after="0" w:afterAutospacing="0"/>
              <w:ind w:left="0" w:right="0"/>
              <w:textAlignment w:val="center"/>
              <w:rPr>
                <w:rFonts w:hint="eastAsia" w:ascii="宋体" w:hAnsi="宋体"/>
                <w:iCs/>
                <w:sz w:val="18"/>
                <w:szCs w:val="18"/>
              </w:rPr>
            </w:pPr>
            <w:r>
              <w:rPr>
                <w:rFonts w:hint="eastAsia" w:ascii="宋体" w:hAnsi="宋体" w:cs="宋体"/>
                <w:iCs/>
                <w:sz w:val="18"/>
                <w:szCs w:val="18"/>
              </w:rPr>
              <w:t>- 缴费期间：3-Y-年、5-Y-年、10-Y-年</w:t>
            </w:r>
            <w:commentRangeEnd w:id="6"/>
            <w:r>
              <w:rPr>
                <w:rFonts w:hint="default"/>
              </w:rPr>
              <w:commentReference w:id="6"/>
            </w:r>
          </w:p>
        </w:tc>
        <w:tc>
          <w:tcPr>
            <w:tcW w:w="1527" w:type="dxa"/>
            <w:noWrap w:val="0"/>
            <w:vAlign w:val="center"/>
          </w:tcPr>
          <w:p w14:paraId="07A663D3">
            <w:pPr>
              <w:keepNext w:val="0"/>
              <w:keepLines w:val="0"/>
              <w:widowControl/>
              <w:suppressLineNumbers w:val="0"/>
              <w:spacing w:before="0" w:beforeAutospacing="0" w:after="0" w:afterAutospacing="0"/>
              <w:ind w:left="0" w:right="0"/>
              <w:textAlignment w:val="center"/>
              <w:rPr>
                <w:rFonts w:hint="eastAsia" w:ascii="宋体" w:hAnsi="宋体"/>
                <w:iCs/>
                <w:sz w:val="18"/>
                <w:szCs w:val="18"/>
              </w:rPr>
            </w:pPr>
            <w:r>
              <w:rPr>
                <w:rFonts w:hint="eastAsia" w:ascii="宋体" w:hAnsi="宋体"/>
                <w:iCs/>
                <w:sz w:val="18"/>
                <w:szCs w:val="18"/>
              </w:rPr>
              <w:t>整数份投保且最低投保份数不满足产品投保要求</w:t>
            </w:r>
          </w:p>
        </w:tc>
        <w:tc>
          <w:tcPr>
            <w:tcW w:w="1309" w:type="dxa"/>
            <w:noWrap w:val="0"/>
            <w:vAlign w:val="center"/>
          </w:tcPr>
          <w:p w14:paraId="0E0A2128">
            <w:pPr>
              <w:keepNext w:val="0"/>
              <w:keepLines w:val="0"/>
              <w:widowControl/>
              <w:suppressLineNumbers w:val="0"/>
              <w:spacing w:before="0" w:beforeAutospacing="0" w:after="0" w:afterAutospacing="0"/>
              <w:ind w:left="0" w:right="0"/>
              <w:textAlignment w:val="center"/>
              <w:rPr>
                <w:rFonts w:hint="eastAsia" w:ascii="宋体" w:hAnsi="宋体" w:eastAsia="宋体"/>
                <w:iCs/>
                <w:sz w:val="18"/>
                <w:szCs w:val="18"/>
                <w:lang w:eastAsia="zh"/>
                <w:woUserID w:val="4"/>
              </w:rPr>
            </w:pPr>
            <w:r>
              <w:rPr>
                <w:rFonts w:hint="eastAsia" w:ascii="宋体" w:hAnsi="宋体"/>
                <w:iCs/>
                <w:sz w:val="18"/>
                <w:szCs w:val="18"/>
                <w:highlight w:val="yellow"/>
                <w:lang w:eastAsia="zh"/>
                <w:woUserID w:val="4"/>
              </w:rPr>
              <w:t>修改，使算法满足情况5，6</w:t>
            </w:r>
          </w:p>
        </w:tc>
      </w:tr>
      <w:tr w14:paraId="2DCDB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816" w:type="dxa"/>
            <w:noWrap w:val="0"/>
            <w:vAlign w:val="center"/>
          </w:tcPr>
          <w:p w14:paraId="7B762047">
            <w:pPr>
              <w:keepNext w:val="0"/>
              <w:keepLines w:val="0"/>
              <w:widowControl/>
              <w:suppressLineNumbers w:val="0"/>
              <w:spacing w:before="0" w:beforeAutospacing="0" w:after="0" w:afterAutospacing="0"/>
              <w:ind w:left="0" w:right="0"/>
              <w:jc w:val="center"/>
              <w:textAlignment w:val="center"/>
              <w:rPr>
                <w:rFonts w:hint="default" w:eastAsia="宋体"/>
                <w:iCs/>
                <w:sz w:val="18"/>
                <w:szCs w:val="18"/>
                <w:lang w:val="en-US" w:eastAsia="zh-CN"/>
              </w:rPr>
            </w:pPr>
            <w:r>
              <w:rPr>
                <w:rFonts w:hint="eastAsia"/>
                <w:iCs/>
                <w:sz w:val="18"/>
                <w:szCs w:val="18"/>
                <w:lang w:val="en-US" w:eastAsia="zh-CN"/>
              </w:rPr>
              <w:t>000000</w:t>
            </w:r>
          </w:p>
        </w:tc>
        <w:tc>
          <w:tcPr>
            <w:tcW w:w="696" w:type="dxa"/>
            <w:noWrap w:val="0"/>
            <w:vAlign w:val="center"/>
          </w:tcPr>
          <w:p w14:paraId="4FE36101">
            <w:pPr>
              <w:keepNext w:val="0"/>
              <w:keepLines w:val="0"/>
              <w:widowControl/>
              <w:suppressLineNumbers w:val="0"/>
              <w:spacing w:before="0" w:beforeAutospacing="0" w:after="0" w:afterAutospacing="0"/>
              <w:ind w:left="0" w:right="0"/>
              <w:jc w:val="center"/>
              <w:textAlignment w:val="center"/>
              <w:rPr>
                <w:rFonts w:hint="default" w:eastAsia="宋体"/>
                <w:iCs/>
                <w:sz w:val="18"/>
                <w:szCs w:val="18"/>
                <w:lang w:val="en-US" w:eastAsia="zh-CN"/>
              </w:rPr>
            </w:pPr>
            <w:r>
              <w:rPr>
                <w:rFonts w:hint="eastAsia"/>
                <w:iCs/>
                <w:sz w:val="18"/>
                <w:szCs w:val="18"/>
                <w:lang w:val="en-US" w:eastAsia="zh-CN"/>
              </w:rPr>
              <w:t>保全申请规则</w:t>
            </w:r>
          </w:p>
        </w:tc>
        <w:tc>
          <w:tcPr>
            <w:tcW w:w="756" w:type="dxa"/>
            <w:noWrap w:val="0"/>
            <w:vAlign w:val="center"/>
          </w:tcPr>
          <w:p w14:paraId="6F850562">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default"/>
                <w:iCs/>
                <w:sz w:val="18"/>
                <w:szCs w:val="18"/>
              </w:rPr>
              <w:t>PT-减少保额</w:t>
            </w:r>
          </w:p>
          <w:p w14:paraId="72343BE4">
            <w:pPr>
              <w:pStyle w:val="56"/>
              <w:keepNext w:val="0"/>
              <w:keepLines w:val="0"/>
              <w:suppressLineNumbers w:val="0"/>
              <w:spacing w:before="0" w:beforeAutospacing="0" w:after="0" w:afterAutospacing="0"/>
              <w:ind w:left="0" w:right="0" w:firstLine="0" w:firstLineChars="0"/>
              <w:jc w:val="left"/>
              <w:rPr>
                <w:rFonts w:hint="eastAsia"/>
                <w:iCs/>
                <w:sz w:val="18"/>
                <w:szCs w:val="18"/>
              </w:rPr>
            </w:pPr>
          </w:p>
        </w:tc>
        <w:tc>
          <w:tcPr>
            <w:tcW w:w="968" w:type="dxa"/>
            <w:noWrap w:val="0"/>
            <w:vAlign w:val="top"/>
          </w:tcPr>
          <w:p w14:paraId="39744462">
            <w:pPr>
              <w:keepNext w:val="0"/>
              <w:keepLines w:val="0"/>
              <w:widowControl/>
              <w:suppressLineNumbers w:val="0"/>
              <w:spacing w:before="0" w:beforeAutospacing="0" w:after="0" w:afterAutospacing="0"/>
              <w:ind w:left="0" w:right="0"/>
              <w:jc w:val="center"/>
              <w:textAlignment w:val="center"/>
              <w:rPr>
                <w:rFonts w:hint="eastAsia" w:ascii="宋体" w:hAnsi="宋体"/>
                <w:iCs/>
                <w:sz w:val="18"/>
                <w:szCs w:val="18"/>
              </w:rPr>
            </w:pPr>
            <w:r>
              <w:rPr>
                <w:rFonts w:hint="eastAsia" w:ascii="宋体" w:hAnsi="宋体"/>
                <w:iCs/>
                <w:sz w:val="18"/>
                <w:szCs w:val="18"/>
              </w:rPr>
              <w:t>IEA10464</w:t>
            </w:r>
          </w:p>
        </w:tc>
        <w:tc>
          <w:tcPr>
            <w:tcW w:w="2234" w:type="dxa"/>
            <w:noWrap w:val="0"/>
            <w:vAlign w:val="center"/>
          </w:tcPr>
          <w:p w14:paraId="74873D68">
            <w:pPr>
              <w:keepNext w:val="0"/>
              <w:keepLines w:val="0"/>
              <w:widowControl/>
              <w:suppressLineNumbers w:val="0"/>
              <w:spacing w:before="0" w:beforeAutospacing="0" w:after="0" w:afterAutospacing="0"/>
              <w:ind w:left="0" w:right="0"/>
              <w:textAlignment w:val="center"/>
              <w:rPr>
                <w:rFonts w:hint="eastAsia" w:ascii="宋体" w:hAnsi="宋体"/>
                <w:iCs/>
                <w:sz w:val="18"/>
                <w:szCs w:val="18"/>
              </w:rPr>
            </w:pPr>
            <w:r>
              <w:rPr>
                <w:rFonts w:hint="eastAsia" w:ascii="等线" w:hAnsi="等线" w:eastAsia="等线" w:cs="等线"/>
                <w:i w:val="0"/>
                <w:iCs w:val="0"/>
                <w:color w:val="000000"/>
                <w:kern w:val="0"/>
                <w:sz w:val="20"/>
                <w:szCs w:val="20"/>
                <w:u w:val="none"/>
                <w:lang w:val="en-US" w:eastAsia="zh-CN" w:bidi="ar"/>
              </w:rPr>
              <w:t>若操作此笔保全的保单当前红利领取方式为交清增额，且截至保单申请日期（含申请当天），存在应派未派的红利，则规则校验不通过</w:t>
            </w:r>
          </w:p>
        </w:tc>
        <w:tc>
          <w:tcPr>
            <w:tcW w:w="1527" w:type="dxa"/>
            <w:noWrap w:val="0"/>
            <w:vAlign w:val="center"/>
          </w:tcPr>
          <w:p w14:paraId="6A2C483B">
            <w:pPr>
              <w:keepNext w:val="0"/>
              <w:keepLines w:val="0"/>
              <w:widowControl/>
              <w:suppressLineNumbers w:val="0"/>
              <w:spacing w:before="0" w:beforeAutospacing="0" w:after="0" w:afterAutospacing="0"/>
              <w:ind w:left="0" w:right="0"/>
              <w:textAlignment w:val="center"/>
              <w:rPr>
                <w:rFonts w:hint="eastAsia" w:ascii="宋体" w:hAnsi="宋体"/>
                <w:iCs/>
                <w:sz w:val="18"/>
                <w:szCs w:val="18"/>
              </w:rPr>
            </w:pPr>
            <w:r>
              <w:rPr>
                <w:rFonts w:hint="eastAsia" w:ascii="宋体" w:hAnsi="宋体"/>
                <w:iCs/>
                <w:sz w:val="18"/>
                <w:szCs w:val="18"/>
              </w:rPr>
              <w:t>存在应派未派的红利，暂不支持操作此项目</w:t>
            </w:r>
          </w:p>
        </w:tc>
        <w:tc>
          <w:tcPr>
            <w:tcW w:w="1309" w:type="dxa"/>
            <w:noWrap w:val="0"/>
            <w:vAlign w:val="center"/>
          </w:tcPr>
          <w:p w14:paraId="7EDF4CCE">
            <w:pPr>
              <w:keepNext w:val="0"/>
              <w:keepLines w:val="0"/>
              <w:widowControl/>
              <w:suppressLineNumbers w:val="0"/>
              <w:spacing w:before="0" w:beforeAutospacing="0" w:after="0" w:afterAutospacing="0"/>
              <w:ind w:left="0" w:right="0"/>
              <w:textAlignment w:val="center"/>
              <w:rPr>
                <w:rFonts w:hint="eastAsia" w:ascii="宋体" w:hAnsi="宋体"/>
                <w:iCs/>
                <w:sz w:val="18"/>
                <w:szCs w:val="18"/>
              </w:rPr>
            </w:pPr>
            <w:r>
              <w:rPr>
                <w:rFonts w:hint="eastAsia" w:ascii="宋体" w:hAnsi="宋体"/>
                <w:iCs/>
                <w:sz w:val="18"/>
                <w:szCs w:val="18"/>
                <w:lang w:val="en-US" w:eastAsia="zh-CN"/>
              </w:rPr>
              <w:t>验证</w:t>
            </w:r>
          </w:p>
        </w:tc>
      </w:tr>
      <w:tr w14:paraId="2C9C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816" w:type="dxa"/>
            <w:noWrap w:val="0"/>
            <w:vAlign w:val="center"/>
          </w:tcPr>
          <w:p w14:paraId="0FBF3444">
            <w:pPr>
              <w:keepNext w:val="0"/>
              <w:keepLines w:val="0"/>
              <w:widowControl/>
              <w:suppressLineNumbers w:val="0"/>
              <w:spacing w:before="0" w:beforeAutospacing="0" w:after="0" w:afterAutospacing="0"/>
              <w:ind w:left="0" w:right="0"/>
              <w:jc w:val="center"/>
              <w:textAlignment w:val="center"/>
              <w:rPr>
                <w:rFonts w:hint="default" w:eastAsia="宋体"/>
                <w:iCs/>
                <w:sz w:val="18"/>
                <w:szCs w:val="18"/>
                <w:lang w:val="en-US" w:eastAsia="zh-CN"/>
              </w:rPr>
            </w:pPr>
            <w:r>
              <w:rPr>
                <w:rFonts w:hint="eastAsia"/>
                <w:iCs/>
                <w:sz w:val="18"/>
                <w:szCs w:val="18"/>
                <w:lang w:val="en-US" w:eastAsia="zh-CN"/>
              </w:rPr>
              <w:t>000000</w:t>
            </w:r>
          </w:p>
        </w:tc>
        <w:tc>
          <w:tcPr>
            <w:tcW w:w="696" w:type="dxa"/>
            <w:noWrap w:val="0"/>
            <w:vAlign w:val="center"/>
          </w:tcPr>
          <w:p w14:paraId="0E704D94">
            <w:pPr>
              <w:keepNext w:val="0"/>
              <w:keepLines w:val="0"/>
              <w:widowControl/>
              <w:suppressLineNumbers w:val="0"/>
              <w:spacing w:before="0" w:beforeAutospacing="0" w:after="0" w:afterAutospacing="0"/>
              <w:ind w:left="0" w:right="0"/>
              <w:jc w:val="center"/>
              <w:textAlignment w:val="center"/>
              <w:rPr>
                <w:rFonts w:hint="eastAsia"/>
                <w:iCs/>
                <w:sz w:val="18"/>
                <w:szCs w:val="18"/>
              </w:rPr>
            </w:pPr>
            <w:r>
              <w:rPr>
                <w:rFonts w:hint="eastAsia"/>
                <w:iCs/>
                <w:sz w:val="18"/>
                <w:szCs w:val="18"/>
              </w:rPr>
              <w:t>保全申请</w:t>
            </w:r>
          </w:p>
        </w:tc>
        <w:tc>
          <w:tcPr>
            <w:tcW w:w="756" w:type="dxa"/>
            <w:noWrap w:val="0"/>
            <w:vAlign w:val="center"/>
          </w:tcPr>
          <w:p w14:paraId="4AA055DD">
            <w:pPr>
              <w:pStyle w:val="56"/>
              <w:keepNext w:val="0"/>
              <w:keepLines w:val="0"/>
              <w:suppressLineNumbers w:val="0"/>
              <w:spacing w:before="0" w:beforeAutospacing="0" w:after="0" w:afterAutospacing="0"/>
              <w:ind w:left="0" w:right="0" w:firstLine="0" w:firstLineChars="0"/>
              <w:jc w:val="left"/>
              <w:rPr>
                <w:rFonts w:hint="default" w:ascii="宋体" w:hAnsi="宋体"/>
                <w:iCs/>
                <w:sz w:val="18"/>
                <w:szCs w:val="18"/>
              </w:rPr>
            </w:pPr>
            <w:r>
              <w:rPr>
                <w:rFonts w:hint="eastAsia"/>
                <w:iCs/>
                <w:sz w:val="18"/>
                <w:szCs w:val="18"/>
              </w:rPr>
              <w:t xml:space="preserve">LN-保险单质押借款 </w:t>
            </w:r>
          </w:p>
        </w:tc>
        <w:tc>
          <w:tcPr>
            <w:tcW w:w="968" w:type="dxa"/>
            <w:noWrap w:val="0"/>
            <w:vAlign w:val="top"/>
          </w:tcPr>
          <w:p w14:paraId="37ADEACA">
            <w:pPr>
              <w:keepNext w:val="0"/>
              <w:keepLines w:val="0"/>
              <w:widowControl/>
              <w:suppressLineNumbers w:val="0"/>
              <w:spacing w:before="0" w:beforeAutospacing="0" w:after="0" w:afterAutospacing="0"/>
              <w:ind w:left="0" w:right="0"/>
              <w:jc w:val="center"/>
              <w:textAlignment w:val="center"/>
              <w:rPr>
                <w:rFonts w:hint="default" w:ascii="宋体" w:hAnsi="宋体"/>
                <w:iCs/>
                <w:sz w:val="18"/>
                <w:szCs w:val="18"/>
              </w:rPr>
            </w:pPr>
            <w:r>
              <w:rPr>
                <w:rFonts w:hint="eastAsia" w:ascii="宋体" w:hAnsi="宋体"/>
                <w:iCs/>
                <w:sz w:val="18"/>
                <w:szCs w:val="18"/>
              </w:rPr>
              <w:t>IEA00067</w:t>
            </w:r>
          </w:p>
        </w:tc>
        <w:tc>
          <w:tcPr>
            <w:tcW w:w="2234" w:type="dxa"/>
            <w:noWrap w:val="0"/>
            <w:vAlign w:val="center"/>
          </w:tcPr>
          <w:p w14:paraId="683B5C00">
            <w:pPr>
              <w:keepNext w:val="0"/>
              <w:keepLines w:val="0"/>
              <w:widowControl/>
              <w:suppressLineNumbers w:val="0"/>
              <w:spacing w:before="0" w:beforeAutospacing="0" w:after="0" w:afterAutospacing="0"/>
              <w:ind w:left="0" w:right="0"/>
              <w:textAlignment w:val="center"/>
              <w:rPr>
                <w:rFonts w:hint="eastAsia" w:ascii="宋体" w:hAnsi="宋体"/>
                <w:iCs/>
                <w:sz w:val="18"/>
                <w:szCs w:val="18"/>
              </w:rPr>
            </w:pPr>
            <w:r>
              <w:rPr>
                <w:rFonts w:hint="eastAsia" w:ascii="宋体" w:hAnsi="宋体"/>
                <w:iCs/>
                <w:sz w:val="18"/>
                <w:szCs w:val="18"/>
              </w:rPr>
              <w:t>犹豫期后可操作借款</w:t>
            </w:r>
          </w:p>
        </w:tc>
        <w:tc>
          <w:tcPr>
            <w:tcW w:w="1527" w:type="dxa"/>
            <w:noWrap w:val="0"/>
            <w:vAlign w:val="center"/>
          </w:tcPr>
          <w:p w14:paraId="5BF446E5">
            <w:pPr>
              <w:keepNext w:val="0"/>
              <w:keepLines w:val="0"/>
              <w:widowControl/>
              <w:suppressLineNumbers w:val="0"/>
              <w:spacing w:before="0" w:beforeAutospacing="0" w:after="0" w:afterAutospacing="0"/>
              <w:ind w:left="0" w:right="0"/>
              <w:textAlignment w:val="center"/>
              <w:rPr>
                <w:rFonts w:hint="eastAsia" w:ascii="宋体" w:hAnsi="宋体"/>
                <w:iCs/>
                <w:sz w:val="18"/>
                <w:szCs w:val="18"/>
              </w:rPr>
            </w:pPr>
            <w:r>
              <w:rPr>
                <w:rFonts w:hint="eastAsia" w:ascii="宋体" w:hAnsi="宋体"/>
                <w:iCs/>
                <w:sz w:val="18"/>
                <w:szCs w:val="18"/>
              </w:rPr>
              <w:t>犹豫期外，才可以进行质押贷款操作</w:t>
            </w:r>
          </w:p>
        </w:tc>
        <w:tc>
          <w:tcPr>
            <w:tcW w:w="1309" w:type="dxa"/>
            <w:noWrap w:val="0"/>
            <w:vAlign w:val="center"/>
          </w:tcPr>
          <w:p w14:paraId="428C8B1B">
            <w:pPr>
              <w:keepNext w:val="0"/>
              <w:keepLines w:val="0"/>
              <w:widowControl/>
              <w:suppressLineNumbers w:val="0"/>
              <w:spacing w:before="0" w:beforeAutospacing="0" w:after="0" w:afterAutospacing="0"/>
              <w:ind w:left="0" w:right="0"/>
              <w:textAlignment w:val="center"/>
              <w:rPr>
                <w:rFonts w:hint="eastAsia" w:ascii="宋体" w:hAnsi="宋体"/>
                <w:iCs/>
                <w:sz w:val="18"/>
                <w:szCs w:val="18"/>
              </w:rPr>
            </w:pPr>
            <w:r>
              <w:rPr>
                <w:rFonts w:hint="eastAsia" w:ascii="宋体" w:hAnsi="宋体"/>
                <w:iCs/>
                <w:sz w:val="18"/>
                <w:szCs w:val="18"/>
                <w:lang w:val="en-US" w:eastAsia="zh-CN"/>
              </w:rPr>
              <w:t>验证</w:t>
            </w:r>
          </w:p>
        </w:tc>
      </w:tr>
      <w:tr w14:paraId="2772E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816" w:type="dxa"/>
            <w:shd w:val="clear" w:color="auto" w:fill="auto"/>
            <w:noWrap w:val="0"/>
            <w:vAlign w:val="center"/>
          </w:tcPr>
          <w:p w14:paraId="169D98D0">
            <w:pPr>
              <w:keepNext w:val="0"/>
              <w:keepLines w:val="0"/>
              <w:widowControl/>
              <w:suppressLineNumbers w:val="0"/>
              <w:spacing w:before="0" w:beforeAutospacing="0" w:after="0" w:afterAutospacing="0" w:line="360" w:lineRule="auto"/>
              <w:ind w:left="0" w:right="0"/>
              <w:jc w:val="center"/>
              <w:textAlignment w:val="center"/>
              <w:rPr>
                <w:rFonts w:hint="eastAsia" w:ascii="Calibri" w:hAnsi="Calibri" w:eastAsia="宋体" w:cs="Calibri"/>
                <w:iCs/>
                <w:kern w:val="2"/>
                <w:sz w:val="18"/>
                <w:szCs w:val="18"/>
                <w:lang w:val="en-US" w:eastAsia="zh" w:bidi="ar-SA"/>
              </w:rPr>
            </w:pPr>
            <w:r>
              <w:rPr>
                <w:rFonts w:hint="eastAsia"/>
                <w:iCs/>
                <w:sz w:val="18"/>
                <w:szCs w:val="18"/>
                <w:lang w:eastAsia="zh"/>
              </w:rPr>
              <w:t>120078</w:t>
            </w:r>
          </w:p>
        </w:tc>
        <w:tc>
          <w:tcPr>
            <w:tcW w:w="696" w:type="dxa"/>
            <w:shd w:val="clear" w:color="auto" w:fill="auto"/>
            <w:noWrap w:val="0"/>
            <w:vAlign w:val="center"/>
          </w:tcPr>
          <w:p w14:paraId="34828FB5">
            <w:pPr>
              <w:keepNext w:val="0"/>
              <w:keepLines w:val="0"/>
              <w:widowControl/>
              <w:suppressLineNumbers w:val="0"/>
              <w:spacing w:before="0" w:beforeAutospacing="0" w:after="0" w:afterAutospacing="0" w:line="360" w:lineRule="auto"/>
              <w:ind w:left="0" w:right="0"/>
              <w:jc w:val="center"/>
              <w:textAlignment w:val="center"/>
              <w:rPr>
                <w:rFonts w:hint="eastAsia" w:ascii="Calibri" w:hAnsi="Calibri" w:eastAsia="宋体" w:cs="Calibri"/>
                <w:iCs/>
                <w:kern w:val="2"/>
                <w:sz w:val="18"/>
                <w:szCs w:val="18"/>
                <w:lang w:val="en-US" w:eastAsia="zh-CN" w:bidi="ar-SA"/>
              </w:rPr>
            </w:pPr>
            <w:r>
              <w:rPr>
                <w:rFonts w:hint="eastAsia"/>
                <w:iCs/>
                <w:sz w:val="18"/>
                <w:szCs w:val="18"/>
              </w:rPr>
              <w:t>明细保存规则</w:t>
            </w:r>
          </w:p>
        </w:tc>
        <w:tc>
          <w:tcPr>
            <w:tcW w:w="756" w:type="dxa"/>
            <w:shd w:val="clear" w:color="auto" w:fill="auto"/>
            <w:noWrap w:val="0"/>
            <w:vAlign w:val="center"/>
          </w:tcPr>
          <w:p w14:paraId="2E5A6E97">
            <w:pPr>
              <w:keepNext w:val="0"/>
              <w:keepLines w:val="0"/>
              <w:widowControl/>
              <w:suppressLineNumbers w:val="0"/>
              <w:spacing w:before="0" w:beforeAutospacing="0" w:after="0" w:afterAutospacing="0"/>
              <w:ind w:left="0" w:right="0"/>
              <w:jc w:val="center"/>
              <w:textAlignment w:val="center"/>
              <w:rPr>
                <w:rFonts w:hint="eastAsia" w:ascii="宋体" w:hAnsi="Calibri" w:eastAsia="宋体" w:cs="Calibri"/>
                <w:iCs/>
                <w:kern w:val="2"/>
                <w:sz w:val="18"/>
                <w:szCs w:val="18"/>
                <w:lang w:val="en-US" w:eastAsia="zh-CN" w:bidi="ar-SA"/>
              </w:rPr>
            </w:pPr>
            <w:r>
              <w:rPr>
                <w:rFonts w:hint="eastAsia" w:ascii="宋体"/>
                <w:iCs/>
                <w:sz w:val="18"/>
                <w:szCs w:val="18"/>
              </w:rPr>
              <w:t>IO-职业类别变更</w:t>
            </w:r>
          </w:p>
        </w:tc>
        <w:tc>
          <w:tcPr>
            <w:tcW w:w="968" w:type="dxa"/>
            <w:shd w:val="clear" w:color="auto" w:fill="auto"/>
            <w:noWrap w:val="0"/>
            <w:vAlign w:val="top"/>
          </w:tcPr>
          <w:p w14:paraId="60DD6F33">
            <w:pPr>
              <w:keepNext w:val="0"/>
              <w:keepLines w:val="0"/>
              <w:widowControl/>
              <w:suppressLineNumbers w:val="0"/>
              <w:spacing w:before="0" w:beforeAutospacing="0" w:after="0" w:afterAutospacing="0"/>
              <w:ind w:left="0" w:right="0"/>
              <w:jc w:val="center"/>
              <w:textAlignment w:val="center"/>
              <w:rPr>
                <w:rFonts w:hint="eastAsia" w:ascii="宋体" w:hAnsi="Calibri" w:eastAsia="宋体" w:cs="Calibri"/>
                <w:iCs/>
                <w:kern w:val="2"/>
                <w:sz w:val="18"/>
                <w:szCs w:val="18"/>
                <w:lang w:val="en-US" w:eastAsia="zh-CN" w:bidi="ar-SA"/>
              </w:rPr>
            </w:pPr>
            <w:r>
              <w:rPr>
                <w:rFonts w:hint="eastAsia" w:ascii="宋体"/>
                <w:iCs/>
                <w:sz w:val="18"/>
                <w:szCs w:val="18"/>
              </w:rPr>
              <w:t>IEA00154</w:t>
            </w:r>
          </w:p>
        </w:tc>
        <w:tc>
          <w:tcPr>
            <w:tcW w:w="2234" w:type="dxa"/>
            <w:shd w:val="clear" w:color="auto" w:fill="auto"/>
            <w:noWrap w:val="0"/>
            <w:vAlign w:val="center"/>
          </w:tcPr>
          <w:p w14:paraId="6F7B39F0">
            <w:pPr>
              <w:keepNext w:val="0"/>
              <w:keepLines w:val="0"/>
              <w:widowControl/>
              <w:suppressLineNumbers w:val="0"/>
              <w:spacing w:before="0" w:beforeAutospacing="0" w:after="0" w:afterAutospacing="0"/>
              <w:ind w:left="0" w:right="0"/>
              <w:textAlignment w:val="center"/>
              <w:rPr>
                <w:rFonts w:hint="eastAsia" w:ascii="宋体" w:hAnsi="Calibri" w:eastAsia="宋体" w:cs="Calibri"/>
                <w:iCs/>
                <w:kern w:val="2"/>
                <w:sz w:val="18"/>
                <w:szCs w:val="18"/>
                <w:lang w:val="en-US" w:eastAsia="zh-CN" w:bidi="ar-SA"/>
              </w:rPr>
            </w:pPr>
            <w:r>
              <w:rPr>
                <w:rFonts w:hint="eastAsia" w:ascii="宋体"/>
                <w:iCs/>
                <w:sz w:val="18"/>
                <w:szCs w:val="18"/>
              </w:rPr>
              <w:t>被保险人职业类别为拒保类职业的，应拒保</w:t>
            </w:r>
          </w:p>
        </w:tc>
        <w:tc>
          <w:tcPr>
            <w:tcW w:w="1527" w:type="dxa"/>
            <w:shd w:val="clear" w:color="auto" w:fill="auto"/>
            <w:noWrap w:val="0"/>
            <w:vAlign w:val="center"/>
          </w:tcPr>
          <w:p w14:paraId="02B5A556">
            <w:pPr>
              <w:keepNext w:val="0"/>
              <w:keepLines w:val="0"/>
              <w:widowControl/>
              <w:suppressLineNumbers w:val="0"/>
              <w:spacing w:before="0" w:beforeAutospacing="0" w:after="0" w:afterAutospacing="0"/>
              <w:ind w:left="0" w:right="0"/>
              <w:textAlignment w:val="center"/>
              <w:rPr>
                <w:rFonts w:hint="eastAsia" w:ascii="宋体" w:hAnsi="Calibri" w:eastAsia="宋体" w:cs="Calibri"/>
                <w:iCs/>
                <w:kern w:val="2"/>
                <w:sz w:val="18"/>
                <w:szCs w:val="18"/>
                <w:lang w:val="en-US" w:eastAsia="zh-CN" w:bidi="ar-SA"/>
              </w:rPr>
            </w:pPr>
            <w:r>
              <w:rPr>
                <w:rFonts w:hint="eastAsia" w:ascii="宋体"/>
                <w:iCs/>
                <w:sz w:val="18"/>
                <w:szCs w:val="18"/>
                <w:lang w:val="en-US" w:eastAsia="zh-CN"/>
              </w:rPr>
              <w:t>当职业类别变更为拒保类职业时，须做解约处理</w:t>
            </w:r>
          </w:p>
        </w:tc>
        <w:tc>
          <w:tcPr>
            <w:tcW w:w="1309" w:type="dxa"/>
            <w:shd w:val="clear" w:color="auto" w:fill="auto"/>
            <w:noWrap w:val="0"/>
            <w:vAlign w:val="center"/>
          </w:tcPr>
          <w:p w14:paraId="0BB047DF">
            <w:pPr>
              <w:keepNext w:val="0"/>
              <w:keepLines w:val="0"/>
              <w:widowControl/>
              <w:suppressLineNumbers w:val="0"/>
              <w:spacing w:before="0" w:beforeAutospacing="0" w:after="0" w:afterAutospacing="0"/>
              <w:ind w:left="0" w:right="0"/>
              <w:jc w:val="center"/>
              <w:textAlignment w:val="center"/>
              <w:rPr>
                <w:rFonts w:hint="eastAsia" w:ascii="宋体" w:hAnsi="Calibri" w:eastAsia="宋体" w:cs="Calibri"/>
                <w:iCs/>
                <w:kern w:val="2"/>
                <w:sz w:val="18"/>
                <w:szCs w:val="18"/>
                <w:lang w:val="en-US" w:eastAsia="zh-CN" w:bidi="ar-SA"/>
              </w:rPr>
            </w:pPr>
            <w:r>
              <w:rPr>
                <w:rFonts w:hint="eastAsia" w:ascii="宋体"/>
                <w:iCs/>
                <w:sz w:val="18"/>
                <w:szCs w:val="18"/>
              </w:rPr>
              <w:t>配置</w:t>
            </w:r>
          </w:p>
        </w:tc>
      </w:tr>
      <w:tr w14:paraId="6B29E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816" w:type="dxa"/>
            <w:shd w:val="clear" w:color="auto" w:fill="auto"/>
            <w:vAlign w:val="center"/>
          </w:tcPr>
          <w:p w14:paraId="2BC40A88">
            <w:pPr>
              <w:keepNext w:val="0"/>
              <w:keepLines w:val="0"/>
              <w:widowControl/>
              <w:suppressLineNumbers w:val="0"/>
              <w:spacing w:before="0" w:beforeAutospacing="0" w:after="0" w:afterAutospacing="0" w:line="360" w:lineRule="auto"/>
              <w:ind w:left="0" w:right="0"/>
              <w:jc w:val="center"/>
              <w:textAlignment w:val="center"/>
              <w:rPr>
                <w:rFonts w:hint="eastAsia" w:ascii="Calibri" w:hAnsi="Calibri" w:eastAsia="宋体" w:cs="Calibri"/>
                <w:iCs/>
                <w:kern w:val="2"/>
                <w:sz w:val="18"/>
                <w:szCs w:val="18"/>
                <w:lang w:val="en-US" w:eastAsia="zh" w:bidi="ar-SA"/>
              </w:rPr>
            </w:pPr>
            <w:r>
              <w:rPr>
                <w:rFonts w:hint="eastAsia"/>
                <w:iCs/>
                <w:sz w:val="18"/>
                <w:szCs w:val="18"/>
                <w:lang w:eastAsia="zh"/>
              </w:rPr>
              <w:t>120078</w:t>
            </w:r>
          </w:p>
        </w:tc>
        <w:tc>
          <w:tcPr>
            <w:tcW w:w="696" w:type="dxa"/>
            <w:shd w:val="clear" w:color="auto" w:fill="auto"/>
            <w:vAlign w:val="center"/>
          </w:tcPr>
          <w:p w14:paraId="4FE0B50F">
            <w:pPr>
              <w:keepNext w:val="0"/>
              <w:keepLines w:val="0"/>
              <w:widowControl/>
              <w:suppressLineNumbers w:val="0"/>
              <w:spacing w:before="0" w:beforeAutospacing="0" w:after="0" w:afterAutospacing="0" w:line="360" w:lineRule="auto"/>
              <w:ind w:left="0" w:right="0"/>
              <w:jc w:val="center"/>
              <w:textAlignment w:val="center"/>
              <w:rPr>
                <w:rFonts w:hint="eastAsia" w:ascii="Calibri" w:hAnsi="Calibri" w:eastAsia="宋体" w:cs="Calibri"/>
                <w:iCs/>
                <w:kern w:val="2"/>
                <w:sz w:val="18"/>
                <w:szCs w:val="18"/>
                <w:lang w:val="en-US" w:eastAsia="zh-CN" w:bidi="ar-SA"/>
              </w:rPr>
            </w:pPr>
            <w:r>
              <w:rPr>
                <w:rFonts w:hint="eastAsia"/>
                <w:iCs/>
                <w:sz w:val="18"/>
                <w:szCs w:val="18"/>
                <w:lang w:val="en-US" w:eastAsia="zh-CN"/>
              </w:rPr>
              <w:t>保全申请规则</w:t>
            </w:r>
          </w:p>
        </w:tc>
        <w:tc>
          <w:tcPr>
            <w:tcW w:w="756" w:type="dxa"/>
            <w:shd w:val="clear" w:color="auto" w:fill="auto"/>
            <w:vAlign w:val="center"/>
          </w:tcPr>
          <w:p w14:paraId="5299C705">
            <w:pPr>
              <w:pStyle w:val="56"/>
              <w:keepNext w:val="0"/>
              <w:keepLines w:val="0"/>
              <w:suppressLineNumbers w:val="0"/>
              <w:spacing w:before="0" w:beforeAutospacing="0" w:after="0" w:afterAutospacing="0"/>
              <w:ind w:left="0" w:right="0" w:firstLine="0" w:firstLineChars="0"/>
              <w:jc w:val="left"/>
              <w:rPr>
                <w:rFonts w:hint="eastAsia" w:ascii="宋体" w:hAnsi="宋体" w:eastAsia="宋体" w:cs="Calibri"/>
                <w:iCs/>
                <w:kern w:val="2"/>
                <w:sz w:val="18"/>
                <w:szCs w:val="18"/>
                <w:lang w:val="en-US" w:eastAsia="zh-CN" w:bidi="ar-SA"/>
              </w:rPr>
            </w:pPr>
            <w:r>
              <w:rPr>
                <w:rFonts w:hint="default" w:ascii="宋体" w:hAnsi="宋体"/>
                <w:iCs/>
                <w:sz w:val="18"/>
                <w:szCs w:val="18"/>
              </w:rPr>
              <w:t>HG-红利领取</w:t>
            </w:r>
          </w:p>
        </w:tc>
        <w:tc>
          <w:tcPr>
            <w:tcW w:w="968" w:type="dxa"/>
            <w:shd w:val="clear" w:color="auto" w:fill="auto"/>
            <w:vAlign w:val="top"/>
          </w:tcPr>
          <w:p w14:paraId="27FB3D5E">
            <w:pPr>
              <w:keepNext w:val="0"/>
              <w:keepLines w:val="0"/>
              <w:widowControl/>
              <w:suppressLineNumbers w:val="0"/>
              <w:spacing w:before="0" w:beforeAutospacing="0" w:after="0" w:afterAutospacing="0"/>
              <w:ind w:left="0" w:right="0"/>
              <w:jc w:val="center"/>
              <w:textAlignment w:val="center"/>
              <w:rPr>
                <w:rFonts w:hint="eastAsia" w:ascii="宋体" w:hAnsi="Calibri" w:eastAsia="宋体" w:cs="Calibri"/>
                <w:iCs/>
                <w:kern w:val="2"/>
                <w:sz w:val="18"/>
                <w:szCs w:val="18"/>
                <w:lang w:val="en-US" w:eastAsia="zh-CN" w:bidi="ar-SA"/>
              </w:rPr>
            </w:pPr>
            <w:r>
              <w:rPr>
                <w:rFonts w:hint="eastAsia" w:ascii="宋体"/>
                <w:iCs/>
                <w:sz w:val="18"/>
                <w:szCs w:val="18"/>
              </w:rPr>
              <w:t>IEA10407</w:t>
            </w:r>
          </w:p>
        </w:tc>
        <w:tc>
          <w:tcPr>
            <w:tcW w:w="2234" w:type="dxa"/>
            <w:shd w:val="clear" w:color="auto" w:fill="auto"/>
            <w:vAlign w:val="center"/>
          </w:tcPr>
          <w:p w14:paraId="3D5D3E54">
            <w:pPr>
              <w:keepNext w:val="0"/>
              <w:keepLines w:val="0"/>
              <w:widowControl/>
              <w:suppressLineNumbers w:val="0"/>
              <w:spacing w:before="0" w:beforeAutospacing="0" w:after="0" w:afterAutospacing="0"/>
              <w:ind w:left="0" w:right="0"/>
              <w:textAlignment w:val="center"/>
              <w:rPr>
                <w:rFonts w:hint="eastAsia" w:ascii="宋体" w:hAnsi="宋体" w:eastAsia="宋体" w:cs="Calibri"/>
                <w:iCs/>
                <w:kern w:val="2"/>
                <w:sz w:val="18"/>
                <w:szCs w:val="18"/>
                <w:lang w:val="en-US" w:eastAsia="zh-CN" w:bidi="ar-SA"/>
              </w:rPr>
            </w:pPr>
            <w:r>
              <w:rPr>
                <w:rFonts w:hint="eastAsia" w:ascii="宋体" w:hAnsi="宋体"/>
                <w:iCs/>
                <w:sz w:val="18"/>
                <w:szCs w:val="18"/>
              </w:rPr>
              <w:t>当红利领取方式为“交清增额”时，不支持操作该保全项目</w:t>
            </w:r>
          </w:p>
        </w:tc>
        <w:tc>
          <w:tcPr>
            <w:tcW w:w="1527" w:type="dxa"/>
            <w:shd w:val="clear" w:color="auto" w:fill="auto"/>
            <w:vAlign w:val="center"/>
          </w:tcPr>
          <w:p w14:paraId="7A67E3FD">
            <w:pPr>
              <w:keepNext w:val="0"/>
              <w:keepLines w:val="0"/>
              <w:widowControl/>
              <w:suppressLineNumbers w:val="0"/>
              <w:spacing w:before="0" w:beforeAutospacing="0" w:after="0" w:afterAutospacing="0"/>
              <w:ind w:left="0" w:right="0"/>
              <w:jc w:val="center"/>
              <w:textAlignment w:val="center"/>
              <w:rPr>
                <w:rFonts w:hint="eastAsia" w:ascii="Calibri" w:hAnsi="Calibri" w:eastAsia="宋体" w:cs="Calibri"/>
                <w:iCs/>
                <w:kern w:val="2"/>
                <w:sz w:val="18"/>
                <w:szCs w:val="18"/>
                <w:lang w:val="en-US" w:eastAsia="zh-CN" w:bidi="ar-SA"/>
              </w:rPr>
            </w:pPr>
            <w:r>
              <w:rPr>
                <w:rFonts w:hint="eastAsia"/>
                <w:iCs/>
                <w:sz w:val="18"/>
                <w:szCs w:val="18"/>
              </w:rPr>
              <w:t>红利领取方式为交清增额，不支持操作红利领取</w:t>
            </w:r>
          </w:p>
        </w:tc>
        <w:tc>
          <w:tcPr>
            <w:tcW w:w="1309" w:type="dxa"/>
            <w:shd w:val="clear" w:color="auto" w:fill="auto"/>
            <w:vAlign w:val="center"/>
          </w:tcPr>
          <w:p w14:paraId="63557CF2">
            <w:pPr>
              <w:keepNext w:val="0"/>
              <w:keepLines w:val="0"/>
              <w:widowControl/>
              <w:suppressLineNumbers w:val="0"/>
              <w:spacing w:before="0" w:beforeAutospacing="0" w:after="0" w:afterAutospacing="0"/>
              <w:ind w:left="0" w:right="0"/>
              <w:textAlignment w:val="center"/>
              <w:rPr>
                <w:rFonts w:hint="eastAsia" w:ascii="宋体" w:hAnsi="宋体" w:eastAsia="宋体" w:cs="Calibri"/>
                <w:iCs/>
                <w:kern w:val="2"/>
                <w:sz w:val="18"/>
                <w:szCs w:val="18"/>
                <w:lang w:val="en-US" w:eastAsia="zh-CN" w:bidi="ar-SA"/>
              </w:rPr>
            </w:pPr>
            <w:r>
              <w:rPr>
                <w:rFonts w:hint="eastAsia" w:ascii="宋体" w:hAnsi="宋体" w:cs="宋体"/>
                <w:iCs/>
                <w:sz w:val="18"/>
                <w:szCs w:val="18"/>
              </w:rPr>
              <w:t>配置</w:t>
            </w:r>
          </w:p>
        </w:tc>
      </w:tr>
      <w:tr w14:paraId="1B257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816" w:type="dxa"/>
            <w:shd w:val="clear" w:color="auto" w:fill="auto"/>
            <w:vAlign w:val="center"/>
          </w:tcPr>
          <w:p w14:paraId="6CCB8DE6">
            <w:pPr>
              <w:keepNext w:val="0"/>
              <w:keepLines w:val="0"/>
              <w:widowControl/>
              <w:suppressLineNumbers w:val="0"/>
              <w:spacing w:before="0" w:beforeAutospacing="0" w:after="0" w:afterAutospacing="0"/>
              <w:ind w:left="0" w:right="0"/>
              <w:jc w:val="center"/>
              <w:textAlignment w:val="center"/>
              <w:rPr>
                <w:rFonts w:hint="eastAsia" w:ascii="Calibri" w:hAnsi="Calibri" w:eastAsia="宋体" w:cs="Calibri"/>
                <w:iCs/>
                <w:kern w:val="2"/>
                <w:sz w:val="18"/>
                <w:szCs w:val="18"/>
                <w:lang w:val="en-US" w:eastAsia="zh" w:bidi="ar-SA"/>
              </w:rPr>
            </w:pPr>
            <w:r>
              <w:rPr>
                <w:rFonts w:hint="eastAsia"/>
                <w:iCs/>
                <w:sz w:val="18"/>
                <w:szCs w:val="18"/>
                <w:lang w:eastAsia="zh"/>
              </w:rPr>
              <w:t>120078</w:t>
            </w:r>
          </w:p>
        </w:tc>
        <w:tc>
          <w:tcPr>
            <w:tcW w:w="696" w:type="dxa"/>
            <w:shd w:val="clear" w:color="auto" w:fill="auto"/>
            <w:vAlign w:val="center"/>
          </w:tcPr>
          <w:p w14:paraId="408492CB">
            <w:pPr>
              <w:keepNext w:val="0"/>
              <w:keepLines w:val="0"/>
              <w:widowControl/>
              <w:suppressLineNumbers w:val="0"/>
              <w:spacing w:before="0" w:beforeAutospacing="0" w:after="0" w:afterAutospacing="0"/>
              <w:ind w:left="0" w:right="0"/>
              <w:jc w:val="center"/>
              <w:textAlignment w:val="center"/>
              <w:rPr>
                <w:rFonts w:hint="eastAsia" w:ascii="Calibri" w:hAnsi="Calibri" w:eastAsia="宋体" w:cs="Calibri"/>
                <w:iCs/>
                <w:kern w:val="2"/>
                <w:sz w:val="18"/>
                <w:szCs w:val="18"/>
                <w:lang w:val="en-US" w:eastAsia="zh-CN" w:bidi="ar-SA"/>
              </w:rPr>
            </w:pPr>
            <w:r>
              <w:rPr>
                <w:rFonts w:hint="eastAsia"/>
                <w:iCs/>
                <w:sz w:val="18"/>
                <w:szCs w:val="18"/>
              </w:rPr>
              <w:t>保全申请规则</w:t>
            </w:r>
          </w:p>
        </w:tc>
        <w:tc>
          <w:tcPr>
            <w:tcW w:w="756" w:type="dxa"/>
            <w:shd w:val="clear" w:color="auto" w:fill="auto"/>
            <w:vAlign w:val="center"/>
          </w:tcPr>
          <w:p w14:paraId="00E3CAD7">
            <w:pPr>
              <w:keepNext w:val="0"/>
              <w:keepLines w:val="0"/>
              <w:widowControl/>
              <w:suppressLineNumbers w:val="0"/>
              <w:spacing w:before="0" w:beforeAutospacing="0" w:after="0" w:afterAutospacing="0"/>
              <w:ind w:left="0" w:right="0"/>
              <w:jc w:val="center"/>
              <w:textAlignment w:val="center"/>
              <w:rPr>
                <w:rFonts w:hint="eastAsia" w:ascii="Calibri" w:hAnsi="Calibri" w:eastAsia="宋体" w:cs="Calibri"/>
                <w:iCs/>
                <w:kern w:val="2"/>
                <w:sz w:val="18"/>
                <w:szCs w:val="18"/>
                <w:lang w:val="en-US" w:eastAsia="zh-CN" w:bidi="ar-SA"/>
              </w:rPr>
            </w:pPr>
            <w:r>
              <w:rPr>
                <w:rFonts w:hint="eastAsia"/>
                <w:iCs/>
                <w:sz w:val="18"/>
                <w:szCs w:val="18"/>
              </w:rPr>
              <w:t>CT-解除合同</w:t>
            </w:r>
          </w:p>
        </w:tc>
        <w:tc>
          <w:tcPr>
            <w:tcW w:w="968" w:type="dxa"/>
            <w:shd w:val="clear" w:color="auto" w:fill="auto"/>
            <w:vAlign w:val="top"/>
          </w:tcPr>
          <w:p w14:paraId="1C132C26">
            <w:pPr>
              <w:keepNext w:val="0"/>
              <w:keepLines w:val="0"/>
              <w:widowControl/>
              <w:suppressLineNumbers w:val="0"/>
              <w:spacing w:before="0" w:beforeAutospacing="0" w:after="0" w:afterAutospacing="0"/>
              <w:ind w:left="0" w:right="0"/>
              <w:jc w:val="center"/>
              <w:textAlignment w:val="center"/>
              <w:rPr>
                <w:rFonts w:hint="eastAsia" w:ascii="宋体" w:hAnsi="Calibri" w:eastAsia="宋体" w:cs="Calibri"/>
                <w:iCs/>
                <w:kern w:val="2"/>
                <w:sz w:val="18"/>
                <w:szCs w:val="18"/>
                <w:lang w:val="en-US" w:eastAsia="zh-CN" w:bidi="ar-SA"/>
              </w:rPr>
            </w:pPr>
            <w:r>
              <w:rPr>
                <w:rFonts w:hint="eastAsia" w:ascii="宋体"/>
                <w:iCs/>
                <w:sz w:val="18"/>
                <w:szCs w:val="18"/>
              </w:rPr>
              <w:t>IEA10388</w:t>
            </w:r>
          </w:p>
        </w:tc>
        <w:tc>
          <w:tcPr>
            <w:tcW w:w="2234" w:type="dxa"/>
            <w:shd w:val="clear" w:color="auto" w:fill="auto"/>
            <w:vAlign w:val="center"/>
          </w:tcPr>
          <w:p w14:paraId="58EE0F96">
            <w:pPr>
              <w:keepNext w:val="0"/>
              <w:keepLines w:val="0"/>
              <w:widowControl/>
              <w:suppressLineNumbers w:val="0"/>
              <w:spacing w:before="0" w:beforeAutospacing="0" w:after="0" w:afterAutospacing="0"/>
              <w:ind w:left="0" w:right="0"/>
              <w:textAlignment w:val="center"/>
              <w:rPr>
                <w:rFonts w:hint="eastAsia" w:ascii="宋体" w:hAnsi="Calibri" w:eastAsia="宋体" w:cs="Calibri"/>
                <w:iCs/>
                <w:kern w:val="2"/>
                <w:sz w:val="18"/>
                <w:szCs w:val="18"/>
                <w:lang w:val="en-US" w:eastAsia="zh-CN" w:bidi="ar-SA"/>
              </w:rPr>
            </w:pPr>
            <w:r>
              <w:rPr>
                <w:rFonts w:hint="eastAsia" w:ascii="宋体"/>
                <w:iCs/>
                <w:sz w:val="18"/>
                <w:szCs w:val="18"/>
              </w:rPr>
              <w:t>若截至保单申请日期（含申请当天），存在应派未派的红利，则规则校验不通过</w:t>
            </w:r>
          </w:p>
        </w:tc>
        <w:tc>
          <w:tcPr>
            <w:tcW w:w="1527" w:type="dxa"/>
            <w:shd w:val="clear" w:color="auto" w:fill="auto"/>
            <w:vAlign w:val="center"/>
          </w:tcPr>
          <w:p w14:paraId="769F90A3">
            <w:pPr>
              <w:keepNext w:val="0"/>
              <w:keepLines w:val="0"/>
              <w:widowControl/>
              <w:suppressLineNumbers w:val="0"/>
              <w:spacing w:before="0" w:beforeAutospacing="0" w:after="0" w:afterAutospacing="0"/>
              <w:ind w:left="0" w:right="0"/>
              <w:textAlignment w:val="center"/>
              <w:rPr>
                <w:rFonts w:hint="eastAsia" w:ascii="宋体" w:hAnsi="Calibri" w:eastAsia="宋体" w:cs="Calibri"/>
                <w:iCs/>
                <w:kern w:val="2"/>
                <w:sz w:val="18"/>
                <w:szCs w:val="18"/>
                <w:lang w:val="en-US" w:eastAsia="zh-CN" w:bidi="ar-SA"/>
              </w:rPr>
            </w:pPr>
            <w:r>
              <w:rPr>
                <w:rFonts w:hint="eastAsia" w:ascii="宋体"/>
                <w:iCs/>
                <w:sz w:val="18"/>
                <w:szCs w:val="18"/>
              </w:rPr>
              <w:t>存在应派未派的红利，暂不支持操作此项目</w:t>
            </w:r>
          </w:p>
        </w:tc>
        <w:tc>
          <w:tcPr>
            <w:tcW w:w="1309" w:type="dxa"/>
            <w:shd w:val="clear" w:color="auto" w:fill="auto"/>
            <w:vAlign w:val="center"/>
          </w:tcPr>
          <w:p w14:paraId="289037EC">
            <w:pPr>
              <w:keepNext w:val="0"/>
              <w:keepLines w:val="0"/>
              <w:widowControl/>
              <w:suppressLineNumbers w:val="0"/>
              <w:spacing w:before="0" w:beforeAutospacing="0" w:after="0" w:afterAutospacing="0"/>
              <w:ind w:left="0" w:right="0"/>
              <w:jc w:val="center"/>
              <w:textAlignment w:val="center"/>
              <w:rPr>
                <w:rFonts w:hint="eastAsia" w:ascii="宋体" w:hAnsi="Calibri" w:eastAsia="宋体" w:cs="Calibri"/>
                <w:iCs/>
                <w:kern w:val="2"/>
                <w:sz w:val="18"/>
                <w:szCs w:val="18"/>
                <w:lang w:val="en-US" w:eastAsia="zh-CN" w:bidi="ar-SA"/>
              </w:rPr>
            </w:pPr>
            <w:r>
              <w:rPr>
                <w:rFonts w:hint="eastAsia" w:ascii="宋体"/>
                <w:iCs/>
                <w:sz w:val="18"/>
                <w:szCs w:val="18"/>
              </w:rPr>
              <w:t>配置</w:t>
            </w:r>
          </w:p>
        </w:tc>
      </w:tr>
      <w:tr w14:paraId="216DF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816" w:type="dxa"/>
            <w:shd w:val="clear" w:color="auto" w:fill="auto"/>
            <w:vAlign w:val="center"/>
          </w:tcPr>
          <w:p w14:paraId="3CDEC8C4">
            <w:pPr>
              <w:keepNext w:val="0"/>
              <w:keepLines w:val="0"/>
              <w:widowControl/>
              <w:suppressLineNumbers w:val="0"/>
              <w:spacing w:before="0" w:beforeAutospacing="0" w:after="0" w:afterAutospacing="0"/>
              <w:ind w:left="0" w:right="0"/>
              <w:jc w:val="center"/>
              <w:textAlignment w:val="center"/>
              <w:rPr>
                <w:rFonts w:hint="eastAsia" w:ascii="Calibri" w:hAnsi="Calibri" w:eastAsia="宋体" w:cs="Calibri"/>
                <w:iCs/>
                <w:kern w:val="2"/>
                <w:sz w:val="18"/>
                <w:szCs w:val="18"/>
                <w:lang w:val="en-US" w:eastAsia="zh" w:bidi="ar-SA"/>
              </w:rPr>
            </w:pPr>
            <w:r>
              <w:rPr>
                <w:rFonts w:hint="eastAsia"/>
                <w:iCs/>
                <w:sz w:val="18"/>
                <w:szCs w:val="18"/>
                <w:lang w:eastAsia="zh"/>
              </w:rPr>
              <w:t>120078</w:t>
            </w:r>
          </w:p>
        </w:tc>
        <w:tc>
          <w:tcPr>
            <w:tcW w:w="696" w:type="dxa"/>
            <w:shd w:val="clear" w:color="auto" w:fill="auto"/>
            <w:vAlign w:val="center"/>
          </w:tcPr>
          <w:p w14:paraId="62925975">
            <w:pPr>
              <w:keepNext w:val="0"/>
              <w:keepLines w:val="0"/>
              <w:widowControl/>
              <w:suppressLineNumbers w:val="0"/>
              <w:spacing w:before="0" w:beforeAutospacing="0" w:after="0" w:afterAutospacing="0"/>
              <w:ind w:left="0" w:right="0"/>
              <w:jc w:val="center"/>
              <w:textAlignment w:val="center"/>
              <w:rPr>
                <w:rFonts w:hint="eastAsia" w:ascii="Calibri" w:hAnsi="Calibri" w:eastAsia="宋体" w:cs="Calibri"/>
                <w:iCs/>
                <w:kern w:val="2"/>
                <w:sz w:val="18"/>
                <w:szCs w:val="18"/>
                <w:lang w:val="en-US" w:eastAsia="zh-CN" w:bidi="ar-SA"/>
              </w:rPr>
            </w:pPr>
            <w:r>
              <w:rPr>
                <w:rFonts w:hint="eastAsia"/>
                <w:iCs/>
                <w:sz w:val="18"/>
                <w:szCs w:val="18"/>
              </w:rPr>
              <w:t>保全申请规则</w:t>
            </w:r>
          </w:p>
        </w:tc>
        <w:tc>
          <w:tcPr>
            <w:tcW w:w="756" w:type="dxa"/>
            <w:shd w:val="clear" w:color="auto" w:fill="auto"/>
            <w:vAlign w:val="center"/>
          </w:tcPr>
          <w:p w14:paraId="251673E8">
            <w:pPr>
              <w:keepNext w:val="0"/>
              <w:keepLines w:val="0"/>
              <w:widowControl/>
              <w:suppressLineNumbers w:val="0"/>
              <w:spacing w:before="0" w:beforeAutospacing="0" w:after="0" w:afterAutospacing="0"/>
              <w:ind w:left="0" w:right="0"/>
              <w:jc w:val="center"/>
              <w:textAlignment w:val="center"/>
              <w:rPr>
                <w:rFonts w:hint="eastAsia" w:ascii="Calibri" w:hAnsi="Calibri" w:eastAsia="宋体" w:cs="Calibri"/>
                <w:iCs/>
                <w:kern w:val="2"/>
                <w:sz w:val="18"/>
                <w:szCs w:val="18"/>
                <w:lang w:val="en-US" w:eastAsia="zh-CN" w:bidi="ar-SA"/>
              </w:rPr>
            </w:pPr>
            <w:r>
              <w:rPr>
                <w:rFonts w:hint="eastAsia"/>
                <w:iCs/>
                <w:sz w:val="18"/>
                <w:szCs w:val="18"/>
              </w:rPr>
              <w:t>XT-协议退保</w:t>
            </w:r>
          </w:p>
        </w:tc>
        <w:tc>
          <w:tcPr>
            <w:tcW w:w="968" w:type="dxa"/>
            <w:shd w:val="clear" w:color="auto" w:fill="auto"/>
            <w:vAlign w:val="top"/>
          </w:tcPr>
          <w:p w14:paraId="4F224CFF">
            <w:pPr>
              <w:keepNext w:val="0"/>
              <w:keepLines w:val="0"/>
              <w:widowControl/>
              <w:suppressLineNumbers w:val="0"/>
              <w:spacing w:before="0" w:beforeAutospacing="0" w:after="0" w:afterAutospacing="0"/>
              <w:ind w:left="0" w:right="0"/>
              <w:jc w:val="center"/>
              <w:textAlignment w:val="center"/>
              <w:rPr>
                <w:rFonts w:hint="eastAsia" w:ascii="宋体" w:hAnsi="Calibri" w:eastAsia="宋体" w:cs="Calibri"/>
                <w:iCs/>
                <w:kern w:val="2"/>
                <w:sz w:val="18"/>
                <w:szCs w:val="18"/>
                <w:lang w:val="en-US" w:eastAsia="zh-CN" w:bidi="ar-SA"/>
              </w:rPr>
            </w:pPr>
            <w:r>
              <w:rPr>
                <w:rFonts w:hint="eastAsia" w:ascii="宋体"/>
                <w:iCs/>
                <w:sz w:val="18"/>
                <w:szCs w:val="18"/>
              </w:rPr>
              <w:t>IEA10388</w:t>
            </w:r>
          </w:p>
        </w:tc>
        <w:tc>
          <w:tcPr>
            <w:tcW w:w="2234" w:type="dxa"/>
            <w:shd w:val="clear" w:color="auto" w:fill="auto"/>
            <w:vAlign w:val="center"/>
          </w:tcPr>
          <w:p w14:paraId="7354B02A">
            <w:pPr>
              <w:keepNext w:val="0"/>
              <w:keepLines w:val="0"/>
              <w:widowControl/>
              <w:suppressLineNumbers w:val="0"/>
              <w:spacing w:before="0" w:beforeAutospacing="0" w:after="0" w:afterAutospacing="0"/>
              <w:ind w:left="0" w:right="0"/>
              <w:textAlignment w:val="center"/>
              <w:rPr>
                <w:rFonts w:hint="eastAsia" w:ascii="宋体" w:hAnsi="Calibri" w:eastAsia="宋体" w:cs="Calibri"/>
                <w:iCs/>
                <w:kern w:val="2"/>
                <w:sz w:val="18"/>
                <w:szCs w:val="18"/>
                <w:lang w:val="en-US" w:eastAsia="zh-CN" w:bidi="ar-SA"/>
              </w:rPr>
            </w:pPr>
            <w:r>
              <w:rPr>
                <w:rFonts w:hint="eastAsia" w:ascii="宋体"/>
                <w:iCs/>
                <w:sz w:val="18"/>
                <w:szCs w:val="18"/>
              </w:rPr>
              <w:t>若截至保单申请日期（含申请当天），存在应派未派的红利，则规则校验不通过</w:t>
            </w:r>
          </w:p>
        </w:tc>
        <w:tc>
          <w:tcPr>
            <w:tcW w:w="1527" w:type="dxa"/>
            <w:shd w:val="clear" w:color="auto" w:fill="auto"/>
            <w:vAlign w:val="center"/>
          </w:tcPr>
          <w:p w14:paraId="5A7EA610">
            <w:pPr>
              <w:keepNext w:val="0"/>
              <w:keepLines w:val="0"/>
              <w:widowControl/>
              <w:suppressLineNumbers w:val="0"/>
              <w:spacing w:before="0" w:beforeAutospacing="0" w:after="0" w:afterAutospacing="0"/>
              <w:ind w:left="0" w:right="0"/>
              <w:textAlignment w:val="center"/>
              <w:rPr>
                <w:rFonts w:hint="eastAsia" w:ascii="宋体" w:hAnsi="Calibri" w:eastAsia="宋体" w:cs="Calibri"/>
                <w:iCs/>
                <w:kern w:val="2"/>
                <w:sz w:val="18"/>
                <w:szCs w:val="18"/>
                <w:lang w:val="en-US" w:eastAsia="zh-CN" w:bidi="ar-SA"/>
              </w:rPr>
            </w:pPr>
            <w:r>
              <w:rPr>
                <w:rFonts w:hint="eastAsia" w:ascii="宋体"/>
                <w:iCs/>
                <w:sz w:val="18"/>
                <w:szCs w:val="18"/>
              </w:rPr>
              <w:t>存在应派未派的红利，暂不支持操作此项目</w:t>
            </w:r>
          </w:p>
        </w:tc>
        <w:tc>
          <w:tcPr>
            <w:tcW w:w="1309" w:type="dxa"/>
            <w:shd w:val="clear" w:color="auto" w:fill="auto"/>
            <w:vAlign w:val="center"/>
          </w:tcPr>
          <w:p w14:paraId="2DF95D8E">
            <w:pPr>
              <w:keepNext w:val="0"/>
              <w:keepLines w:val="0"/>
              <w:widowControl/>
              <w:suppressLineNumbers w:val="0"/>
              <w:spacing w:before="0" w:beforeAutospacing="0" w:after="0" w:afterAutospacing="0"/>
              <w:ind w:left="0" w:right="0"/>
              <w:jc w:val="center"/>
              <w:textAlignment w:val="center"/>
              <w:rPr>
                <w:rFonts w:hint="eastAsia" w:ascii="宋体" w:hAnsi="Calibri" w:eastAsia="宋体" w:cs="Calibri"/>
                <w:iCs/>
                <w:kern w:val="2"/>
                <w:sz w:val="18"/>
                <w:szCs w:val="18"/>
                <w:lang w:val="en-US" w:eastAsia="zh-CN" w:bidi="ar-SA"/>
              </w:rPr>
            </w:pPr>
            <w:r>
              <w:rPr>
                <w:rFonts w:hint="eastAsia" w:ascii="宋体"/>
                <w:iCs/>
                <w:sz w:val="18"/>
                <w:szCs w:val="18"/>
              </w:rPr>
              <w:t>配置</w:t>
            </w:r>
          </w:p>
        </w:tc>
      </w:tr>
      <w:tr w14:paraId="4AF5F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816" w:type="dxa"/>
            <w:shd w:val="clear" w:color="auto" w:fill="auto"/>
            <w:vAlign w:val="center"/>
          </w:tcPr>
          <w:p w14:paraId="38EA768A">
            <w:pPr>
              <w:keepNext w:val="0"/>
              <w:keepLines w:val="0"/>
              <w:widowControl/>
              <w:suppressLineNumbers w:val="0"/>
              <w:spacing w:before="0" w:beforeAutospacing="0" w:after="0" w:afterAutospacing="0"/>
              <w:ind w:left="0" w:right="0"/>
              <w:jc w:val="center"/>
              <w:textAlignment w:val="center"/>
              <w:rPr>
                <w:rFonts w:hint="eastAsia" w:ascii="Calibri" w:hAnsi="Calibri" w:eastAsia="宋体" w:cs="Calibri"/>
                <w:iCs/>
                <w:kern w:val="2"/>
                <w:sz w:val="18"/>
                <w:szCs w:val="18"/>
                <w:lang w:val="en-US" w:eastAsia="zh" w:bidi="ar-SA"/>
              </w:rPr>
            </w:pPr>
            <w:r>
              <w:rPr>
                <w:rFonts w:hint="eastAsia"/>
                <w:iCs/>
                <w:sz w:val="18"/>
                <w:szCs w:val="18"/>
                <w:lang w:eastAsia="zh"/>
              </w:rPr>
              <w:t>120078</w:t>
            </w:r>
          </w:p>
        </w:tc>
        <w:tc>
          <w:tcPr>
            <w:tcW w:w="696" w:type="dxa"/>
            <w:shd w:val="clear" w:color="auto" w:fill="auto"/>
            <w:vAlign w:val="center"/>
          </w:tcPr>
          <w:p w14:paraId="5BD87B04">
            <w:pPr>
              <w:keepNext w:val="0"/>
              <w:keepLines w:val="0"/>
              <w:widowControl/>
              <w:suppressLineNumbers w:val="0"/>
              <w:spacing w:before="0" w:beforeAutospacing="0" w:after="0" w:afterAutospacing="0"/>
              <w:ind w:left="0" w:right="0"/>
              <w:jc w:val="center"/>
              <w:textAlignment w:val="center"/>
              <w:rPr>
                <w:rFonts w:hint="eastAsia" w:ascii="Calibri" w:hAnsi="Calibri" w:eastAsia="宋体" w:cs="Calibri"/>
                <w:iCs/>
                <w:kern w:val="2"/>
                <w:sz w:val="18"/>
                <w:szCs w:val="18"/>
                <w:lang w:val="en-US" w:eastAsia="zh-CN" w:bidi="ar-SA"/>
              </w:rPr>
            </w:pPr>
            <w:r>
              <w:rPr>
                <w:rFonts w:hint="eastAsia"/>
                <w:iCs/>
                <w:sz w:val="18"/>
                <w:szCs w:val="18"/>
              </w:rPr>
              <w:t>保全申请规则</w:t>
            </w:r>
          </w:p>
        </w:tc>
        <w:tc>
          <w:tcPr>
            <w:tcW w:w="756" w:type="dxa"/>
            <w:shd w:val="clear" w:color="auto" w:fill="auto"/>
            <w:vAlign w:val="center"/>
          </w:tcPr>
          <w:p w14:paraId="3BB9DA0F">
            <w:pPr>
              <w:keepNext w:val="0"/>
              <w:keepLines w:val="0"/>
              <w:widowControl/>
              <w:suppressLineNumbers w:val="0"/>
              <w:spacing w:before="0" w:beforeAutospacing="0" w:after="0" w:afterAutospacing="0"/>
              <w:ind w:left="0" w:right="0"/>
              <w:jc w:val="center"/>
              <w:textAlignment w:val="center"/>
              <w:rPr>
                <w:rFonts w:hint="eastAsia" w:ascii="Calibri" w:hAnsi="Calibri" w:eastAsia="宋体" w:cs="Calibri"/>
                <w:iCs/>
                <w:kern w:val="2"/>
                <w:sz w:val="18"/>
                <w:szCs w:val="18"/>
                <w:lang w:val="en-US" w:eastAsia="zh-CN" w:bidi="ar-SA"/>
              </w:rPr>
            </w:pPr>
            <w:r>
              <w:rPr>
                <w:rFonts w:hint="eastAsia"/>
                <w:iCs/>
                <w:sz w:val="18"/>
                <w:szCs w:val="18"/>
              </w:rPr>
              <w:t>EA-公司解约</w:t>
            </w:r>
          </w:p>
        </w:tc>
        <w:tc>
          <w:tcPr>
            <w:tcW w:w="968" w:type="dxa"/>
            <w:shd w:val="clear" w:color="auto" w:fill="auto"/>
            <w:vAlign w:val="top"/>
          </w:tcPr>
          <w:p w14:paraId="1CDED305">
            <w:pPr>
              <w:keepNext w:val="0"/>
              <w:keepLines w:val="0"/>
              <w:widowControl/>
              <w:suppressLineNumbers w:val="0"/>
              <w:spacing w:before="0" w:beforeAutospacing="0" w:after="0" w:afterAutospacing="0"/>
              <w:ind w:left="0" w:right="0"/>
              <w:jc w:val="center"/>
              <w:textAlignment w:val="center"/>
              <w:rPr>
                <w:rFonts w:hint="eastAsia" w:ascii="宋体" w:hAnsi="Calibri" w:eastAsia="宋体" w:cs="Calibri"/>
                <w:iCs/>
                <w:kern w:val="2"/>
                <w:sz w:val="18"/>
                <w:szCs w:val="18"/>
                <w:lang w:val="en-US" w:eastAsia="zh-CN" w:bidi="ar-SA"/>
              </w:rPr>
            </w:pPr>
            <w:r>
              <w:rPr>
                <w:rFonts w:hint="eastAsia" w:ascii="宋体"/>
                <w:iCs/>
                <w:sz w:val="18"/>
                <w:szCs w:val="18"/>
              </w:rPr>
              <w:t>IEA10388</w:t>
            </w:r>
          </w:p>
        </w:tc>
        <w:tc>
          <w:tcPr>
            <w:tcW w:w="2234" w:type="dxa"/>
            <w:shd w:val="clear" w:color="auto" w:fill="auto"/>
            <w:vAlign w:val="center"/>
          </w:tcPr>
          <w:p w14:paraId="2DB4CC2D">
            <w:pPr>
              <w:keepNext w:val="0"/>
              <w:keepLines w:val="0"/>
              <w:widowControl/>
              <w:suppressLineNumbers w:val="0"/>
              <w:spacing w:before="0" w:beforeAutospacing="0" w:after="0" w:afterAutospacing="0"/>
              <w:ind w:left="0" w:right="0"/>
              <w:textAlignment w:val="center"/>
              <w:rPr>
                <w:rFonts w:hint="eastAsia" w:ascii="宋体" w:hAnsi="Calibri" w:eastAsia="宋体" w:cs="Calibri"/>
                <w:iCs/>
                <w:kern w:val="2"/>
                <w:sz w:val="18"/>
                <w:szCs w:val="18"/>
                <w:lang w:val="en-US" w:eastAsia="zh-CN" w:bidi="ar-SA"/>
              </w:rPr>
            </w:pPr>
            <w:r>
              <w:rPr>
                <w:rFonts w:hint="eastAsia" w:ascii="宋体"/>
                <w:iCs/>
                <w:sz w:val="18"/>
                <w:szCs w:val="18"/>
              </w:rPr>
              <w:t>若截至保单申请日期（含申请当天），存在应派未派的红利，则规则校验不通过</w:t>
            </w:r>
          </w:p>
        </w:tc>
        <w:tc>
          <w:tcPr>
            <w:tcW w:w="1527" w:type="dxa"/>
            <w:shd w:val="clear" w:color="auto" w:fill="auto"/>
            <w:vAlign w:val="center"/>
          </w:tcPr>
          <w:p w14:paraId="1C7EA8EA">
            <w:pPr>
              <w:keepNext w:val="0"/>
              <w:keepLines w:val="0"/>
              <w:widowControl/>
              <w:suppressLineNumbers w:val="0"/>
              <w:spacing w:before="0" w:beforeAutospacing="0" w:after="0" w:afterAutospacing="0"/>
              <w:ind w:left="0" w:right="0"/>
              <w:textAlignment w:val="center"/>
              <w:rPr>
                <w:rFonts w:hint="eastAsia" w:ascii="宋体" w:hAnsi="Calibri" w:eastAsia="宋体" w:cs="Calibri"/>
                <w:iCs/>
                <w:kern w:val="2"/>
                <w:sz w:val="18"/>
                <w:szCs w:val="18"/>
                <w:lang w:val="en-US" w:eastAsia="zh-CN" w:bidi="ar-SA"/>
              </w:rPr>
            </w:pPr>
            <w:r>
              <w:rPr>
                <w:rFonts w:hint="eastAsia" w:ascii="宋体"/>
                <w:iCs/>
                <w:sz w:val="18"/>
                <w:szCs w:val="18"/>
              </w:rPr>
              <w:t>存在应派未派的红利，暂不支持操作此项目</w:t>
            </w:r>
          </w:p>
        </w:tc>
        <w:tc>
          <w:tcPr>
            <w:tcW w:w="1309" w:type="dxa"/>
            <w:shd w:val="clear" w:color="auto" w:fill="auto"/>
            <w:vAlign w:val="center"/>
          </w:tcPr>
          <w:p w14:paraId="70F73AEB">
            <w:pPr>
              <w:keepNext w:val="0"/>
              <w:keepLines w:val="0"/>
              <w:widowControl/>
              <w:suppressLineNumbers w:val="0"/>
              <w:spacing w:before="0" w:beforeAutospacing="0" w:after="0" w:afterAutospacing="0"/>
              <w:ind w:left="0" w:right="0"/>
              <w:jc w:val="center"/>
              <w:textAlignment w:val="center"/>
              <w:rPr>
                <w:rFonts w:hint="eastAsia" w:ascii="宋体" w:hAnsi="Calibri" w:eastAsia="宋体" w:cs="Calibri"/>
                <w:iCs/>
                <w:kern w:val="2"/>
                <w:sz w:val="18"/>
                <w:szCs w:val="18"/>
                <w:lang w:val="en-US" w:eastAsia="zh-CN" w:bidi="ar-SA"/>
              </w:rPr>
            </w:pPr>
            <w:r>
              <w:rPr>
                <w:rFonts w:hint="eastAsia" w:ascii="宋体"/>
                <w:iCs/>
                <w:sz w:val="18"/>
                <w:szCs w:val="18"/>
              </w:rPr>
              <w:t>配置</w:t>
            </w:r>
          </w:p>
        </w:tc>
      </w:tr>
    </w:tbl>
    <w:p w14:paraId="5AE2A9F1">
      <w:pPr>
        <w:pStyle w:val="5"/>
        <w:tabs>
          <w:tab w:val="clear" w:pos="0"/>
        </w:tabs>
        <w:rPr>
          <w:rFonts w:hint="eastAsia"/>
          <w:b/>
        </w:rPr>
      </w:pPr>
      <w:r>
        <w:rPr>
          <w:rFonts w:hint="eastAsia"/>
          <w:b/>
        </w:rPr>
        <w:t xml:space="preserve"> </w:t>
      </w:r>
      <w:bookmarkStart w:id="137" w:name="_Toc21932"/>
      <w:bookmarkStart w:id="138" w:name="_Toc2736"/>
      <w:bookmarkStart w:id="139" w:name="_Toc24798"/>
      <w:bookmarkStart w:id="140" w:name="_Toc30045"/>
      <w:bookmarkStart w:id="141" w:name="_Toc5309"/>
      <w:bookmarkStart w:id="142" w:name="_Toc29807"/>
      <w:r>
        <w:rPr>
          <w:rFonts w:hint="eastAsia"/>
          <w:b/>
        </w:rPr>
        <w:t>保全算法确认</w:t>
      </w:r>
      <w:bookmarkEnd w:id="137"/>
      <w:bookmarkEnd w:id="138"/>
      <w:bookmarkEnd w:id="139"/>
      <w:bookmarkEnd w:id="140"/>
      <w:bookmarkEnd w:id="141"/>
      <w:bookmarkEnd w:id="142"/>
    </w:p>
    <w:p w14:paraId="44688CBE">
      <w:pPr>
        <w:pStyle w:val="45"/>
        <w:ind w:firstLine="480" w:firstLineChars="200"/>
        <w:rPr>
          <w:rFonts w:hint="eastAsia"/>
          <w:bCs/>
        </w:rPr>
      </w:pPr>
      <w:r>
        <w:rPr>
          <w:rFonts w:hint="eastAsia"/>
          <w:bCs/>
        </w:rPr>
        <w:t>菜单位置：新产品定义 ---&gt; 产品信息定义 ---&gt; 产品保全信息定义 ---&gt; 保全算法确认</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3"/>
        <w:gridCol w:w="1140"/>
        <w:gridCol w:w="1192"/>
        <w:gridCol w:w="1200"/>
        <w:gridCol w:w="3677"/>
      </w:tblGrid>
      <w:tr w14:paraId="213F0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dxa"/>
            <w:shd w:val="clear" w:color="auto" w:fill="BEBEBE"/>
            <w:noWrap w:val="0"/>
            <w:vAlign w:val="center"/>
          </w:tcPr>
          <w:p w14:paraId="2718F8CA">
            <w:pPr>
              <w:pStyle w:val="45"/>
              <w:keepNext w:val="0"/>
              <w:keepLines w:val="0"/>
              <w:suppressLineNumbers w:val="0"/>
              <w:spacing w:before="0" w:beforeAutospacing="0" w:after="0" w:afterAutospacing="0"/>
              <w:ind w:left="0"/>
              <w:rPr>
                <w:rFonts w:hint="eastAsia"/>
                <w:bCs/>
              </w:rPr>
            </w:pPr>
            <w:r>
              <w:rPr>
                <w:rFonts w:hint="eastAsia"/>
                <w:bCs/>
              </w:rPr>
              <w:t xml:space="preserve"> </w:t>
            </w:r>
            <w:r>
              <w:rPr>
                <w:rFonts w:hint="eastAsia" w:cs="宋体"/>
                <w:b/>
                <w:color w:val="000000"/>
                <w:sz w:val="18"/>
                <w:szCs w:val="18"/>
                <w:lang w:bidi="ar"/>
              </w:rPr>
              <w:t>责任名称</w:t>
            </w:r>
          </w:p>
        </w:tc>
        <w:tc>
          <w:tcPr>
            <w:tcW w:w="1140" w:type="dxa"/>
            <w:shd w:val="clear" w:color="auto" w:fill="BEBEBE"/>
            <w:noWrap w:val="0"/>
            <w:vAlign w:val="center"/>
          </w:tcPr>
          <w:p w14:paraId="0885227F">
            <w:pPr>
              <w:pStyle w:val="45"/>
              <w:keepNext w:val="0"/>
              <w:keepLines w:val="0"/>
              <w:suppressLineNumbers w:val="0"/>
              <w:spacing w:before="0" w:beforeAutospacing="0" w:after="0" w:afterAutospacing="0"/>
              <w:ind w:left="0"/>
              <w:rPr>
                <w:rFonts w:hint="eastAsia"/>
                <w:bCs/>
              </w:rPr>
            </w:pPr>
            <w:r>
              <w:rPr>
                <w:rFonts w:hint="eastAsia" w:cs="宋体"/>
                <w:b/>
                <w:color w:val="000000"/>
                <w:sz w:val="18"/>
                <w:szCs w:val="18"/>
                <w:lang w:bidi="ar"/>
              </w:rPr>
              <w:t>保全项</w:t>
            </w:r>
          </w:p>
        </w:tc>
        <w:tc>
          <w:tcPr>
            <w:tcW w:w="1192" w:type="dxa"/>
            <w:shd w:val="clear" w:color="auto" w:fill="BEBEBE"/>
            <w:noWrap w:val="0"/>
            <w:vAlign w:val="center"/>
          </w:tcPr>
          <w:p w14:paraId="2E64C072">
            <w:pPr>
              <w:pStyle w:val="45"/>
              <w:keepNext w:val="0"/>
              <w:keepLines w:val="0"/>
              <w:suppressLineNumbers w:val="0"/>
              <w:spacing w:before="0" w:beforeAutospacing="0" w:after="0" w:afterAutospacing="0"/>
              <w:ind w:left="0"/>
              <w:rPr>
                <w:rFonts w:hint="default" w:cs="宋体"/>
                <w:b/>
                <w:color w:val="000000"/>
                <w:sz w:val="18"/>
                <w:szCs w:val="18"/>
                <w:lang w:bidi="ar"/>
              </w:rPr>
            </w:pPr>
            <w:r>
              <w:rPr>
                <w:rFonts w:hint="eastAsia" w:cs="宋体"/>
                <w:b/>
                <w:color w:val="000000"/>
                <w:sz w:val="18"/>
                <w:szCs w:val="18"/>
                <w:lang w:bidi="ar"/>
              </w:rPr>
              <w:t>算法类型</w:t>
            </w:r>
          </w:p>
        </w:tc>
        <w:tc>
          <w:tcPr>
            <w:tcW w:w="1200" w:type="dxa"/>
            <w:shd w:val="clear" w:color="auto" w:fill="BEBEBE"/>
            <w:noWrap w:val="0"/>
            <w:vAlign w:val="center"/>
          </w:tcPr>
          <w:p w14:paraId="11E13B33">
            <w:pPr>
              <w:pStyle w:val="45"/>
              <w:keepNext w:val="0"/>
              <w:keepLines w:val="0"/>
              <w:suppressLineNumbers w:val="0"/>
              <w:spacing w:before="0" w:beforeAutospacing="0" w:after="0" w:afterAutospacing="0"/>
              <w:ind w:left="0"/>
              <w:rPr>
                <w:rFonts w:hint="eastAsia"/>
                <w:bCs/>
              </w:rPr>
            </w:pPr>
            <w:r>
              <w:rPr>
                <w:rFonts w:hint="eastAsia" w:cs="宋体"/>
                <w:b/>
                <w:color w:val="000000"/>
                <w:sz w:val="18"/>
                <w:szCs w:val="18"/>
                <w:lang w:bidi="ar"/>
              </w:rPr>
              <w:t>算法编码</w:t>
            </w:r>
          </w:p>
        </w:tc>
        <w:tc>
          <w:tcPr>
            <w:tcW w:w="3677" w:type="dxa"/>
            <w:shd w:val="clear" w:color="auto" w:fill="BEBEBE"/>
            <w:noWrap w:val="0"/>
            <w:vAlign w:val="center"/>
          </w:tcPr>
          <w:p w14:paraId="1169B8AF">
            <w:pPr>
              <w:pStyle w:val="45"/>
              <w:keepNext w:val="0"/>
              <w:keepLines w:val="0"/>
              <w:suppressLineNumbers w:val="0"/>
              <w:spacing w:before="0" w:beforeAutospacing="0" w:after="0" w:afterAutospacing="0"/>
              <w:ind w:left="0"/>
              <w:rPr>
                <w:rFonts w:hint="eastAsia"/>
                <w:bCs/>
              </w:rPr>
            </w:pPr>
            <w:r>
              <w:rPr>
                <w:rFonts w:hint="eastAsia" w:cs="宋体"/>
                <w:b/>
                <w:color w:val="000000"/>
                <w:sz w:val="18"/>
                <w:szCs w:val="18"/>
                <w:lang w:bidi="ar"/>
              </w:rPr>
              <w:t>算法描述</w:t>
            </w:r>
          </w:p>
        </w:tc>
      </w:tr>
      <w:tr w14:paraId="1E6F3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dxa"/>
            <w:vMerge w:val="restart"/>
            <w:noWrap w:val="0"/>
            <w:vAlign w:val="top"/>
          </w:tcPr>
          <w:p w14:paraId="72C62A09">
            <w:pPr>
              <w:pStyle w:val="45"/>
              <w:keepNext w:val="0"/>
              <w:keepLines w:val="0"/>
              <w:suppressLineNumbers w:val="0"/>
              <w:spacing w:before="0" w:beforeAutospacing="0" w:after="0" w:afterAutospacing="0"/>
              <w:ind w:left="0"/>
              <w:rPr>
                <w:rFonts w:hint="eastAsia"/>
                <w:bCs/>
              </w:rPr>
            </w:pPr>
          </w:p>
        </w:tc>
        <w:tc>
          <w:tcPr>
            <w:tcW w:w="1140" w:type="dxa"/>
            <w:noWrap w:val="0"/>
            <w:vAlign w:val="center"/>
          </w:tcPr>
          <w:p w14:paraId="19929041">
            <w:pPr>
              <w:pStyle w:val="56"/>
              <w:keepNext w:val="0"/>
              <w:keepLines w:val="0"/>
              <w:suppressLineNumbers w:val="0"/>
              <w:spacing w:before="0" w:beforeAutospacing="0" w:after="0" w:afterAutospacing="0"/>
              <w:ind w:left="0" w:right="0" w:firstLine="0" w:firstLineChars="0"/>
              <w:jc w:val="left"/>
              <w:rPr>
                <w:rFonts w:hint="default" w:cs="Times New Roman"/>
                <w:iCs/>
                <w:color w:val="000000"/>
                <w:sz w:val="18"/>
                <w:szCs w:val="18"/>
              </w:rPr>
            </w:pPr>
            <w:r>
              <w:rPr>
                <w:rFonts w:hint="eastAsia" w:ascii="宋体" w:hAnsi="宋体"/>
                <w:iCs/>
                <w:color w:val="000000"/>
                <w:sz w:val="18"/>
                <w:szCs w:val="18"/>
              </w:rPr>
              <w:t xml:space="preserve">CT-解除合同 </w:t>
            </w:r>
          </w:p>
        </w:tc>
        <w:tc>
          <w:tcPr>
            <w:tcW w:w="1192" w:type="dxa"/>
            <w:noWrap w:val="0"/>
            <w:vAlign w:val="center"/>
          </w:tcPr>
          <w:p w14:paraId="760072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iCs/>
                <w:color w:val="000000"/>
                <w:sz w:val="18"/>
                <w:szCs w:val="18"/>
              </w:rPr>
            </w:pPr>
            <w:r>
              <w:rPr>
                <w:rFonts w:hint="eastAsia" w:ascii="宋体" w:hAnsi="宋体"/>
                <w:iCs/>
                <w:color w:val="000000"/>
                <w:sz w:val="18"/>
                <w:szCs w:val="18"/>
              </w:rPr>
              <w:t>SurCalType</w:t>
            </w:r>
          </w:p>
        </w:tc>
        <w:tc>
          <w:tcPr>
            <w:tcW w:w="1200" w:type="dxa"/>
            <w:noWrap w:val="0"/>
            <w:vAlign w:val="center"/>
          </w:tcPr>
          <w:p w14:paraId="05FBE8D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iCs/>
                <w:color w:val="000000"/>
                <w:sz w:val="18"/>
                <w:szCs w:val="18"/>
              </w:rPr>
            </w:pPr>
            <w:r>
              <w:rPr>
                <w:rFonts w:hint="eastAsia" w:ascii="宋体" w:hAnsi="宋体"/>
                <w:iCs/>
                <w:color w:val="000000"/>
                <w:sz w:val="18"/>
                <w:szCs w:val="18"/>
              </w:rPr>
              <w:t>CTIZ02</w:t>
            </w:r>
          </w:p>
        </w:tc>
        <w:tc>
          <w:tcPr>
            <w:tcW w:w="3677" w:type="dxa"/>
            <w:noWrap w:val="0"/>
            <w:vAlign w:val="center"/>
          </w:tcPr>
          <w:p w14:paraId="0A9E1CEF">
            <w:pPr>
              <w:keepNext w:val="0"/>
              <w:keepLines w:val="0"/>
              <w:widowControl/>
              <w:suppressLineNumbers w:val="0"/>
              <w:autoSpaceDN w:val="0"/>
              <w:spacing w:before="0" w:beforeAutospacing="0" w:after="0" w:afterAutospacing="0"/>
              <w:ind w:left="0" w:right="0"/>
              <w:textAlignment w:val="center"/>
              <w:rPr>
                <w:rFonts w:hint="eastAsia" w:ascii="宋体" w:hAnsi="宋体"/>
                <w:iCs/>
                <w:color w:val="000000"/>
                <w:sz w:val="18"/>
                <w:szCs w:val="18"/>
              </w:rPr>
            </w:pPr>
            <w:r>
              <w:rPr>
                <w:rFonts w:hint="eastAsia" w:ascii="宋体" w:hAnsi="宋体" w:cs="宋体"/>
                <w:iCs/>
                <w:color w:val="000000"/>
                <w:sz w:val="18"/>
                <w:szCs w:val="18"/>
                <w:lang w:bidi="ar"/>
              </w:rPr>
              <w:t>保费/费率表中的单位保费*现价（根据不同的缴费期间、缴费期间单位、保险期间、保险期间单位、年龄、保单年度）。犹豫期内退保，全额退还客户所有已交保费，犹豫期外退保，退还保单的现金价值。</w:t>
            </w:r>
          </w:p>
        </w:tc>
      </w:tr>
      <w:tr w14:paraId="7C738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dxa"/>
            <w:vMerge w:val="continue"/>
            <w:noWrap w:val="0"/>
            <w:vAlign w:val="top"/>
          </w:tcPr>
          <w:p w14:paraId="5A688573">
            <w:pPr>
              <w:pStyle w:val="45"/>
              <w:keepNext w:val="0"/>
              <w:keepLines w:val="0"/>
              <w:suppressLineNumbers w:val="0"/>
              <w:spacing w:before="0" w:beforeAutospacing="0" w:after="0" w:afterAutospacing="0"/>
              <w:ind w:left="0"/>
              <w:rPr>
                <w:rFonts w:hint="eastAsia"/>
                <w:bCs/>
              </w:rPr>
            </w:pPr>
          </w:p>
        </w:tc>
        <w:tc>
          <w:tcPr>
            <w:tcW w:w="1140" w:type="dxa"/>
            <w:noWrap w:val="0"/>
            <w:vAlign w:val="center"/>
          </w:tcPr>
          <w:p w14:paraId="07BF48AC">
            <w:pPr>
              <w:pStyle w:val="56"/>
              <w:keepNext w:val="0"/>
              <w:keepLines w:val="0"/>
              <w:suppressLineNumbers w:val="0"/>
              <w:spacing w:before="0" w:beforeAutospacing="0" w:after="0" w:afterAutospacing="0"/>
              <w:ind w:left="0" w:right="0" w:firstLine="0" w:firstLineChars="0"/>
              <w:jc w:val="left"/>
              <w:rPr>
                <w:rFonts w:hint="default" w:cs="Times New Roman"/>
                <w:iCs/>
                <w:color w:val="000000"/>
                <w:sz w:val="18"/>
                <w:szCs w:val="18"/>
              </w:rPr>
            </w:pPr>
            <w:r>
              <w:rPr>
                <w:rFonts w:hint="eastAsia" w:ascii="宋体" w:hAnsi="宋体"/>
                <w:iCs/>
                <w:color w:val="000000"/>
                <w:sz w:val="18"/>
                <w:szCs w:val="18"/>
              </w:rPr>
              <w:t xml:space="preserve">XT-协议退保 </w:t>
            </w:r>
          </w:p>
        </w:tc>
        <w:tc>
          <w:tcPr>
            <w:tcW w:w="1192" w:type="dxa"/>
            <w:noWrap w:val="0"/>
            <w:vAlign w:val="center"/>
          </w:tcPr>
          <w:p w14:paraId="4E1CD0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iCs/>
                <w:color w:val="000000"/>
                <w:sz w:val="18"/>
                <w:szCs w:val="18"/>
              </w:rPr>
            </w:pPr>
            <w:r>
              <w:rPr>
                <w:rFonts w:hint="eastAsia" w:ascii="宋体" w:hAnsi="宋体"/>
                <w:iCs/>
                <w:color w:val="000000"/>
                <w:sz w:val="18"/>
                <w:szCs w:val="18"/>
              </w:rPr>
              <w:t>SurCalType</w:t>
            </w:r>
          </w:p>
        </w:tc>
        <w:tc>
          <w:tcPr>
            <w:tcW w:w="1200" w:type="dxa"/>
            <w:noWrap w:val="0"/>
            <w:vAlign w:val="center"/>
          </w:tcPr>
          <w:p w14:paraId="1AA2DDF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iCs/>
                <w:color w:val="000000"/>
                <w:sz w:val="18"/>
                <w:szCs w:val="18"/>
              </w:rPr>
            </w:pPr>
            <w:r>
              <w:rPr>
                <w:rFonts w:hint="eastAsia" w:ascii="宋体" w:hAnsi="宋体"/>
                <w:iCs/>
                <w:color w:val="000000"/>
                <w:sz w:val="18"/>
                <w:szCs w:val="18"/>
              </w:rPr>
              <w:t>CTIZ02</w:t>
            </w:r>
          </w:p>
        </w:tc>
        <w:tc>
          <w:tcPr>
            <w:tcW w:w="3677" w:type="dxa"/>
            <w:noWrap w:val="0"/>
            <w:vAlign w:val="center"/>
          </w:tcPr>
          <w:p w14:paraId="2D35F8B4">
            <w:pPr>
              <w:keepNext w:val="0"/>
              <w:keepLines w:val="0"/>
              <w:widowControl/>
              <w:suppressLineNumbers w:val="0"/>
              <w:autoSpaceDN w:val="0"/>
              <w:spacing w:before="0" w:beforeAutospacing="0" w:after="0" w:afterAutospacing="0"/>
              <w:ind w:left="0" w:right="0"/>
              <w:textAlignment w:val="center"/>
              <w:rPr>
                <w:rFonts w:hint="eastAsia" w:ascii="宋体" w:hAnsi="宋体"/>
                <w:iCs/>
                <w:color w:val="000000"/>
                <w:sz w:val="18"/>
                <w:szCs w:val="18"/>
              </w:rPr>
            </w:pPr>
            <w:r>
              <w:rPr>
                <w:rFonts w:hint="eastAsia" w:ascii="宋体" w:hAnsi="宋体" w:cs="宋体"/>
                <w:iCs/>
                <w:color w:val="000000"/>
                <w:sz w:val="18"/>
                <w:szCs w:val="18"/>
                <w:lang w:bidi="ar"/>
              </w:rPr>
              <w:t>保费/费率表中的单位保费*现价（根据不同的缴费期间、缴费期间单位、保险期间、保险期间单位、年龄、保单年度）</w:t>
            </w:r>
          </w:p>
        </w:tc>
      </w:tr>
      <w:tr w14:paraId="0211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dxa"/>
            <w:vMerge w:val="continue"/>
            <w:noWrap w:val="0"/>
            <w:vAlign w:val="top"/>
          </w:tcPr>
          <w:p w14:paraId="29980797">
            <w:pPr>
              <w:pStyle w:val="45"/>
              <w:keepNext w:val="0"/>
              <w:keepLines w:val="0"/>
              <w:suppressLineNumbers w:val="0"/>
              <w:spacing w:before="0" w:beforeAutospacing="0" w:after="0" w:afterAutospacing="0"/>
              <w:ind w:left="0"/>
              <w:rPr>
                <w:rFonts w:hint="eastAsia"/>
                <w:bCs/>
              </w:rPr>
            </w:pPr>
          </w:p>
        </w:tc>
        <w:tc>
          <w:tcPr>
            <w:tcW w:w="1140" w:type="dxa"/>
            <w:noWrap w:val="0"/>
            <w:vAlign w:val="center"/>
          </w:tcPr>
          <w:p w14:paraId="5EC49AD5">
            <w:pPr>
              <w:pStyle w:val="56"/>
              <w:keepNext w:val="0"/>
              <w:keepLines w:val="0"/>
              <w:suppressLineNumbers w:val="0"/>
              <w:spacing w:before="0" w:beforeAutospacing="0" w:after="0" w:afterAutospacing="0"/>
              <w:ind w:left="0" w:right="0" w:firstLine="0" w:firstLineChars="0"/>
              <w:jc w:val="left"/>
              <w:rPr>
                <w:rFonts w:hint="default"/>
                <w:iCs/>
                <w:color w:val="000000"/>
                <w:sz w:val="18"/>
                <w:szCs w:val="18"/>
              </w:rPr>
            </w:pPr>
            <w:r>
              <w:rPr>
                <w:rFonts w:hint="eastAsia"/>
                <w:iCs/>
                <w:color w:val="000000"/>
                <w:sz w:val="18"/>
                <w:szCs w:val="18"/>
              </w:rPr>
              <w:t>00</w:t>
            </w:r>
          </w:p>
        </w:tc>
        <w:tc>
          <w:tcPr>
            <w:tcW w:w="1192" w:type="dxa"/>
            <w:noWrap w:val="0"/>
            <w:vAlign w:val="center"/>
          </w:tcPr>
          <w:p w14:paraId="7F9F69D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iCs/>
                <w:color w:val="000000"/>
                <w:sz w:val="18"/>
                <w:szCs w:val="18"/>
              </w:rPr>
            </w:pPr>
            <w:r>
              <w:rPr>
                <w:rFonts w:hint="eastAsia" w:ascii="宋体" w:hAnsi="宋体"/>
                <w:iCs/>
                <w:color w:val="000000"/>
                <w:sz w:val="18"/>
                <w:szCs w:val="18"/>
              </w:rPr>
              <w:t>CVT</w:t>
            </w:r>
          </w:p>
        </w:tc>
        <w:tc>
          <w:tcPr>
            <w:tcW w:w="1200" w:type="dxa"/>
            <w:noWrap w:val="0"/>
            <w:vAlign w:val="center"/>
          </w:tcPr>
          <w:p w14:paraId="780B6B0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iCs/>
                <w:color w:val="000000"/>
                <w:sz w:val="18"/>
                <w:szCs w:val="18"/>
              </w:rPr>
            </w:pPr>
            <w:r>
              <w:rPr>
                <w:rFonts w:hint="eastAsia" w:ascii="宋体" w:hAnsi="宋体"/>
                <w:iCs/>
                <w:color w:val="000000"/>
                <w:sz w:val="18"/>
                <w:szCs w:val="18"/>
              </w:rPr>
              <w:t>险种小编号CV</w:t>
            </w:r>
          </w:p>
        </w:tc>
        <w:tc>
          <w:tcPr>
            <w:tcW w:w="3677" w:type="dxa"/>
            <w:noWrap w:val="0"/>
            <w:vAlign w:val="center"/>
          </w:tcPr>
          <w:p w14:paraId="0562B4FA">
            <w:pPr>
              <w:keepNext w:val="0"/>
              <w:keepLines w:val="0"/>
              <w:widowControl/>
              <w:suppressLineNumbers w:val="0"/>
              <w:autoSpaceDN w:val="0"/>
              <w:spacing w:before="0" w:beforeAutospacing="0" w:after="0" w:afterAutospacing="0"/>
              <w:ind w:left="0" w:right="0"/>
              <w:textAlignment w:val="center"/>
              <w:rPr>
                <w:rFonts w:hint="eastAsia" w:ascii="宋体" w:hAnsi="宋体"/>
                <w:iCs/>
                <w:color w:val="000000"/>
                <w:sz w:val="18"/>
                <w:szCs w:val="18"/>
              </w:rPr>
            </w:pPr>
            <w:r>
              <w:rPr>
                <w:rFonts w:hint="eastAsia" w:ascii="宋体" w:hAnsi="宋体" w:cs="宋体"/>
                <w:iCs/>
                <w:color w:val="000000"/>
                <w:sz w:val="18"/>
                <w:szCs w:val="18"/>
                <w:lang w:bidi="ar"/>
              </w:rPr>
              <w:t>取现价表</w:t>
            </w:r>
          </w:p>
        </w:tc>
      </w:tr>
      <w:tr w14:paraId="28D06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dxa"/>
            <w:noWrap w:val="0"/>
            <w:vAlign w:val="top"/>
          </w:tcPr>
          <w:p w14:paraId="7C91CBC6">
            <w:pPr>
              <w:pStyle w:val="45"/>
              <w:keepNext w:val="0"/>
              <w:keepLines w:val="0"/>
              <w:suppressLineNumbers w:val="0"/>
              <w:spacing w:before="0" w:beforeAutospacing="0" w:after="0" w:afterAutospacing="0"/>
              <w:ind w:left="0"/>
              <w:rPr>
                <w:rFonts w:hint="eastAsia"/>
                <w:bCs/>
              </w:rPr>
            </w:pPr>
          </w:p>
        </w:tc>
        <w:tc>
          <w:tcPr>
            <w:tcW w:w="1140" w:type="dxa"/>
            <w:noWrap w:val="0"/>
            <w:vAlign w:val="center"/>
          </w:tcPr>
          <w:p w14:paraId="16570794">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default"/>
                <w:iCs/>
                <w:sz w:val="18"/>
                <w:szCs w:val="18"/>
              </w:rPr>
              <w:t>PT-减少保额</w:t>
            </w:r>
          </w:p>
        </w:tc>
        <w:tc>
          <w:tcPr>
            <w:tcW w:w="1192" w:type="dxa"/>
            <w:noWrap w:val="0"/>
            <w:vAlign w:val="center"/>
          </w:tcPr>
          <w:p w14:paraId="7D44C8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iCs/>
                <w:sz w:val="18"/>
                <w:szCs w:val="18"/>
              </w:rPr>
            </w:pPr>
          </w:p>
        </w:tc>
        <w:tc>
          <w:tcPr>
            <w:tcW w:w="1200" w:type="dxa"/>
            <w:noWrap w:val="0"/>
            <w:vAlign w:val="center"/>
          </w:tcPr>
          <w:p w14:paraId="1FE010E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iCs/>
                <w:sz w:val="18"/>
                <w:szCs w:val="18"/>
              </w:rPr>
            </w:pPr>
          </w:p>
        </w:tc>
        <w:tc>
          <w:tcPr>
            <w:tcW w:w="3677" w:type="dxa"/>
            <w:noWrap w:val="0"/>
            <w:vAlign w:val="center"/>
          </w:tcPr>
          <w:p w14:paraId="40514FF0">
            <w:pPr>
              <w:keepNext w:val="0"/>
              <w:keepLines w:val="0"/>
              <w:widowControl/>
              <w:suppressLineNumbers w:val="0"/>
              <w:autoSpaceDN w:val="0"/>
              <w:spacing w:before="0" w:beforeAutospacing="0" w:after="0" w:afterAutospacing="0"/>
              <w:ind w:left="0" w:right="0"/>
              <w:textAlignment w:val="center"/>
              <w:rPr>
                <w:rFonts w:hint="eastAsia" w:ascii="宋体" w:hAnsi="宋体"/>
                <w:iCs/>
                <w:sz w:val="18"/>
                <w:szCs w:val="18"/>
              </w:rPr>
            </w:pPr>
            <w:r>
              <w:rPr>
                <w:rFonts w:hint="eastAsia" w:ascii="宋体" w:hAnsi="宋体" w:cs="宋体"/>
                <w:iCs/>
                <w:sz w:val="18"/>
                <w:szCs w:val="18"/>
                <w:lang w:bidi="ar"/>
              </w:rPr>
              <w:t>每次减保时，向客户退还基本保险金额减少部分对应的现金价值</w:t>
            </w:r>
          </w:p>
        </w:tc>
      </w:tr>
      <w:tr w14:paraId="6C9F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0" w:hRule="atLeast"/>
        </w:trPr>
        <w:tc>
          <w:tcPr>
            <w:tcW w:w="1313" w:type="dxa"/>
            <w:noWrap w:val="0"/>
            <w:vAlign w:val="top"/>
          </w:tcPr>
          <w:p w14:paraId="57AEA3D7">
            <w:pPr>
              <w:pStyle w:val="45"/>
              <w:keepNext w:val="0"/>
              <w:keepLines w:val="0"/>
              <w:suppressLineNumbers w:val="0"/>
              <w:spacing w:before="0" w:beforeAutospacing="0" w:after="0" w:afterAutospacing="0"/>
              <w:ind w:left="0"/>
              <w:rPr>
                <w:rFonts w:hint="eastAsia"/>
                <w:bCs/>
              </w:rPr>
            </w:pPr>
          </w:p>
        </w:tc>
        <w:tc>
          <w:tcPr>
            <w:tcW w:w="1140" w:type="dxa"/>
            <w:noWrap w:val="0"/>
            <w:vAlign w:val="center"/>
          </w:tcPr>
          <w:p w14:paraId="0860F6BF">
            <w:pPr>
              <w:pStyle w:val="56"/>
              <w:keepNext w:val="0"/>
              <w:keepLines w:val="0"/>
              <w:suppressLineNumbers w:val="0"/>
              <w:spacing w:before="0" w:beforeAutospacing="0" w:after="0" w:afterAutospacing="0"/>
              <w:ind w:left="0" w:right="0" w:firstLine="0" w:firstLineChars="0"/>
              <w:jc w:val="left"/>
              <w:rPr>
                <w:rFonts w:hint="default" w:eastAsia="黑体"/>
                <w:iCs/>
                <w:sz w:val="18"/>
                <w:szCs w:val="18"/>
                <w:lang w:val="en-US" w:eastAsia="zh-CN"/>
              </w:rPr>
            </w:pPr>
            <w:r>
              <w:rPr>
                <w:rFonts w:hint="eastAsia"/>
                <w:iCs/>
                <w:sz w:val="18"/>
                <w:szCs w:val="18"/>
                <w:lang w:val="en-US" w:eastAsia="zh-CN"/>
              </w:rPr>
              <w:t>AG-年金、满期金领取</w:t>
            </w:r>
          </w:p>
        </w:tc>
        <w:tc>
          <w:tcPr>
            <w:tcW w:w="1192" w:type="dxa"/>
            <w:noWrap w:val="0"/>
            <w:vAlign w:val="center"/>
          </w:tcPr>
          <w:p w14:paraId="51DD8A8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iCs/>
                <w:sz w:val="18"/>
                <w:szCs w:val="18"/>
              </w:rPr>
            </w:pPr>
          </w:p>
        </w:tc>
        <w:tc>
          <w:tcPr>
            <w:tcW w:w="1200" w:type="dxa"/>
            <w:noWrap w:val="0"/>
            <w:vAlign w:val="center"/>
          </w:tcPr>
          <w:p w14:paraId="05AD4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iCs/>
                <w:sz w:val="18"/>
                <w:szCs w:val="18"/>
                <w:lang w:eastAsia="zh"/>
              </w:rPr>
            </w:pPr>
            <w:r>
              <w:rPr>
                <w:rFonts w:hint="eastAsia" w:ascii="宋体" w:hAnsi="宋体"/>
                <w:iCs/>
                <w:sz w:val="18"/>
                <w:szCs w:val="18"/>
                <w:lang w:eastAsia="zh"/>
              </w:rPr>
              <w:t>基本保额部分</w:t>
            </w:r>
          </w:p>
        </w:tc>
        <w:tc>
          <w:tcPr>
            <w:tcW w:w="3677" w:type="dxa"/>
            <w:noWrap w:val="0"/>
            <w:vAlign w:val="center"/>
          </w:tcPr>
          <w:p w14:paraId="696C3832">
            <w:pPr>
              <w:keepNext w:val="0"/>
              <w:keepLines w:val="0"/>
              <w:widowControl/>
              <w:suppressLineNumbers w:val="0"/>
              <w:spacing w:before="0" w:beforeAutospacing="0" w:after="0" w:afterAutospacing="0"/>
              <w:ind w:left="0" w:right="0" w:firstLine="0"/>
              <w:jc w:val="both"/>
              <w:textAlignment w:val="center"/>
              <w:rPr>
                <w:rFonts w:hint="eastAsia" w:ascii="宋体" w:hAnsi="宋体" w:eastAsia="宋体" w:cs="宋体"/>
                <w:iCs/>
                <w:kern w:val="2"/>
                <w:sz w:val="18"/>
                <w:szCs w:val="18"/>
              </w:rPr>
            </w:pPr>
            <w:r>
              <w:rPr>
                <w:rFonts w:hint="eastAsia" w:ascii="宋体" w:hAnsi="宋体" w:eastAsia="宋体" w:cs="宋体"/>
                <w:iCs/>
                <w:kern w:val="2"/>
                <w:sz w:val="18"/>
                <w:szCs w:val="18"/>
                <w:lang w:val="en-US" w:eastAsia="zh-CN" w:bidi="ar"/>
              </w:rPr>
              <w:t>（一）保障方案一</w:t>
            </w:r>
          </w:p>
          <w:p w14:paraId="07F04BAF">
            <w:pPr>
              <w:keepNext w:val="0"/>
              <w:keepLines w:val="0"/>
              <w:widowControl/>
              <w:suppressLineNumbers w:val="0"/>
              <w:spacing w:before="0" w:beforeAutospacing="0" w:after="0" w:afterAutospacing="0"/>
              <w:ind w:left="0" w:right="0" w:firstLine="0"/>
              <w:jc w:val="both"/>
              <w:textAlignment w:val="center"/>
              <w:rPr>
                <w:rFonts w:hint="eastAsia" w:ascii="宋体" w:hAnsi="宋体" w:eastAsia="宋体" w:cs="宋体"/>
                <w:iCs/>
                <w:kern w:val="2"/>
                <w:sz w:val="18"/>
                <w:szCs w:val="18"/>
              </w:rPr>
            </w:pPr>
            <w:r>
              <w:rPr>
                <w:rFonts w:hint="eastAsia" w:ascii="宋体" w:hAnsi="宋体" w:eastAsia="宋体" w:cs="宋体"/>
                <w:iCs/>
                <w:kern w:val="2"/>
                <w:sz w:val="18"/>
                <w:szCs w:val="18"/>
                <w:lang w:val="en-US" w:eastAsia="zh-CN" w:bidi="ar"/>
              </w:rPr>
              <w:t>在本合同保险期间内，我们承担以下保险责任：</w:t>
            </w:r>
          </w:p>
          <w:p w14:paraId="16DCFAE0">
            <w:pPr>
              <w:keepNext w:val="0"/>
              <w:keepLines w:val="0"/>
              <w:widowControl/>
              <w:suppressLineNumbers w:val="0"/>
              <w:spacing w:before="0" w:beforeAutospacing="0" w:after="0" w:afterAutospacing="0"/>
              <w:ind w:left="0" w:right="0" w:firstLine="0"/>
              <w:jc w:val="both"/>
              <w:textAlignment w:val="center"/>
              <w:rPr>
                <w:rFonts w:hint="eastAsia" w:ascii="宋体" w:hAnsi="宋体" w:eastAsia="宋体" w:cs="宋体"/>
                <w:iCs/>
                <w:kern w:val="2"/>
                <w:sz w:val="18"/>
                <w:szCs w:val="18"/>
              </w:rPr>
            </w:pPr>
            <w:r>
              <w:rPr>
                <w:rFonts w:hint="eastAsia" w:ascii="宋体" w:hAnsi="宋体" w:eastAsia="宋体" w:cs="宋体"/>
                <w:iCs/>
                <w:kern w:val="2"/>
                <w:sz w:val="18"/>
                <w:szCs w:val="18"/>
                <w:lang w:val="en-US" w:eastAsia="zh-CN" w:bidi="ar"/>
              </w:rPr>
              <w:t>1.成长守护金</w:t>
            </w:r>
          </w:p>
          <w:p w14:paraId="3DACA0D2">
            <w:pPr>
              <w:keepNext w:val="0"/>
              <w:keepLines w:val="0"/>
              <w:widowControl/>
              <w:suppressLineNumbers w:val="0"/>
              <w:spacing w:before="0" w:beforeAutospacing="0" w:after="0" w:afterAutospacing="0"/>
              <w:ind w:left="0" w:right="0" w:firstLine="0"/>
              <w:jc w:val="both"/>
              <w:textAlignment w:val="center"/>
              <w:rPr>
                <w:rFonts w:hint="eastAsia" w:ascii="宋体" w:hAnsi="宋体" w:eastAsia="宋体" w:cs="宋体"/>
                <w:iCs/>
                <w:kern w:val="2"/>
                <w:sz w:val="18"/>
                <w:szCs w:val="18"/>
              </w:rPr>
            </w:pPr>
            <w:r>
              <w:rPr>
                <w:rFonts w:hint="eastAsia" w:ascii="宋体" w:hAnsi="宋体" w:eastAsia="宋体" w:cs="宋体"/>
                <w:iCs/>
                <w:kern w:val="2"/>
                <w:sz w:val="18"/>
                <w:szCs w:val="18"/>
                <w:lang w:val="en-US" w:eastAsia="zh-CN" w:bidi="ar"/>
              </w:rPr>
              <w:t>自第5个保单周年日（含）起，至被保险人年满17周岁后的首个保单周年日（含）止，若被保险人在每个保单周年日生存，我们将按照本合同基本保险金额的3%给付“成长守护金”。</w:t>
            </w:r>
          </w:p>
          <w:p w14:paraId="1F49F8B3">
            <w:pPr>
              <w:keepNext w:val="0"/>
              <w:keepLines w:val="0"/>
              <w:widowControl/>
              <w:suppressLineNumbers w:val="0"/>
              <w:spacing w:before="0" w:beforeAutospacing="0" w:after="0" w:afterAutospacing="0"/>
              <w:ind w:left="0" w:right="0" w:firstLine="0"/>
              <w:jc w:val="both"/>
              <w:textAlignment w:val="center"/>
              <w:rPr>
                <w:rFonts w:hint="eastAsia" w:ascii="宋体" w:hAnsi="宋体" w:eastAsia="宋体" w:cs="宋体"/>
                <w:iCs/>
                <w:kern w:val="2"/>
                <w:sz w:val="18"/>
                <w:szCs w:val="18"/>
              </w:rPr>
            </w:pPr>
            <w:r>
              <w:rPr>
                <w:rFonts w:hint="eastAsia" w:ascii="宋体" w:hAnsi="宋体" w:eastAsia="宋体" w:cs="宋体"/>
                <w:iCs/>
                <w:kern w:val="2"/>
                <w:sz w:val="18"/>
                <w:szCs w:val="18"/>
                <w:lang w:val="en-US" w:eastAsia="zh-CN" w:bidi="ar"/>
              </w:rPr>
              <w:t>2.大学教育金</w:t>
            </w:r>
          </w:p>
          <w:p w14:paraId="1714DA51">
            <w:pPr>
              <w:keepNext w:val="0"/>
              <w:keepLines w:val="0"/>
              <w:widowControl/>
              <w:suppressLineNumbers w:val="0"/>
              <w:spacing w:before="0" w:beforeAutospacing="0" w:after="0" w:afterAutospacing="0"/>
              <w:ind w:left="0" w:right="0" w:firstLine="0"/>
              <w:jc w:val="both"/>
              <w:textAlignment w:val="center"/>
              <w:rPr>
                <w:rFonts w:hint="eastAsia" w:ascii="宋体" w:hAnsi="宋体" w:eastAsia="宋体" w:cs="宋体"/>
                <w:iCs/>
                <w:kern w:val="2"/>
                <w:sz w:val="18"/>
                <w:szCs w:val="18"/>
              </w:rPr>
            </w:pPr>
            <w:r>
              <w:rPr>
                <w:rFonts w:hint="eastAsia" w:ascii="宋体" w:hAnsi="宋体" w:eastAsia="宋体" w:cs="宋体"/>
                <w:iCs/>
                <w:kern w:val="2"/>
                <w:sz w:val="18"/>
                <w:szCs w:val="18"/>
                <w:lang w:val="en-US" w:eastAsia="zh-CN" w:bidi="ar"/>
              </w:rPr>
              <w:t>自被保险人年满18周岁后的首个保单周年日（含）或本合同第5个保单周年日（含）（以较迟者为准）起，至被保险人年满21周岁后的首个保单周年日（含）止，若被保险人在每个保单周年日生存，我们将按照本合同基本保险金额的30%给付“大学教育金”。</w:t>
            </w:r>
          </w:p>
          <w:p w14:paraId="7E06874C">
            <w:pPr>
              <w:keepNext w:val="0"/>
              <w:keepLines w:val="0"/>
              <w:widowControl/>
              <w:suppressLineNumbers w:val="0"/>
              <w:spacing w:before="0" w:beforeAutospacing="0" w:after="0" w:afterAutospacing="0"/>
              <w:ind w:left="0" w:right="0" w:firstLine="0"/>
              <w:jc w:val="both"/>
              <w:textAlignment w:val="center"/>
              <w:rPr>
                <w:rFonts w:hint="eastAsia" w:ascii="宋体" w:hAnsi="宋体" w:eastAsia="宋体" w:cs="宋体"/>
                <w:iCs/>
                <w:kern w:val="2"/>
                <w:sz w:val="18"/>
                <w:szCs w:val="18"/>
              </w:rPr>
            </w:pPr>
            <w:r>
              <w:rPr>
                <w:rFonts w:hint="eastAsia" w:ascii="宋体" w:hAnsi="宋体" w:eastAsia="宋体" w:cs="宋体"/>
                <w:iCs/>
                <w:kern w:val="2"/>
                <w:sz w:val="18"/>
                <w:szCs w:val="18"/>
                <w:lang w:val="en-US" w:eastAsia="zh-CN" w:bidi="ar"/>
              </w:rPr>
              <w:t>3.深造教育金</w:t>
            </w:r>
          </w:p>
          <w:p w14:paraId="007508D5">
            <w:pPr>
              <w:keepNext w:val="0"/>
              <w:keepLines w:val="0"/>
              <w:widowControl/>
              <w:suppressLineNumbers w:val="0"/>
              <w:spacing w:before="0" w:beforeAutospacing="0" w:after="0" w:afterAutospacing="0"/>
              <w:ind w:left="0" w:right="0" w:firstLine="0"/>
              <w:jc w:val="both"/>
              <w:textAlignment w:val="center"/>
              <w:rPr>
                <w:rFonts w:hint="eastAsia" w:ascii="宋体" w:hAnsi="宋体" w:eastAsia="宋体" w:cs="宋体"/>
                <w:iCs/>
                <w:kern w:val="2"/>
                <w:sz w:val="18"/>
                <w:szCs w:val="18"/>
              </w:rPr>
            </w:pPr>
            <w:r>
              <w:rPr>
                <w:rFonts w:hint="eastAsia" w:ascii="宋体" w:hAnsi="宋体" w:eastAsia="宋体" w:cs="宋体"/>
                <w:iCs/>
                <w:kern w:val="2"/>
                <w:sz w:val="18"/>
                <w:szCs w:val="18"/>
                <w:lang w:val="en-US" w:eastAsia="zh-CN" w:bidi="ar"/>
              </w:rPr>
              <w:t>自被保险人年满22周岁后的首个保单周年日（含）起，至被保险人年满24周岁后的首个保单周年日（含）止，若被保险人在每个保单周年日生存，我们将按照本合同基本保险金额的50%给付“深造教育金”。</w:t>
            </w:r>
          </w:p>
          <w:p w14:paraId="1F859645">
            <w:pPr>
              <w:keepNext w:val="0"/>
              <w:keepLines w:val="0"/>
              <w:widowControl/>
              <w:suppressLineNumbers w:val="0"/>
              <w:spacing w:before="0" w:beforeAutospacing="0" w:after="0" w:afterAutospacing="0"/>
              <w:ind w:left="0" w:right="0" w:firstLine="0"/>
              <w:jc w:val="both"/>
              <w:textAlignment w:val="center"/>
              <w:rPr>
                <w:rFonts w:hint="eastAsia" w:ascii="宋体" w:hAnsi="宋体" w:eastAsia="宋体" w:cs="宋体"/>
                <w:iCs/>
                <w:kern w:val="2"/>
                <w:sz w:val="18"/>
                <w:szCs w:val="18"/>
              </w:rPr>
            </w:pPr>
            <w:r>
              <w:rPr>
                <w:rFonts w:hint="eastAsia" w:ascii="宋体" w:hAnsi="宋体" w:eastAsia="宋体" w:cs="宋体"/>
                <w:iCs/>
                <w:kern w:val="2"/>
                <w:sz w:val="18"/>
                <w:szCs w:val="18"/>
                <w:lang w:val="en-US" w:eastAsia="zh-CN" w:bidi="ar"/>
              </w:rPr>
              <w:t>4.有成关爱金</w:t>
            </w:r>
          </w:p>
          <w:p w14:paraId="0CB5F148">
            <w:pPr>
              <w:keepNext w:val="0"/>
              <w:keepLines w:val="0"/>
              <w:widowControl/>
              <w:suppressLineNumbers w:val="0"/>
              <w:spacing w:before="0" w:beforeAutospacing="0" w:after="0" w:afterAutospacing="0"/>
              <w:ind w:left="0" w:right="0" w:firstLine="0"/>
              <w:jc w:val="both"/>
              <w:textAlignment w:val="center"/>
              <w:rPr>
                <w:rFonts w:hint="eastAsia" w:ascii="宋体" w:hAnsi="宋体" w:eastAsia="宋体" w:cs="宋体"/>
                <w:iCs/>
                <w:kern w:val="2"/>
                <w:sz w:val="18"/>
                <w:szCs w:val="18"/>
              </w:rPr>
            </w:pPr>
            <w:r>
              <w:rPr>
                <w:rFonts w:hint="eastAsia" w:ascii="宋体" w:hAnsi="宋体" w:eastAsia="宋体" w:cs="宋体"/>
                <w:iCs/>
                <w:kern w:val="2"/>
                <w:sz w:val="18"/>
                <w:szCs w:val="18"/>
                <w:lang w:val="en-US" w:eastAsia="zh-CN" w:bidi="ar"/>
              </w:rPr>
              <w:t>若本合同的保险期间为“至被保险人年满30周岁后的首个保单周年日的前一日二十四时止”，自被保险人年满25周岁后的首个保单周年日（含）起，至被保险人年满29周岁后的首个保单周年日（含）止，若被保险人在每个保单周年日生存，我们将按照本合同基本保险金额的80%给付“有成关爱金”。</w:t>
            </w:r>
          </w:p>
          <w:p w14:paraId="58638722">
            <w:pPr>
              <w:keepNext w:val="0"/>
              <w:keepLines w:val="0"/>
              <w:widowControl/>
              <w:suppressLineNumbers w:val="0"/>
              <w:spacing w:before="0" w:beforeAutospacing="0" w:after="0" w:afterAutospacing="0"/>
              <w:ind w:left="0" w:right="0" w:firstLine="0"/>
              <w:jc w:val="both"/>
              <w:textAlignment w:val="center"/>
              <w:rPr>
                <w:rFonts w:hint="eastAsia" w:ascii="宋体" w:hAnsi="宋体" w:eastAsia="宋体" w:cs="宋体"/>
                <w:iCs/>
                <w:kern w:val="2"/>
                <w:sz w:val="18"/>
                <w:szCs w:val="18"/>
              </w:rPr>
            </w:pPr>
            <w:r>
              <w:rPr>
                <w:rFonts w:hint="eastAsia" w:ascii="宋体" w:hAnsi="宋体" w:eastAsia="宋体" w:cs="宋体"/>
                <w:iCs/>
                <w:kern w:val="2"/>
                <w:sz w:val="18"/>
                <w:szCs w:val="18"/>
                <w:lang w:val="en-US" w:eastAsia="zh-CN" w:bidi="ar"/>
              </w:rPr>
              <w:t>若本合同的保险期间为“至被保险人年满25周岁后的首个保单周年日的前一日二十四时止”，我们不承担“有成关爱金”责任。</w:t>
            </w:r>
          </w:p>
          <w:p w14:paraId="04598A5E">
            <w:pPr>
              <w:keepNext w:val="0"/>
              <w:keepLines w:val="0"/>
              <w:widowControl/>
              <w:suppressLineNumbers w:val="0"/>
              <w:spacing w:before="0" w:beforeAutospacing="0" w:after="0" w:afterAutospacing="0"/>
              <w:ind w:left="0" w:right="0" w:firstLine="0"/>
              <w:jc w:val="both"/>
              <w:textAlignment w:val="center"/>
              <w:rPr>
                <w:rFonts w:hint="eastAsia" w:ascii="宋体" w:hAnsi="宋体" w:eastAsia="宋体" w:cs="宋体"/>
                <w:iCs/>
                <w:kern w:val="2"/>
                <w:sz w:val="18"/>
                <w:szCs w:val="18"/>
              </w:rPr>
            </w:pPr>
            <w:r>
              <w:rPr>
                <w:rFonts w:hint="eastAsia" w:ascii="宋体" w:hAnsi="宋体" w:eastAsia="宋体" w:cs="宋体"/>
                <w:iCs/>
                <w:kern w:val="2"/>
                <w:sz w:val="18"/>
                <w:szCs w:val="18"/>
                <w:lang w:val="en-US" w:eastAsia="zh-CN" w:bidi="ar"/>
              </w:rPr>
              <w:t>5.满期保险金</w:t>
            </w:r>
          </w:p>
          <w:p w14:paraId="0D8A70FF">
            <w:pPr>
              <w:keepNext w:val="0"/>
              <w:keepLines w:val="0"/>
              <w:widowControl/>
              <w:suppressLineNumbers w:val="0"/>
              <w:spacing w:before="0" w:beforeAutospacing="0" w:after="0" w:afterAutospacing="0"/>
              <w:ind w:left="0" w:right="0" w:firstLine="0"/>
              <w:jc w:val="both"/>
              <w:textAlignment w:val="center"/>
              <w:rPr>
                <w:rFonts w:hint="eastAsia" w:ascii="宋体" w:hAnsi="宋体" w:eastAsia="宋体" w:cs="宋体"/>
                <w:iCs/>
                <w:kern w:val="2"/>
                <w:sz w:val="18"/>
                <w:szCs w:val="18"/>
              </w:rPr>
            </w:pPr>
            <w:r>
              <w:rPr>
                <w:rFonts w:hint="eastAsia" w:ascii="宋体" w:hAnsi="宋体" w:eastAsia="宋体" w:cs="宋体"/>
                <w:iCs/>
                <w:kern w:val="2"/>
                <w:sz w:val="18"/>
                <w:szCs w:val="18"/>
                <w:lang w:val="en-US" w:eastAsia="zh-CN" w:bidi="ar"/>
              </w:rPr>
              <w:t>若被保险人在保险期间届满时生存，我们将按照本合同基本保险金额的200%给付“满期保险金”，本合同终止。</w:t>
            </w:r>
          </w:p>
          <w:p w14:paraId="6E00D4CC">
            <w:pPr>
              <w:pStyle w:val="25"/>
              <w:keepNext w:val="0"/>
              <w:keepLines w:val="0"/>
              <w:widowControl w:val="0"/>
              <w:suppressLineNumbers w:val="0"/>
              <w:tabs>
                <w:tab w:val="left" w:pos="3346"/>
              </w:tabs>
              <w:spacing w:before="0" w:beforeAutospacing="1" w:after="10" w:afterLines="0" w:afterAutospacing="0"/>
              <w:ind w:left="0" w:leftChars="0" w:right="0" w:firstLine="0" w:firstLineChars="0"/>
              <w:jc w:val="both"/>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（二）保障方案二</w:t>
            </w:r>
          </w:p>
          <w:p w14:paraId="071BCBB7">
            <w:pPr>
              <w:pStyle w:val="25"/>
              <w:keepNext w:val="0"/>
              <w:keepLines w:val="0"/>
              <w:widowControl w:val="0"/>
              <w:suppressLineNumbers w:val="0"/>
              <w:tabs>
                <w:tab w:val="left" w:pos="3346"/>
              </w:tabs>
              <w:spacing w:before="0" w:beforeAutospacing="1" w:after="10" w:afterLines="0" w:afterAutospacing="0"/>
              <w:ind w:left="0" w:leftChars="0" w:right="0" w:firstLine="0" w:firstLineChars="0"/>
              <w:jc w:val="both"/>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在本合同保险期间内，我们承担以下保险责任：</w:t>
            </w:r>
          </w:p>
          <w:p w14:paraId="2AAB8B21">
            <w:pPr>
              <w:pStyle w:val="25"/>
              <w:keepNext w:val="0"/>
              <w:keepLines w:val="0"/>
              <w:widowControl w:val="0"/>
              <w:suppressLineNumbers w:val="0"/>
              <w:tabs>
                <w:tab w:val="left" w:pos="3346"/>
              </w:tabs>
              <w:spacing w:before="0" w:beforeAutospacing="1" w:after="10" w:afterLines="0" w:afterAutospacing="0"/>
              <w:ind w:left="0" w:leftChars="0" w:right="0" w:firstLine="0" w:firstLineChars="0"/>
              <w:jc w:val="both"/>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1.成长守护金</w:t>
            </w:r>
          </w:p>
          <w:p w14:paraId="4495A17E">
            <w:pPr>
              <w:pStyle w:val="25"/>
              <w:keepNext w:val="0"/>
              <w:keepLines w:val="0"/>
              <w:widowControl w:val="0"/>
              <w:suppressLineNumbers w:val="0"/>
              <w:tabs>
                <w:tab w:val="left" w:pos="3346"/>
              </w:tabs>
              <w:spacing w:before="0" w:beforeAutospacing="1" w:after="10" w:afterLines="0" w:afterAutospacing="0"/>
              <w:ind w:left="0" w:leftChars="0" w:right="0" w:firstLine="0" w:firstLineChars="0"/>
              <w:jc w:val="both"/>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同保障方案一中的“成长守护金”责任。</w:t>
            </w:r>
          </w:p>
          <w:p w14:paraId="064B4EC7">
            <w:pPr>
              <w:pStyle w:val="25"/>
              <w:keepNext w:val="0"/>
              <w:keepLines w:val="0"/>
              <w:widowControl w:val="0"/>
              <w:suppressLineNumbers w:val="0"/>
              <w:tabs>
                <w:tab w:val="left" w:pos="3346"/>
              </w:tabs>
              <w:spacing w:before="0" w:beforeAutospacing="1" w:after="10" w:afterLines="0" w:afterAutospacing="0"/>
              <w:ind w:left="0" w:leftChars="0" w:right="0" w:firstLine="0" w:firstLineChars="0"/>
              <w:jc w:val="both"/>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2.大学教育金</w:t>
            </w:r>
          </w:p>
          <w:p w14:paraId="0CCAB11C">
            <w:pPr>
              <w:pStyle w:val="25"/>
              <w:keepNext w:val="0"/>
              <w:keepLines w:val="0"/>
              <w:widowControl w:val="0"/>
              <w:suppressLineNumbers w:val="0"/>
              <w:tabs>
                <w:tab w:val="left" w:pos="3346"/>
              </w:tabs>
              <w:spacing w:before="0" w:beforeAutospacing="1" w:after="10" w:afterLines="0" w:afterAutospacing="0"/>
              <w:ind w:left="0" w:leftChars="0" w:right="0" w:firstLine="0" w:firstLineChars="0"/>
              <w:jc w:val="both"/>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同保障方案一中的“大学教育金”责任。</w:t>
            </w:r>
          </w:p>
          <w:p w14:paraId="26CC103E">
            <w:pPr>
              <w:pStyle w:val="25"/>
              <w:keepNext w:val="0"/>
              <w:keepLines w:val="0"/>
              <w:widowControl w:val="0"/>
              <w:suppressLineNumbers w:val="0"/>
              <w:tabs>
                <w:tab w:val="left" w:pos="3346"/>
              </w:tabs>
              <w:spacing w:before="0" w:beforeAutospacing="1" w:after="10" w:afterLines="0" w:afterAutospacing="0"/>
              <w:ind w:left="0" w:leftChars="0" w:right="0" w:firstLine="0" w:firstLineChars="0"/>
              <w:jc w:val="both"/>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3.深造教育金</w:t>
            </w:r>
          </w:p>
          <w:p w14:paraId="70F52D91">
            <w:pPr>
              <w:pStyle w:val="25"/>
              <w:keepNext w:val="0"/>
              <w:keepLines w:val="0"/>
              <w:widowControl w:val="0"/>
              <w:suppressLineNumbers w:val="0"/>
              <w:tabs>
                <w:tab w:val="left" w:pos="3346"/>
              </w:tabs>
              <w:spacing w:before="0" w:beforeAutospacing="1" w:after="10" w:afterLines="0" w:afterAutospacing="0"/>
              <w:ind w:left="0" w:leftChars="0" w:right="0" w:firstLine="0" w:firstLineChars="0"/>
              <w:jc w:val="both"/>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自被保险人年满22周岁后的首个保单周年日（含）或本合同第5个保单周年日（含）（以较迟者为准）起，至被保险人年满24周岁后的首个保单周年日（含）止，若被保险人在每个保单周年日生存，我们将按照本合同基本保险金额的50%给付“深造教育金”。</w:t>
            </w:r>
          </w:p>
          <w:p w14:paraId="380CED25">
            <w:pPr>
              <w:pStyle w:val="25"/>
              <w:keepNext w:val="0"/>
              <w:keepLines w:val="0"/>
              <w:widowControl w:val="0"/>
              <w:suppressLineNumbers w:val="0"/>
              <w:tabs>
                <w:tab w:val="left" w:pos="3346"/>
              </w:tabs>
              <w:spacing w:before="0" w:beforeAutospacing="1" w:after="10" w:afterLines="0" w:afterAutospacing="0"/>
              <w:ind w:left="0" w:leftChars="0" w:right="0" w:firstLine="0" w:firstLineChars="0"/>
              <w:jc w:val="both"/>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4.有成关爱金</w:t>
            </w:r>
          </w:p>
          <w:p w14:paraId="2AF216C4">
            <w:pPr>
              <w:pStyle w:val="25"/>
              <w:keepNext w:val="0"/>
              <w:keepLines w:val="0"/>
              <w:widowControl w:val="0"/>
              <w:suppressLineNumbers w:val="0"/>
              <w:tabs>
                <w:tab w:val="left" w:pos="3346"/>
              </w:tabs>
              <w:spacing w:before="0" w:beforeAutospacing="1" w:after="10" w:afterLines="0" w:afterAutospacing="0"/>
              <w:ind w:left="0" w:leftChars="0" w:right="0" w:firstLine="0" w:firstLineChars="0"/>
              <w:jc w:val="both"/>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自被保险人年满25周岁后的首个保单周年日（含）或本合同第5个保单周年日（含）（以较迟者为准）起，至被保险人年满29周岁后的首个保单周年日（含）止，若被保险人在每个保单周年日生存，我们将按照本合同基本保险金额的80%给付“有成关爱金”。</w:t>
            </w:r>
          </w:p>
          <w:p w14:paraId="6AF52016">
            <w:pPr>
              <w:pStyle w:val="25"/>
              <w:keepNext w:val="0"/>
              <w:keepLines w:val="0"/>
              <w:widowControl w:val="0"/>
              <w:suppressLineNumbers w:val="0"/>
              <w:tabs>
                <w:tab w:val="left" w:pos="3346"/>
              </w:tabs>
              <w:spacing w:before="0" w:beforeAutospacing="1" w:after="10" w:afterLines="0" w:afterAutospacing="0"/>
              <w:ind w:left="0" w:leftChars="0" w:right="0" w:firstLine="0" w:firstLineChars="0"/>
              <w:jc w:val="both"/>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5.逐梦远航金</w:t>
            </w:r>
          </w:p>
          <w:p w14:paraId="0BC47876">
            <w:pPr>
              <w:pStyle w:val="25"/>
              <w:keepNext w:val="0"/>
              <w:keepLines w:val="0"/>
              <w:widowControl w:val="0"/>
              <w:suppressLineNumbers w:val="0"/>
              <w:tabs>
                <w:tab w:val="left" w:pos="3346"/>
              </w:tabs>
              <w:spacing w:before="0" w:beforeAutospacing="1" w:after="10" w:afterLines="0" w:afterAutospacing="0"/>
              <w:ind w:left="0" w:leftChars="0" w:right="0" w:firstLine="0" w:firstLineChars="0"/>
              <w:jc w:val="both"/>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自被保险人年满30周岁后的首个保单周年日（含）起至保险期间届满前，若被保险人在每个保单周年日仍生存，我们将按照本合同的基本保险金额的20%给付“逐梦远航金”。</w:t>
            </w:r>
          </w:p>
          <w:p w14:paraId="5C29CA06">
            <w:pPr>
              <w:pStyle w:val="25"/>
              <w:keepNext w:val="0"/>
              <w:keepLines w:val="0"/>
              <w:widowControl w:val="0"/>
              <w:suppressLineNumbers w:val="0"/>
              <w:tabs>
                <w:tab w:val="left" w:pos="3346"/>
              </w:tabs>
              <w:spacing w:before="0" w:beforeAutospacing="1" w:after="10" w:afterLines="0" w:afterAutospacing="0"/>
              <w:ind w:left="0" w:leftChars="0" w:right="0" w:firstLine="0" w:firstLineChars="0"/>
              <w:jc w:val="both"/>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6.满期保险金</w:t>
            </w:r>
          </w:p>
          <w:p w14:paraId="0D0F8DBE">
            <w:pPr>
              <w:pStyle w:val="25"/>
              <w:keepNext w:val="0"/>
              <w:keepLines w:val="0"/>
              <w:widowControl w:val="0"/>
              <w:suppressLineNumbers w:val="0"/>
              <w:tabs>
                <w:tab w:val="left" w:pos="3346"/>
              </w:tabs>
              <w:spacing w:before="0" w:beforeAutospacing="1" w:after="10" w:afterLines="0" w:afterAutospacing="0"/>
              <w:ind w:left="0" w:leftChars="0" w:right="0" w:firstLine="0" w:firstLineChars="0"/>
              <w:jc w:val="both"/>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若被保险人在保险期间届满时生存，我们将按照本合同基本保险金额的120%给付“满期保险金”，本合同终止。</w:t>
            </w:r>
          </w:p>
          <w:p w14:paraId="2BD67A38">
            <w:pPr>
              <w:keepNext w:val="0"/>
              <w:keepLines w:val="0"/>
              <w:widowControl/>
              <w:suppressLineNumbers w:val="0"/>
              <w:spacing w:before="0" w:beforeAutospacing="0" w:after="0" w:afterAutospacing="0"/>
              <w:ind w:left="0" w:right="0"/>
              <w:jc w:val="left"/>
              <w:rPr>
                <w:rFonts w:hint="default"/>
              </w:rPr>
            </w:pPr>
            <w:r>
              <w:rPr>
                <w:rFonts w:hint="eastAsia" w:ascii="宋体" w:hAnsi="宋体" w:eastAsia="宋体" w:cs="宋体"/>
                <w:iCs/>
                <w:kern w:val="2"/>
                <w:sz w:val="18"/>
                <w:szCs w:val="18"/>
                <w:lang w:val="en-US" w:eastAsia="zh-CN" w:bidi="ar"/>
              </w:rPr>
              <w:t>上述“基本保险金额”、“现金价值”，不包括因红利分配产生的相关利益。</w:t>
            </w:r>
          </w:p>
          <w:p w14:paraId="63515F63">
            <w:pPr>
              <w:keepNext w:val="0"/>
              <w:keepLines w:val="0"/>
              <w:widowControl/>
              <w:numPr>
                <w:ilvl w:val="0"/>
                <w:numId w:val="0"/>
              </w:numPr>
              <w:suppressLineNumbers w:val="0"/>
              <w:autoSpaceDN w:val="0"/>
              <w:spacing w:before="0" w:beforeAutospacing="0" w:after="0" w:afterAutospacing="0"/>
              <w:ind w:left="0" w:right="0" w:firstLine="0"/>
              <w:textAlignment w:val="center"/>
              <w:rPr>
                <w:rFonts w:hint="default" w:ascii="宋体" w:hAnsi="宋体" w:eastAsia="宋体" w:cs="宋体"/>
                <w:iCs/>
                <w:sz w:val="18"/>
                <w:szCs w:val="18"/>
                <w:lang w:val="en-US" w:eastAsia="zh-CN" w:bidi="ar"/>
              </w:rPr>
            </w:pPr>
          </w:p>
        </w:tc>
      </w:tr>
      <w:tr w14:paraId="75C09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8522" w:type="dxa"/>
            <w:gridSpan w:val="5"/>
            <w:noWrap w:val="0"/>
            <w:vAlign w:val="top"/>
          </w:tcPr>
          <w:p w14:paraId="3D7A1EC7">
            <w:pPr>
              <w:keepNext w:val="0"/>
              <w:keepLines w:val="0"/>
              <w:widowControl/>
              <w:numPr>
                <w:ilvl w:val="0"/>
                <w:numId w:val="0"/>
              </w:numPr>
              <w:suppressLineNumbers w:val="0"/>
              <w:autoSpaceDN w:val="0"/>
              <w:spacing w:before="0" w:beforeAutospacing="0" w:after="0" w:afterAutospacing="0"/>
              <w:ind w:left="0" w:right="0" w:firstLine="0"/>
              <w:textAlignment w:val="center"/>
              <w:rPr>
                <w:rFonts w:hint="default"/>
              </w:rPr>
            </w:pPr>
          </w:p>
        </w:tc>
      </w:tr>
      <w:tr w14:paraId="3C004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dxa"/>
            <w:noWrap w:val="0"/>
            <w:vAlign w:val="top"/>
          </w:tcPr>
          <w:p w14:paraId="3D2D0CE9">
            <w:pPr>
              <w:pStyle w:val="45"/>
              <w:keepNext w:val="0"/>
              <w:keepLines w:val="0"/>
              <w:suppressLineNumbers w:val="0"/>
              <w:spacing w:before="0" w:beforeAutospacing="0" w:after="0" w:afterAutospacing="0"/>
              <w:ind w:left="0" w:leftChars="0" w:firstLine="0" w:firstLineChars="0"/>
              <w:rPr>
                <w:rFonts w:hint="eastAsia"/>
                <w:bCs/>
              </w:rPr>
            </w:pPr>
          </w:p>
        </w:tc>
        <w:tc>
          <w:tcPr>
            <w:tcW w:w="1140" w:type="dxa"/>
            <w:noWrap w:val="0"/>
            <w:vAlign w:val="center"/>
          </w:tcPr>
          <w:p w14:paraId="4E964951">
            <w:pPr>
              <w:pStyle w:val="56"/>
              <w:keepNext w:val="0"/>
              <w:keepLines w:val="0"/>
              <w:suppressLineNumbers w:val="0"/>
              <w:spacing w:before="0" w:beforeAutospacing="0" w:after="0" w:afterAutospacing="0"/>
              <w:ind w:left="0" w:leftChars="0" w:right="0" w:firstLine="0" w:firstLineChars="0"/>
              <w:jc w:val="left"/>
              <w:rPr>
                <w:rFonts w:hint="eastAsia"/>
                <w:iCs/>
                <w:sz w:val="18"/>
                <w:szCs w:val="18"/>
                <w:lang w:val="en-US" w:eastAsia="zh-CN"/>
              </w:rPr>
            </w:pPr>
            <w:r>
              <w:rPr>
                <w:rFonts w:hint="eastAsia"/>
                <w:iCs/>
                <w:sz w:val="18"/>
                <w:szCs w:val="18"/>
                <w:lang w:val="en-US" w:eastAsia="zh-CN"/>
              </w:rPr>
              <w:t>AG-年金、满期金领取</w:t>
            </w:r>
          </w:p>
        </w:tc>
        <w:tc>
          <w:tcPr>
            <w:tcW w:w="1192" w:type="dxa"/>
            <w:noWrap w:val="0"/>
            <w:vAlign w:val="center"/>
          </w:tcPr>
          <w:p w14:paraId="69746384">
            <w:pPr>
              <w:keepNext w:val="0"/>
              <w:keepLines w:val="0"/>
              <w:widowControl/>
              <w:suppressLineNumbers w:val="0"/>
              <w:spacing w:before="0" w:beforeAutospacing="0" w:after="0" w:afterAutospacing="0" w:line="360" w:lineRule="auto"/>
              <w:ind w:left="0" w:leftChars="0" w:right="0" w:firstLine="0" w:firstLineChars="0"/>
              <w:jc w:val="center"/>
              <w:textAlignment w:val="center"/>
              <w:rPr>
                <w:rFonts w:hint="eastAsia" w:ascii="宋体" w:hAnsi="宋体"/>
                <w:iCs/>
                <w:sz w:val="18"/>
                <w:szCs w:val="18"/>
              </w:rPr>
            </w:pPr>
          </w:p>
        </w:tc>
        <w:tc>
          <w:tcPr>
            <w:tcW w:w="1200" w:type="dxa"/>
            <w:noWrap w:val="0"/>
            <w:vAlign w:val="center"/>
          </w:tcPr>
          <w:p w14:paraId="3E22846A">
            <w:pPr>
              <w:keepNext w:val="0"/>
              <w:keepLines w:val="0"/>
              <w:widowControl/>
              <w:suppressLineNumbers w:val="0"/>
              <w:spacing w:before="0" w:beforeAutospacing="0" w:after="0" w:afterAutospacing="0" w:line="360" w:lineRule="auto"/>
              <w:ind w:left="0" w:leftChars="0" w:right="0" w:firstLine="0" w:firstLineChars="0"/>
              <w:jc w:val="center"/>
              <w:textAlignment w:val="center"/>
              <w:rPr>
                <w:rFonts w:hint="eastAsia" w:ascii="宋体" w:hAnsi="宋体" w:eastAsia="宋体"/>
                <w:iCs/>
                <w:sz w:val="18"/>
                <w:szCs w:val="18"/>
                <w:lang w:eastAsia="zh"/>
              </w:rPr>
            </w:pPr>
            <w:r>
              <w:rPr>
                <w:rFonts w:hint="eastAsia" w:ascii="宋体" w:hAnsi="宋体"/>
                <w:iCs/>
                <w:sz w:val="18"/>
                <w:szCs w:val="18"/>
                <w:lang w:eastAsia="zh"/>
              </w:rPr>
              <w:t>交清增额部分</w:t>
            </w:r>
          </w:p>
        </w:tc>
        <w:tc>
          <w:tcPr>
            <w:tcW w:w="3677" w:type="dxa"/>
            <w:noWrap w:val="0"/>
            <w:vAlign w:val="center"/>
          </w:tcPr>
          <w:p w14:paraId="3B669FE1">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1.保障方案一</w:t>
            </w:r>
          </w:p>
          <w:p w14:paraId="7613F216">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（1）成长守护金</w:t>
            </w:r>
          </w:p>
          <w:p w14:paraId="1428E114">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自第5个保单周年日（含）起，至被保险人年满17周岁后的首个保单周年日（含）止，若被保险人在每个保单周年日生存，我们将按照上一保单年度末累计交清增额基本保险金额的3%给付交清增额保险对应的“成长守护金”。</w:t>
            </w:r>
          </w:p>
          <w:p w14:paraId="2D36BF63">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（2）大学教育金</w:t>
            </w:r>
          </w:p>
          <w:p w14:paraId="17452291">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自被保险人年满18周岁后的首个保单周年日（含）或本合同第5个保单周年日（含）（以较迟者为准）起，至被保险人年满21周岁后的首个保单周年日（含）止，若被保险人在每个保单周年日生存，我们将按照上一保单年度末累计交清增额基本保险金额的30%给付交清增额保险对应的“大学教育金”。</w:t>
            </w:r>
          </w:p>
          <w:p w14:paraId="5A43016E">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（3）深造教育金</w:t>
            </w:r>
          </w:p>
          <w:p w14:paraId="1EB27EED">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自被保险人年满22周岁后的首个保单周年日（含）起，至被保险人年满24周岁后的首个保单周年日（含）止，若被保险人在每个保单周年日生存，我们将按照上一保单年度末累计交清增额基本保险金额的50%给付交清增额保险对应的“深造教育金”。</w:t>
            </w:r>
          </w:p>
          <w:p w14:paraId="082F5E72">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（4）有成关爱金</w:t>
            </w:r>
          </w:p>
          <w:p w14:paraId="4A1C0C3A">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若本合同的保险期间为“至被保险人年满30周岁后的首个保单周年日的前一日二十四时止”，自被保险人年满25周岁后的首个保单周年日（含）起，至被保险人年满29周岁后的首个保单周年日（含）止，若被保险人在每个保单周年日生存，我们将按照上一保单年度末累计交清增额基本保险金额的80%给付交清增额保险对应的“有成关爱金”。</w:t>
            </w:r>
          </w:p>
          <w:p w14:paraId="16B26096">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若本合同的保险期间为“至被保险人年满25周岁后的首个保单周年日的前一日二十四时止”，我们不承担交清增额保险对应的“有成关爱金”责任。</w:t>
            </w:r>
          </w:p>
          <w:p w14:paraId="4684E6D1">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（5）满期保险金</w:t>
            </w:r>
          </w:p>
          <w:p w14:paraId="6F2653CB">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若被保险人在保险期间届满时生存，我们将按照保险期间届满时累计交清增额基本保险金额的200%给付交清增额保险对应的“满期保险金”，本合同终止。</w:t>
            </w:r>
          </w:p>
          <w:p w14:paraId="33961BF4">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2.保障方案二</w:t>
            </w:r>
          </w:p>
          <w:p w14:paraId="11823FEB">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（1）成长守护金</w:t>
            </w:r>
          </w:p>
          <w:p w14:paraId="5875916F">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同交清增额保险对应的保障方案一中的“成长守护金”责任。</w:t>
            </w:r>
          </w:p>
          <w:p w14:paraId="64DC916E">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（2）大学教育金</w:t>
            </w:r>
          </w:p>
          <w:p w14:paraId="22343F5B">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同交清增额保险对应的保障方案一中的“大学教育金”责任。</w:t>
            </w:r>
          </w:p>
          <w:p w14:paraId="24E575A3">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（3）深造教育金</w:t>
            </w:r>
          </w:p>
          <w:p w14:paraId="399976D2">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自被保险人年满22周岁后的首个保单周年日（含）或本合同第5个保单周年日（含）（以较迟者为准）起，至被保险人年满24周岁后的首个保单周年日（含）止，若被保险人在每个保单周年日生存，我们将按照上一保单年度末累计交清增额基本保险金额的50%给付交清增额保险对应的“深造教育金”。</w:t>
            </w:r>
          </w:p>
          <w:p w14:paraId="7C609D87">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（4）有成关爱金</w:t>
            </w:r>
          </w:p>
          <w:p w14:paraId="471D10C6">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自被保险人年满25周岁后的首个保单周年日（含）或本合同第5个保单周年日（含）（以较迟者为准）起，至被保险人年满29周岁后的首个保单周年日（含）止，若被保险人在每个保单周年日生存，我们将按照上一保单年度末累计交清增额基本保险金额的80%给付交清增额保险对应的“有成关爱金”。</w:t>
            </w:r>
          </w:p>
          <w:p w14:paraId="5AE20112">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（5）逐梦远航金</w:t>
            </w:r>
          </w:p>
          <w:p w14:paraId="76DC9555">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自被保险人年满30周岁后的首个保单周年日（含）起至保险期间届满前，若被保险人在每个保单周年日仍生存，我们将按照上一保单年度末累计交清增额基本保险金额的20%给付交清增额保险对应的“逐梦远航金”。</w:t>
            </w:r>
          </w:p>
          <w:p w14:paraId="238A7737">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（6）满期保险金</w:t>
            </w:r>
          </w:p>
          <w:p w14:paraId="00B7BCDA">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若被保险人在保险期间届满时生存，我们将按照保险期间届满时累计交清增额基本保险金额的120%给付交清增额保险对应的“满期保险金”，本合同终止。</w:t>
            </w:r>
          </w:p>
          <w:p w14:paraId="0E7F90A2">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若申请减少本合同的基本保险金额，交清增额基本保险金额将等比例减少，我们向您退还交清增额基本保险金额减少部分对应的现金价值。</w:t>
            </w:r>
          </w:p>
          <w:p w14:paraId="22FDD503">
            <w:pPr>
              <w:keepNext w:val="0"/>
              <w:keepLines w:val="0"/>
              <w:widowControl/>
              <w:suppressLineNumbers w:val="0"/>
              <w:autoSpaceDN w:val="0"/>
              <w:spacing w:before="0" w:beforeAutospacing="0" w:after="0" w:afterAutospacing="0"/>
              <w:ind w:left="0" w:leftChars="0" w:right="0" w:firstLine="0" w:firstLineChars="0"/>
              <w:textAlignment w:val="center"/>
              <w:rPr>
                <w:rFonts w:hint="default" w:ascii="宋体" w:hAnsi="宋体" w:eastAsia="宋体" w:cs="宋体"/>
                <w:iCs/>
                <w:sz w:val="18"/>
                <w:szCs w:val="18"/>
                <w:lang w:val="en-US" w:eastAsia="zh-CN" w:bidi="ar"/>
              </w:rPr>
            </w:pPr>
            <w:r>
              <w:rPr>
                <w:rFonts w:hint="default" w:ascii="宋体" w:hAnsi="宋体" w:eastAsia="宋体" w:cs="宋体"/>
                <w:iCs/>
                <w:sz w:val="18"/>
                <w:szCs w:val="18"/>
                <w:lang w:val="en-US" w:eastAsia="zh-CN" w:bidi="ar"/>
              </w:rPr>
              <w:t>自减少交清增额基本保险金额起，交清增额保险的现金价值及交清增额保险对应的保险责任按减少后的交清增额基本保险金额计算。</w:t>
            </w:r>
          </w:p>
        </w:tc>
      </w:tr>
    </w:tbl>
    <w:p w14:paraId="28883176">
      <w:pPr>
        <w:pStyle w:val="45"/>
        <w:ind w:firstLine="0" w:firstLineChars="0"/>
        <w:rPr>
          <w:rFonts w:hint="eastAsia"/>
          <w:bCs/>
        </w:rPr>
      </w:pPr>
    </w:p>
    <w:p w14:paraId="7EFDB188">
      <w:pPr>
        <w:pStyle w:val="5"/>
        <w:rPr>
          <w:rFonts w:hint="eastAsia"/>
        </w:rPr>
      </w:pPr>
      <w:bookmarkStart w:id="143" w:name="_Toc1131"/>
      <w:r>
        <w:rPr>
          <w:rFonts w:hint="eastAsia"/>
        </w:rPr>
        <w:t xml:space="preserve"> </w:t>
      </w:r>
      <w:bookmarkStart w:id="144" w:name="_Toc28943"/>
      <w:bookmarkStart w:id="145" w:name="_Toc28901"/>
      <w:bookmarkStart w:id="146" w:name="_Toc32227"/>
      <w:bookmarkStart w:id="147" w:name="_Toc6851"/>
      <w:r>
        <w:rPr>
          <w:rFonts w:hint="eastAsia"/>
        </w:rPr>
        <w:t>自动复核</w:t>
      </w:r>
      <w:bookmarkEnd w:id="144"/>
      <w:bookmarkEnd w:id="145"/>
      <w:bookmarkEnd w:id="146"/>
      <w:bookmarkEnd w:id="147"/>
    </w:p>
    <w:tbl>
      <w:tblPr>
        <w:tblStyle w:val="28"/>
        <w:tblW w:w="8897"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2"/>
        <w:gridCol w:w="409"/>
        <w:gridCol w:w="858"/>
        <w:gridCol w:w="465"/>
        <w:gridCol w:w="701"/>
        <w:gridCol w:w="532"/>
        <w:gridCol w:w="811"/>
        <w:gridCol w:w="520"/>
        <w:gridCol w:w="427"/>
        <w:gridCol w:w="387"/>
        <w:gridCol w:w="642"/>
        <w:gridCol w:w="105"/>
        <w:gridCol w:w="645"/>
        <w:gridCol w:w="950"/>
        <w:gridCol w:w="953"/>
      </w:tblGrid>
      <w:tr w14:paraId="4621B4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40" w:hRule="atLeast"/>
        </w:trPr>
        <w:tc>
          <w:tcPr>
            <w:tcW w:w="492" w:type="dxa"/>
            <w:shd w:val="clear" w:color="auto" w:fill="BEBEBE"/>
            <w:noWrap w:val="0"/>
            <w:vAlign w:val="center"/>
          </w:tcPr>
          <w:p w14:paraId="322DDF79">
            <w:pPr>
              <w:keepNext w:val="0"/>
              <w:keepLines w:val="0"/>
              <w:widowControl/>
              <w:suppressLineNumbers w:val="0"/>
              <w:spacing w:before="0" w:beforeAutospacing="0" w:after="0" w:afterAutospacing="0"/>
              <w:ind w:left="0" w:right="0"/>
              <w:jc w:val="center"/>
              <w:rPr>
                <w:rFonts w:hint="default" w:ascii="宋体" w:hAnsi="宋体" w:cs="宋体"/>
                <w:b/>
                <w:bCs/>
                <w:color w:val="000000"/>
                <w:kern w:val="0"/>
                <w:sz w:val="24"/>
                <w:szCs w:val="24"/>
              </w:rPr>
            </w:pPr>
            <w:r>
              <w:rPr>
                <w:rFonts w:hint="eastAsia" w:ascii="宋体" w:hAnsi="宋体" w:cs="宋体"/>
                <w:b/>
                <w:bCs/>
                <w:color w:val="000000"/>
                <w:kern w:val="0"/>
                <w:sz w:val="24"/>
                <w:szCs w:val="24"/>
              </w:rPr>
              <w:t>保全项目</w:t>
            </w:r>
          </w:p>
        </w:tc>
        <w:tc>
          <w:tcPr>
            <w:tcW w:w="409" w:type="dxa"/>
            <w:shd w:val="clear" w:color="auto" w:fill="BEBEBE"/>
            <w:noWrap w:val="0"/>
            <w:vAlign w:val="center"/>
          </w:tcPr>
          <w:p w14:paraId="0A68355B">
            <w:pPr>
              <w:keepNext w:val="0"/>
              <w:keepLines w:val="0"/>
              <w:widowControl/>
              <w:suppressLineNumbers w:val="0"/>
              <w:spacing w:before="0" w:beforeAutospacing="0" w:after="0" w:afterAutospacing="0"/>
              <w:ind w:left="0" w:right="0"/>
              <w:jc w:val="center"/>
              <w:rPr>
                <w:rFonts w:hint="default" w:ascii="宋体" w:hAnsi="宋体" w:cs="宋体"/>
                <w:b/>
                <w:bCs/>
                <w:color w:val="000000"/>
                <w:kern w:val="0"/>
                <w:sz w:val="24"/>
                <w:szCs w:val="24"/>
              </w:rPr>
            </w:pPr>
            <w:r>
              <w:rPr>
                <w:rFonts w:hint="eastAsia" w:ascii="宋体" w:hAnsi="宋体" w:cs="宋体"/>
                <w:b/>
                <w:bCs/>
                <w:color w:val="000000"/>
                <w:kern w:val="0"/>
                <w:sz w:val="24"/>
                <w:szCs w:val="24"/>
              </w:rPr>
              <w:t>保单所属机构</w:t>
            </w:r>
          </w:p>
        </w:tc>
        <w:tc>
          <w:tcPr>
            <w:tcW w:w="858" w:type="dxa"/>
            <w:shd w:val="clear" w:color="auto" w:fill="BEBEBE"/>
            <w:noWrap w:val="0"/>
            <w:vAlign w:val="center"/>
          </w:tcPr>
          <w:p w14:paraId="655C463A">
            <w:pPr>
              <w:keepNext w:val="0"/>
              <w:keepLines w:val="0"/>
              <w:widowControl/>
              <w:suppressLineNumbers w:val="0"/>
              <w:spacing w:before="0" w:beforeAutospacing="0" w:after="0" w:afterAutospacing="0"/>
              <w:ind w:left="0" w:right="0"/>
              <w:jc w:val="center"/>
              <w:rPr>
                <w:rFonts w:hint="default" w:ascii="宋体" w:hAnsi="宋体" w:cs="宋体"/>
                <w:b/>
                <w:bCs/>
                <w:color w:val="000000"/>
                <w:kern w:val="0"/>
                <w:sz w:val="24"/>
                <w:szCs w:val="24"/>
              </w:rPr>
            </w:pPr>
            <w:r>
              <w:rPr>
                <w:rFonts w:hint="eastAsia" w:ascii="宋体" w:hAnsi="宋体" w:cs="宋体"/>
                <w:b/>
                <w:bCs/>
                <w:color w:val="000000"/>
                <w:kern w:val="0"/>
                <w:sz w:val="24"/>
                <w:szCs w:val="24"/>
              </w:rPr>
              <w:t>险种</w:t>
            </w:r>
          </w:p>
        </w:tc>
        <w:tc>
          <w:tcPr>
            <w:tcW w:w="465" w:type="dxa"/>
            <w:shd w:val="clear" w:color="auto" w:fill="BEBEBE"/>
            <w:noWrap w:val="0"/>
            <w:vAlign w:val="center"/>
          </w:tcPr>
          <w:p w14:paraId="3AB5F03A">
            <w:pPr>
              <w:keepNext w:val="0"/>
              <w:keepLines w:val="0"/>
              <w:widowControl/>
              <w:suppressLineNumbers w:val="0"/>
              <w:spacing w:before="0" w:beforeAutospacing="0" w:after="0" w:afterAutospacing="0"/>
              <w:ind w:left="0" w:right="0"/>
              <w:jc w:val="center"/>
              <w:rPr>
                <w:rFonts w:hint="default" w:ascii="宋体" w:hAnsi="宋体" w:cs="宋体"/>
                <w:b/>
                <w:bCs/>
                <w:color w:val="000000"/>
                <w:kern w:val="0"/>
                <w:sz w:val="24"/>
                <w:szCs w:val="24"/>
              </w:rPr>
            </w:pPr>
            <w:r>
              <w:rPr>
                <w:rFonts w:hint="eastAsia" w:ascii="宋体" w:hAnsi="宋体" w:cs="宋体"/>
                <w:b/>
                <w:bCs/>
                <w:color w:val="000000"/>
                <w:kern w:val="0"/>
                <w:sz w:val="24"/>
                <w:szCs w:val="24"/>
              </w:rPr>
              <w:t>渠道</w:t>
            </w:r>
          </w:p>
        </w:tc>
        <w:tc>
          <w:tcPr>
            <w:tcW w:w="701" w:type="dxa"/>
            <w:shd w:val="clear" w:color="auto" w:fill="BEBEBE"/>
            <w:noWrap w:val="0"/>
            <w:vAlign w:val="center"/>
          </w:tcPr>
          <w:p w14:paraId="315B3468">
            <w:pPr>
              <w:keepNext w:val="0"/>
              <w:keepLines w:val="0"/>
              <w:widowControl/>
              <w:suppressLineNumbers w:val="0"/>
              <w:spacing w:before="0" w:beforeAutospacing="0" w:after="0" w:afterAutospacing="0"/>
              <w:ind w:left="0" w:right="0"/>
              <w:jc w:val="center"/>
              <w:rPr>
                <w:rFonts w:hint="default" w:ascii="宋体" w:hAnsi="宋体" w:cs="宋体"/>
                <w:b/>
                <w:bCs/>
                <w:color w:val="000000"/>
                <w:kern w:val="0"/>
                <w:sz w:val="24"/>
                <w:szCs w:val="24"/>
              </w:rPr>
            </w:pPr>
            <w:r>
              <w:rPr>
                <w:rFonts w:hint="eastAsia" w:ascii="宋体" w:hAnsi="宋体" w:cs="宋体"/>
                <w:b/>
                <w:bCs/>
                <w:color w:val="000000"/>
                <w:kern w:val="0"/>
                <w:sz w:val="24"/>
                <w:szCs w:val="24"/>
              </w:rPr>
              <w:t>自动复核层级</w:t>
            </w:r>
          </w:p>
        </w:tc>
        <w:tc>
          <w:tcPr>
            <w:tcW w:w="532" w:type="dxa"/>
            <w:shd w:val="clear" w:color="auto" w:fill="BEBEBE"/>
            <w:noWrap w:val="0"/>
            <w:vAlign w:val="center"/>
          </w:tcPr>
          <w:p w14:paraId="2D4C98DD">
            <w:pPr>
              <w:keepNext w:val="0"/>
              <w:keepLines w:val="0"/>
              <w:widowControl/>
              <w:suppressLineNumbers w:val="0"/>
              <w:spacing w:before="0" w:beforeAutospacing="0" w:after="0" w:afterAutospacing="0"/>
              <w:ind w:left="0" w:right="0"/>
              <w:jc w:val="center"/>
              <w:rPr>
                <w:rFonts w:hint="default" w:ascii="宋体" w:hAnsi="宋体" w:cs="宋体"/>
                <w:b/>
                <w:bCs/>
                <w:color w:val="000000"/>
                <w:kern w:val="0"/>
                <w:sz w:val="24"/>
                <w:szCs w:val="24"/>
              </w:rPr>
            </w:pPr>
            <w:r>
              <w:rPr>
                <w:rFonts w:hint="eastAsia" w:ascii="宋体" w:hAnsi="宋体" w:cs="宋体"/>
                <w:b/>
                <w:bCs/>
                <w:color w:val="000000"/>
                <w:kern w:val="0"/>
                <w:sz w:val="24"/>
                <w:szCs w:val="24"/>
              </w:rPr>
              <w:t>付费金额</w:t>
            </w:r>
          </w:p>
        </w:tc>
        <w:tc>
          <w:tcPr>
            <w:tcW w:w="811" w:type="dxa"/>
            <w:shd w:val="clear" w:color="auto" w:fill="BEBEBE"/>
            <w:noWrap w:val="0"/>
            <w:vAlign w:val="center"/>
          </w:tcPr>
          <w:p w14:paraId="28B82D33">
            <w:pPr>
              <w:keepNext w:val="0"/>
              <w:keepLines w:val="0"/>
              <w:widowControl/>
              <w:suppressLineNumbers w:val="0"/>
              <w:spacing w:before="0" w:beforeAutospacing="0" w:after="0" w:afterAutospacing="0"/>
              <w:ind w:left="0" w:right="0"/>
              <w:jc w:val="center"/>
              <w:rPr>
                <w:rFonts w:hint="default" w:ascii="宋体" w:hAnsi="宋体" w:cs="宋体"/>
                <w:b/>
                <w:bCs/>
                <w:color w:val="000000"/>
                <w:kern w:val="0"/>
                <w:sz w:val="24"/>
                <w:szCs w:val="24"/>
              </w:rPr>
            </w:pPr>
            <w:r>
              <w:rPr>
                <w:rFonts w:hint="eastAsia" w:ascii="宋体" w:hAnsi="宋体" w:cs="宋体"/>
                <w:b/>
                <w:bCs/>
                <w:color w:val="000000"/>
                <w:kern w:val="0"/>
                <w:sz w:val="24"/>
                <w:szCs w:val="24"/>
              </w:rPr>
              <w:t>付费银行是否等于原缴费账户</w:t>
            </w:r>
          </w:p>
        </w:tc>
        <w:tc>
          <w:tcPr>
            <w:tcW w:w="520" w:type="dxa"/>
            <w:shd w:val="clear" w:color="auto" w:fill="BEBEBE"/>
            <w:noWrap w:val="0"/>
            <w:vAlign w:val="center"/>
          </w:tcPr>
          <w:p w14:paraId="4BB38E10">
            <w:pPr>
              <w:keepNext w:val="0"/>
              <w:keepLines w:val="0"/>
              <w:widowControl/>
              <w:suppressLineNumbers w:val="0"/>
              <w:spacing w:before="0" w:beforeAutospacing="0" w:after="0" w:afterAutospacing="0"/>
              <w:ind w:left="0" w:right="0"/>
              <w:jc w:val="center"/>
              <w:rPr>
                <w:rFonts w:hint="default" w:ascii="宋体" w:hAnsi="宋体" w:cs="宋体"/>
                <w:b/>
                <w:bCs/>
                <w:color w:val="000000"/>
                <w:kern w:val="0"/>
                <w:sz w:val="24"/>
                <w:szCs w:val="24"/>
              </w:rPr>
            </w:pPr>
            <w:r>
              <w:rPr>
                <w:rFonts w:hint="eastAsia" w:ascii="宋体" w:hAnsi="宋体" w:cs="宋体"/>
                <w:b/>
                <w:bCs/>
                <w:color w:val="000000"/>
                <w:kern w:val="0"/>
                <w:sz w:val="24"/>
                <w:szCs w:val="24"/>
              </w:rPr>
              <w:t>申请方式</w:t>
            </w:r>
          </w:p>
        </w:tc>
        <w:tc>
          <w:tcPr>
            <w:tcW w:w="427" w:type="dxa"/>
            <w:shd w:val="clear" w:color="auto" w:fill="BEBEBE"/>
            <w:noWrap w:val="0"/>
            <w:vAlign w:val="center"/>
          </w:tcPr>
          <w:p w14:paraId="32505A31">
            <w:pPr>
              <w:keepNext w:val="0"/>
              <w:keepLines w:val="0"/>
              <w:widowControl/>
              <w:suppressLineNumbers w:val="0"/>
              <w:spacing w:before="0" w:beforeAutospacing="0" w:after="0" w:afterAutospacing="0"/>
              <w:ind w:left="0" w:right="0"/>
              <w:jc w:val="center"/>
              <w:rPr>
                <w:rFonts w:hint="default" w:ascii="宋体" w:hAnsi="宋体" w:cs="宋体"/>
                <w:b/>
                <w:bCs/>
                <w:color w:val="000000"/>
                <w:kern w:val="0"/>
                <w:sz w:val="24"/>
                <w:szCs w:val="24"/>
              </w:rPr>
            </w:pPr>
            <w:r>
              <w:rPr>
                <w:rFonts w:hint="eastAsia" w:ascii="宋体" w:hAnsi="宋体" w:cs="宋体"/>
                <w:b/>
                <w:bCs/>
                <w:color w:val="000000"/>
                <w:kern w:val="0"/>
                <w:sz w:val="24"/>
                <w:szCs w:val="24"/>
              </w:rPr>
              <w:t>补发</w:t>
            </w:r>
          </w:p>
        </w:tc>
        <w:tc>
          <w:tcPr>
            <w:tcW w:w="387" w:type="dxa"/>
            <w:shd w:val="clear" w:color="auto" w:fill="BEBEBE"/>
            <w:noWrap w:val="0"/>
            <w:vAlign w:val="center"/>
          </w:tcPr>
          <w:p w14:paraId="22A70377">
            <w:pPr>
              <w:keepNext w:val="0"/>
              <w:keepLines w:val="0"/>
              <w:widowControl/>
              <w:suppressLineNumbers w:val="0"/>
              <w:spacing w:before="0" w:beforeAutospacing="0" w:after="0" w:afterAutospacing="0"/>
              <w:ind w:left="0" w:right="0"/>
              <w:jc w:val="center"/>
              <w:rPr>
                <w:rFonts w:hint="default" w:ascii="宋体" w:hAnsi="宋体" w:cs="宋体"/>
                <w:b/>
                <w:bCs/>
                <w:color w:val="000000"/>
                <w:kern w:val="0"/>
                <w:sz w:val="24"/>
                <w:szCs w:val="24"/>
              </w:rPr>
            </w:pPr>
            <w:r>
              <w:rPr>
                <w:rFonts w:hint="eastAsia" w:ascii="宋体" w:hAnsi="宋体" w:cs="宋体"/>
                <w:b/>
                <w:bCs/>
                <w:color w:val="000000"/>
                <w:kern w:val="0"/>
                <w:sz w:val="24"/>
                <w:szCs w:val="24"/>
              </w:rPr>
              <w:t>是否有影像资料</w:t>
            </w:r>
          </w:p>
        </w:tc>
        <w:tc>
          <w:tcPr>
            <w:tcW w:w="642" w:type="dxa"/>
            <w:shd w:val="clear" w:color="auto" w:fill="BEBEBE"/>
            <w:noWrap w:val="0"/>
            <w:vAlign w:val="center"/>
          </w:tcPr>
          <w:p w14:paraId="72BE2CB5">
            <w:pPr>
              <w:keepNext w:val="0"/>
              <w:keepLines w:val="0"/>
              <w:widowControl/>
              <w:suppressLineNumbers w:val="0"/>
              <w:spacing w:before="0" w:beforeAutospacing="0" w:after="0" w:afterAutospacing="0"/>
              <w:ind w:left="0" w:right="0"/>
              <w:jc w:val="center"/>
              <w:rPr>
                <w:rFonts w:hint="default" w:ascii="宋体" w:hAnsi="宋体" w:cs="宋体"/>
                <w:b/>
                <w:bCs/>
                <w:color w:val="000000"/>
                <w:kern w:val="0"/>
                <w:sz w:val="24"/>
                <w:szCs w:val="24"/>
              </w:rPr>
            </w:pPr>
            <w:r>
              <w:rPr>
                <w:rFonts w:hint="eastAsia" w:ascii="宋体" w:hAnsi="宋体" w:cs="宋体"/>
                <w:b/>
                <w:bCs/>
                <w:color w:val="000000"/>
                <w:kern w:val="0"/>
                <w:sz w:val="24"/>
                <w:szCs w:val="24"/>
              </w:rPr>
              <w:t>投、被保险人为同一人</w:t>
            </w:r>
          </w:p>
        </w:tc>
        <w:tc>
          <w:tcPr>
            <w:tcW w:w="750" w:type="dxa"/>
            <w:gridSpan w:val="2"/>
            <w:shd w:val="clear" w:color="auto" w:fill="BEBEBE"/>
            <w:noWrap w:val="0"/>
            <w:vAlign w:val="center"/>
          </w:tcPr>
          <w:p w14:paraId="3787AC2F">
            <w:pPr>
              <w:keepNext w:val="0"/>
              <w:keepLines w:val="0"/>
              <w:widowControl/>
              <w:suppressLineNumbers w:val="0"/>
              <w:spacing w:before="0" w:beforeAutospacing="0" w:after="0" w:afterAutospacing="0"/>
              <w:ind w:left="0" w:right="0"/>
              <w:jc w:val="center"/>
              <w:rPr>
                <w:rFonts w:hint="default" w:ascii="宋体" w:hAnsi="宋体" w:cs="宋体"/>
                <w:b/>
                <w:bCs/>
                <w:color w:val="000000"/>
                <w:kern w:val="0"/>
                <w:sz w:val="24"/>
                <w:szCs w:val="24"/>
              </w:rPr>
            </w:pPr>
            <w:r>
              <w:rPr>
                <w:rFonts w:hint="eastAsia" w:ascii="宋体" w:hAnsi="宋体" w:cs="宋体"/>
                <w:b/>
                <w:bCs/>
                <w:color w:val="000000"/>
                <w:kern w:val="0"/>
                <w:sz w:val="24"/>
                <w:szCs w:val="24"/>
              </w:rPr>
              <w:t>付费银行户名是否等于被保险人姓名</w:t>
            </w:r>
          </w:p>
        </w:tc>
        <w:tc>
          <w:tcPr>
            <w:tcW w:w="950" w:type="dxa"/>
            <w:shd w:val="clear" w:color="auto" w:fill="BEBEBE"/>
            <w:noWrap w:val="0"/>
            <w:vAlign w:val="center"/>
          </w:tcPr>
          <w:p w14:paraId="68FDF0F8">
            <w:pPr>
              <w:keepNext w:val="0"/>
              <w:keepLines w:val="0"/>
              <w:widowControl/>
              <w:suppressLineNumbers w:val="0"/>
              <w:spacing w:before="0" w:beforeAutospacing="0" w:after="0" w:afterAutospacing="0"/>
              <w:ind w:left="0" w:right="0"/>
              <w:jc w:val="center"/>
              <w:rPr>
                <w:rFonts w:hint="default" w:ascii="宋体" w:hAnsi="宋体" w:cs="宋体"/>
                <w:b/>
                <w:bCs/>
                <w:color w:val="000000"/>
                <w:kern w:val="0"/>
                <w:sz w:val="24"/>
                <w:szCs w:val="24"/>
              </w:rPr>
            </w:pPr>
            <w:r>
              <w:rPr>
                <w:rFonts w:hint="eastAsia" w:ascii="宋体" w:hAnsi="宋体" w:cs="宋体"/>
                <w:b/>
                <w:bCs/>
                <w:color w:val="000000"/>
                <w:kern w:val="0"/>
                <w:sz w:val="24"/>
                <w:szCs w:val="24"/>
              </w:rPr>
              <w:t>是否为身份证号正常升位（15-18）</w:t>
            </w:r>
          </w:p>
        </w:tc>
        <w:tc>
          <w:tcPr>
            <w:tcW w:w="953" w:type="dxa"/>
            <w:shd w:val="clear" w:color="auto" w:fill="BEBEBE"/>
            <w:noWrap w:val="0"/>
            <w:vAlign w:val="center"/>
          </w:tcPr>
          <w:p w14:paraId="7CB830CB">
            <w:pPr>
              <w:keepNext w:val="0"/>
              <w:keepLines w:val="0"/>
              <w:widowControl/>
              <w:suppressLineNumbers w:val="0"/>
              <w:spacing w:before="0" w:beforeAutospacing="0" w:after="0" w:afterAutospacing="0"/>
              <w:ind w:left="0" w:right="0"/>
              <w:jc w:val="center"/>
              <w:rPr>
                <w:rFonts w:hint="default" w:ascii="宋体" w:hAnsi="宋体" w:cs="宋体"/>
                <w:b/>
                <w:bCs/>
                <w:color w:val="000000"/>
                <w:kern w:val="0"/>
                <w:sz w:val="24"/>
                <w:szCs w:val="24"/>
              </w:rPr>
            </w:pPr>
            <w:r>
              <w:rPr>
                <w:rFonts w:hint="eastAsia" w:ascii="宋体" w:hAnsi="宋体" w:cs="宋体"/>
                <w:b/>
                <w:bCs/>
                <w:color w:val="000000"/>
                <w:kern w:val="0"/>
                <w:sz w:val="24"/>
                <w:szCs w:val="24"/>
              </w:rPr>
              <w:t>是否为证件号码不变的前提下仅变更证件类型</w:t>
            </w:r>
          </w:p>
        </w:tc>
      </w:tr>
      <w:tr w14:paraId="60E288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trPr>
        <w:tc>
          <w:tcPr>
            <w:tcW w:w="492" w:type="dxa"/>
            <w:noWrap w:val="0"/>
            <w:vAlign w:val="center"/>
          </w:tcPr>
          <w:p w14:paraId="0064C465">
            <w:pPr>
              <w:keepNext w:val="0"/>
              <w:keepLines w:val="0"/>
              <w:widowControl/>
              <w:suppressLineNumbers w:val="0"/>
              <w:spacing w:before="0" w:beforeAutospacing="0" w:after="0" w:afterAutospacing="0"/>
              <w:ind w:left="0" w:right="0"/>
              <w:jc w:val="center"/>
              <w:rPr>
                <w:rFonts w:hint="default" w:ascii="宋体" w:hAnsi="宋体" w:cs="宋体"/>
                <w:color w:val="000000"/>
                <w:kern w:val="0"/>
                <w:sz w:val="20"/>
              </w:rPr>
            </w:pPr>
            <w:r>
              <w:rPr>
                <w:rFonts w:hint="eastAsia" w:ascii="宋体" w:hAnsi="宋体" w:cs="宋体"/>
                <w:color w:val="000000"/>
                <w:kern w:val="0"/>
                <w:sz w:val="20"/>
              </w:rPr>
              <w:t>CT-解除合同</w:t>
            </w:r>
          </w:p>
        </w:tc>
        <w:tc>
          <w:tcPr>
            <w:tcW w:w="409" w:type="dxa"/>
            <w:noWrap w:val="0"/>
            <w:vAlign w:val="center"/>
          </w:tcPr>
          <w:p w14:paraId="00196A7A">
            <w:pPr>
              <w:keepNext w:val="0"/>
              <w:keepLines w:val="0"/>
              <w:widowControl/>
              <w:suppressLineNumbers w:val="0"/>
              <w:spacing w:before="0" w:beforeAutospacing="0" w:after="0" w:afterAutospacing="0"/>
              <w:ind w:left="0" w:right="0"/>
              <w:jc w:val="center"/>
              <w:rPr>
                <w:rFonts w:hint="default" w:ascii="宋体" w:hAnsi="宋体" w:cs="宋体"/>
                <w:color w:val="000000"/>
                <w:kern w:val="0"/>
                <w:sz w:val="20"/>
              </w:rPr>
            </w:pPr>
            <w:r>
              <w:rPr>
                <w:rFonts w:hint="eastAsia" w:ascii="宋体" w:hAnsi="宋体" w:cs="宋体"/>
                <w:color w:val="000000"/>
                <w:kern w:val="0"/>
                <w:sz w:val="20"/>
              </w:rPr>
              <w:t>不限</w:t>
            </w:r>
          </w:p>
        </w:tc>
        <w:tc>
          <w:tcPr>
            <w:tcW w:w="858" w:type="dxa"/>
            <w:noWrap w:val="0"/>
            <w:vAlign w:val="center"/>
          </w:tcPr>
          <w:p w14:paraId="249A5AE4">
            <w:pPr>
              <w:keepNext w:val="0"/>
              <w:keepLines w:val="0"/>
              <w:widowControl/>
              <w:suppressLineNumbers w:val="0"/>
              <w:autoSpaceDN w:val="0"/>
              <w:spacing w:before="0" w:beforeAutospacing="0" w:after="0" w:afterAutospacing="0"/>
              <w:ind w:left="0" w:right="0"/>
              <w:jc w:val="center"/>
              <w:rPr>
                <w:rFonts w:hint="eastAsia" w:ascii="宋体" w:hAnsi="宋体" w:eastAsia="宋体" w:cs="Arial"/>
                <w:color w:val="000000"/>
                <w:kern w:val="0"/>
                <w:sz w:val="20"/>
                <w:lang w:eastAsia="zh"/>
              </w:rPr>
            </w:pPr>
            <w:r>
              <w:rPr>
                <w:rFonts w:hint="eastAsia" w:ascii="宋体" w:hAnsi="宋体" w:cs="Arial"/>
                <w:color w:val="000000"/>
                <w:kern w:val="0"/>
                <w:sz w:val="20"/>
                <w:szCs w:val="20"/>
                <w:lang w:eastAsia="zh" w:bidi="ar"/>
              </w:rPr>
              <w:t>120078</w:t>
            </w:r>
          </w:p>
        </w:tc>
        <w:tc>
          <w:tcPr>
            <w:tcW w:w="465" w:type="dxa"/>
            <w:noWrap w:val="0"/>
            <w:vAlign w:val="center"/>
          </w:tcPr>
          <w:p w14:paraId="4DB878E1">
            <w:pPr>
              <w:keepNext w:val="0"/>
              <w:keepLines w:val="0"/>
              <w:widowControl/>
              <w:suppressLineNumbers w:val="0"/>
              <w:autoSpaceDN w:val="0"/>
              <w:spacing w:before="0" w:beforeAutospacing="0" w:after="0" w:afterAutospacing="0"/>
              <w:ind w:left="0" w:right="0"/>
              <w:rPr>
                <w:rFonts w:hint="default" w:ascii="宋体" w:hAnsi="宋体" w:cs="宋体"/>
                <w:color w:val="000000"/>
                <w:kern w:val="0"/>
                <w:sz w:val="20"/>
              </w:rPr>
            </w:pPr>
            <w:r>
              <w:rPr>
                <w:rFonts w:hint="eastAsia" w:ascii="宋体" w:hAnsi="宋体" w:cs="宋体"/>
                <w:color w:val="000000"/>
                <w:kern w:val="0"/>
                <w:sz w:val="20"/>
                <w:szCs w:val="20"/>
                <w:lang w:bidi="ar"/>
              </w:rPr>
              <w:t>中介</w:t>
            </w:r>
          </w:p>
        </w:tc>
        <w:tc>
          <w:tcPr>
            <w:tcW w:w="701" w:type="dxa"/>
            <w:noWrap w:val="0"/>
            <w:vAlign w:val="center"/>
          </w:tcPr>
          <w:p w14:paraId="350E6F57">
            <w:pPr>
              <w:keepNext w:val="0"/>
              <w:keepLines w:val="0"/>
              <w:widowControl/>
              <w:suppressLineNumbers w:val="0"/>
              <w:spacing w:before="0" w:beforeAutospacing="0" w:after="0" w:afterAutospacing="0"/>
              <w:ind w:left="0" w:right="0"/>
              <w:jc w:val="center"/>
              <w:rPr>
                <w:rFonts w:hint="default" w:ascii="宋体" w:hAnsi="宋体" w:cs="宋体"/>
                <w:color w:val="000000"/>
                <w:kern w:val="0"/>
                <w:sz w:val="20"/>
              </w:rPr>
            </w:pPr>
            <w:r>
              <w:rPr>
                <w:rFonts w:hint="eastAsia" w:ascii="宋体" w:hAnsi="宋体" w:cs="宋体"/>
                <w:color w:val="000000"/>
                <w:kern w:val="0"/>
                <w:sz w:val="20"/>
              </w:rPr>
              <w:t>总公司，分公司，作业中心</w:t>
            </w:r>
          </w:p>
        </w:tc>
        <w:tc>
          <w:tcPr>
            <w:tcW w:w="532" w:type="dxa"/>
            <w:noWrap w:val="0"/>
            <w:vAlign w:val="center"/>
          </w:tcPr>
          <w:p w14:paraId="761B42D6">
            <w:pPr>
              <w:keepNext w:val="0"/>
              <w:keepLines w:val="0"/>
              <w:widowControl/>
              <w:suppressLineNumbers w:val="0"/>
              <w:spacing w:before="0" w:beforeAutospacing="0" w:after="0" w:afterAutospacing="0"/>
              <w:ind w:left="0" w:right="0"/>
              <w:jc w:val="center"/>
              <w:rPr>
                <w:rFonts w:hint="default" w:ascii="宋体" w:hAnsi="宋体" w:cs="宋体"/>
                <w:color w:val="000000"/>
                <w:kern w:val="0"/>
                <w:sz w:val="20"/>
              </w:rPr>
            </w:pPr>
            <w:r>
              <w:rPr>
                <w:rFonts w:hint="eastAsia" w:ascii="宋体" w:hAnsi="宋体" w:cs="宋体"/>
                <w:color w:val="000000"/>
                <w:kern w:val="0"/>
                <w:sz w:val="20"/>
              </w:rPr>
              <w:t>&lt;=60000</w:t>
            </w:r>
          </w:p>
        </w:tc>
        <w:tc>
          <w:tcPr>
            <w:tcW w:w="811" w:type="dxa"/>
            <w:noWrap w:val="0"/>
            <w:vAlign w:val="center"/>
          </w:tcPr>
          <w:p w14:paraId="0E33EF72">
            <w:pPr>
              <w:keepNext w:val="0"/>
              <w:keepLines w:val="0"/>
              <w:widowControl/>
              <w:suppressLineNumbers w:val="0"/>
              <w:spacing w:before="0" w:beforeAutospacing="0" w:after="0" w:afterAutospacing="0"/>
              <w:ind w:left="0" w:right="0"/>
              <w:jc w:val="center"/>
              <w:rPr>
                <w:rFonts w:hint="default" w:ascii="宋体" w:hAnsi="宋体" w:cs="宋体"/>
                <w:color w:val="000000"/>
                <w:kern w:val="0"/>
                <w:sz w:val="20"/>
              </w:rPr>
            </w:pPr>
            <w:r>
              <w:rPr>
                <w:rFonts w:hint="eastAsia" w:ascii="宋体" w:hAnsi="宋体" w:cs="宋体"/>
                <w:color w:val="000000"/>
                <w:kern w:val="0"/>
                <w:sz w:val="20"/>
              </w:rPr>
              <w:t>是</w:t>
            </w:r>
          </w:p>
        </w:tc>
        <w:tc>
          <w:tcPr>
            <w:tcW w:w="520" w:type="dxa"/>
            <w:noWrap w:val="0"/>
            <w:vAlign w:val="center"/>
          </w:tcPr>
          <w:p w14:paraId="739446F3">
            <w:pPr>
              <w:keepNext w:val="0"/>
              <w:keepLines w:val="0"/>
              <w:widowControl/>
              <w:suppressLineNumbers w:val="0"/>
              <w:spacing w:before="0" w:beforeAutospacing="0" w:after="0" w:afterAutospacing="0"/>
              <w:ind w:left="0" w:right="0"/>
              <w:jc w:val="center"/>
              <w:rPr>
                <w:rFonts w:hint="default" w:ascii="宋体" w:hAnsi="宋体" w:cs="宋体"/>
                <w:color w:val="000000"/>
                <w:kern w:val="0"/>
                <w:sz w:val="20"/>
              </w:rPr>
            </w:pPr>
            <w:r>
              <w:rPr>
                <w:rFonts w:hint="eastAsia" w:ascii="宋体" w:hAnsi="宋体" w:cs="宋体"/>
                <w:color w:val="000000"/>
                <w:kern w:val="0"/>
                <w:sz w:val="20"/>
              </w:rPr>
              <w:t>柜面亲办</w:t>
            </w:r>
          </w:p>
        </w:tc>
        <w:tc>
          <w:tcPr>
            <w:tcW w:w="427" w:type="dxa"/>
            <w:noWrap w:val="0"/>
            <w:vAlign w:val="center"/>
          </w:tcPr>
          <w:p w14:paraId="7524E311">
            <w:pPr>
              <w:keepNext w:val="0"/>
              <w:keepLines w:val="0"/>
              <w:widowControl/>
              <w:suppressLineNumbers w:val="0"/>
              <w:spacing w:before="0" w:beforeAutospacing="0" w:after="0" w:afterAutospacing="0"/>
              <w:ind w:left="0" w:right="0"/>
              <w:jc w:val="center"/>
              <w:rPr>
                <w:rFonts w:hint="default" w:ascii="宋体" w:hAnsi="宋体" w:cs="宋体"/>
                <w:color w:val="000000"/>
                <w:kern w:val="0"/>
                <w:sz w:val="20"/>
              </w:rPr>
            </w:pPr>
            <w:r>
              <w:rPr>
                <w:rFonts w:hint="eastAsia" w:ascii="宋体" w:hAnsi="宋体" w:cs="宋体"/>
                <w:color w:val="000000"/>
                <w:kern w:val="0"/>
                <w:sz w:val="20"/>
              </w:rPr>
              <w:t>否</w:t>
            </w:r>
          </w:p>
        </w:tc>
        <w:tc>
          <w:tcPr>
            <w:tcW w:w="387" w:type="dxa"/>
            <w:noWrap w:val="0"/>
            <w:vAlign w:val="center"/>
          </w:tcPr>
          <w:p w14:paraId="05E8CC80">
            <w:pPr>
              <w:keepNext w:val="0"/>
              <w:keepLines w:val="0"/>
              <w:widowControl/>
              <w:suppressLineNumbers w:val="0"/>
              <w:spacing w:before="0" w:beforeAutospacing="0" w:after="0" w:afterAutospacing="0"/>
              <w:ind w:left="0" w:right="0"/>
              <w:jc w:val="center"/>
              <w:rPr>
                <w:rFonts w:hint="default" w:ascii="宋体" w:hAnsi="宋体" w:cs="宋体"/>
                <w:color w:val="000000"/>
                <w:kern w:val="0"/>
                <w:sz w:val="20"/>
              </w:rPr>
            </w:pPr>
            <w:r>
              <w:rPr>
                <w:rFonts w:hint="eastAsia" w:ascii="宋体" w:hAnsi="宋体" w:cs="宋体"/>
                <w:color w:val="000000"/>
                <w:kern w:val="0"/>
                <w:sz w:val="20"/>
              </w:rPr>
              <w:t>是</w:t>
            </w:r>
          </w:p>
        </w:tc>
        <w:tc>
          <w:tcPr>
            <w:tcW w:w="747" w:type="dxa"/>
            <w:gridSpan w:val="2"/>
            <w:noWrap w:val="0"/>
            <w:vAlign w:val="center"/>
          </w:tcPr>
          <w:p w14:paraId="099F6BE5">
            <w:pPr>
              <w:keepNext w:val="0"/>
              <w:keepLines w:val="0"/>
              <w:widowControl/>
              <w:suppressLineNumbers w:val="0"/>
              <w:spacing w:before="0" w:beforeAutospacing="0" w:after="0" w:afterAutospacing="0"/>
              <w:ind w:left="0" w:right="0"/>
              <w:jc w:val="center"/>
              <w:rPr>
                <w:rFonts w:hint="default" w:ascii="宋体" w:hAnsi="宋体" w:cs="宋体"/>
                <w:color w:val="000000"/>
                <w:kern w:val="0"/>
                <w:sz w:val="20"/>
              </w:rPr>
            </w:pPr>
            <w:r>
              <w:rPr>
                <w:rFonts w:hint="eastAsia" w:ascii="宋体" w:hAnsi="宋体" w:cs="宋体"/>
                <w:color w:val="000000"/>
                <w:kern w:val="0"/>
                <w:sz w:val="20"/>
              </w:rPr>
              <w:t>-　</w:t>
            </w:r>
          </w:p>
        </w:tc>
        <w:tc>
          <w:tcPr>
            <w:tcW w:w="645" w:type="dxa"/>
            <w:noWrap w:val="0"/>
            <w:vAlign w:val="center"/>
          </w:tcPr>
          <w:p w14:paraId="2A9574BD">
            <w:pPr>
              <w:keepNext w:val="0"/>
              <w:keepLines w:val="0"/>
              <w:widowControl/>
              <w:suppressLineNumbers w:val="0"/>
              <w:spacing w:before="0" w:beforeAutospacing="0" w:after="0" w:afterAutospacing="0"/>
              <w:ind w:left="0" w:right="0"/>
              <w:jc w:val="center"/>
              <w:rPr>
                <w:rFonts w:hint="default" w:ascii="宋体" w:hAnsi="宋体" w:cs="宋体"/>
                <w:color w:val="000000"/>
                <w:kern w:val="0"/>
                <w:sz w:val="20"/>
              </w:rPr>
            </w:pPr>
            <w:r>
              <w:rPr>
                <w:rFonts w:hint="eastAsia" w:ascii="宋体" w:hAnsi="宋体" w:cs="宋体"/>
                <w:color w:val="000000"/>
                <w:kern w:val="0"/>
                <w:sz w:val="20"/>
              </w:rPr>
              <w:t>-</w:t>
            </w:r>
          </w:p>
        </w:tc>
        <w:tc>
          <w:tcPr>
            <w:tcW w:w="950" w:type="dxa"/>
            <w:noWrap w:val="0"/>
            <w:vAlign w:val="center"/>
          </w:tcPr>
          <w:p w14:paraId="07A896BF">
            <w:pPr>
              <w:keepNext w:val="0"/>
              <w:keepLines w:val="0"/>
              <w:widowControl/>
              <w:suppressLineNumbers w:val="0"/>
              <w:spacing w:before="0" w:beforeAutospacing="0" w:after="0" w:afterAutospacing="0"/>
              <w:ind w:left="0" w:right="0"/>
              <w:jc w:val="center"/>
              <w:rPr>
                <w:rFonts w:hint="default" w:ascii="宋体" w:hAnsi="宋体" w:cs="宋体"/>
                <w:color w:val="000000"/>
                <w:kern w:val="0"/>
                <w:sz w:val="20"/>
              </w:rPr>
            </w:pPr>
            <w:r>
              <w:rPr>
                <w:rFonts w:hint="eastAsia" w:ascii="宋体" w:hAnsi="宋体" w:cs="宋体"/>
                <w:color w:val="000000"/>
                <w:kern w:val="0"/>
                <w:sz w:val="20"/>
              </w:rPr>
              <w:t>-</w:t>
            </w:r>
          </w:p>
        </w:tc>
        <w:tc>
          <w:tcPr>
            <w:tcW w:w="953" w:type="dxa"/>
            <w:noWrap w:val="0"/>
            <w:vAlign w:val="center"/>
          </w:tcPr>
          <w:p w14:paraId="2D03B52E">
            <w:pPr>
              <w:keepNext w:val="0"/>
              <w:keepLines w:val="0"/>
              <w:widowControl/>
              <w:suppressLineNumbers w:val="0"/>
              <w:spacing w:before="0" w:beforeAutospacing="0" w:after="0" w:afterAutospacing="0"/>
              <w:ind w:left="0" w:right="0"/>
              <w:jc w:val="center"/>
              <w:rPr>
                <w:rFonts w:hint="default" w:ascii="宋体" w:hAnsi="宋体" w:cs="宋体"/>
                <w:color w:val="000000"/>
                <w:kern w:val="0"/>
                <w:sz w:val="20"/>
              </w:rPr>
            </w:pPr>
            <w:r>
              <w:rPr>
                <w:rFonts w:hint="eastAsia" w:ascii="宋体" w:hAnsi="宋体" w:cs="宋体"/>
                <w:color w:val="000000"/>
                <w:kern w:val="0"/>
                <w:sz w:val="20"/>
              </w:rPr>
              <w:t>-</w:t>
            </w:r>
          </w:p>
        </w:tc>
      </w:tr>
    </w:tbl>
    <w:p w14:paraId="4F0958DC">
      <w:pPr>
        <w:rPr>
          <w:rFonts w:hint="eastAsia"/>
        </w:rPr>
      </w:pPr>
    </w:p>
    <w:bookmarkEnd w:id="143"/>
    <w:p w14:paraId="2056DE0B">
      <w:pPr>
        <w:pStyle w:val="3"/>
      </w:pPr>
      <w:bookmarkStart w:id="148" w:name="_Toc15672"/>
      <w:bookmarkStart w:id="149" w:name="_Toc13252"/>
      <w:bookmarkStart w:id="150" w:name="_Toc14596"/>
      <w:r>
        <w:rPr>
          <w:rFonts w:hint="eastAsia" w:ascii="黑体" w:hAnsi="黑体" w:cs="黑体"/>
          <w:b w:val="0"/>
        </w:rPr>
        <w:t>产品理赔信息定义</w:t>
      </w:r>
      <w:bookmarkEnd w:id="148"/>
      <w:bookmarkEnd w:id="149"/>
      <w:bookmarkEnd w:id="150"/>
    </w:p>
    <w:p w14:paraId="2860C253">
      <w:pPr>
        <w:pStyle w:val="5"/>
      </w:pPr>
      <w:r>
        <w:rPr>
          <w:rFonts w:hint="eastAsia"/>
        </w:rPr>
        <w:t xml:space="preserve"> </w:t>
      </w:r>
      <w:bookmarkStart w:id="151" w:name="_Toc25744"/>
      <w:bookmarkStart w:id="152" w:name="_Toc6094"/>
      <w:bookmarkStart w:id="153" w:name="_Toc22270"/>
      <w:bookmarkStart w:id="154" w:name="_Toc18584"/>
      <w:bookmarkStart w:id="155" w:name="_Toc30048"/>
      <w:r>
        <w:rPr>
          <w:rFonts w:hint="eastAsia"/>
        </w:rPr>
        <w:t>医疗账单给付比例定义</w:t>
      </w:r>
      <w:bookmarkEnd w:id="151"/>
      <w:bookmarkEnd w:id="152"/>
      <w:bookmarkEnd w:id="153"/>
      <w:bookmarkEnd w:id="154"/>
      <w:bookmarkEnd w:id="155"/>
    </w:p>
    <w:p w14:paraId="5BABDE82">
      <w:pPr>
        <w:pStyle w:val="45"/>
        <w:ind w:firstLine="420"/>
      </w:pPr>
      <w:r>
        <w:rPr>
          <w:rFonts w:hint="eastAsia"/>
          <w:b/>
          <w:bCs/>
          <w:color w:val="FF0000"/>
        </w:rPr>
        <w:t>本产品无需定义</w:t>
      </w:r>
    </w:p>
    <w:tbl>
      <w:tblPr>
        <w:tblStyle w:val="28"/>
        <w:tblpPr w:leftFromText="180" w:rightFromText="180" w:vertAnchor="text" w:horzAnchor="page" w:tblpX="1801" w:tblpY="30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8"/>
        <w:gridCol w:w="2456"/>
        <w:gridCol w:w="3896"/>
      </w:tblGrid>
      <w:tr w14:paraId="24993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8" w:type="dxa"/>
            <w:shd w:val="clear" w:color="auto" w:fill="D7D7D7"/>
            <w:noWrap w:val="0"/>
            <w:vAlign w:val="center"/>
          </w:tcPr>
          <w:p w14:paraId="541FE09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color w:val="000000"/>
                <w:kern w:val="0"/>
                <w:sz w:val="18"/>
                <w:szCs w:val="18"/>
                <w:lang w:bidi="ar"/>
              </w:rPr>
            </w:pPr>
            <w:r>
              <w:rPr>
                <w:rFonts w:hint="eastAsia" w:ascii="宋体" w:hAnsi="宋体" w:cs="宋体"/>
                <w:b/>
                <w:color w:val="000000"/>
                <w:kern w:val="0"/>
                <w:sz w:val="18"/>
                <w:szCs w:val="18"/>
                <w:lang w:bidi="ar"/>
              </w:rPr>
              <w:t>属性项目</w:t>
            </w:r>
          </w:p>
        </w:tc>
        <w:tc>
          <w:tcPr>
            <w:tcW w:w="2456" w:type="dxa"/>
            <w:shd w:val="clear" w:color="auto" w:fill="D7D7D7"/>
            <w:noWrap w:val="0"/>
            <w:vAlign w:val="top"/>
          </w:tcPr>
          <w:p w14:paraId="073711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color w:val="000000"/>
                <w:kern w:val="0"/>
                <w:sz w:val="18"/>
                <w:szCs w:val="18"/>
                <w:lang w:bidi="ar"/>
              </w:rPr>
            </w:pPr>
            <w:r>
              <w:rPr>
                <w:rFonts w:hint="eastAsia" w:ascii="宋体" w:hAnsi="宋体" w:cs="宋体"/>
                <w:b/>
                <w:color w:val="000000"/>
                <w:kern w:val="0"/>
                <w:sz w:val="18"/>
                <w:szCs w:val="18"/>
                <w:lang w:bidi="ar"/>
              </w:rPr>
              <w:t>释义</w:t>
            </w:r>
          </w:p>
        </w:tc>
        <w:tc>
          <w:tcPr>
            <w:tcW w:w="3896" w:type="dxa"/>
            <w:shd w:val="clear" w:color="auto" w:fill="D7D7D7"/>
            <w:noWrap w:val="0"/>
            <w:vAlign w:val="center"/>
          </w:tcPr>
          <w:p w14:paraId="17EEB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color w:val="000000"/>
                <w:kern w:val="0"/>
                <w:sz w:val="18"/>
                <w:szCs w:val="18"/>
                <w:lang w:bidi="ar"/>
              </w:rPr>
            </w:pPr>
            <w:r>
              <w:rPr>
                <w:rFonts w:hint="eastAsia" w:ascii="宋体" w:hAnsi="宋体" w:cs="宋体"/>
                <w:b/>
                <w:color w:val="000000"/>
                <w:kern w:val="0"/>
                <w:sz w:val="18"/>
                <w:szCs w:val="18"/>
                <w:lang w:bidi="ar"/>
              </w:rPr>
              <w:t>本险种属性</w:t>
            </w:r>
          </w:p>
        </w:tc>
      </w:tr>
      <w:tr w14:paraId="09EF8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2168" w:type="dxa"/>
            <w:noWrap w:val="0"/>
            <w:vAlign w:val="center"/>
          </w:tcPr>
          <w:p w14:paraId="45E2FFEA">
            <w:pPr>
              <w:pStyle w:val="56"/>
              <w:keepNext w:val="0"/>
              <w:keepLines w:val="0"/>
              <w:suppressLineNumbers w:val="0"/>
              <w:spacing w:before="100" w:beforeAutospacing="1" w:after="100" w:afterAutospacing="1"/>
              <w:ind w:left="0" w:right="0" w:firstLine="0" w:firstLineChars="0"/>
              <w:jc w:val="left"/>
              <w:rPr>
                <w:rFonts w:hint="eastAsia"/>
                <w:b/>
                <w:iCs/>
                <w:sz w:val="18"/>
                <w:szCs w:val="18"/>
                <w:lang w:val="en-AU"/>
              </w:rPr>
            </w:pPr>
            <w:r>
              <w:rPr>
                <w:rFonts w:hint="eastAsia"/>
                <w:b/>
                <w:iCs/>
                <w:sz w:val="18"/>
                <w:szCs w:val="18"/>
                <w:lang w:val="en-AU"/>
              </w:rPr>
              <w:t>险种代码</w:t>
            </w:r>
            <w:r>
              <w:rPr>
                <w:rFonts w:hint="eastAsia"/>
                <w:b/>
                <w:iCs/>
                <w:color w:val="FF0000"/>
                <w:sz w:val="18"/>
                <w:szCs w:val="18"/>
              </w:rPr>
              <w:t>*</w:t>
            </w:r>
          </w:p>
        </w:tc>
        <w:tc>
          <w:tcPr>
            <w:tcW w:w="2456" w:type="dxa"/>
            <w:noWrap w:val="0"/>
            <w:vAlign w:val="top"/>
          </w:tcPr>
          <w:p w14:paraId="3FF8DC24">
            <w:pPr>
              <w:pStyle w:val="56"/>
              <w:keepNext w:val="0"/>
              <w:keepLines w:val="0"/>
              <w:suppressLineNumbers w:val="0"/>
              <w:spacing w:before="0" w:beforeAutospacing="0" w:after="0" w:afterAutospacing="0"/>
              <w:ind w:left="0" w:right="0" w:firstLine="0" w:firstLineChars="0"/>
              <w:jc w:val="left"/>
              <w:rPr>
                <w:rFonts w:hint="default"/>
                <w:iCs/>
                <w:sz w:val="18"/>
                <w:szCs w:val="18"/>
              </w:rPr>
            </w:pPr>
          </w:p>
        </w:tc>
        <w:tc>
          <w:tcPr>
            <w:tcW w:w="3896" w:type="dxa"/>
            <w:noWrap w:val="0"/>
            <w:vAlign w:val="center"/>
          </w:tcPr>
          <w:p w14:paraId="3639E340">
            <w:pPr>
              <w:pStyle w:val="56"/>
              <w:keepNext w:val="0"/>
              <w:keepLines w:val="0"/>
              <w:suppressLineNumbers w:val="0"/>
              <w:spacing w:before="100" w:beforeAutospacing="1" w:after="100" w:afterAutospacing="1"/>
              <w:ind w:left="0" w:right="0" w:firstLine="0" w:firstLineChars="0"/>
              <w:jc w:val="left"/>
              <w:rPr>
                <w:rFonts w:hint="eastAsia"/>
                <w:iCs/>
                <w:sz w:val="18"/>
                <w:szCs w:val="18"/>
              </w:rPr>
            </w:pPr>
          </w:p>
        </w:tc>
      </w:tr>
      <w:tr w14:paraId="65BD9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168" w:type="dxa"/>
            <w:noWrap w:val="0"/>
            <w:vAlign w:val="center"/>
          </w:tcPr>
          <w:p w14:paraId="6F59B06F">
            <w:pPr>
              <w:pStyle w:val="56"/>
              <w:keepNext w:val="0"/>
              <w:keepLines w:val="0"/>
              <w:suppressLineNumbers w:val="0"/>
              <w:spacing w:before="100" w:beforeAutospacing="1" w:after="100" w:afterAutospacing="1"/>
              <w:ind w:left="0" w:right="0" w:firstLine="0" w:firstLineChars="0"/>
              <w:jc w:val="left"/>
              <w:rPr>
                <w:rFonts w:hint="eastAsia"/>
                <w:b/>
                <w:iCs/>
                <w:sz w:val="18"/>
                <w:szCs w:val="18"/>
                <w:lang w:val="en-AU"/>
              </w:rPr>
            </w:pPr>
            <w:r>
              <w:rPr>
                <w:rFonts w:hint="eastAsia"/>
                <w:b/>
                <w:iCs/>
                <w:sz w:val="18"/>
                <w:szCs w:val="18"/>
                <w:lang w:val="en-AU"/>
              </w:rPr>
              <w:t>险种名称</w:t>
            </w:r>
            <w:r>
              <w:rPr>
                <w:rFonts w:hint="eastAsia"/>
                <w:b/>
                <w:iCs/>
                <w:color w:val="FF0000"/>
                <w:sz w:val="18"/>
                <w:szCs w:val="18"/>
              </w:rPr>
              <w:t>*</w:t>
            </w:r>
          </w:p>
        </w:tc>
        <w:tc>
          <w:tcPr>
            <w:tcW w:w="2456" w:type="dxa"/>
            <w:noWrap w:val="0"/>
            <w:vAlign w:val="top"/>
          </w:tcPr>
          <w:p w14:paraId="783AB30B">
            <w:pPr>
              <w:pStyle w:val="56"/>
              <w:keepNext w:val="0"/>
              <w:keepLines w:val="0"/>
              <w:suppressLineNumbers w:val="0"/>
              <w:spacing w:before="0" w:beforeAutospacing="0" w:after="0" w:afterAutospacing="0"/>
              <w:ind w:left="0" w:right="0" w:firstLine="0" w:firstLineChars="0"/>
              <w:jc w:val="left"/>
              <w:rPr>
                <w:rFonts w:hint="default"/>
                <w:iCs/>
                <w:sz w:val="18"/>
                <w:szCs w:val="18"/>
              </w:rPr>
            </w:pPr>
          </w:p>
        </w:tc>
        <w:tc>
          <w:tcPr>
            <w:tcW w:w="3896" w:type="dxa"/>
            <w:noWrap w:val="0"/>
            <w:vAlign w:val="center"/>
          </w:tcPr>
          <w:p w14:paraId="0EB20FD1">
            <w:pPr>
              <w:pStyle w:val="56"/>
              <w:keepNext w:val="0"/>
              <w:keepLines w:val="0"/>
              <w:suppressLineNumbers w:val="0"/>
              <w:spacing w:before="100" w:beforeAutospacing="1" w:after="100" w:afterAutospacing="1"/>
              <w:ind w:left="0" w:right="0" w:firstLine="0" w:firstLineChars="0"/>
              <w:jc w:val="left"/>
              <w:rPr>
                <w:rFonts w:hint="eastAsia"/>
                <w:iCs/>
                <w:sz w:val="18"/>
                <w:szCs w:val="18"/>
              </w:rPr>
            </w:pPr>
          </w:p>
        </w:tc>
      </w:tr>
      <w:tr w14:paraId="3586B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168" w:type="dxa"/>
            <w:noWrap w:val="0"/>
            <w:vAlign w:val="center"/>
          </w:tcPr>
          <w:p w14:paraId="34AE6CDF">
            <w:pPr>
              <w:pStyle w:val="56"/>
              <w:keepNext w:val="0"/>
              <w:keepLines w:val="0"/>
              <w:suppressLineNumbers w:val="0"/>
              <w:spacing w:before="100" w:beforeAutospacing="1" w:after="100" w:afterAutospacing="1"/>
              <w:ind w:left="0" w:right="0" w:firstLine="0" w:firstLineChars="0"/>
              <w:jc w:val="left"/>
              <w:rPr>
                <w:rFonts w:hint="eastAsia"/>
                <w:b/>
                <w:iCs/>
                <w:sz w:val="18"/>
                <w:szCs w:val="18"/>
                <w:lang w:val="en-AU"/>
              </w:rPr>
            </w:pPr>
            <w:r>
              <w:rPr>
                <w:rFonts w:hint="eastAsia"/>
                <w:b/>
                <w:iCs/>
                <w:sz w:val="18"/>
                <w:szCs w:val="18"/>
                <w:lang w:val="en-AU"/>
              </w:rPr>
              <w:t>医疗账单类型</w:t>
            </w:r>
            <w:r>
              <w:rPr>
                <w:rFonts w:hint="eastAsia"/>
                <w:b/>
                <w:iCs/>
                <w:color w:val="FF0000"/>
                <w:sz w:val="18"/>
                <w:szCs w:val="18"/>
              </w:rPr>
              <w:t>*</w:t>
            </w:r>
          </w:p>
        </w:tc>
        <w:tc>
          <w:tcPr>
            <w:tcW w:w="2456" w:type="dxa"/>
            <w:noWrap w:val="0"/>
            <w:vAlign w:val="top"/>
          </w:tcPr>
          <w:p w14:paraId="02765DFF">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A-医保门诊</w:t>
            </w:r>
          </w:p>
          <w:p w14:paraId="5F4FA1DC">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B-医保特殊病</w:t>
            </w:r>
          </w:p>
          <w:p w14:paraId="7C0DDF17">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C-医保住院</w:t>
            </w:r>
          </w:p>
          <w:p w14:paraId="25935A25">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D-医保审批表</w:t>
            </w:r>
          </w:p>
          <w:p w14:paraId="62942607">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E-生育门诊</w:t>
            </w:r>
          </w:p>
          <w:p w14:paraId="5924187D">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F-生育住院</w:t>
            </w:r>
          </w:p>
          <w:p w14:paraId="558DB181">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G-新农合住院</w:t>
            </w:r>
          </w:p>
          <w:p w14:paraId="03C76AE7">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H-普通门诊</w:t>
            </w:r>
          </w:p>
          <w:p w14:paraId="73F2211E">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I-普通住院</w:t>
            </w:r>
          </w:p>
          <w:p w14:paraId="2E3EAA00">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J-第三方给付</w:t>
            </w:r>
          </w:p>
          <w:p w14:paraId="7C9F0CE0">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K-健康体检、牙科保健</w:t>
            </w:r>
          </w:p>
          <w:p w14:paraId="4541DFB4">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L-其他</w:t>
            </w:r>
          </w:p>
          <w:p w14:paraId="354BD4E4">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M-质子重离子账单</w:t>
            </w:r>
          </w:p>
          <w:p w14:paraId="6FF28BAA">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N-特定药品</w:t>
            </w:r>
          </w:p>
        </w:tc>
        <w:tc>
          <w:tcPr>
            <w:tcW w:w="3896" w:type="dxa"/>
            <w:noWrap w:val="0"/>
            <w:vAlign w:val="center"/>
          </w:tcPr>
          <w:p w14:paraId="420784D5">
            <w:pPr>
              <w:pStyle w:val="56"/>
              <w:keepNext w:val="0"/>
              <w:keepLines w:val="0"/>
              <w:suppressLineNumbers w:val="0"/>
              <w:spacing w:before="0" w:beforeAutospacing="0" w:after="0" w:afterAutospacing="0"/>
              <w:ind w:left="0" w:right="0" w:firstLine="0" w:firstLineChars="0"/>
              <w:jc w:val="left"/>
              <w:rPr>
                <w:rFonts w:hint="eastAsia"/>
                <w:iCs/>
                <w:sz w:val="18"/>
                <w:szCs w:val="18"/>
              </w:rPr>
            </w:pPr>
          </w:p>
        </w:tc>
      </w:tr>
      <w:tr w14:paraId="733BF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68" w:type="dxa"/>
            <w:noWrap w:val="0"/>
            <w:vAlign w:val="center"/>
          </w:tcPr>
          <w:p w14:paraId="57708B47">
            <w:pPr>
              <w:pStyle w:val="56"/>
              <w:keepNext w:val="0"/>
              <w:keepLines w:val="0"/>
              <w:suppressLineNumbers w:val="0"/>
              <w:spacing w:before="100" w:beforeAutospacing="1" w:after="100" w:afterAutospacing="1"/>
              <w:ind w:left="0" w:right="0" w:firstLine="0" w:firstLineChars="0"/>
              <w:jc w:val="left"/>
              <w:rPr>
                <w:rFonts w:hint="eastAsia"/>
                <w:b/>
                <w:iCs/>
                <w:sz w:val="18"/>
                <w:szCs w:val="18"/>
                <w:lang w:val="en-AU"/>
              </w:rPr>
            </w:pPr>
            <w:r>
              <w:rPr>
                <w:rFonts w:hint="eastAsia"/>
                <w:b/>
                <w:iCs/>
                <w:sz w:val="18"/>
                <w:szCs w:val="18"/>
                <w:lang w:val="en-AU"/>
              </w:rPr>
              <w:t>医疗赔付比例(%)</w:t>
            </w:r>
            <w:r>
              <w:rPr>
                <w:rFonts w:hint="eastAsia"/>
                <w:b/>
                <w:iCs/>
                <w:color w:val="FF0000"/>
                <w:sz w:val="18"/>
                <w:szCs w:val="18"/>
              </w:rPr>
              <w:t>*</w:t>
            </w:r>
          </w:p>
        </w:tc>
        <w:tc>
          <w:tcPr>
            <w:tcW w:w="2456" w:type="dxa"/>
            <w:noWrap w:val="0"/>
            <w:vAlign w:val="top"/>
          </w:tcPr>
          <w:p w14:paraId="347F1ACF">
            <w:pPr>
              <w:pStyle w:val="56"/>
              <w:keepNext w:val="0"/>
              <w:keepLines w:val="0"/>
              <w:suppressLineNumbers w:val="0"/>
              <w:spacing w:before="0" w:beforeAutospacing="0" w:after="0" w:afterAutospacing="0"/>
              <w:ind w:left="0" w:right="0" w:firstLine="0" w:firstLineChars="0"/>
              <w:jc w:val="left"/>
              <w:rPr>
                <w:rFonts w:hint="default"/>
                <w:iCs/>
                <w:sz w:val="18"/>
                <w:szCs w:val="18"/>
              </w:rPr>
            </w:pPr>
          </w:p>
        </w:tc>
        <w:tc>
          <w:tcPr>
            <w:tcW w:w="3896" w:type="dxa"/>
            <w:noWrap w:val="0"/>
            <w:vAlign w:val="center"/>
          </w:tcPr>
          <w:p w14:paraId="74B64130">
            <w:pPr>
              <w:pStyle w:val="56"/>
              <w:keepNext w:val="0"/>
              <w:keepLines w:val="0"/>
              <w:suppressLineNumbers w:val="0"/>
              <w:spacing w:before="0" w:beforeAutospacing="0" w:after="0" w:afterAutospacing="0"/>
              <w:ind w:left="0" w:right="0" w:firstLine="0" w:firstLineChars="0"/>
              <w:jc w:val="left"/>
              <w:rPr>
                <w:rFonts w:hint="default"/>
                <w:iCs/>
                <w:sz w:val="18"/>
                <w:szCs w:val="18"/>
              </w:rPr>
            </w:pPr>
          </w:p>
        </w:tc>
      </w:tr>
    </w:tbl>
    <w:p w14:paraId="19F969C4">
      <w:pPr>
        <w:pStyle w:val="5"/>
        <w:tabs>
          <w:tab w:val="clear" w:pos="0"/>
        </w:tabs>
        <w:rPr>
          <w:rFonts w:hint="eastAsia"/>
          <w:b/>
        </w:rPr>
      </w:pPr>
      <w:r>
        <w:rPr>
          <w:rFonts w:hint="eastAsia"/>
          <w:b/>
        </w:rPr>
        <w:t xml:space="preserve"> </w:t>
      </w:r>
      <w:bookmarkStart w:id="156" w:name="_Toc748"/>
      <w:bookmarkStart w:id="157" w:name="_Toc29768"/>
      <w:bookmarkStart w:id="158" w:name="_Toc10483"/>
      <w:bookmarkStart w:id="159" w:name="_Toc32388"/>
      <w:bookmarkStart w:id="160" w:name="_Toc16230"/>
      <w:bookmarkStart w:id="161" w:name="_Toc24910"/>
      <w:bookmarkStart w:id="162" w:name="_Toc30659"/>
      <w:r>
        <w:rPr>
          <w:rFonts w:hint="eastAsia"/>
          <w:b/>
        </w:rPr>
        <w:t>理赔规则确认</w:t>
      </w:r>
      <w:bookmarkEnd w:id="156"/>
      <w:bookmarkEnd w:id="157"/>
      <w:bookmarkEnd w:id="158"/>
      <w:bookmarkEnd w:id="159"/>
      <w:bookmarkEnd w:id="160"/>
      <w:bookmarkEnd w:id="161"/>
      <w:bookmarkEnd w:id="162"/>
    </w:p>
    <w:p w14:paraId="7EB80AD3">
      <w:pPr>
        <w:spacing w:line="360" w:lineRule="auto"/>
        <w:ind w:firstLine="480"/>
        <w:rPr>
          <w:rFonts w:hint="eastAsia" w:ascii="宋体" w:hAnsi="宋体" w:eastAsia="宋体" w:cs="宋体"/>
          <w:b/>
          <w:bCs/>
          <w:kern w:val="2"/>
          <w:sz w:val="24"/>
          <w:szCs w:val="24"/>
          <w:lang w:val="en-US" w:eastAsia="zh" w:bidi="ar"/>
        </w:rPr>
      </w:pPr>
      <w:r>
        <w:rPr>
          <w:rFonts w:hint="eastAsia" w:ascii="宋体" w:hAnsi="宋体" w:eastAsia="宋体" w:cs="宋体"/>
          <w:b/>
          <w:bCs/>
          <w:kern w:val="2"/>
          <w:sz w:val="24"/>
          <w:szCs w:val="24"/>
          <w:lang w:val="en-US" w:eastAsia="zh" w:bidi="ar"/>
        </w:rPr>
        <w:t>一、保障方案一</w:t>
      </w:r>
    </w:p>
    <w:p w14:paraId="67BD389A">
      <w:pPr>
        <w:spacing w:line="360" w:lineRule="auto"/>
        <w:ind w:firstLine="480"/>
        <w:rPr>
          <w:rFonts w:hint="eastAsia" w:ascii="宋体" w:hAnsi="宋体" w:eastAsia="宋体" w:cs="宋体"/>
          <w:b/>
          <w:bCs/>
          <w:sz w:val="24"/>
          <w:szCs w:val="24"/>
          <w:lang w:val="en-US"/>
        </w:rPr>
      </w:pPr>
      <w:r>
        <w:rPr>
          <w:rFonts w:hint="eastAsia" w:ascii="宋体" w:hAnsi="宋体" w:eastAsia="宋体" w:cs="宋体"/>
          <w:b/>
          <w:bCs/>
          <w:kern w:val="2"/>
          <w:sz w:val="24"/>
          <w:szCs w:val="24"/>
          <w:lang w:val="en-US" w:eastAsia="zh" w:bidi="ar"/>
        </w:rPr>
        <w:t>（一）</w:t>
      </w:r>
      <w:r>
        <w:rPr>
          <w:rFonts w:hint="eastAsia" w:ascii="宋体" w:hAnsi="宋体" w:eastAsia="宋体" w:cs="宋体"/>
          <w:b/>
          <w:bCs/>
          <w:kern w:val="2"/>
          <w:sz w:val="24"/>
          <w:szCs w:val="24"/>
          <w:lang w:val="en-US" w:eastAsia="zh-CN" w:bidi="ar"/>
        </w:rPr>
        <w:t>身故保险金</w:t>
      </w:r>
    </w:p>
    <w:p w14:paraId="2882D773">
      <w:pPr>
        <w:spacing w:line="360" w:lineRule="auto"/>
        <w:ind w:firstLine="480" w:firstLineChars="200"/>
        <w:rPr>
          <w:rFonts w:hint="eastAsia" w:ascii="宋体" w:hAnsi="宋体" w:eastAsia="宋体" w:cs="宋体"/>
          <w:sz w:val="24"/>
          <w:szCs w:val="24"/>
          <w:lang w:val="en-US"/>
        </w:rPr>
      </w:pPr>
      <w:bookmarkStart w:id="163" w:name="OLE_LINK10"/>
      <w:bookmarkStart w:id="164" w:name="OLE_LINK37"/>
      <w:r>
        <w:rPr>
          <w:rFonts w:hint="eastAsia" w:ascii="宋体" w:hAnsi="宋体" w:eastAsia="宋体" w:cs="宋体"/>
          <w:kern w:val="2"/>
          <w:sz w:val="24"/>
          <w:szCs w:val="24"/>
          <w:lang w:val="en-US" w:eastAsia="zh-CN" w:bidi="ar"/>
        </w:rPr>
        <w:t>若被保险人身故，我们将按照被保险人身故时本合同已交保险费</w:t>
      </w:r>
      <w:r>
        <w:rPr>
          <w:rFonts w:hint="eastAsia" w:ascii="宋体" w:hAnsi="宋体" w:eastAsia="宋体" w:cs="宋体"/>
          <w:b w:val="0"/>
          <w:bCs w:val="0"/>
          <w:kern w:val="2"/>
          <w:sz w:val="24"/>
          <w:szCs w:val="24"/>
          <w:lang w:val="en-US" w:eastAsia="zh-CN" w:bidi="ar"/>
        </w:rPr>
        <w:t>（不计利息）</w:t>
      </w:r>
      <w:r>
        <w:rPr>
          <w:rFonts w:hint="eastAsia" w:ascii="宋体" w:hAnsi="宋体" w:eastAsia="宋体" w:cs="宋体"/>
          <w:kern w:val="2"/>
          <w:sz w:val="24"/>
          <w:szCs w:val="24"/>
          <w:lang w:val="en-US" w:eastAsia="zh-CN" w:bidi="ar"/>
        </w:rPr>
        <w:t>与现金价值的较大者给付“身故保险金”，本合同终止。</w:t>
      </w:r>
      <w:bookmarkEnd w:id="163"/>
    </w:p>
    <w:bookmarkEnd w:id="164"/>
    <w:p w14:paraId="3EE565D3">
      <w:pPr>
        <w:spacing w:line="360" w:lineRule="auto"/>
        <w:ind w:firstLine="480"/>
        <w:rPr>
          <w:rFonts w:hint="eastAsia" w:ascii="宋体" w:hAnsi="宋体" w:eastAsia="宋体" w:cs="宋体"/>
          <w:b/>
          <w:bCs/>
          <w:sz w:val="24"/>
          <w:szCs w:val="24"/>
          <w:lang w:val="en-US"/>
        </w:rPr>
      </w:pPr>
      <w:r>
        <w:rPr>
          <w:rFonts w:hint="eastAsia" w:ascii="宋体" w:hAnsi="宋体" w:eastAsia="宋体" w:cs="宋体"/>
          <w:b/>
          <w:bCs/>
          <w:kern w:val="2"/>
          <w:sz w:val="24"/>
          <w:szCs w:val="24"/>
          <w:lang w:val="en-US" w:eastAsia="zh" w:bidi="ar"/>
        </w:rPr>
        <w:t>（二）</w:t>
      </w:r>
      <w:r>
        <w:rPr>
          <w:rFonts w:hint="eastAsia" w:ascii="宋体" w:hAnsi="宋体" w:eastAsia="宋体" w:cs="宋体"/>
          <w:b/>
          <w:bCs/>
          <w:kern w:val="2"/>
          <w:sz w:val="24"/>
          <w:szCs w:val="24"/>
          <w:lang w:val="en-US" w:eastAsia="zh-CN" w:bidi="ar"/>
        </w:rPr>
        <w:t>投保人意外身故豁免保险费</w:t>
      </w:r>
    </w:p>
    <w:p w14:paraId="2853BB46">
      <w:pPr>
        <w:spacing w:line="360" w:lineRule="auto"/>
        <w:ind w:firstLine="480" w:firstLineChars="200"/>
        <w:rPr>
          <w:rFonts w:hint="eastAsia" w:ascii="宋体" w:hAnsi="宋体" w:eastAsia="宋体" w:cs="宋体"/>
          <w:sz w:val="24"/>
          <w:szCs w:val="24"/>
          <w:lang w:val="en-US"/>
        </w:rPr>
      </w:pPr>
      <w:r>
        <w:rPr>
          <w:rFonts w:hint="eastAsia" w:ascii="宋体" w:hAnsi="宋体" w:eastAsia="宋体" w:cs="宋体"/>
          <w:kern w:val="2"/>
          <w:sz w:val="24"/>
          <w:szCs w:val="24"/>
          <w:lang w:val="en-US" w:eastAsia="zh-CN" w:bidi="ar"/>
        </w:rPr>
        <w:t>在本合同交费期间内，若申请本合同成立的投保人在年满65周岁前遭受</w:t>
      </w:r>
      <w:r>
        <w:rPr>
          <w:rFonts w:hint="eastAsia" w:ascii="宋体" w:hAnsi="宋体" w:eastAsia="宋体" w:cs="宋体"/>
          <w:b w:val="0"/>
          <w:bCs w:val="0"/>
          <w:i w:val="0"/>
          <w:iCs w:val="0"/>
          <w:kern w:val="2"/>
          <w:sz w:val="24"/>
          <w:szCs w:val="24"/>
          <w:lang w:val="en-US" w:eastAsia="zh-CN" w:bidi="ar"/>
        </w:rPr>
        <w:t>意外伤害</w:t>
      </w:r>
      <w:r>
        <w:rPr>
          <w:rFonts w:hint="eastAsia" w:ascii="宋体" w:hAnsi="宋体" w:eastAsia="宋体" w:cs="宋体"/>
          <w:kern w:val="2"/>
          <w:sz w:val="24"/>
          <w:szCs w:val="24"/>
          <w:lang w:val="en-US" w:eastAsia="zh-CN" w:bidi="ar"/>
        </w:rPr>
        <w:t>，并自意外伤害发生之日起180日内（含第180日）因该意外伤害身故，则免交本合同以后各期保险费，本合同继续有效。</w:t>
      </w:r>
    </w:p>
    <w:p w14:paraId="2782E613">
      <w:pPr>
        <w:keepNext w:val="0"/>
        <w:keepLines w:val="0"/>
        <w:widowControl/>
        <w:suppressLineNumbers w:val="0"/>
        <w:spacing w:before="0" w:beforeAutospacing="0" w:after="0" w:afterAutospacing="0" w:line="360" w:lineRule="auto"/>
        <w:ind w:left="0" w:right="0" w:firstLine="480" w:firstLineChars="200"/>
        <w:jc w:val="left"/>
        <w:rPr>
          <w:rFonts w:hint="eastAsia" w:ascii="宋体" w:hAnsi="宋体" w:eastAsia="宋体" w:cs="宋体"/>
          <w:b w:val="0"/>
          <w:bCs w:val="0"/>
          <w:sz w:val="24"/>
          <w:szCs w:val="24"/>
          <w:lang w:val="en-US"/>
        </w:rPr>
      </w:pPr>
      <w:r>
        <w:rPr>
          <w:rFonts w:hint="eastAsia" w:ascii="宋体" w:hAnsi="宋体" w:eastAsia="宋体" w:cs="宋体"/>
          <w:kern w:val="2"/>
          <w:sz w:val="24"/>
          <w:szCs w:val="24"/>
          <w:lang w:val="en-US" w:eastAsia="zh-CN" w:bidi="ar"/>
        </w:rPr>
        <w:t>上述“基本保险金额”、“现金价值”，不包括因红利分配产生的相关利益。</w:t>
      </w:r>
    </w:p>
    <w:p w14:paraId="1B74CD10">
      <w:pPr>
        <w:keepNext w:val="0"/>
        <w:keepLines w:val="0"/>
        <w:widowControl/>
        <w:suppressLineNumbers w:val="0"/>
        <w:spacing w:before="0" w:beforeAutospacing="0" w:after="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上述“已交保险费”按被保险人身故时本合同的基本保险金额对应的年交保险费及已交费年度数计算。</w:t>
      </w:r>
    </w:p>
    <w:p w14:paraId="3D9A2489">
      <w:pPr>
        <w:keepNext w:val="0"/>
        <w:keepLines w:val="0"/>
        <w:widowControl/>
        <w:numPr>
          <w:ilvl w:val="0"/>
          <w:numId w:val="0"/>
        </w:numPr>
        <w:suppressLineNumbers w:val="0"/>
        <w:spacing w:before="0" w:beforeAutospacing="0" w:after="0" w:afterAutospacing="0" w:line="360" w:lineRule="auto"/>
        <w:ind w:left="420" w:leftChars="200" w:right="0" w:firstLine="0" w:firstLineChars="0"/>
        <w:jc w:val="left"/>
        <w:rPr>
          <w:rFonts w:hint="eastAsia" w:ascii="宋体" w:hAnsi="宋体" w:eastAsia="宋体" w:cs="宋体"/>
          <w:b/>
          <w:bCs/>
          <w:kern w:val="2"/>
          <w:sz w:val="24"/>
          <w:szCs w:val="24"/>
          <w:lang w:val="en-US" w:eastAsia="zh" w:bidi="ar"/>
        </w:rPr>
      </w:pPr>
      <w:r>
        <w:rPr>
          <w:rFonts w:hint="eastAsia" w:ascii="宋体" w:hAnsi="宋体" w:eastAsia="宋体" w:cs="宋体"/>
          <w:b/>
          <w:bCs/>
          <w:kern w:val="2"/>
          <w:sz w:val="24"/>
          <w:szCs w:val="24"/>
          <w:lang w:val="en-US" w:eastAsia="zh" w:bidi="ar"/>
        </w:rPr>
        <w:t>（三）交清增额保险金</w:t>
      </w:r>
    </w:p>
    <w:p w14:paraId="52C8F0B7">
      <w:pPr>
        <w:keepNext w:val="0"/>
        <w:keepLines w:val="0"/>
        <w:widowControl/>
        <w:numPr>
          <w:ilvl w:val="0"/>
          <w:numId w:val="0"/>
        </w:numPr>
        <w:suppressLineNumbers w:val="0"/>
        <w:spacing w:before="0" w:beforeAutospacing="0" w:after="0" w:afterAutospacing="0" w:line="360" w:lineRule="auto"/>
        <w:ind w:left="0" w:leftChars="0" w:right="0" w:firstLine="480" w:firstLineChars="200"/>
        <w:jc w:val="left"/>
        <w:rPr>
          <w:rFonts w:hint="eastAsia" w:ascii="宋体" w:hAnsi="宋体" w:eastAsia="宋体" w:cs="宋体"/>
          <w:b w:val="0"/>
          <w:bCs w:val="0"/>
          <w:sz w:val="24"/>
          <w:szCs w:val="24"/>
          <w:lang w:val="en-US" w:eastAsia="zh-CN" w:bidi="ar"/>
        </w:rPr>
      </w:pPr>
      <w:r>
        <w:rPr>
          <w:rFonts w:hint="eastAsia" w:ascii="宋体" w:hAnsi="宋体" w:eastAsia="宋体" w:cs="宋体"/>
          <w:b w:val="0"/>
          <w:bCs w:val="0"/>
          <w:sz w:val="24"/>
          <w:szCs w:val="24"/>
          <w:lang w:val="en-US" w:eastAsia="zh-CN" w:bidi="ar"/>
        </w:rPr>
        <w:t>若被保险人身故，我们将按照被保险人身故时交清增额保险的现金价值给付交清增额保险对应的“身故保险金”，本合同终止。</w:t>
      </w:r>
    </w:p>
    <w:p w14:paraId="5BCF8035">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b/>
          <w:bCs/>
          <w:kern w:val="2"/>
          <w:sz w:val="24"/>
          <w:szCs w:val="24"/>
          <w:lang w:val="en-US" w:eastAsia="zh" w:bidi="ar"/>
        </w:rPr>
      </w:pPr>
      <w:r>
        <w:rPr>
          <w:rFonts w:hint="eastAsia" w:ascii="宋体" w:hAnsi="宋体" w:eastAsia="宋体" w:cs="宋体"/>
          <w:b/>
          <w:bCs/>
          <w:kern w:val="2"/>
          <w:sz w:val="24"/>
          <w:szCs w:val="24"/>
          <w:lang w:val="en-US" w:eastAsia="zh" w:bidi="ar"/>
        </w:rPr>
        <w:t>二、保障方案二</w:t>
      </w:r>
    </w:p>
    <w:p w14:paraId="62B24C9C">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b/>
          <w:bCs/>
          <w:sz w:val="24"/>
          <w:szCs w:val="24"/>
          <w:lang w:val="en-US"/>
        </w:rPr>
      </w:pPr>
      <w:r>
        <w:rPr>
          <w:rFonts w:hint="eastAsia" w:ascii="宋体" w:hAnsi="宋体" w:eastAsia="宋体" w:cs="宋体"/>
          <w:b/>
          <w:bCs/>
          <w:kern w:val="2"/>
          <w:sz w:val="24"/>
          <w:szCs w:val="24"/>
          <w:lang w:val="en-US" w:eastAsia="zh" w:bidi="ar"/>
        </w:rPr>
        <w:t>（一）</w:t>
      </w:r>
      <w:r>
        <w:rPr>
          <w:rFonts w:hint="eastAsia" w:ascii="宋体" w:hAnsi="宋体" w:eastAsia="宋体" w:cs="宋体"/>
          <w:b/>
          <w:bCs/>
          <w:kern w:val="2"/>
          <w:sz w:val="24"/>
          <w:szCs w:val="24"/>
          <w:lang w:val="en-US" w:eastAsia="zh-CN" w:bidi="ar"/>
        </w:rPr>
        <w:t>身故保险金</w:t>
      </w:r>
    </w:p>
    <w:p w14:paraId="69882CAB">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sz w:val="24"/>
          <w:szCs w:val="24"/>
          <w:lang w:val="en-US"/>
        </w:rPr>
      </w:pPr>
      <w:r>
        <w:rPr>
          <w:rFonts w:hint="eastAsia" w:ascii="宋体" w:hAnsi="宋体" w:eastAsia="宋体" w:cs="宋体"/>
          <w:kern w:val="2"/>
          <w:sz w:val="24"/>
          <w:szCs w:val="24"/>
          <w:lang w:val="en-US" w:eastAsia="zh-CN" w:bidi="ar"/>
        </w:rPr>
        <w:t>若被保险人身故，我们将按照被保险人身故时本合同已交保险费</w:t>
      </w:r>
      <w:r>
        <w:rPr>
          <w:rFonts w:hint="eastAsia" w:ascii="宋体" w:hAnsi="宋体" w:eastAsia="宋体" w:cs="宋体"/>
          <w:b w:val="0"/>
          <w:bCs w:val="0"/>
          <w:kern w:val="2"/>
          <w:sz w:val="24"/>
          <w:szCs w:val="24"/>
          <w:lang w:val="en-US" w:eastAsia="zh-CN" w:bidi="ar"/>
        </w:rPr>
        <w:t>（不计利息）</w:t>
      </w:r>
      <w:r>
        <w:rPr>
          <w:rFonts w:hint="eastAsia" w:ascii="宋体" w:hAnsi="宋体" w:eastAsia="宋体" w:cs="宋体"/>
          <w:kern w:val="2"/>
          <w:sz w:val="24"/>
          <w:szCs w:val="24"/>
          <w:lang w:val="en-US" w:eastAsia="zh-CN" w:bidi="ar"/>
        </w:rPr>
        <w:t>与现金价值的较大者给付“身故保险金”，本合同终止。</w:t>
      </w:r>
    </w:p>
    <w:p w14:paraId="2750F5DE">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b/>
          <w:bCs/>
          <w:sz w:val="24"/>
          <w:szCs w:val="24"/>
          <w:lang w:val="en-US"/>
        </w:rPr>
      </w:pPr>
      <w:r>
        <w:rPr>
          <w:rFonts w:hint="eastAsia" w:ascii="宋体" w:hAnsi="宋体" w:eastAsia="宋体" w:cs="宋体"/>
          <w:b/>
          <w:bCs/>
          <w:kern w:val="2"/>
          <w:sz w:val="24"/>
          <w:szCs w:val="24"/>
          <w:lang w:val="en-US" w:eastAsia="zh" w:bidi="ar"/>
        </w:rPr>
        <w:t>（二）</w:t>
      </w:r>
      <w:r>
        <w:rPr>
          <w:rFonts w:hint="eastAsia" w:ascii="宋体" w:hAnsi="宋体" w:eastAsia="宋体" w:cs="宋体"/>
          <w:b/>
          <w:bCs/>
          <w:kern w:val="2"/>
          <w:sz w:val="24"/>
          <w:szCs w:val="24"/>
          <w:lang w:val="en-US" w:eastAsia="zh-CN" w:bidi="ar"/>
        </w:rPr>
        <w:t>投保人意外身故豁免保险费</w:t>
      </w:r>
    </w:p>
    <w:p w14:paraId="5BDEAED0">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sz w:val="24"/>
          <w:szCs w:val="24"/>
          <w:lang w:val="en-US"/>
        </w:rPr>
      </w:pPr>
      <w:r>
        <w:rPr>
          <w:rFonts w:hint="eastAsia" w:ascii="宋体" w:hAnsi="宋体" w:eastAsia="宋体" w:cs="宋体"/>
          <w:kern w:val="2"/>
          <w:sz w:val="24"/>
          <w:szCs w:val="24"/>
          <w:lang w:val="en-US" w:eastAsia="zh-CN" w:bidi="ar"/>
        </w:rPr>
        <w:t>在本合同交费期间内，若申请本合同成立的投保人在年满65周岁前遭受</w:t>
      </w:r>
      <w:r>
        <w:rPr>
          <w:rFonts w:hint="eastAsia" w:ascii="宋体" w:hAnsi="宋体" w:eastAsia="宋体" w:cs="宋体"/>
          <w:b w:val="0"/>
          <w:bCs w:val="0"/>
          <w:i w:val="0"/>
          <w:iCs w:val="0"/>
          <w:kern w:val="2"/>
          <w:sz w:val="24"/>
          <w:szCs w:val="24"/>
          <w:lang w:val="en-US" w:eastAsia="zh-CN" w:bidi="ar"/>
        </w:rPr>
        <w:t>意外伤害</w:t>
      </w:r>
      <w:r>
        <w:rPr>
          <w:rFonts w:hint="eastAsia" w:ascii="宋体" w:hAnsi="宋体" w:eastAsia="宋体" w:cs="宋体"/>
          <w:kern w:val="2"/>
          <w:sz w:val="24"/>
          <w:szCs w:val="24"/>
          <w:lang w:val="en-US" w:eastAsia="zh-CN" w:bidi="ar"/>
        </w:rPr>
        <w:t>，并自意外伤害发生之日起180日内（含第180日）因该意外伤害身故，则免交本合同以后各期保险费，本合同继续有效。</w:t>
      </w:r>
    </w:p>
    <w:p w14:paraId="71C4372E">
      <w:pPr>
        <w:keepNext w:val="0"/>
        <w:keepLines w:val="0"/>
        <w:widowControl/>
        <w:suppressLineNumbers w:val="0"/>
        <w:spacing w:before="0" w:beforeAutospacing="0" w:after="0" w:afterAutospacing="0" w:line="360" w:lineRule="auto"/>
        <w:ind w:left="0" w:right="0" w:firstLine="480" w:firstLineChars="200"/>
        <w:jc w:val="left"/>
        <w:rPr>
          <w:rFonts w:hint="eastAsia" w:ascii="宋体" w:hAnsi="宋体" w:eastAsia="宋体" w:cs="宋体"/>
          <w:b w:val="0"/>
          <w:bCs w:val="0"/>
          <w:sz w:val="24"/>
          <w:szCs w:val="24"/>
          <w:lang w:val="en-US"/>
        </w:rPr>
      </w:pPr>
      <w:r>
        <w:rPr>
          <w:rFonts w:hint="eastAsia" w:ascii="宋体" w:hAnsi="宋体" w:eastAsia="宋体" w:cs="宋体"/>
          <w:kern w:val="2"/>
          <w:sz w:val="24"/>
          <w:szCs w:val="24"/>
          <w:lang w:val="en-US" w:eastAsia="zh-CN" w:bidi="ar"/>
        </w:rPr>
        <w:t>上述“基本保险金额”、“现金价值”，不包括因红利分配产生的相关利益。</w:t>
      </w:r>
    </w:p>
    <w:p w14:paraId="101D1516">
      <w:pPr>
        <w:keepNext w:val="0"/>
        <w:keepLines w:val="0"/>
        <w:widowControl/>
        <w:suppressLineNumbers w:val="0"/>
        <w:spacing w:before="0" w:beforeAutospacing="0" w:after="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上述“已交保险费”按被保险人身故时本合同的基本保险金额对应的年交保险费及已交费年度数计算。</w:t>
      </w:r>
    </w:p>
    <w:p w14:paraId="061C9974">
      <w:pPr>
        <w:keepNext w:val="0"/>
        <w:keepLines w:val="0"/>
        <w:widowControl/>
        <w:numPr>
          <w:ilvl w:val="0"/>
          <w:numId w:val="0"/>
        </w:numPr>
        <w:suppressLineNumbers w:val="0"/>
        <w:spacing w:before="0" w:beforeAutospacing="0" w:after="0" w:afterAutospacing="0" w:line="360" w:lineRule="auto"/>
        <w:ind w:left="420" w:leftChars="200" w:right="0" w:firstLine="0" w:firstLineChars="0"/>
        <w:jc w:val="left"/>
        <w:rPr>
          <w:rFonts w:hint="eastAsia" w:ascii="宋体" w:hAnsi="宋体" w:eastAsia="宋体" w:cs="宋体"/>
          <w:b/>
          <w:bCs/>
          <w:kern w:val="2"/>
          <w:sz w:val="24"/>
          <w:szCs w:val="24"/>
          <w:lang w:val="en-US" w:eastAsia="zh" w:bidi="ar"/>
        </w:rPr>
      </w:pPr>
      <w:r>
        <w:rPr>
          <w:rFonts w:hint="eastAsia" w:ascii="宋体" w:hAnsi="宋体" w:eastAsia="宋体" w:cs="宋体"/>
          <w:b/>
          <w:bCs/>
          <w:kern w:val="2"/>
          <w:sz w:val="24"/>
          <w:szCs w:val="24"/>
          <w:lang w:val="en-US" w:eastAsia="zh" w:bidi="ar"/>
        </w:rPr>
        <w:t>（三）交清增额保险金</w:t>
      </w:r>
    </w:p>
    <w:p w14:paraId="3DA67794">
      <w:pPr>
        <w:keepNext w:val="0"/>
        <w:keepLines w:val="0"/>
        <w:widowControl/>
        <w:numPr>
          <w:ilvl w:val="0"/>
          <w:numId w:val="0"/>
        </w:numPr>
        <w:suppressLineNumbers w:val="0"/>
        <w:spacing w:before="0" w:beforeAutospacing="0" w:after="0" w:afterAutospacing="0" w:line="360" w:lineRule="auto"/>
        <w:ind w:left="0" w:leftChars="0" w:right="0" w:firstLine="480" w:firstLineChars="200"/>
        <w:jc w:val="left"/>
        <w:rPr>
          <w:rFonts w:hint="eastAsia" w:ascii="宋体" w:hAnsi="宋体" w:eastAsia="宋体" w:cs="宋体"/>
          <w:b w:val="0"/>
          <w:bCs w:val="0"/>
          <w:sz w:val="24"/>
          <w:szCs w:val="24"/>
          <w:lang w:val="en-US" w:eastAsia="zh-CN" w:bidi="ar"/>
        </w:rPr>
      </w:pPr>
      <w:r>
        <w:rPr>
          <w:rFonts w:hint="eastAsia" w:ascii="宋体" w:hAnsi="宋体" w:eastAsia="宋体" w:cs="宋体"/>
          <w:b w:val="0"/>
          <w:bCs w:val="0"/>
          <w:sz w:val="24"/>
          <w:szCs w:val="24"/>
          <w:lang w:val="en-US" w:eastAsia="zh-CN" w:bidi="ar"/>
        </w:rPr>
        <w:t>若被保险人身故，我们将按照被保险人身故时交清增额保险的现金价值给付交清增额保险对应的“身故保险金”，本合同终止。</w:t>
      </w:r>
    </w:p>
    <w:p w14:paraId="51D7E05B">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b/>
          <w:bCs/>
          <w:kern w:val="2"/>
          <w:sz w:val="24"/>
          <w:szCs w:val="24"/>
          <w:lang w:val="en-US" w:eastAsia="zh" w:bidi="ar"/>
        </w:rPr>
      </w:pPr>
      <w:r>
        <w:rPr>
          <w:rFonts w:hint="eastAsia" w:ascii="宋体" w:hAnsi="宋体" w:eastAsia="宋体" w:cs="宋体"/>
          <w:b/>
          <w:bCs/>
          <w:kern w:val="2"/>
          <w:sz w:val="24"/>
          <w:szCs w:val="24"/>
          <w:lang w:val="en-US" w:eastAsia="zh" w:bidi="ar"/>
        </w:rPr>
        <w:t>三、减保理赔规则</w:t>
      </w:r>
    </w:p>
    <w:p w14:paraId="6813C959">
      <w:pPr>
        <w:keepNext w:val="0"/>
        <w:keepLines w:val="0"/>
        <w:widowControl/>
        <w:numPr>
          <w:ilvl w:val="0"/>
          <w:numId w:val="0"/>
        </w:numPr>
        <w:suppressLineNumbers w:val="0"/>
        <w:spacing w:before="0" w:beforeAutospacing="0" w:after="0" w:afterAutospacing="0" w:line="360" w:lineRule="auto"/>
        <w:ind w:left="420" w:leftChars="200" w:right="0" w:firstLine="0" w:firstLineChars="0"/>
        <w:jc w:val="left"/>
        <w:rPr>
          <w:rFonts w:hint="eastAsia" w:ascii="宋体" w:hAnsi="宋体" w:eastAsia="宋体" w:cs="宋体"/>
          <w:b/>
          <w:bCs/>
          <w:sz w:val="24"/>
          <w:szCs w:val="24"/>
          <w:lang w:val="en-US" w:eastAsia="zh" w:bidi="ar"/>
        </w:rPr>
      </w:pPr>
      <w:r>
        <w:rPr>
          <w:rFonts w:hint="eastAsia" w:ascii="宋体" w:hAnsi="宋体" w:eastAsia="宋体" w:cs="宋体"/>
          <w:b/>
          <w:bCs/>
          <w:sz w:val="24"/>
          <w:szCs w:val="24"/>
          <w:lang w:val="en-US" w:eastAsia="zh" w:bidi="ar"/>
        </w:rPr>
        <w:t>（一）先减保后出险</w:t>
      </w:r>
    </w:p>
    <w:p w14:paraId="49EF0495">
      <w:pPr>
        <w:keepNext w:val="0"/>
        <w:keepLines w:val="0"/>
        <w:widowControl/>
        <w:suppressLineNumbers w:val="0"/>
        <w:spacing w:before="0" w:beforeAutospacing="0" w:after="0" w:afterAutospacing="0" w:line="360" w:lineRule="auto"/>
        <w:ind w:left="0" w:right="0" w:firstLine="480" w:firstLineChars="200"/>
        <w:jc w:val="left"/>
        <w:rPr>
          <w:rFonts w:hint="eastAsia" w:ascii="宋体" w:hAnsi="宋体" w:eastAsia="宋体" w:cs="宋体"/>
          <w:b w:val="0"/>
          <w:bCs w:val="0"/>
          <w:sz w:val="24"/>
          <w:szCs w:val="24"/>
          <w:lang w:val="en-US" w:bidi="ar"/>
        </w:rPr>
      </w:pPr>
      <w:r>
        <w:rPr>
          <w:rFonts w:hint="eastAsia" w:ascii="宋体" w:hAnsi="宋体" w:eastAsia="宋体" w:cs="宋体"/>
          <w:b w:val="0"/>
          <w:bCs w:val="0"/>
          <w:kern w:val="2"/>
          <w:sz w:val="24"/>
          <w:szCs w:val="24"/>
          <w:lang w:val="en-US" w:eastAsia="zh-CN" w:bidi="ar"/>
        </w:rPr>
        <w:t>若客户出险日期晚于减保日期，则</w:t>
      </w:r>
      <w:r>
        <w:rPr>
          <w:rFonts w:hint="eastAsia" w:ascii="宋体" w:hAnsi="宋体" w:eastAsia="宋体" w:cs="宋体"/>
          <w:b w:val="0"/>
          <w:bCs w:val="0"/>
          <w:kern w:val="2"/>
          <w:sz w:val="24"/>
          <w:szCs w:val="24"/>
          <w:lang w:val="en-US" w:eastAsia="zh" w:bidi="ar"/>
        </w:rPr>
        <w:t>理算金额中涉及的</w:t>
      </w:r>
      <w:r>
        <w:rPr>
          <w:rFonts w:hint="eastAsia" w:ascii="宋体" w:hAnsi="宋体" w:eastAsia="宋体" w:cs="宋体"/>
          <w:b w:val="0"/>
          <w:bCs w:val="0"/>
          <w:kern w:val="2"/>
          <w:sz w:val="24"/>
          <w:szCs w:val="24"/>
          <w:lang w:val="en-US" w:eastAsia="zh-CN" w:bidi="ar"/>
        </w:rPr>
        <w:t>本合同减少基本保险金额后的各期保险费、已交保险费、现金价值按减</w:t>
      </w:r>
      <w:r>
        <w:rPr>
          <w:rFonts w:hint="eastAsia" w:ascii="宋体" w:hAnsi="宋体" w:eastAsia="宋体" w:cs="宋体"/>
          <w:b w:val="0"/>
          <w:bCs w:val="0"/>
          <w:kern w:val="2"/>
          <w:sz w:val="24"/>
          <w:szCs w:val="24"/>
          <w:lang w:val="en-US" w:eastAsia="zh" w:bidi="ar"/>
        </w:rPr>
        <w:t>保</w:t>
      </w:r>
      <w:r>
        <w:rPr>
          <w:rFonts w:hint="eastAsia" w:ascii="宋体" w:hAnsi="宋体" w:eastAsia="宋体" w:cs="宋体"/>
          <w:b w:val="0"/>
          <w:bCs w:val="0"/>
          <w:kern w:val="2"/>
          <w:sz w:val="24"/>
          <w:szCs w:val="24"/>
          <w:lang w:val="en-US" w:eastAsia="zh-CN" w:bidi="ar"/>
        </w:rPr>
        <w:t>后的基本保险金额计算。</w:t>
      </w:r>
    </w:p>
    <w:p w14:paraId="7574150E">
      <w:pPr>
        <w:keepNext w:val="0"/>
        <w:keepLines w:val="0"/>
        <w:widowControl/>
        <w:suppressLineNumbers w:val="0"/>
        <w:spacing w:before="0" w:beforeAutospacing="0" w:after="0" w:afterAutospacing="0" w:line="360" w:lineRule="auto"/>
        <w:ind w:left="0" w:right="0" w:firstLine="480" w:firstLineChars="200"/>
        <w:jc w:val="left"/>
        <w:rPr>
          <w:rFonts w:hint="eastAsia" w:ascii="宋体" w:hAnsi="宋体" w:eastAsia="宋体" w:cs="宋体"/>
          <w:b w:val="0"/>
          <w:bCs w:val="0"/>
          <w:kern w:val="2"/>
          <w:sz w:val="24"/>
          <w:szCs w:val="24"/>
          <w:lang w:val="en-US" w:eastAsia="zh-CN" w:bidi="ar"/>
        </w:rPr>
      </w:pPr>
      <w:r>
        <w:rPr>
          <w:rFonts w:hint="eastAsia" w:ascii="宋体" w:hAnsi="宋体" w:eastAsia="宋体" w:cs="宋体"/>
          <w:b w:val="0"/>
          <w:bCs w:val="0"/>
          <w:kern w:val="2"/>
          <w:sz w:val="24"/>
          <w:szCs w:val="24"/>
          <w:lang w:val="en-US" w:eastAsia="zh-CN" w:bidi="ar"/>
        </w:rPr>
        <w:t>自减少交清增额基本保险金额起，交清增额保险的现金价值及交清增额保险对应的保险责任按减</w:t>
      </w:r>
      <w:r>
        <w:rPr>
          <w:rFonts w:hint="eastAsia" w:ascii="宋体" w:hAnsi="宋体" w:eastAsia="宋体" w:cs="宋体"/>
          <w:b w:val="0"/>
          <w:bCs w:val="0"/>
          <w:kern w:val="2"/>
          <w:sz w:val="24"/>
          <w:szCs w:val="24"/>
          <w:lang w:val="en-US" w:eastAsia="zh" w:bidi="ar"/>
        </w:rPr>
        <w:t>保</w:t>
      </w:r>
      <w:r>
        <w:rPr>
          <w:rFonts w:hint="eastAsia" w:ascii="宋体" w:hAnsi="宋体" w:eastAsia="宋体" w:cs="宋体"/>
          <w:b w:val="0"/>
          <w:bCs w:val="0"/>
          <w:kern w:val="2"/>
          <w:sz w:val="24"/>
          <w:szCs w:val="24"/>
          <w:lang w:val="en-US" w:eastAsia="zh-CN" w:bidi="ar"/>
        </w:rPr>
        <w:t>后的交清增额基本保险金额计算。</w:t>
      </w:r>
    </w:p>
    <w:p w14:paraId="6959CE25">
      <w:pPr>
        <w:keepNext w:val="0"/>
        <w:keepLines w:val="0"/>
        <w:widowControl/>
        <w:suppressLineNumbers w:val="0"/>
        <w:spacing w:before="0" w:beforeAutospacing="0" w:after="0" w:afterAutospacing="0" w:line="360" w:lineRule="auto"/>
        <w:ind w:left="0" w:right="0" w:firstLine="480" w:firstLineChars="200"/>
        <w:jc w:val="left"/>
        <w:rPr>
          <w:rFonts w:hint="eastAsia" w:ascii="宋体" w:hAnsi="宋体" w:eastAsia="宋体" w:cs="宋体"/>
          <w:b/>
          <w:bCs/>
          <w:sz w:val="24"/>
          <w:szCs w:val="24"/>
          <w:lang w:val="en-US" w:eastAsia="zh" w:bidi="ar"/>
        </w:rPr>
      </w:pPr>
      <w:r>
        <w:rPr>
          <w:rFonts w:hint="eastAsia" w:ascii="宋体" w:hAnsi="宋体" w:eastAsia="宋体" w:cs="宋体"/>
          <w:b/>
          <w:bCs/>
          <w:kern w:val="2"/>
          <w:sz w:val="24"/>
          <w:szCs w:val="24"/>
          <w:lang w:val="en-US" w:eastAsia="zh" w:bidi="ar"/>
        </w:rPr>
        <w:t>（二）先出险后减保</w:t>
      </w:r>
    </w:p>
    <w:p w14:paraId="3C6FB83A">
      <w:pPr>
        <w:keepNext w:val="0"/>
        <w:keepLines w:val="0"/>
        <w:widowControl/>
        <w:suppressLineNumbers w:val="0"/>
        <w:spacing w:before="0" w:beforeAutospacing="0" w:after="0" w:afterAutospacing="0" w:line="360" w:lineRule="auto"/>
        <w:ind w:left="0" w:right="0" w:firstLine="480" w:firstLineChars="200"/>
        <w:jc w:val="left"/>
        <w:rPr>
          <w:rFonts w:hint="eastAsia" w:ascii="宋体" w:hAnsi="宋体" w:eastAsia="宋体" w:cs="宋体"/>
          <w:b w:val="0"/>
          <w:bCs w:val="0"/>
          <w:sz w:val="24"/>
          <w:szCs w:val="24"/>
          <w:lang w:val="en-US" w:bidi="ar"/>
        </w:rPr>
      </w:pPr>
      <w:r>
        <w:rPr>
          <w:rFonts w:hint="eastAsia" w:ascii="宋体" w:hAnsi="宋体" w:eastAsia="宋体" w:cs="宋体"/>
          <w:b w:val="0"/>
          <w:bCs w:val="0"/>
          <w:kern w:val="2"/>
          <w:sz w:val="24"/>
          <w:szCs w:val="24"/>
          <w:lang w:val="en-US" w:eastAsia="zh-CN" w:bidi="ar"/>
        </w:rPr>
        <w:t>若客户出险日期</w:t>
      </w:r>
      <w:r>
        <w:rPr>
          <w:rFonts w:hint="eastAsia" w:ascii="宋体" w:hAnsi="宋体" w:eastAsia="宋体" w:cs="宋体"/>
          <w:b w:val="0"/>
          <w:bCs w:val="0"/>
          <w:kern w:val="2"/>
          <w:sz w:val="24"/>
          <w:szCs w:val="24"/>
          <w:lang w:val="en-US" w:eastAsia="zh" w:bidi="ar"/>
        </w:rPr>
        <w:t>早</w:t>
      </w:r>
      <w:r>
        <w:rPr>
          <w:rFonts w:hint="eastAsia" w:ascii="宋体" w:hAnsi="宋体" w:eastAsia="宋体" w:cs="宋体"/>
          <w:b w:val="0"/>
          <w:bCs w:val="0"/>
          <w:kern w:val="2"/>
          <w:sz w:val="24"/>
          <w:szCs w:val="24"/>
          <w:lang w:val="en-US" w:eastAsia="zh-CN" w:bidi="ar"/>
        </w:rPr>
        <w:t>于减保日期，则</w:t>
      </w:r>
      <w:r>
        <w:rPr>
          <w:rFonts w:hint="eastAsia" w:ascii="宋体" w:hAnsi="宋体" w:eastAsia="宋体" w:cs="宋体"/>
          <w:b w:val="0"/>
          <w:bCs w:val="0"/>
          <w:kern w:val="2"/>
          <w:sz w:val="24"/>
          <w:szCs w:val="24"/>
          <w:lang w:val="en-US" w:eastAsia="zh" w:bidi="ar"/>
        </w:rPr>
        <w:t>理算金额涉及的</w:t>
      </w:r>
      <w:r>
        <w:rPr>
          <w:rFonts w:hint="eastAsia" w:ascii="宋体" w:hAnsi="宋体" w:eastAsia="宋体" w:cs="宋体"/>
          <w:b w:val="0"/>
          <w:bCs w:val="0"/>
          <w:kern w:val="2"/>
          <w:sz w:val="24"/>
          <w:szCs w:val="24"/>
          <w:lang w:val="en-US" w:eastAsia="zh-CN" w:bidi="ar"/>
        </w:rPr>
        <w:t>各期保险费、已交保险费、现金价值</w:t>
      </w:r>
      <w:r>
        <w:rPr>
          <w:rFonts w:hint="eastAsia" w:ascii="宋体" w:hAnsi="宋体" w:eastAsia="宋体" w:cs="宋体"/>
          <w:b w:val="0"/>
          <w:bCs w:val="0"/>
          <w:kern w:val="2"/>
          <w:sz w:val="24"/>
          <w:szCs w:val="24"/>
          <w:lang w:val="en-US" w:eastAsia="zh" w:bidi="ar"/>
        </w:rPr>
        <w:t>均</w:t>
      </w:r>
      <w:r>
        <w:rPr>
          <w:rFonts w:hint="eastAsia" w:ascii="宋体" w:hAnsi="宋体" w:eastAsia="宋体" w:cs="宋体"/>
          <w:b w:val="0"/>
          <w:bCs w:val="0"/>
          <w:kern w:val="2"/>
          <w:sz w:val="24"/>
          <w:szCs w:val="24"/>
          <w:lang w:val="en-US" w:eastAsia="zh-CN" w:bidi="ar"/>
        </w:rPr>
        <w:t>按减</w:t>
      </w:r>
      <w:r>
        <w:rPr>
          <w:rFonts w:hint="eastAsia" w:ascii="宋体" w:hAnsi="宋体" w:eastAsia="宋体" w:cs="宋体"/>
          <w:b w:val="0"/>
          <w:bCs w:val="0"/>
          <w:kern w:val="2"/>
          <w:sz w:val="24"/>
          <w:szCs w:val="24"/>
          <w:lang w:val="en-US" w:eastAsia="zh" w:bidi="ar"/>
        </w:rPr>
        <w:t>保前</w:t>
      </w:r>
      <w:r>
        <w:rPr>
          <w:rFonts w:hint="eastAsia" w:ascii="宋体" w:hAnsi="宋体" w:eastAsia="宋体" w:cs="宋体"/>
          <w:b w:val="0"/>
          <w:bCs w:val="0"/>
          <w:kern w:val="2"/>
          <w:sz w:val="24"/>
          <w:szCs w:val="24"/>
          <w:lang w:val="en-US" w:eastAsia="zh-CN" w:bidi="ar"/>
        </w:rPr>
        <w:t>的基本保险金额计算</w:t>
      </w:r>
      <w:r>
        <w:rPr>
          <w:rFonts w:hint="eastAsia" w:ascii="宋体" w:hAnsi="宋体" w:eastAsia="宋体" w:cs="宋体"/>
          <w:b w:val="0"/>
          <w:bCs w:val="0"/>
          <w:kern w:val="2"/>
          <w:sz w:val="24"/>
          <w:szCs w:val="24"/>
          <w:lang w:val="en-US" w:eastAsia="zh" w:bidi="ar"/>
        </w:rPr>
        <w:t>，再通过保单结算扣除因减保已经退还给客户的金额</w:t>
      </w:r>
      <w:r>
        <w:rPr>
          <w:rFonts w:hint="eastAsia" w:ascii="宋体" w:hAnsi="宋体" w:eastAsia="宋体" w:cs="宋体"/>
          <w:b w:val="0"/>
          <w:bCs w:val="0"/>
          <w:kern w:val="2"/>
          <w:sz w:val="24"/>
          <w:szCs w:val="24"/>
          <w:lang w:val="en-US" w:eastAsia="zh-CN" w:bidi="ar"/>
        </w:rPr>
        <w:t>。</w:t>
      </w:r>
    </w:p>
    <w:p w14:paraId="50B6BDA3">
      <w:pPr>
        <w:keepNext w:val="0"/>
        <w:keepLines w:val="0"/>
        <w:widowControl/>
        <w:suppressLineNumbers w:val="0"/>
        <w:spacing w:before="0" w:beforeAutospacing="0" w:after="0" w:afterAutospacing="0" w:line="360" w:lineRule="auto"/>
        <w:ind w:left="0" w:right="0" w:firstLine="480" w:firstLineChars="200"/>
        <w:jc w:val="left"/>
        <w:rPr>
          <w:rFonts w:hint="eastAsia" w:ascii="宋体" w:hAnsi="宋体" w:eastAsia="宋体" w:cs="宋体"/>
          <w:b w:val="0"/>
          <w:bCs w:val="0"/>
          <w:kern w:val="2"/>
          <w:sz w:val="24"/>
          <w:szCs w:val="24"/>
          <w:lang w:val="en-US" w:eastAsia="zh-CN" w:bidi="ar"/>
        </w:rPr>
      </w:pPr>
      <w:r>
        <w:rPr>
          <w:rFonts w:hint="eastAsia" w:ascii="宋体" w:hAnsi="宋体" w:eastAsia="宋体" w:cs="宋体"/>
          <w:b w:val="0"/>
          <w:bCs w:val="0"/>
          <w:kern w:val="2"/>
          <w:sz w:val="24"/>
          <w:szCs w:val="24"/>
          <w:lang w:val="en-US" w:eastAsia="zh-CN" w:bidi="ar"/>
        </w:rPr>
        <w:t>交清增额保险的现金价值及交清增额保险对应的保险责任按减</w:t>
      </w:r>
      <w:r>
        <w:rPr>
          <w:rFonts w:hint="eastAsia" w:ascii="宋体" w:hAnsi="宋体" w:eastAsia="宋体" w:cs="宋体"/>
          <w:b w:val="0"/>
          <w:bCs w:val="0"/>
          <w:kern w:val="2"/>
          <w:sz w:val="24"/>
          <w:szCs w:val="24"/>
          <w:lang w:val="en-US" w:eastAsia="zh" w:bidi="ar"/>
        </w:rPr>
        <w:t>保前</w:t>
      </w:r>
      <w:r>
        <w:rPr>
          <w:rFonts w:hint="eastAsia" w:ascii="宋体" w:hAnsi="宋体" w:eastAsia="宋体" w:cs="宋体"/>
          <w:b w:val="0"/>
          <w:bCs w:val="0"/>
          <w:kern w:val="2"/>
          <w:sz w:val="24"/>
          <w:szCs w:val="24"/>
          <w:lang w:val="en-US" w:eastAsia="zh-CN" w:bidi="ar"/>
        </w:rPr>
        <w:t>的交清增额基本保险金额计算</w:t>
      </w:r>
      <w:r>
        <w:rPr>
          <w:rFonts w:hint="eastAsia" w:ascii="宋体" w:hAnsi="宋体" w:eastAsia="宋体" w:cs="宋体"/>
          <w:b w:val="0"/>
          <w:bCs w:val="0"/>
          <w:kern w:val="2"/>
          <w:sz w:val="24"/>
          <w:szCs w:val="24"/>
          <w:lang w:val="en-US" w:eastAsia="zh" w:bidi="ar"/>
        </w:rPr>
        <w:t>，并通过保单结算扣除因减保已经退还给客户的金额</w:t>
      </w:r>
      <w:r>
        <w:rPr>
          <w:rFonts w:hint="eastAsia" w:ascii="宋体" w:hAnsi="宋体" w:eastAsia="宋体" w:cs="宋体"/>
          <w:b w:val="0"/>
          <w:bCs w:val="0"/>
          <w:kern w:val="2"/>
          <w:sz w:val="24"/>
          <w:szCs w:val="24"/>
          <w:lang w:val="en-US" w:eastAsia="zh-CN" w:bidi="ar"/>
        </w:rPr>
        <w:t>。</w:t>
      </w:r>
    </w:p>
    <w:p w14:paraId="347E2AAC">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b/>
          <w:bCs/>
          <w:kern w:val="2"/>
          <w:sz w:val="24"/>
          <w:szCs w:val="24"/>
          <w:lang w:val="en-US" w:eastAsia="zh" w:bidi="ar"/>
        </w:rPr>
      </w:pPr>
      <w:r>
        <w:rPr>
          <w:rFonts w:hint="eastAsia" w:ascii="宋体" w:hAnsi="宋体" w:eastAsia="宋体" w:cs="宋体"/>
          <w:b/>
          <w:bCs/>
          <w:kern w:val="2"/>
          <w:sz w:val="24"/>
          <w:szCs w:val="24"/>
          <w:lang w:val="en-US" w:eastAsia="zh" w:bidi="ar"/>
        </w:rPr>
        <w:t>四、红利实现方式变更理赔逻辑</w:t>
      </w:r>
    </w:p>
    <w:p w14:paraId="0F2CCD26">
      <w:pPr>
        <w:pStyle w:val="27"/>
        <w:ind w:left="0" w:leftChars="0" w:firstLine="480" w:firstLineChars="200"/>
        <w:rPr>
          <w:rFonts w:hint="eastAsia" w:ascii="宋体" w:hAnsi="宋体" w:eastAsia="宋体" w:cs="宋体"/>
          <w:kern w:val="2"/>
          <w:sz w:val="24"/>
          <w:szCs w:val="24"/>
          <w:lang w:val="en-US" w:eastAsia="zh" w:bidi="ar"/>
        </w:rPr>
      </w:pPr>
      <w:r>
        <w:rPr>
          <w:rFonts w:hint="eastAsia" w:ascii="宋体" w:hAnsi="宋体" w:eastAsia="宋体" w:cs="宋体"/>
          <w:kern w:val="2"/>
          <w:sz w:val="24"/>
          <w:szCs w:val="24"/>
          <w:lang w:val="en-US" w:eastAsia="zh" w:bidi="ar"/>
        </w:rPr>
        <w:t>红利实现方式的变更不影响按原实现方式已分配的红利。</w:t>
      </w:r>
    </w:p>
    <w:p w14:paraId="0CC71932">
      <w:pPr>
        <w:pStyle w:val="27"/>
        <w:ind w:left="0" w:leftChars="0" w:firstLine="480" w:firstLineChars="200"/>
        <w:rPr>
          <w:rFonts w:hint="eastAsia" w:ascii="宋体" w:hAnsi="宋体" w:eastAsia="宋体" w:cs="宋体"/>
          <w:sz w:val="24"/>
          <w:lang w:val="en-US" w:eastAsia="zh" w:bidi="ar"/>
        </w:rPr>
      </w:pPr>
      <w:r>
        <w:rPr>
          <w:rFonts w:hint="eastAsia" w:ascii="宋体" w:hAnsi="宋体" w:eastAsia="宋体" w:cs="宋体"/>
          <w:sz w:val="24"/>
          <w:lang w:val="en-US" w:eastAsia="zh" w:bidi="ar"/>
        </w:rPr>
        <w:t>红利实现方式变更的理赔规则同先前产品需求描述。</w:t>
      </w:r>
    </w:p>
    <w:p w14:paraId="08097663">
      <w:pPr>
        <w:keepNext w:val="0"/>
        <w:keepLines w:val="0"/>
        <w:widowControl/>
        <w:suppressLineNumbers w:val="0"/>
        <w:spacing w:before="0" w:beforeAutospacing="0" w:after="0" w:afterAutospacing="0" w:line="360" w:lineRule="auto"/>
        <w:ind w:left="0" w:right="0" w:firstLine="480" w:firstLineChars="200"/>
        <w:jc w:val="left"/>
        <w:rPr>
          <w:rFonts w:hint="eastAsia" w:ascii="宋体" w:hAnsi="宋体" w:eastAsia="宋体" w:cs="宋体"/>
          <w:b w:val="0"/>
          <w:bCs w:val="0"/>
          <w:kern w:val="2"/>
          <w:sz w:val="24"/>
          <w:szCs w:val="24"/>
          <w:lang w:val="en-US" w:eastAsia="zh" w:bidi="ar"/>
        </w:rPr>
      </w:pPr>
    </w:p>
    <w:p w14:paraId="0D5178D8">
      <w:pPr>
        <w:pStyle w:val="4"/>
        <w:rPr>
          <w:rFonts w:hint="eastAsia"/>
          <w:b/>
        </w:rPr>
      </w:pPr>
    </w:p>
    <w:p w14:paraId="04AD1B7A">
      <w:pPr>
        <w:pStyle w:val="4"/>
        <w:rPr>
          <w:rFonts w:hint="eastAsia"/>
          <w:b/>
        </w:rPr>
      </w:pPr>
    </w:p>
    <w:p w14:paraId="5DA762DC">
      <w:pPr>
        <w:pStyle w:val="4"/>
        <w:rPr>
          <w:rFonts w:hint="eastAsia"/>
          <w:b/>
        </w:rPr>
      </w:pPr>
    </w:p>
    <w:p w14:paraId="1DD71D97">
      <w:pPr>
        <w:pStyle w:val="4"/>
        <w:rPr>
          <w:rFonts w:hint="eastAsia"/>
          <w:b/>
        </w:rPr>
      </w:pPr>
    </w:p>
    <w:p w14:paraId="6441F28A">
      <w:pPr>
        <w:pStyle w:val="4"/>
        <w:rPr>
          <w:rFonts w:hint="eastAsia"/>
          <w:b/>
        </w:rPr>
      </w:pPr>
    </w:p>
    <w:p w14:paraId="35A9BA5C">
      <w:pPr>
        <w:pStyle w:val="4"/>
        <w:rPr>
          <w:rFonts w:hint="eastAsia"/>
          <w:b/>
        </w:rPr>
      </w:pPr>
    </w:p>
    <w:p w14:paraId="11A91AC4">
      <w:pPr>
        <w:pStyle w:val="4"/>
        <w:rPr>
          <w:rFonts w:hint="eastAsia"/>
          <w:b/>
        </w:rPr>
      </w:pPr>
    </w:p>
    <w:p w14:paraId="37020844">
      <w:pPr>
        <w:pStyle w:val="4"/>
        <w:rPr>
          <w:rFonts w:hint="eastAsia"/>
          <w:b/>
        </w:rPr>
      </w:pPr>
    </w:p>
    <w:p w14:paraId="4B1877A2">
      <w:pPr>
        <w:pStyle w:val="4"/>
        <w:rPr>
          <w:rFonts w:hint="eastAsia"/>
          <w:b/>
        </w:rPr>
      </w:pPr>
    </w:p>
    <w:p w14:paraId="5395FEF4">
      <w:pPr>
        <w:pStyle w:val="4"/>
        <w:rPr>
          <w:rFonts w:hint="eastAsia"/>
          <w:b/>
        </w:rPr>
      </w:pPr>
    </w:p>
    <w:p w14:paraId="76D10965">
      <w:pPr>
        <w:pStyle w:val="4"/>
        <w:rPr>
          <w:rFonts w:hint="eastAsia"/>
          <w:b/>
        </w:rPr>
      </w:pPr>
    </w:p>
    <w:p w14:paraId="7AFE265F">
      <w:pPr>
        <w:pStyle w:val="45"/>
        <w:spacing w:line="240" w:lineRule="auto"/>
        <w:ind w:firstLine="480" w:firstLineChars="200"/>
        <w:rPr>
          <w:b/>
          <w:bCs/>
          <w:color w:val="FF0000"/>
        </w:rPr>
      </w:pPr>
    </w:p>
    <w:p w14:paraId="6AEED608">
      <w:pPr>
        <w:pStyle w:val="5"/>
        <w:tabs>
          <w:tab w:val="clear" w:pos="0"/>
        </w:tabs>
        <w:rPr>
          <w:rFonts w:hint="eastAsia"/>
        </w:rPr>
      </w:pPr>
      <w:r>
        <w:rPr>
          <w:rFonts w:hint="eastAsia"/>
          <w:b/>
        </w:rPr>
        <w:t xml:space="preserve"> </w:t>
      </w:r>
      <w:bookmarkStart w:id="165" w:name="_Toc19020"/>
      <w:bookmarkStart w:id="166" w:name="_Toc23983"/>
      <w:bookmarkStart w:id="167" w:name="_Toc6888"/>
      <w:bookmarkStart w:id="168" w:name="_Toc10665"/>
      <w:bookmarkStart w:id="169" w:name="_Toc29694"/>
      <w:bookmarkStart w:id="170" w:name="_Toc24759"/>
      <w:bookmarkStart w:id="171" w:name="_Toc2031"/>
      <w:r>
        <w:rPr>
          <w:rFonts w:hint="eastAsia"/>
          <w:b/>
        </w:rPr>
        <w:t>理赔算法确认</w:t>
      </w:r>
      <w:bookmarkEnd w:id="165"/>
      <w:bookmarkEnd w:id="166"/>
      <w:bookmarkEnd w:id="167"/>
      <w:bookmarkEnd w:id="168"/>
      <w:bookmarkEnd w:id="169"/>
      <w:bookmarkEnd w:id="170"/>
      <w:bookmarkEnd w:id="171"/>
    </w:p>
    <w:p w14:paraId="788FDF89">
      <w:pPr>
        <w:pStyle w:val="45"/>
        <w:ind w:right="0" w:firstLine="480" w:firstLineChars="200"/>
        <w:rPr>
          <w:rFonts w:hint="eastAsia"/>
          <w:bCs/>
        </w:rPr>
      </w:pPr>
      <w:r>
        <w:rPr>
          <w:rFonts w:hint="eastAsia"/>
          <w:bCs/>
        </w:rPr>
        <w:t>菜单位置：新产品定义 ---&gt; 产品信息定义 ---&gt; 产品理赔信息定义 ---&gt; 理赔算法确认</w:t>
      </w:r>
    </w:p>
    <w:p w14:paraId="54EB87CB">
      <w:pPr>
        <w:pStyle w:val="6"/>
        <w:tabs>
          <w:tab w:val="left" w:pos="0"/>
        </w:tabs>
        <w:rPr>
          <w:rFonts w:hint="eastAsia" w:eastAsia="宋体"/>
          <w:b w:val="0"/>
          <w:sz w:val="28"/>
        </w:rPr>
      </w:pPr>
      <w:r>
        <w:rPr>
          <w:rFonts w:hint="eastAsia" w:ascii="宋体" w:hAnsi="宋体" w:eastAsia="宋体" w:cs="宋体"/>
          <w:b w:val="0"/>
          <w:bCs/>
          <w:sz w:val="28"/>
          <w:szCs w:val="28"/>
        </w:rPr>
        <w:t xml:space="preserve"> 身故保险金责任</w:t>
      </w:r>
    </w:p>
    <w:p w14:paraId="22D87F6E">
      <w:pPr>
        <w:pStyle w:val="45"/>
        <w:ind w:right="0"/>
      </w:pPr>
      <w:r>
        <w:rPr>
          <w:rFonts w:hint="eastAsia"/>
        </w:rPr>
        <w:t>一、过滤算法</w:t>
      </w:r>
    </w:p>
    <w:p w14:paraId="067D3329">
      <w:pPr>
        <w:pStyle w:val="45"/>
        <w:ind w:right="0"/>
      </w:pPr>
      <w:r>
        <w:rPr>
          <w:rFonts w:hint="eastAsia"/>
        </w:rPr>
        <w:t>（1）“出险人信息”中“出险原因”为“1-意外”或“2-疾病”；</w:t>
      </w:r>
    </w:p>
    <w:p w14:paraId="1472DF8F">
      <w:pPr>
        <w:pStyle w:val="45"/>
        <w:ind w:right="0"/>
      </w:pPr>
      <w:r>
        <w:rPr>
          <w:rFonts w:hint="eastAsia"/>
        </w:rPr>
        <w:t>（2）“出险人信息”中“理赔类型”为“身故”。</w:t>
      </w:r>
    </w:p>
    <w:p w14:paraId="3A819EE7">
      <w:pPr>
        <w:pStyle w:val="45"/>
        <w:ind w:right="0"/>
        <w:rPr>
          <w:rFonts w:hint="eastAsia"/>
        </w:rPr>
      </w:pPr>
      <w:r>
        <w:rPr>
          <w:rFonts w:hint="eastAsia"/>
        </w:rPr>
        <w:t>二、理算算法</w:t>
      </w:r>
    </w:p>
    <w:p w14:paraId="70E8F3CA">
      <w:pPr>
        <w:pStyle w:val="25"/>
        <w:keepNext w:val="0"/>
        <w:keepLines w:val="0"/>
        <w:widowControl w:val="0"/>
        <w:suppressLineNumbers w:val="0"/>
        <w:spacing w:before="0" w:beforeAutospacing="0" w:after="0" w:afterAutospacing="0" w:line="360" w:lineRule="auto"/>
        <w:ind w:left="0" w:right="0" w:firstLine="0" w:firstLineChars="0"/>
        <w:jc w:val="both"/>
        <w:rPr>
          <w:rFonts w:hint="eastAsia" w:ascii="宋体" w:hAnsi="宋体" w:eastAsia="宋体" w:cs="宋体"/>
          <w:kern w:val="2"/>
          <w:sz w:val="24"/>
          <w:szCs w:val="24"/>
          <w:highlight w:val="yellow"/>
          <w:woUserID w:val="4"/>
        </w:rPr>
      </w:pPr>
      <w:commentRangeStart w:id="7"/>
      <w:r>
        <w:rPr>
          <w:rFonts w:hint="eastAsia" w:ascii="宋体" w:hAnsi="宋体" w:eastAsia="宋体" w:cs="宋体"/>
          <w:kern w:val="2"/>
          <w:sz w:val="24"/>
          <w:szCs w:val="24"/>
          <w:highlight w:val="yellow"/>
          <w:lang w:val="en-US" w:eastAsia="zh-CN" w:bidi="ar"/>
          <w:woUserID w:val="4"/>
        </w:rPr>
        <w:t>已交保费与被保险人身故时现金价值的较大者</w:t>
      </w:r>
      <w:commentRangeEnd w:id="7"/>
      <w:r>
        <w:rPr>
          <w:woUserID w:val="4"/>
        </w:rPr>
        <w:commentReference w:id="7"/>
      </w:r>
    </w:p>
    <w:p w14:paraId="76F12C3D">
      <w:pPr>
        <w:pStyle w:val="45"/>
        <w:ind w:right="0"/>
        <w:rPr>
          <w:rFonts w:hint="eastAsia"/>
        </w:rPr>
      </w:pPr>
    </w:p>
    <w:p w14:paraId="3D4F85F0">
      <w:pPr>
        <w:pStyle w:val="3"/>
        <w:rPr>
          <w:rFonts w:hint="eastAsia" w:ascii="黑体" w:hAnsi="黑体" w:cs="黑体"/>
          <w:b w:val="0"/>
        </w:rPr>
      </w:pPr>
      <w:r>
        <w:rPr>
          <w:rFonts w:hint="eastAsia" w:ascii="黑体" w:hAnsi="黑体" w:cs="黑体"/>
          <w:b w:val="0"/>
        </w:rPr>
        <w:t xml:space="preserve"> </w:t>
      </w:r>
      <w:bookmarkStart w:id="172" w:name="_Toc12462"/>
      <w:bookmarkStart w:id="173" w:name="_Toc4090"/>
      <w:bookmarkStart w:id="174" w:name="_Toc26946"/>
      <w:bookmarkStart w:id="175" w:name="_Toc20342"/>
      <w:bookmarkStart w:id="176" w:name="_Toc25109"/>
      <w:r>
        <w:rPr>
          <w:rFonts w:hint="eastAsia" w:ascii="黑体" w:hAnsi="黑体" w:cs="黑体"/>
          <w:b w:val="0"/>
        </w:rPr>
        <w:t>产品销售控制信息定义</w:t>
      </w:r>
      <w:bookmarkEnd w:id="172"/>
      <w:bookmarkEnd w:id="173"/>
      <w:bookmarkEnd w:id="174"/>
      <w:bookmarkEnd w:id="175"/>
      <w:bookmarkEnd w:id="176"/>
    </w:p>
    <w:p w14:paraId="7A9B9342">
      <w:pPr>
        <w:pStyle w:val="5"/>
      </w:pPr>
      <w:r>
        <w:rPr>
          <w:rFonts w:hint="eastAsia"/>
        </w:rPr>
        <w:t xml:space="preserve"> </w:t>
      </w:r>
      <w:bookmarkStart w:id="177" w:name="_Toc31341"/>
      <w:bookmarkStart w:id="178" w:name="_Toc11453"/>
      <w:bookmarkStart w:id="179" w:name="_Toc7619"/>
      <w:bookmarkStart w:id="180" w:name="_Toc9282"/>
      <w:bookmarkStart w:id="181" w:name="_Toc31267"/>
      <w:r>
        <w:rPr>
          <w:rFonts w:hint="eastAsia"/>
        </w:rPr>
        <w:t>销售定义</w:t>
      </w:r>
      <w:bookmarkEnd w:id="177"/>
      <w:bookmarkEnd w:id="178"/>
      <w:bookmarkEnd w:id="179"/>
      <w:bookmarkEnd w:id="180"/>
      <w:bookmarkEnd w:id="181"/>
    </w:p>
    <w:tbl>
      <w:tblPr>
        <w:tblStyle w:val="28"/>
        <w:tblW w:w="830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8"/>
        <w:gridCol w:w="2120"/>
        <w:gridCol w:w="4528"/>
      </w:tblGrid>
      <w:tr w14:paraId="0FE16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385" w:type="dxa"/>
            <w:tcBorders>
              <w:top w:val="single" w:color="auto" w:sz="4" w:space="0"/>
              <w:left w:val="single" w:color="auto" w:sz="4" w:space="0"/>
              <w:bottom w:val="single" w:color="auto" w:sz="4" w:space="0"/>
              <w:right w:val="single" w:color="auto" w:sz="4" w:space="0"/>
            </w:tcBorders>
            <w:shd w:val="clear" w:color="auto" w:fill="D7D7D7"/>
            <w:noWrap w:val="0"/>
            <w:vAlign w:val="center"/>
          </w:tcPr>
          <w:p w14:paraId="7029839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color w:val="000000"/>
                <w:kern w:val="0"/>
                <w:lang w:bidi="ar"/>
              </w:rPr>
            </w:pPr>
            <w:r>
              <w:rPr>
                <w:rFonts w:hint="eastAsia" w:ascii="宋体" w:hAnsi="宋体" w:cs="宋体"/>
                <w:b/>
                <w:color w:val="000000"/>
                <w:kern w:val="0"/>
                <w:lang w:bidi="ar"/>
              </w:rPr>
              <w:t>属性项目</w:t>
            </w:r>
          </w:p>
        </w:tc>
        <w:tc>
          <w:tcPr>
            <w:tcW w:w="1770" w:type="dxa"/>
            <w:tcBorders>
              <w:top w:val="single" w:color="auto" w:sz="4" w:space="0"/>
              <w:left w:val="single" w:color="auto" w:sz="4" w:space="0"/>
              <w:bottom w:val="single" w:color="auto" w:sz="4" w:space="0"/>
              <w:right w:val="single" w:color="auto" w:sz="4" w:space="0"/>
            </w:tcBorders>
            <w:shd w:val="clear" w:color="auto" w:fill="D7D7D7"/>
            <w:noWrap w:val="0"/>
            <w:vAlign w:val="top"/>
          </w:tcPr>
          <w:p w14:paraId="30C6987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color w:val="000000"/>
                <w:kern w:val="0"/>
                <w:lang w:bidi="ar"/>
              </w:rPr>
            </w:pPr>
            <w:r>
              <w:rPr>
                <w:rFonts w:hint="eastAsia" w:ascii="宋体" w:hAnsi="宋体" w:cs="宋体"/>
                <w:b/>
                <w:color w:val="000000"/>
                <w:kern w:val="0"/>
                <w:lang w:bidi="ar"/>
              </w:rPr>
              <w:t>释义</w:t>
            </w:r>
          </w:p>
        </w:tc>
        <w:tc>
          <w:tcPr>
            <w:tcW w:w="3781" w:type="dxa"/>
            <w:tcBorders>
              <w:top w:val="single" w:color="auto" w:sz="4" w:space="0"/>
              <w:left w:val="single" w:color="auto" w:sz="4" w:space="0"/>
              <w:bottom w:val="single" w:color="auto" w:sz="4" w:space="0"/>
              <w:right w:val="single" w:color="auto" w:sz="4" w:space="0"/>
            </w:tcBorders>
            <w:shd w:val="clear" w:color="auto" w:fill="D7D7D7"/>
            <w:noWrap w:val="0"/>
            <w:vAlign w:val="top"/>
          </w:tcPr>
          <w:p w14:paraId="3193689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color w:val="000000"/>
                <w:kern w:val="0"/>
                <w:sz w:val="18"/>
                <w:szCs w:val="18"/>
                <w:lang w:bidi="ar"/>
              </w:rPr>
            </w:pPr>
            <w:r>
              <w:rPr>
                <w:rFonts w:hint="eastAsia" w:ascii="宋体" w:hAnsi="宋体" w:cs="宋体"/>
                <w:b/>
                <w:color w:val="000000"/>
                <w:kern w:val="0"/>
                <w:sz w:val="18"/>
                <w:szCs w:val="18"/>
                <w:lang w:bidi="ar"/>
              </w:rPr>
              <w:t>本险种属性</w:t>
            </w:r>
          </w:p>
        </w:tc>
      </w:tr>
      <w:tr w14:paraId="345E3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385" w:type="dxa"/>
            <w:tcBorders>
              <w:top w:val="single" w:color="auto" w:sz="4" w:space="0"/>
              <w:left w:val="single" w:color="auto" w:sz="4" w:space="0"/>
              <w:bottom w:val="single" w:color="auto" w:sz="4" w:space="0"/>
              <w:right w:val="single" w:color="auto" w:sz="4" w:space="0"/>
            </w:tcBorders>
            <w:noWrap w:val="0"/>
            <w:vAlign w:val="center"/>
          </w:tcPr>
          <w:p w14:paraId="7F944095">
            <w:pPr>
              <w:pStyle w:val="56"/>
              <w:keepNext w:val="0"/>
              <w:keepLines w:val="0"/>
              <w:suppressLineNumbers w:val="0"/>
              <w:spacing w:before="100" w:beforeAutospacing="1" w:after="100" w:afterAutospacing="1"/>
              <w:ind w:left="0" w:right="0" w:firstLine="0" w:firstLineChars="0"/>
              <w:jc w:val="left"/>
              <w:rPr>
                <w:rFonts w:hint="default"/>
                <w:sz w:val="18"/>
                <w:szCs w:val="18"/>
              </w:rPr>
            </w:pPr>
            <w:r>
              <w:rPr>
                <w:rFonts w:hint="eastAsia"/>
                <w:b/>
                <w:bCs/>
                <w:sz w:val="18"/>
                <w:szCs w:val="18"/>
              </w:rPr>
              <w:t>险种代码</w:t>
            </w:r>
            <w:r>
              <w:rPr>
                <w:rFonts w:hint="eastAsia"/>
                <w:b/>
                <w:iCs/>
                <w:color w:val="FF0000"/>
                <w:sz w:val="18"/>
                <w:szCs w:val="18"/>
              </w:rPr>
              <w:t>*</w:t>
            </w:r>
          </w:p>
        </w:tc>
        <w:tc>
          <w:tcPr>
            <w:tcW w:w="1770" w:type="dxa"/>
            <w:tcBorders>
              <w:top w:val="single" w:color="auto" w:sz="4" w:space="0"/>
              <w:left w:val="single" w:color="auto" w:sz="4" w:space="0"/>
              <w:bottom w:val="single" w:color="auto" w:sz="4" w:space="0"/>
              <w:right w:val="single" w:color="auto" w:sz="4" w:space="0"/>
            </w:tcBorders>
            <w:noWrap w:val="0"/>
            <w:vAlign w:val="top"/>
          </w:tcPr>
          <w:p w14:paraId="10D9D731">
            <w:pPr>
              <w:pStyle w:val="56"/>
              <w:keepNext w:val="0"/>
              <w:keepLines w:val="0"/>
              <w:suppressLineNumbers w:val="0"/>
              <w:spacing w:before="100" w:beforeAutospacing="1" w:after="100" w:afterAutospacing="1"/>
              <w:ind w:left="0" w:right="0" w:firstLine="0" w:firstLineChars="0"/>
              <w:jc w:val="left"/>
              <w:rPr>
                <w:rFonts w:hint="default"/>
                <w:sz w:val="18"/>
                <w:szCs w:val="18"/>
              </w:rPr>
            </w:pPr>
          </w:p>
        </w:tc>
        <w:tc>
          <w:tcPr>
            <w:tcW w:w="3781" w:type="dxa"/>
            <w:tcBorders>
              <w:top w:val="single" w:color="auto" w:sz="4" w:space="0"/>
              <w:left w:val="single" w:color="auto" w:sz="4" w:space="0"/>
              <w:bottom w:val="single" w:color="auto" w:sz="4" w:space="0"/>
              <w:right w:val="single" w:color="auto" w:sz="4" w:space="0"/>
            </w:tcBorders>
            <w:noWrap w:val="0"/>
            <w:vAlign w:val="center"/>
          </w:tcPr>
          <w:p w14:paraId="4490E322">
            <w:pPr>
              <w:pStyle w:val="56"/>
              <w:keepNext w:val="0"/>
              <w:keepLines w:val="0"/>
              <w:suppressLineNumbers w:val="0"/>
              <w:spacing w:before="100" w:beforeAutospacing="1" w:after="100" w:afterAutospacing="1"/>
              <w:ind w:left="0" w:right="0" w:firstLine="0" w:firstLineChars="0"/>
              <w:jc w:val="center"/>
              <w:rPr>
                <w:rFonts w:hint="eastAsia" w:eastAsia="宋体"/>
                <w:iCs/>
                <w:sz w:val="18"/>
                <w:szCs w:val="18"/>
                <w:highlight w:val="yellow"/>
                <w:lang w:eastAsia="zh"/>
              </w:rPr>
            </w:pPr>
            <w:r>
              <w:rPr>
                <w:rFonts w:hint="eastAsia"/>
                <w:iCs/>
                <w:sz w:val="18"/>
                <w:szCs w:val="18"/>
                <w:highlight w:val="yellow"/>
                <w:lang w:eastAsia="zh"/>
              </w:rPr>
              <w:t>120078</w:t>
            </w:r>
          </w:p>
        </w:tc>
      </w:tr>
      <w:tr w14:paraId="7E90A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Borders>
              <w:top w:val="single" w:color="auto" w:sz="4" w:space="0"/>
              <w:left w:val="single" w:color="auto" w:sz="4" w:space="0"/>
              <w:bottom w:val="single" w:color="auto" w:sz="4" w:space="0"/>
              <w:right w:val="single" w:color="auto" w:sz="4" w:space="0"/>
            </w:tcBorders>
            <w:noWrap w:val="0"/>
            <w:vAlign w:val="center"/>
          </w:tcPr>
          <w:p w14:paraId="5CA8BEA9">
            <w:pPr>
              <w:pStyle w:val="56"/>
              <w:keepNext w:val="0"/>
              <w:keepLines w:val="0"/>
              <w:suppressLineNumbers w:val="0"/>
              <w:spacing w:before="100" w:beforeAutospacing="1" w:after="100" w:afterAutospacing="1"/>
              <w:ind w:left="0" w:right="0" w:firstLine="0" w:firstLineChars="0"/>
              <w:jc w:val="left"/>
              <w:rPr>
                <w:rFonts w:hint="default"/>
                <w:b/>
                <w:iCs/>
                <w:sz w:val="18"/>
                <w:szCs w:val="18"/>
                <w:lang w:val="en-AU"/>
              </w:rPr>
            </w:pPr>
            <w:r>
              <w:rPr>
                <w:rFonts w:hint="eastAsia"/>
                <w:b/>
                <w:iCs/>
                <w:sz w:val="18"/>
                <w:szCs w:val="18"/>
                <w:lang w:val="en-AU"/>
              </w:rPr>
              <w:t>险种名称</w:t>
            </w:r>
            <w:r>
              <w:rPr>
                <w:rFonts w:hint="eastAsia"/>
                <w:b/>
                <w:iCs/>
                <w:color w:val="FF0000"/>
                <w:sz w:val="18"/>
                <w:szCs w:val="18"/>
              </w:rPr>
              <w:t>*</w:t>
            </w:r>
          </w:p>
        </w:tc>
        <w:tc>
          <w:tcPr>
            <w:tcW w:w="1770" w:type="dxa"/>
            <w:tcBorders>
              <w:top w:val="single" w:color="auto" w:sz="4" w:space="0"/>
              <w:left w:val="single" w:color="auto" w:sz="4" w:space="0"/>
              <w:bottom w:val="single" w:color="auto" w:sz="4" w:space="0"/>
              <w:right w:val="single" w:color="auto" w:sz="4" w:space="0"/>
            </w:tcBorders>
            <w:noWrap w:val="0"/>
            <w:vAlign w:val="top"/>
          </w:tcPr>
          <w:p w14:paraId="737142D7">
            <w:pPr>
              <w:pStyle w:val="56"/>
              <w:keepNext w:val="0"/>
              <w:keepLines w:val="0"/>
              <w:suppressLineNumbers w:val="0"/>
              <w:spacing w:before="100" w:beforeAutospacing="1" w:after="100" w:afterAutospacing="1"/>
              <w:ind w:left="0" w:right="0" w:firstLine="0" w:firstLineChars="0"/>
              <w:jc w:val="left"/>
              <w:rPr>
                <w:rFonts w:hint="default"/>
                <w:iCs/>
                <w:sz w:val="18"/>
                <w:szCs w:val="18"/>
              </w:rPr>
            </w:pPr>
          </w:p>
        </w:tc>
        <w:tc>
          <w:tcPr>
            <w:tcW w:w="3781" w:type="dxa"/>
            <w:tcBorders>
              <w:top w:val="single" w:color="auto" w:sz="4" w:space="0"/>
              <w:left w:val="single" w:color="auto" w:sz="4" w:space="0"/>
              <w:bottom w:val="single" w:color="auto" w:sz="4" w:space="0"/>
              <w:right w:val="single" w:color="auto" w:sz="4" w:space="0"/>
            </w:tcBorders>
            <w:noWrap w:val="0"/>
            <w:vAlign w:val="center"/>
          </w:tcPr>
          <w:p w14:paraId="0FEA46B4">
            <w:pPr>
              <w:pStyle w:val="56"/>
              <w:keepNext w:val="0"/>
              <w:keepLines w:val="0"/>
              <w:suppressLineNumbers w:val="0"/>
              <w:spacing w:before="100" w:beforeAutospacing="1" w:after="100" w:afterAutospacing="1"/>
              <w:ind w:left="0" w:right="0" w:firstLine="0" w:firstLineChars="0"/>
              <w:jc w:val="center"/>
              <w:rPr>
                <w:rFonts w:hint="eastAsia"/>
                <w:iCs/>
                <w:sz w:val="18"/>
                <w:szCs w:val="18"/>
                <w:highlight w:val="yellow"/>
              </w:rPr>
            </w:pPr>
            <w:r>
              <w:rPr>
                <w:rFonts w:hint="eastAsia"/>
                <w:iCs/>
                <w:sz w:val="18"/>
                <w:szCs w:val="18"/>
                <w:highlight w:val="yellow"/>
                <w:lang w:eastAsia="zh-CN"/>
              </w:rPr>
              <w:t>中邮未来星</w:t>
            </w:r>
            <w:r>
              <w:rPr>
                <w:rFonts w:hint="eastAsia"/>
                <w:iCs/>
                <w:sz w:val="18"/>
                <w:szCs w:val="18"/>
                <w:highlight w:val="yellow"/>
              </w:rPr>
              <w:t>年金保险（分红型）</w:t>
            </w:r>
          </w:p>
        </w:tc>
      </w:tr>
      <w:tr w14:paraId="30D63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2" w:hRule="atLeast"/>
        </w:trPr>
        <w:tc>
          <w:tcPr>
            <w:tcW w:w="1385" w:type="dxa"/>
            <w:tcBorders>
              <w:top w:val="single" w:color="auto" w:sz="4" w:space="0"/>
              <w:left w:val="single" w:color="auto" w:sz="4" w:space="0"/>
              <w:bottom w:val="single" w:color="auto" w:sz="4" w:space="0"/>
              <w:right w:val="single" w:color="auto" w:sz="4" w:space="0"/>
            </w:tcBorders>
            <w:noWrap w:val="0"/>
            <w:vAlign w:val="center"/>
          </w:tcPr>
          <w:p w14:paraId="0DCCE3B3">
            <w:pPr>
              <w:pStyle w:val="56"/>
              <w:keepNext w:val="0"/>
              <w:keepLines w:val="0"/>
              <w:suppressLineNumbers w:val="0"/>
              <w:spacing w:before="100" w:beforeAutospacing="1" w:after="100" w:afterAutospacing="1"/>
              <w:ind w:left="0" w:right="0" w:firstLine="0" w:firstLineChars="0"/>
              <w:jc w:val="left"/>
              <w:rPr>
                <w:rFonts w:hint="default"/>
                <w:b/>
                <w:iCs/>
                <w:sz w:val="18"/>
                <w:szCs w:val="18"/>
              </w:rPr>
            </w:pPr>
            <w:r>
              <w:rPr>
                <w:rFonts w:hint="eastAsia"/>
                <w:b/>
                <w:iCs/>
                <w:sz w:val="18"/>
                <w:szCs w:val="18"/>
              </w:rPr>
              <w:t>销售渠道</w:t>
            </w:r>
            <w:r>
              <w:rPr>
                <w:rFonts w:hint="eastAsia"/>
                <w:b/>
                <w:iCs/>
                <w:color w:val="FF0000"/>
                <w:sz w:val="18"/>
                <w:szCs w:val="18"/>
              </w:rPr>
              <w:t>*</w:t>
            </w:r>
          </w:p>
        </w:tc>
        <w:tc>
          <w:tcPr>
            <w:tcW w:w="1770" w:type="dxa"/>
            <w:tcBorders>
              <w:top w:val="single" w:color="auto" w:sz="4" w:space="0"/>
              <w:left w:val="single" w:color="auto" w:sz="4" w:space="0"/>
              <w:bottom w:val="single" w:color="auto" w:sz="4" w:space="0"/>
              <w:right w:val="single" w:color="auto" w:sz="4" w:space="0"/>
            </w:tcBorders>
            <w:noWrap w:val="0"/>
            <w:vAlign w:val="top"/>
          </w:tcPr>
          <w:p w14:paraId="5512B99A">
            <w:pPr>
              <w:pStyle w:val="56"/>
              <w:keepNext w:val="0"/>
              <w:keepLines w:val="0"/>
              <w:suppressLineNumbers w:val="0"/>
              <w:tabs>
                <w:tab w:val="left" w:pos="840"/>
              </w:tabs>
              <w:spacing w:before="0" w:beforeAutospacing="0" w:after="0" w:afterAutospacing="0"/>
              <w:ind w:left="0" w:right="0" w:firstLine="0" w:firstLineChars="0"/>
              <w:jc w:val="left"/>
              <w:rPr>
                <w:rFonts w:hint="default"/>
                <w:iCs/>
                <w:sz w:val="18"/>
                <w:szCs w:val="18"/>
              </w:rPr>
            </w:pPr>
            <w:r>
              <w:rPr>
                <w:rFonts w:hint="eastAsia"/>
                <w:iCs/>
                <w:sz w:val="18"/>
                <w:szCs w:val="18"/>
              </w:rPr>
              <w:t>1-个人渠道</w:t>
            </w:r>
          </w:p>
          <w:p w14:paraId="57AFCBDE">
            <w:pPr>
              <w:pStyle w:val="56"/>
              <w:keepNext w:val="0"/>
              <w:keepLines w:val="0"/>
              <w:suppressLineNumbers w:val="0"/>
              <w:tabs>
                <w:tab w:val="left" w:pos="840"/>
              </w:tabs>
              <w:spacing w:before="0" w:beforeAutospacing="0" w:after="0" w:afterAutospacing="0"/>
              <w:ind w:left="0" w:right="0" w:firstLine="0" w:firstLineChars="0"/>
              <w:jc w:val="left"/>
              <w:rPr>
                <w:rFonts w:hint="default"/>
                <w:iCs/>
                <w:sz w:val="18"/>
                <w:szCs w:val="18"/>
              </w:rPr>
            </w:pPr>
            <w:r>
              <w:rPr>
                <w:rFonts w:hint="eastAsia"/>
                <w:iCs/>
                <w:sz w:val="18"/>
                <w:szCs w:val="18"/>
              </w:rPr>
              <w:t>2-团险渠道</w:t>
            </w:r>
          </w:p>
          <w:p w14:paraId="24CB7AD4">
            <w:pPr>
              <w:pStyle w:val="56"/>
              <w:keepNext w:val="0"/>
              <w:keepLines w:val="0"/>
              <w:suppressLineNumbers w:val="0"/>
              <w:tabs>
                <w:tab w:val="left" w:pos="840"/>
              </w:tabs>
              <w:spacing w:before="0" w:beforeAutospacing="0" w:after="0" w:afterAutospacing="0"/>
              <w:ind w:left="0" w:right="0" w:firstLine="0" w:firstLineChars="0"/>
              <w:jc w:val="left"/>
              <w:rPr>
                <w:rFonts w:hint="default"/>
                <w:iCs/>
                <w:sz w:val="18"/>
                <w:szCs w:val="18"/>
              </w:rPr>
            </w:pPr>
            <w:r>
              <w:rPr>
                <w:rFonts w:hint="eastAsia"/>
                <w:iCs/>
                <w:sz w:val="18"/>
                <w:szCs w:val="18"/>
              </w:rPr>
              <w:t>3-银代渠道</w:t>
            </w:r>
          </w:p>
          <w:p w14:paraId="285AB2FF">
            <w:pPr>
              <w:pStyle w:val="56"/>
              <w:keepNext w:val="0"/>
              <w:keepLines w:val="0"/>
              <w:suppressLineNumbers w:val="0"/>
              <w:tabs>
                <w:tab w:val="left" w:pos="840"/>
              </w:tabs>
              <w:spacing w:before="0" w:beforeAutospacing="0" w:after="0" w:afterAutospacing="0"/>
              <w:ind w:left="0" w:right="0" w:firstLine="0" w:firstLineChars="0"/>
              <w:jc w:val="left"/>
              <w:rPr>
                <w:rFonts w:hint="default"/>
                <w:iCs/>
                <w:sz w:val="18"/>
                <w:szCs w:val="18"/>
              </w:rPr>
            </w:pPr>
            <w:r>
              <w:rPr>
                <w:rFonts w:hint="eastAsia"/>
                <w:iCs/>
                <w:sz w:val="18"/>
                <w:szCs w:val="18"/>
              </w:rPr>
              <w:t>4-中介</w:t>
            </w:r>
          </w:p>
          <w:p w14:paraId="1D2F5E93">
            <w:pPr>
              <w:pStyle w:val="56"/>
              <w:keepNext w:val="0"/>
              <w:keepLines w:val="0"/>
              <w:suppressLineNumbers w:val="0"/>
              <w:tabs>
                <w:tab w:val="left" w:pos="840"/>
              </w:tabs>
              <w:spacing w:before="0" w:beforeAutospacing="0" w:after="0" w:afterAutospacing="0"/>
              <w:ind w:left="0" w:right="0" w:firstLine="0" w:firstLineChars="0"/>
              <w:jc w:val="left"/>
              <w:rPr>
                <w:rFonts w:hint="default"/>
                <w:iCs/>
                <w:sz w:val="18"/>
                <w:szCs w:val="18"/>
              </w:rPr>
            </w:pPr>
            <w:r>
              <w:rPr>
                <w:rFonts w:hint="eastAsia"/>
                <w:iCs/>
                <w:sz w:val="18"/>
                <w:szCs w:val="18"/>
              </w:rPr>
              <w:t>5-网销渠道</w:t>
            </w:r>
          </w:p>
          <w:p w14:paraId="73F564C6">
            <w:pPr>
              <w:pStyle w:val="56"/>
              <w:keepNext w:val="0"/>
              <w:keepLines w:val="0"/>
              <w:suppressLineNumbers w:val="0"/>
              <w:tabs>
                <w:tab w:val="left" w:pos="840"/>
              </w:tabs>
              <w:spacing w:before="0" w:beforeAutospacing="0" w:after="0" w:afterAutospacing="0"/>
              <w:ind w:left="0" w:right="0" w:firstLine="0" w:firstLineChars="0"/>
              <w:jc w:val="left"/>
              <w:rPr>
                <w:rFonts w:hint="default"/>
                <w:iCs/>
                <w:sz w:val="18"/>
                <w:szCs w:val="18"/>
              </w:rPr>
            </w:pPr>
            <w:r>
              <w:rPr>
                <w:rFonts w:hint="eastAsia"/>
                <w:iCs/>
                <w:sz w:val="18"/>
                <w:szCs w:val="18"/>
              </w:rPr>
              <w:t>X-新增的银行渠道</w:t>
            </w:r>
          </w:p>
        </w:tc>
        <w:tc>
          <w:tcPr>
            <w:tcW w:w="3781" w:type="dxa"/>
            <w:tcBorders>
              <w:top w:val="single" w:color="auto" w:sz="4" w:space="0"/>
              <w:left w:val="single" w:color="auto" w:sz="4" w:space="0"/>
              <w:bottom w:val="single" w:color="auto" w:sz="4" w:space="0"/>
              <w:right w:val="single" w:color="auto" w:sz="4" w:space="0"/>
            </w:tcBorders>
            <w:noWrap w:val="0"/>
            <w:vAlign w:val="center"/>
          </w:tcPr>
          <w:p w14:paraId="399AA411">
            <w:pPr>
              <w:pStyle w:val="56"/>
              <w:keepNext w:val="0"/>
              <w:keepLines w:val="0"/>
              <w:suppressLineNumbers w:val="0"/>
              <w:tabs>
                <w:tab w:val="left" w:pos="840"/>
              </w:tabs>
              <w:spacing w:before="0" w:beforeAutospacing="0" w:after="0" w:afterAutospacing="0"/>
              <w:ind w:left="0" w:right="0" w:firstLine="0" w:firstLineChars="0"/>
              <w:jc w:val="left"/>
              <w:rPr>
                <w:rFonts w:hint="eastAsia"/>
                <w:iCs/>
                <w:sz w:val="18"/>
                <w:szCs w:val="18"/>
                <w:highlight w:val="yellow"/>
              </w:rPr>
            </w:pPr>
          </w:p>
          <w:p w14:paraId="084EB169">
            <w:pPr>
              <w:pStyle w:val="56"/>
              <w:keepNext w:val="0"/>
              <w:keepLines w:val="0"/>
              <w:suppressLineNumbers w:val="0"/>
              <w:tabs>
                <w:tab w:val="left" w:pos="840"/>
              </w:tabs>
              <w:spacing w:before="0" w:beforeAutospacing="0" w:after="0" w:afterAutospacing="0"/>
              <w:ind w:left="0" w:right="0" w:firstLine="0" w:firstLineChars="0"/>
              <w:jc w:val="left"/>
              <w:rPr>
                <w:rFonts w:hint="default"/>
                <w:iCs/>
                <w:sz w:val="18"/>
                <w:szCs w:val="18"/>
              </w:rPr>
            </w:pPr>
            <w:r>
              <w:rPr>
                <w:rFonts w:hint="eastAsia"/>
                <w:iCs/>
                <w:sz w:val="18"/>
                <w:szCs w:val="18"/>
                <w:woUserID w:val="4"/>
              </w:rPr>
              <w:t>3-银代渠道</w:t>
            </w:r>
          </w:p>
          <w:p w14:paraId="6E1AAB18">
            <w:pPr>
              <w:pStyle w:val="56"/>
              <w:keepNext w:val="0"/>
              <w:keepLines w:val="0"/>
              <w:suppressLineNumbers w:val="0"/>
              <w:tabs>
                <w:tab w:val="left" w:pos="840"/>
              </w:tabs>
              <w:spacing w:before="0" w:beforeAutospacing="0" w:after="0" w:afterAutospacing="0"/>
              <w:ind w:left="0" w:right="0" w:firstLine="0" w:firstLineChars="0"/>
              <w:jc w:val="left"/>
              <w:rPr>
                <w:rFonts w:hint="default"/>
                <w:iCs/>
                <w:sz w:val="18"/>
                <w:szCs w:val="18"/>
              </w:rPr>
            </w:pPr>
          </w:p>
          <w:p w14:paraId="420CCE71">
            <w:pPr>
              <w:pStyle w:val="56"/>
              <w:keepNext w:val="0"/>
              <w:keepLines w:val="0"/>
              <w:suppressLineNumbers w:val="0"/>
              <w:tabs>
                <w:tab w:val="left" w:pos="840"/>
              </w:tabs>
              <w:spacing w:before="0" w:beforeAutospacing="0" w:after="0" w:afterAutospacing="0"/>
              <w:ind w:left="0" w:right="0" w:firstLine="0" w:firstLineChars="0"/>
              <w:jc w:val="left"/>
              <w:rPr>
                <w:rFonts w:hint="default"/>
                <w:iCs/>
                <w:sz w:val="18"/>
                <w:szCs w:val="18"/>
              </w:rPr>
            </w:pPr>
          </w:p>
        </w:tc>
      </w:tr>
      <w:tr w14:paraId="66B1F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0" w:hRule="atLeast"/>
        </w:trPr>
        <w:tc>
          <w:tcPr>
            <w:tcW w:w="1385" w:type="dxa"/>
            <w:tcBorders>
              <w:top w:val="single" w:color="auto" w:sz="4" w:space="0"/>
              <w:left w:val="single" w:color="auto" w:sz="4" w:space="0"/>
              <w:bottom w:val="single" w:color="auto" w:sz="4" w:space="0"/>
              <w:right w:val="single" w:color="auto" w:sz="4" w:space="0"/>
            </w:tcBorders>
            <w:noWrap w:val="0"/>
            <w:vAlign w:val="center"/>
          </w:tcPr>
          <w:p w14:paraId="759773A1">
            <w:pPr>
              <w:pStyle w:val="56"/>
              <w:keepNext w:val="0"/>
              <w:keepLines w:val="0"/>
              <w:suppressLineNumbers w:val="0"/>
              <w:spacing w:before="100" w:beforeAutospacing="1" w:after="100" w:afterAutospacing="1"/>
              <w:ind w:left="0" w:right="0" w:firstLine="0" w:firstLineChars="0"/>
              <w:jc w:val="left"/>
              <w:rPr>
                <w:rFonts w:hint="default"/>
                <w:b/>
                <w:iCs/>
                <w:sz w:val="18"/>
                <w:szCs w:val="18"/>
              </w:rPr>
            </w:pPr>
            <w:r>
              <w:rPr>
                <w:rFonts w:hint="eastAsia"/>
                <w:b/>
                <w:iCs/>
                <w:sz w:val="18"/>
                <w:szCs w:val="18"/>
              </w:rPr>
              <w:t>销售方式</w:t>
            </w:r>
            <w:r>
              <w:rPr>
                <w:rFonts w:hint="eastAsia"/>
                <w:b/>
                <w:iCs/>
                <w:color w:val="FF0000"/>
                <w:sz w:val="18"/>
                <w:szCs w:val="18"/>
              </w:rPr>
              <w:t>*</w:t>
            </w:r>
          </w:p>
        </w:tc>
        <w:tc>
          <w:tcPr>
            <w:tcW w:w="1770" w:type="dxa"/>
            <w:tcBorders>
              <w:top w:val="single" w:color="auto" w:sz="4" w:space="0"/>
              <w:left w:val="single" w:color="auto" w:sz="4" w:space="0"/>
              <w:bottom w:val="single" w:color="auto" w:sz="4" w:space="0"/>
              <w:right w:val="single" w:color="auto" w:sz="4" w:space="0"/>
            </w:tcBorders>
            <w:noWrap w:val="0"/>
            <w:vAlign w:val="top"/>
          </w:tcPr>
          <w:p w14:paraId="52087ABB">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 xml:space="preserve">02-银保通转核心 </w:t>
            </w:r>
          </w:p>
          <w:p w14:paraId="65AC4F36">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08-邮保通柜面</w:t>
            </w:r>
          </w:p>
          <w:p w14:paraId="6DC90C90">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17-网银</w:t>
            </w:r>
          </w:p>
          <w:p w14:paraId="69F98633">
            <w:pPr>
              <w:pStyle w:val="56"/>
              <w:keepNext w:val="0"/>
              <w:keepLines w:val="0"/>
              <w:suppressLineNumbers w:val="0"/>
              <w:spacing w:before="0" w:beforeAutospacing="0" w:after="0" w:afterAutospacing="0"/>
              <w:ind w:left="0" w:right="0" w:firstLine="0" w:firstLineChars="0"/>
              <w:jc w:val="left"/>
              <w:rPr>
                <w:rFonts w:hint="default"/>
              </w:rPr>
            </w:pPr>
            <w:r>
              <w:rPr>
                <w:rFonts w:hint="eastAsia"/>
                <w:iCs/>
                <w:sz w:val="18"/>
                <w:szCs w:val="18"/>
              </w:rPr>
              <w:t>19-手机银行</w:t>
            </w:r>
          </w:p>
        </w:tc>
        <w:tc>
          <w:tcPr>
            <w:tcW w:w="3781" w:type="dxa"/>
            <w:tcBorders>
              <w:top w:val="single" w:color="auto" w:sz="4" w:space="0"/>
              <w:left w:val="single" w:color="auto" w:sz="4" w:space="0"/>
              <w:bottom w:val="single" w:color="auto" w:sz="4" w:space="0"/>
              <w:right w:val="single" w:color="auto" w:sz="4" w:space="0"/>
            </w:tcBorders>
            <w:noWrap w:val="0"/>
            <w:vAlign w:val="center"/>
          </w:tcPr>
          <w:p w14:paraId="3CEBD880">
            <w:pPr>
              <w:pStyle w:val="56"/>
              <w:keepNext w:val="0"/>
              <w:keepLines w:val="0"/>
              <w:suppressLineNumbers w:val="0"/>
              <w:spacing w:before="0" w:beforeAutospacing="0" w:after="0" w:afterAutospacing="0"/>
              <w:ind w:left="0" w:right="0" w:firstLine="0" w:firstLineChars="0"/>
              <w:jc w:val="left"/>
              <w:rPr>
                <w:rFonts w:hint="eastAsia"/>
                <w:iCs/>
                <w:sz w:val="18"/>
                <w:szCs w:val="18"/>
                <w:lang w:eastAsia="zh"/>
                <w:woUserID w:val="4"/>
              </w:rPr>
            </w:pPr>
            <w:r>
              <w:rPr>
                <w:rFonts w:hint="eastAsia"/>
                <w:iCs/>
                <w:sz w:val="18"/>
                <w:szCs w:val="18"/>
                <w:lang w:eastAsia="zh"/>
                <w:woUserID w:val="4"/>
              </w:rPr>
              <w:t>银保所有渠道</w:t>
            </w:r>
          </w:p>
        </w:tc>
      </w:tr>
      <w:tr w14:paraId="09547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Borders>
              <w:top w:val="single" w:color="auto" w:sz="4" w:space="0"/>
              <w:left w:val="single" w:color="auto" w:sz="4" w:space="0"/>
              <w:bottom w:val="single" w:color="auto" w:sz="4" w:space="0"/>
              <w:right w:val="single" w:color="auto" w:sz="4" w:space="0"/>
            </w:tcBorders>
            <w:noWrap w:val="0"/>
            <w:vAlign w:val="center"/>
          </w:tcPr>
          <w:p w14:paraId="701F9B51">
            <w:pPr>
              <w:pStyle w:val="56"/>
              <w:keepNext w:val="0"/>
              <w:keepLines w:val="0"/>
              <w:suppressLineNumbers w:val="0"/>
              <w:spacing w:before="100" w:beforeAutospacing="1" w:after="100" w:afterAutospacing="1"/>
              <w:ind w:left="0" w:right="0" w:firstLine="0" w:firstLineChars="0"/>
              <w:jc w:val="left"/>
              <w:rPr>
                <w:rFonts w:hint="default"/>
                <w:b/>
                <w:iCs/>
                <w:sz w:val="18"/>
                <w:szCs w:val="18"/>
              </w:rPr>
            </w:pPr>
            <w:r>
              <w:rPr>
                <w:rFonts w:hint="eastAsia"/>
                <w:b/>
                <w:iCs/>
                <w:sz w:val="18"/>
                <w:szCs w:val="18"/>
              </w:rPr>
              <w:t>管理机构</w:t>
            </w:r>
            <w:r>
              <w:rPr>
                <w:rFonts w:hint="eastAsia"/>
                <w:b/>
                <w:iCs/>
                <w:color w:val="FF0000"/>
                <w:sz w:val="18"/>
                <w:szCs w:val="18"/>
              </w:rPr>
              <w:t>*</w:t>
            </w:r>
          </w:p>
        </w:tc>
        <w:tc>
          <w:tcPr>
            <w:tcW w:w="1770" w:type="dxa"/>
            <w:tcBorders>
              <w:top w:val="single" w:color="auto" w:sz="4" w:space="0"/>
              <w:left w:val="single" w:color="auto" w:sz="4" w:space="0"/>
              <w:bottom w:val="single" w:color="auto" w:sz="4" w:space="0"/>
              <w:right w:val="single" w:color="auto" w:sz="4" w:space="0"/>
            </w:tcBorders>
            <w:noWrap w:val="0"/>
            <w:vAlign w:val="top"/>
          </w:tcPr>
          <w:p w14:paraId="50C09104">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情况1：全国销售,配置86</w:t>
            </w:r>
          </w:p>
          <w:p w14:paraId="7572AADE">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情况2：省份销售配置省份编码（如：8610、8632等）</w:t>
            </w:r>
          </w:p>
        </w:tc>
        <w:tc>
          <w:tcPr>
            <w:tcW w:w="3781" w:type="dxa"/>
            <w:tcBorders>
              <w:top w:val="single" w:color="auto" w:sz="4" w:space="0"/>
              <w:left w:val="single" w:color="auto" w:sz="4" w:space="0"/>
              <w:bottom w:val="single" w:color="auto" w:sz="4" w:space="0"/>
              <w:right w:val="single" w:color="auto" w:sz="4" w:space="0"/>
            </w:tcBorders>
            <w:noWrap w:val="0"/>
            <w:vAlign w:val="top"/>
          </w:tcPr>
          <w:p w14:paraId="1CCC2249">
            <w:pPr>
              <w:pStyle w:val="56"/>
              <w:keepNext w:val="0"/>
              <w:keepLines w:val="0"/>
              <w:suppressLineNumbers w:val="0"/>
              <w:tabs>
                <w:tab w:val="left" w:pos="840"/>
              </w:tabs>
              <w:spacing w:before="0" w:beforeAutospacing="0" w:after="0" w:afterAutospacing="0"/>
              <w:ind w:left="0" w:right="0" w:firstLine="0" w:firstLineChars="0"/>
              <w:jc w:val="left"/>
              <w:rPr>
                <w:rFonts w:hint="eastAsia"/>
                <w:iCs/>
                <w:sz w:val="18"/>
                <w:szCs w:val="18"/>
              </w:rPr>
            </w:pPr>
          </w:p>
          <w:p w14:paraId="5A23A14B">
            <w:pPr>
              <w:pStyle w:val="56"/>
              <w:keepNext w:val="0"/>
              <w:keepLines w:val="0"/>
              <w:suppressLineNumbers w:val="0"/>
              <w:tabs>
                <w:tab w:val="left" w:pos="840"/>
              </w:tabs>
              <w:spacing w:before="0" w:beforeAutospacing="0" w:after="0" w:afterAutospacing="0"/>
              <w:ind w:left="0" w:right="0" w:firstLine="0" w:firstLineChars="0"/>
              <w:jc w:val="left"/>
              <w:rPr>
                <w:rFonts w:hint="eastAsia"/>
                <w:iCs/>
                <w:sz w:val="18"/>
                <w:szCs w:val="18"/>
              </w:rPr>
            </w:pPr>
          </w:p>
          <w:p w14:paraId="54D72924">
            <w:pPr>
              <w:pStyle w:val="56"/>
              <w:keepNext w:val="0"/>
              <w:keepLines w:val="0"/>
              <w:suppressLineNumbers w:val="0"/>
              <w:tabs>
                <w:tab w:val="left" w:pos="840"/>
              </w:tabs>
              <w:spacing w:before="0" w:beforeAutospacing="0" w:after="0" w:afterAutospacing="0"/>
              <w:ind w:left="0" w:right="0" w:firstLine="0" w:firstLineChars="0"/>
              <w:jc w:val="left"/>
              <w:rPr>
                <w:rFonts w:hint="default"/>
                <w:iCs/>
                <w:sz w:val="18"/>
                <w:szCs w:val="18"/>
              </w:rPr>
            </w:pPr>
            <w:r>
              <w:rPr>
                <w:rFonts w:hint="eastAsia"/>
                <w:iCs/>
                <w:sz w:val="18"/>
                <w:szCs w:val="18"/>
              </w:rPr>
              <w:t>情况</w:t>
            </w:r>
            <w:r>
              <w:rPr>
                <w:rFonts w:hint="default"/>
                <w:iCs/>
                <w:sz w:val="18"/>
                <w:szCs w:val="18"/>
              </w:rPr>
              <w:t>1</w:t>
            </w:r>
            <w:r>
              <w:rPr>
                <w:rFonts w:hint="eastAsia"/>
                <w:iCs/>
                <w:sz w:val="18"/>
                <w:szCs w:val="18"/>
              </w:rPr>
              <w:t>：全国销售</w:t>
            </w:r>
            <w:r>
              <w:rPr>
                <w:rFonts w:hint="default"/>
                <w:iCs/>
                <w:sz w:val="18"/>
                <w:szCs w:val="18"/>
              </w:rPr>
              <w:t>,</w:t>
            </w:r>
            <w:r>
              <w:rPr>
                <w:rFonts w:hint="eastAsia"/>
                <w:iCs/>
                <w:sz w:val="18"/>
                <w:szCs w:val="18"/>
              </w:rPr>
              <w:t>配置</w:t>
            </w:r>
            <w:r>
              <w:rPr>
                <w:rFonts w:hint="default"/>
                <w:iCs/>
                <w:sz w:val="18"/>
                <w:szCs w:val="18"/>
              </w:rPr>
              <w:t>86</w:t>
            </w:r>
          </w:p>
          <w:p w14:paraId="4E080CCA">
            <w:pPr>
              <w:pStyle w:val="56"/>
              <w:keepNext w:val="0"/>
              <w:keepLines w:val="0"/>
              <w:suppressLineNumbers w:val="0"/>
              <w:spacing w:before="0" w:beforeAutospacing="0" w:after="0" w:afterAutospacing="0"/>
              <w:ind w:left="0" w:right="0" w:firstLine="0" w:firstLineChars="0"/>
              <w:jc w:val="left"/>
              <w:rPr>
                <w:rFonts w:hint="default"/>
                <w:iCs/>
                <w:sz w:val="18"/>
                <w:szCs w:val="18"/>
              </w:rPr>
            </w:pPr>
          </w:p>
          <w:p w14:paraId="09C9E73C">
            <w:pPr>
              <w:pStyle w:val="56"/>
              <w:keepNext w:val="0"/>
              <w:keepLines w:val="0"/>
              <w:suppressLineNumbers w:val="0"/>
              <w:spacing w:before="0" w:beforeAutospacing="0" w:after="0" w:afterAutospacing="0"/>
              <w:ind w:left="0" w:right="0" w:firstLine="0" w:firstLineChars="0"/>
              <w:jc w:val="left"/>
              <w:rPr>
                <w:rFonts w:hint="default"/>
                <w:iCs/>
                <w:sz w:val="18"/>
                <w:szCs w:val="18"/>
                <w:highlight w:val="yellow"/>
              </w:rPr>
            </w:pPr>
          </w:p>
        </w:tc>
      </w:tr>
      <w:tr w14:paraId="712CB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Borders>
              <w:top w:val="single" w:color="auto" w:sz="4" w:space="0"/>
              <w:left w:val="single" w:color="auto" w:sz="4" w:space="0"/>
              <w:bottom w:val="single" w:color="auto" w:sz="4" w:space="0"/>
              <w:right w:val="single" w:color="auto" w:sz="4" w:space="0"/>
            </w:tcBorders>
            <w:noWrap w:val="0"/>
            <w:vAlign w:val="center"/>
          </w:tcPr>
          <w:p w14:paraId="3039C1F8">
            <w:pPr>
              <w:pStyle w:val="56"/>
              <w:keepNext w:val="0"/>
              <w:keepLines w:val="0"/>
              <w:suppressLineNumbers w:val="0"/>
              <w:spacing w:before="100" w:beforeAutospacing="1" w:after="100" w:afterAutospacing="1"/>
              <w:ind w:left="0" w:right="0" w:firstLine="0" w:firstLineChars="0"/>
              <w:jc w:val="left"/>
              <w:rPr>
                <w:rFonts w:hint="default"/>
                <w:b/>
                <w:iCs/>
                <w:sz w:val="18"/>
                <w:szCs w:val="18"/>
              </w:rPr>
            </w:pPr>
            <w:r>
              <w:rPr>
                <w:rFonts w:hint="eastAsia" w:ascii="宋体" w:hAnsi="宋体"/>
                <w:b/>
                <w:iCs/>
                <w:sz w:val="18"/>
                <w:szCs w:val="18"/>
              </w:rPr>
              <w:t>代理机构</w:t>
            </w:r>
          </w:p>
        </w:tc>
        <w:tc>
          <w:tcPr>
            <w:tcW w:w="1770" w:type="dxa"/>
            <w:tcBorders>
              <w:top w:val="single" w:color="auto" w:sz="4" w:space="0"/>
              <w:left w:val="single" w:color="auto" w:sz="4" w:space="0"/>
              <w:bottom w:val="single" w:color="auto" w:sz="4" w:space="0"/>
              <w:right w:val="single" w:color="auto" w:sz="4" w:space="0"/>
            </w:tcBorders>
            <w:noWrap w:val="0"/>
            <w:vAlign w:val="top"/>
          </w:tcPr>
          <w:p w14:paraId="2926F1FA">
            <w:pPr>
              <w:pStyle w:val="56"/>
              <w:keepNext w:val="0"/>
              <w:keepLines w:val="0"/>
              <w:suppressLineNumbers w:val="0"/>
              <w:spacing w:before="0" w:beforeAutospacing="0" w:after="0" w:afterAutospacing="0"/>
              <w:ind w:left="0" w:right="0" w:firstLine="0" w:firstLineChars="0"/>
              <w:jc w:val="left"/>
              <w:rPr>
                <w:rFonts w:hint="default"/>
                <w:iCs/>
                <w:sz w:val="18"/>
                <w:szCs w:val="18"/>
              </w:rPr>
            </w:pPr>
          </w:p>
        </w:tc>
        <w:tc>
          <w:tcPr>
            <w:tcW w:w="3781" w:type="dxa"/>
            <w:tcBorders>
              <w:top w:val="single" w:color="auto" w:sz="4" w:space="0"/>
              <w:left w:val="single" w:color="auto" w:sz="4" w:space="0"/>
              <w:bottom w:val="single" w:color="auto" w:sz="4" w:space="0"/>
              <w:right w:val="single" w:color="auto" w:sz="4" w:space="0"/>
            </w:tcBorders>
            <w:noWrap w:val="0"/>
            <w:vAlign w:val="center"/>
          </w:tcPr>
          <w:p w14:paraId="57216F0C">
            <w:pPr>
              <w:pStyle w:val="56"/>
              <w:keepNext w:val="0"/>
              <w:keepLines w:val="0"/>
              <w:suppressLineNumbers w:val="0"/>
              <w:spacing w:before="0" w:beforeAutospacing="0" w:after="0" w:afterAutospacing="0"/>
              <w:ind w:left="0" w:right="0" w:firstLine="0" w:firstLineChars="0"/>
              <w:jc w:val="left"/>
              <w:rPr>
                <w:rFonts w:hint="eastAsia" w:eastAsia="宋体"/>
                <w:iCs/>
                <w:sz w:val="18"/>
                <w:szCs w:val="18"/>
                <w:lang w:eastAsia="zh"/>
                <w:woUserID w:val="4"/>
              </w:rPr>
            </w:pPr>
            <w:r>
              <w:rPr>
                <w:rFonts w:hint="eastAsia"/>
                <w:iCs/>
                <w:sz w:val="18"/>
                <w:szCs w:val="18"/>
                <w:lang w:eastAsia="zh"/>
                <w:woUserID w:val="4"/>
              </w:rPr>
              <w:t>全部</w:t>
            </w:r>
          </w:p>
        </w:tc>
      </w:tr>
      <w:tr w14:paraId="20846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5" w:type="dxa"/>
            <w:tcBorders>
              <w:top w:val="single" w:color="auto" w:sz="4" w:space="0"/>
              <w:left w:val="single" w:color="auto" w:sz="4" w:space="0"/>
              <w:bottom w:val="single" w:color="auto" w:sz="4" w:space="0"/>
              <w:right w:val="single" w:color="auto" w:sz="4" w:space="0"/>
            </w:tcBorders>
            <w:noWrap w:val="0"/>
            <w:vAlign w:val="center"/>
          </w:tcPr>
          <w:p w14:paraId="4BFA2EE6">
            <w:pPr>
              <w:pStyle w:val="56"/>
              <w:keepNext w:val="0"/>
              <w:keepLines w:val="0"/>
              <w:suppressLineNumbers w:val="0"/>
              <w:spacing w:before="100" w:beforeAutospacing="1" w:after="100" w:afterAutospacing="1"/>
              <w:ind w:left="0" w:right="0" w:firstLine="0" w:firstLineChars="0"/>
              <w:jc w:val="left"/>
              <w:rPr>
                <w:rFonts w:hint="default"/>
                <w:b/>
                <w:iCs/>
                <w:sz w:val="18"/>
                <w:szCs w:val="18"/>
                <w:highlight w:val="yellow"/>
              </w:rPr>
            </w:pPr>
            <w:r>
              <w:rPr>
                <w:rFonts w:hint="eastAsia"/>
                <w:b/>
                <w:iCs/>
                <w:sz w:val="18"/>
                <w:szCs w:val="18"/>
                <w:highlight w:val="yellow"/>
              </w:rPr>
              <w:t>起售日期</w:t>
            </w:r>
          </w:p>
        </w:tc>
        <w:tc>
          <w:tcPr>
            <w:tcW w:w="1770" w:type="dxa"/>
            <w:tcBorders>
              <w:top w:val="single" w:color="auto" w:sz="4" w:space="0"/>
              <w:left w:val="single" w:color="auto" w:sz="4" w:space="0"/>
              <w:bottom w:val="single" w:color="auto" w:sz="4" w:space="0"/>
              <w:right w:val="single" w:color="auto" w:sz="4" w:space="0"/>
            </w:tcBorders>
            <w:noWrap w:val="0"/>
            <w:vAlign w:val="top"/>
          </w:tcPr>
          <w:p w14:paraId="720488C6">
            <w:pPr>
              <w:pStyle w:val="56"/>
              <w:keepNext w:val="0"/>
              <w:keepLines w:val="0"/>
              <w:suppressLineNumbers w:val="0"/>
              <w:spacing w:before="0" w:beforeAutospacing="0" w:after="0" w:afterAutospacing="0"/>
              <w:ind w:left="0" w:right="0" w:firstLine="0" w:firstLineChars="0"/>
              <w:jc w:val="left"/>
              <w:rPr>
                <w:rFonts w:hint="default"/>
                <w:iCs/>
                <w:sz w:val="18"/>
                <w:szCs w:val="18"/>
                <w:highlight w:val="yellow"/>
              </w:rPr>
            </w:pPr>
          </w:p>
        </w:tc>
        <w:tc>
          <w:tcPr>
            <w:tcW w:w="3781" w:type="dxa"/>
            <w:tcBorders>
              <w:top w:val="single" w:color="auto" w:sz="4" w:space="0"/>
              <w:left w:val="single" w:color="auto" w:sz="4" w:space="0"/>
              <w:bottom w:val="single" w:color="auto" w:sz="4" w:space="0"/>
              <w:right w:val="single" w:color="auto" w:sz="4" w:space="0"/>
            </w:tcBorders>
            <w:noWrap w:val="0"/>
            <w:vAlign w:val="center"/>
          </w:tcPr>
          <w:p w14:paraId="438D2934">
            <w:pPr>
              <w:pStyle w:val="56"/>
              <w:keepNext w:val="0"/>
              <w:keepLines w:val="0"/>
              <w:suppressLineNumbers w:val="0"/>
              <w:spacing w:before="100" w:beforeAutospacing="1" w:after="100" w:afterAutospacing="1"/>
              <w:ind w:left="0" w:right="0" w:firstLine="0" w:firstLineChars="0"/>
              <w:jc w:val="left"/>
              <w:rPr>
                <w:rFonts w:hint="default"/>
                <w:iCs/>
                <w:sz w:val="18"/>
                <w:szCs w:val="18"/>
                <w:highlight w:val="yellow"/>
              </w:rPr>
            </w:pPr>
            <w:r>
              <w:rPr>
                <w:rFonts w:hint="eastAsia"/>
                <w:iCs/>
                <w:sz w:val="18"/>
                <w:szCs w:val="18"/>
                <w:highlight w:val="yellow"/>
              </w:rPr>
              <w:t>20</w:t>
            </w:r>
            <w:r>
              <w:rPr>
                <w:rFonts w:hint="eastAsia"/>
                <w:iCs/>
                <w:sz w:val="18"/>
                <w:szCs w:val="18"/>
                <w:highlight w:val="yellow"/>
                <w:lang w:val="en-US" w:eastAsia="zh-CN"/>
              </w:rPr>
              <w:t>26</w:t>
            </w:r>
            <w:r>
              <w:rPr>
                <w:rFonts w:hint="eastAsia"/>
                <w:iCs/>
                <w:sz w:val="18"/>
                <w:szCs w:val="18"/>
                <w:highlight w:val="yellow"/>
              </w:rPr>
              <w:t>年</w:t>
            </w:r>
            <w:r>
              <w:rPr>
                <w:rFonts w:hint="eastAsia"/>
                <w:iCs/>
                <w:sz w:val="18"/>
                <w:szCs w:val="18"/>
                <w:highlight w:val="yellow"/>
                <w:lang w:val="en-US" w:eastAsia="zh-CN"/>
              </w:rPr>
              <w:t>5</w:t>
            </w:r>
            <w:r>
              <w:rPr>
                <w:rFonts w:hint="eastAsia"/>
                <w:iCs/>
                <w:sz w:val="18"/>
                <w:szCs w:val="18"/>
                <w:highlight w:val="yellow"/>
              </w:rPr>
              <w:t>月</w:t>
            </w:r>
            <w:r>
              <w:rPr>
                <w:rFonts w:hint="eastAsia"/>
                <w:iCs/>
                <w:sz w:val="18"/>
                <w:szCs w:val="18"/>
                <w:highlight w:val="yellow"/>
                <w:lang w:val="en-US" w:eastAsia="zh-CN"/>
              </w:rPr>
              <w:t>14</w:t>
            </w:r>
            <w:r>
              <w:rPr>
                <w:rFonts w:hint="eastAsia"/>
                <w:iCs/>
                <w:sz w:val="18"/>
                <w:szCs w:val="18"/>
                <w:highlight w:val="yellow"/>
              </w:rPr>
              <w:t>日</w:t>
            </w:r>
            <w:r>
              <w:rPr>
                <w:rFonts w:hint="default"/>
              </w:rPr>
              <w:commentReference w:id="8"/>
            </w:r>
          </w:p>
        </w:tc>
      </w:tr>
      <w:tr w14:paraId="5E030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Borders>
              <w:top w:val="single" w:color="auto" w:sz="4" w:space="0"/>
              <w:left w:val="single" w:color="auto" w:sz="4" w:space="0"/>
              <w:bottom w:val="single" w:color="auto" w:sz="4" w:space="0"/>
              <w:right w:val="single" w:color="auto" w:sz="4" w:space="0"/>
            </w:tcBorders>
            <w:noWrap w:val="0"/>
            <w:vAlign w:val="center"/>
          </w:tcPr>
          <w:p w14:paraId="7E3FEF65">
            <w:pPr>
              <w:pStyle w:val="56"/>
              <w:keepNext w:val="0"/>
              <w:keepLines w:val="0"/>
              <w:suppressLineNumbers w:val="0"/>
              <w:spacing w:before="100" w:beforeAutospacing="1" w:after="100" w:afterAutospacing="1"/>
              <w:ind w:left="0" w:right="0" w:firstLine="0" w:firstLineChars="0"/>
              <w:jc w:val="left"/>
              <w:rPr>
                <w:rFonts w:hint="default"/>
                <w:b/>
                <w:iCs/>
                <w:sz w:val="18"/>
                <w:szCs w:val="18"/>
              </w:rPr>
            </w:pPr>
            <w:r>
              <w:rPr>
                <w:rFonts w:hint="eastAsia"/>
                <w:b/>
                <w:iCs/>
                <w:sz w:val="18"/>
                <w:szCs w:val="18"/>
              </w:rPr>
              <w:t>停售日期</w:t>
            </w:r>
          </w:p>
        </w:tc>
        <w:tc>
          <w:tcPr>
            <w:tcW w:w="1770" w:type="dxa"/>
            <w:tcBorders>
              <w:top w:val="single" w:color="auto" w:sz="4" w:space="0"/>
              <w:left w:val="single" w:color="auto" w:sz="4" w:space="0"/>
              <w:bottom w:val="single" w:color="auto" w:sz="4" w:space="0"/>
              <w:right w:val="single" w:color="auto" w:sz="4" w:space="0"/>
            </w:tcBorders>
            <w:noWrap w:val="0"/>
            <w:vAlign w:val="top"/>
          </w:tcPr>
          <w:p w14:paraId="0ADBA102">
            <w:pPr>
              <w:pStyle w:val="56"/>
              <w:keepNext w:val="0"/>
              <w:keepLines w:val="0"/>
              <w:suppressLineNumbers w:val="0"/>
              <w:spacing w:before="0" w:beforeAutospacing="0" w:after="0" w:afterAutospacing="0"/>
              <w:ind w:left="0" w:right="0" w:firstLine="0" w:firstLineChars="0"/>
              <w:jc w:val="left"/>
              <w:rPr>
                <w:rFonts w:hint="default"/>
                <w:iCs/>
                <w:sz w:val="18"/>
                <w:szCs w:val="18"/>
              </w:rPr>
            </w:pPr>
          </w:p>
        </w:tc>
        <w:tc>
          <w:tcPr>
            <w:tcW w:w="3781" w:type="dxa"/>
            <w:tcBorders>
              <w:top w:val="single" w:color="auto" w:sz="4" w:space="0"/>
              <w:left w:val="single" w:color="auto" w:sz="4" w:space="0"/>
              <w:bottom w:val="single" w:color="auto" w:sz="4" w:space="0"/>
              <w:right w:val="single" w:color="auto" w:sz="4" w:space="0"/>
            </w:tcBorders>
            <w:noWrap w:val="0"/>
            <w:vAlign w:val="center"/>
          </w:tcPr>
          <w:p w14:paraId="49EC9831">
            <w:pPr>
              <w:pStyle w:val="56"/>
              <w:keepNext w:val="0"/>
              <w:keepLines w:val="0"/>
              <w:suppressLineNumbers w:val="0"/>
              <w:spacing w:before="100" w:beforeAutospacing="1" w:after="100" w:afterAutospacing="1"/>
              <w:ind w:left="0" w:right="0" w:firstLine="0" w:firstLineChars="0"/>
              <w:jc w:val="left"/>
              <w:rPr>
                <w:rFonts w:hint="default"/>
                <w:iCs/>
                <w:sz w:val="18"/>
                <w:szCs w:val="18"/>
              </w:rPr>
            </w:pPr>
          </w:p>
        </w:tc>
      </w:tr>
      <w:tr w14:paraId="68F33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Borders>
              <w:top w:val="single" w:color="auto" w:sz="4" w:space="0"/>
              <w:left w:val="single" w:color="auto" w:sz="4" w:space="0"/>
              <w:bottom w:val="single" w:color="auto" w:sz="4" w:space="0"/>
              <w:right w:val="single" w:color="auto" w:sz="4" w:space="0"/>
            </w:tcBorders>
            <w:noWrap w:val="0"/>
            <w:vAlign w:val="center"/>
          </w:tcPr>
          <w:p w14:paraId="5D6FE26D">
            <w:pPr>
              <w:pStyle w:val="56"/>
              <w:keepNext w:val="0"/>
              <w:keepLines w:val="0"/>
              <w:suppressLineNumbers w:val="0"/>
              <w:spacing w:before="100" w:beforeAutospacing="1" w:after="100" w:afterAutospacing="1"/>
              <w:ind w:left="0" w:right="0" w:firstLine="0" w:firstLineChars="0"/>
              <w:jc w:val="left"/>
              <w:rPr>
                <w:rFonts w:hint="default"/>
                <w:b/>
                <w:iCs/>
                <w:sz w:val="18"/>
                <w:szCs w:val="18"/>
              </w:rPr>
            </w:pPr>
            <w:r>
              <w:rPr>
                <w:rFonts w:hint="eastAsia"/>
                <w:b/>
                <w:iCs/>
                <w:sz w:val="18"/>
                <w:szCs w:val="18"/>
              </w:rPr>
              <w:t>在售状态</w:t>
            </w:r>
          </w:p>
        </w:tc>
        <w:tc>
          <w:tcPr>
            <w:tcW w:w="1770" w:type="dxa"/>
            <w:tcBorders>
              <w:top w:val="single" w:color="auto" w:sz="4" w:space="0"/>
              <w:left w:val="single" w:color="auto" w:sz="4" w:space="0"/>
              <w:bottom w:val="single" w:color="auto" w:sz="4" w:space="0"/>
              <w:right w:val="single" w:color="auto" w:sz="4" w:space="0"/>
            </w:tcBorders>
            <w:noWrap w:val="0"/>
            <w:vAlign w:val="top"/>
          </w:tcPr>
          <w:p w14:paraId="0CC9E88B">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0-停售</w:t>
            </w:r>
          </w:p>
          <w:p w14:paraId="012C9979">
            <w:pPr>
              <w:pStyle w:val="56"/>
              <w:keepNext w:val="0"/>
              <w:keepLines w:val="0"/>
              <w:suppressLineNumbers w:val="0"/>
              <w:spacing w:before="0" w:beforeAutospacing="0" w:after="0" w:afterAutospacing="0"/>
              <w:ind w:left="0" w:right="0" w:firstLine="0" w:firstLineChars="0"/>
              <w:jc w:val="left"/>
              <w:rPr>
                <w:rFonts w:hint="default"/>
                <w:iCs/>
                <w:sz w:val="18"/>
                <w:szCs w:val="18"/>
              </w:rPr>
            </w:pPr>
            <w:r>
              <w:rPr>
                <w:rFonts w:hint="eastAsia"/>
                <w:iCs/>
                <w:sz w:val="18"/>
                <w:szCs w:val="18"/>
              </w:rPr>
              <w:t>1-在售</w:t>
            </w:r>
          </w:p>
        </w:tc>
        <w:tc>
          <w:tcPr>
            <w:tcW w:w="3781" w:type="dxa"/>
            <w:tcBorders>
              <w:top w:val="single" w:color="auto" w:sz="4" w:space="0"/>
              <w:left w:val="single" w:color="auto" w:sz="4" w:space="0"/>
              <w:bottom w:val="single" w:color="auto" w:sz="4" w:space="0"/>
              <w:right w:val="single" w:color="auto" w:sz="4" w:space="0"/>
            </w:tcBorders>
            <w:noWrap w:val="0"/>
            <w:vAlign w:val="center"/>
          </w:tcPr>
          <w:p w14:paraId="22D17ED8">
            <w:pPr>
              <w:pStyle w:val="56"/>
              <w:keepNext w:val="0"/>
              <w:keepLines w:val="0"/>
              <w:suppressLineNumbers w:val="0"/>
              <w:spacing w:before="100" w:beforeAutospacing="1" w:after="100" w:afterAutospacing="1"/>
              <w:ind w:left="0" w:right="0" w:firstLine="0" w:firstLineChars="0"/>
              <w:jc w:val="left"/>
              <w:rPr>
                <w:rFonts w:hint="eastAsia"/>
                <w:iCs/>
                <w:sz w:val="18"/>
                <w:szCs w:val="18"/>
              </w:rPr>
            </w:pPr>
            <w:r>
              <w:rPr>
                <w:rFonts w:hint="default"/>
                <w:iCs/>
                <w:sz w:val="18"/>
                <w:szCs w:val="18"/>
              </w:rPr>
              <w:t>1-</w:t>
            </w:r>
            <w:r>
              <w:rPr>
                <w:rFonts w:hint="eastAsia"/>
                <w:iCs/>
                <w:sz w:val="18"/>
                <w:szCs w:val="18"/>
              </w:rPr>
              <w:t>在售</w:t>
            </w:r>
          </w:p>
        </w:tc>
      </w:tr>
      <w:tr w14:paraId="2590D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Borders>
              <w:top w:val="single" w:color="auto" w:sz="4" w:space="0"/>
              <w:left w:val="single" w:color="auto" w:sz="4" w:space="0"/>
              <w:bottom w:val="single" w:color="auto" w:sz="4" w:space="0"/>
              <w:right w:val="single" w:color="auto" w:sz="4" w:space="0"/>
            </w:tcBorders>
            <w:noWrap w:val="0"/>
            <w:vAlign w:val="center"/>
          </w:tcPr>
          <w:p w14:paraId="3081C24D">
            <w:pPr>
              <w:pStyle w:val="56"/>
              <w:keepNext w:val="0"/>
              <w:keepLines w:val="0"/>
              <w:suppressLineNumbers w:val="0"/>
              <w:spacing w:before="100" w:beforeAutospacing="1" w:after="100" w:afterAutospacing="1"/>
              <w:ind w:left="0" w:right="0" w:firstLine="0" w:firstLineChars="0"/>
              <w:jc w:val="left"/>
              <w:rPr>
                <w:rFonts w:hint="default"/>
                <w:b/>
                <w:iCs/>
                <w:sz w:val="18"/>
                <w:szCs w:val="18"/>
              </w:rPr>
            </w:pPr>
            <w:r>
              <w:rPr>
                <w:rFonts w:hint="eastAsia"/>
                <w:b/>
                <w:iCs/>
                <w:sz w:val="18"/>
                <w:szCs w:val="18"/>
              </w:rPr>
              <w:t>缴费频率</w:t>
            </w:r>
            <w:r>
              <w:rPr>
                <w:rFonts w:hint="eastAsia"/>
                <w:b/>
                <w:iCs/>
                <w:color w:val="FF0000"/>
                <w:sz w:val="18"/>
                <w:szCs w:val="18"/>
              </w:rPr>
              <w:t>*</w:t>
            </w:r>
          </w:p>
        </w:tc>
        <w:tc>
          <w:tcPr>
            <w:tcW w:w="1770" w:type="dxa"/>
            <w:tcBorders>
              <w:top w:val="single" w:color="auto" w:sz="4" w:space="0"/>
              <w:left w:val="single" w:color="auto" w:sz="4" w:space="0"/>
              <w:bottom w:val="single" w:color="auto" w:sz="4" w:space="0"/>
              <w:right w:val="single" w:color="auto" w:sz="4" w:space="0"/>
            </w:tcBorders>
            <w:noWrap w:val="0"/>
            <w:vAlign w:val="top"/>
          </w:tcPr>
          <w:p w14:paraId="1EAC8A89">
            <w:pPr>
              <w:pStyle w:val="56"/>
              <w:keepNext w:val="0"/>
              <w:keepLines w:val="0"/>
              <w:suppressLineNumbers w:val="0"/>
              <w:spacing w:before="0" w:beforeAutospacing="0" w:after="0" w:afterAutospacing="0"/>
              <w:ind w:left="0" w:right="0" w:firstLine="0" w:firstLineChars="0"/>
              <w:jc w:val="left"/>
              <w:rPr>
                <w:rFonts w:hint="default"/>
                <w:iCs/>
                <w:sz w:val="18"/>
                <w:szCs w:val="18"/>
              </w:rPr>
            </w:pPr>
          </w:p>
        </w:tc>
        <w:tc>
          <w:tcPr>
            <w:tcW w:w="3781" w:type="dxa"/>
            <w:tcBorders>
              <w:top w:val="single" w:color="auto" w:sz="4" w:space="0"/>
              <w:left w:val="single" w:color="auto" w:sz="4" w:space="0"/>
              <w:bottom w:val="single" w:color="auto" w:sz="4" w:space="0"/>
              <w:right w:val="single" w:color="auto" w:sz="4" w:space="0"/>
            </w:tcBorders>
            <w:noWrap w:val="0"/>
            <w:vAlign w:val="center"/>
          </w:tcPr>
          <w:p w14:paraId="650AFA34">
            <w:pPr>
              <w:pStyle w:val="25"/>
              <w:keepNext w:val="0"/>
              <w:keepLines w:val="0"/>
              <w:widowControl w:val="0"/>
              <w:suppressLineNumbers w:val="0"/>
              <w:autoSpaceDN w:val="0"/>
              <w:rPr>
                <w:rFonts w:hint="default" w:ascii="Calibri" w:hAnsi="Calibri" w:cs="Calibri"/>
                <w:iCs/>
                <w:kern w:val="2"/>
                <w:sz w:val="18"/>
                <w:szCs w:val="18"/>
              </w:rPr>
            </w:pPr>
            <w:r>
              <w:rPr>
                <w:rFonts w:hint="eastAsia" w:ascii="Calibri" w:hAnsi="Calibri" w:cs="Calibri"/>
                <w:iCs/>
                <w:kern w:val="2"/>
                <w:sz w:val="18"/>
                <w:szCs w:val="18"/>
              </w:rPr>
              <w:t>99-全部</w:t>
            </w:r>
          </w:p>
        </w:tc>
      </w:tr>
      <w:tr w14:paraId="0B330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Borders>
              <w:top w:val="single" w:color="auto" w:sz="4" w:space="0"/>
              <w:left w:val="single" w:color="auto" w:sz="4" w:space="0"/>
              <w:bottom w:val="single" w:color="auto" w:sz="4" w:space="0"/>
              <w:right w:val="single" w:color="auto" w:sz="4" w:space="0"/>
            </w:tcBorders>
            <w:noWrap w:val="0"/>
            <w:vAlign w:val="center"/>
          </w:tcPr>
          <w:p w14:paraId="06DF33C9">
            <w:pPr>
              <w:pStyle w:val="56"/>
              <w:keepNext w:val="0"/>
              <w:keepLines w:val="0"/>
              <w:suppressLineNumbers w:val="0"/>
              <w:spacing w:before="100" w:beforeAutospacing="1" w:after="100" w:afterAutospacing="1"/>
              <w:ind w:left="0" w:right="0" w:firstLine="0" w:firstLineChars="0"/>
              <w:jc w:val="left"/>
              <w:rPr>
                <w:rFonts w:hint="default"/>
                <w:b/>
                <w:iCs/>
                <w:sz w:val="18"/>
                <w:szCs w:val="18"/>
              </w:rPr>
            </w:pPr>
            <w:r>
              <w:rPr>
                <w:rFonts w:hint="eastAsia"/>
                <w:b/>
                <w:iCs/>
                <w:sz w:val="18"/>
                <w:szCs w:val="18"/>
              </w:rPr>
              <w:t>缴费期间</w:t>
            </w:r>
          </w:p>
        </w:tc>
        <w:tc>
          <w:tcPr>
            <w:tcW w:w="1770" w:type="dxa"/>
            <w:tcBorders>
              <w:top w:val="single" w:color="auto" w:sz="4" w:space="0"/>
              <w:left w:val="single" w:color="auto" w:sz="4" w:space="0"/>
              <w:bottom w:val="single" w:color="auto" w:sz="4" w:space="0"/>
              <w:right w:val="single" w:color="auto" w:sz="4" w:space="0"/>
            </w:tcBorders>
            <w:noWrap w:val="0"/>
            <w:vAlign w:val="top"/>
          </w:tcPr>
          <w:p w14:paraId="42171B6B">
            <w:pPr>
              <w:pStyle w:val="56"/>
              <w:keepNext w:val="0"/>
              <w:keepLines w:val="0"/>
              <w:suppressLineNumbers w:val="0"/>
              <w:spacing w:before="0" w:beforeAutospacing="0" w:after="0" w:afterAutospacing="0"/>
              <w:ind w:left="0" w:right="0" w:firstLine="0" w:firstLineChars="0"/>
              <w:jc w:val="left"/>
              <w:rPr>
                <w:rFonts w:hint="default"/>
                <w:iCs/>
                <w:sz w:val="18"/>
                <w:szCs w:val="18"/>
              </w:rPr>
            </w:pPr>
          </w:p>
        </w:tc>
        <w:tc>
          <w:tcPr>
            <w:tcW w:w="3781" w:type="dxa"/>
            <w:tcBorders>
              <w:top w:val="single" w:color="auto" w:sz="4" w:space="0"/>
              <w:left w:val="single" w:color="auto" w:sz="4" w:space="0"/>
              <w:bottom w:val="single" w:color="auto" w:sz="4" w:space="0"/>
              <w:right w:val="single" w:color="auto" w:sz="4" w:space="0"/>
            </w:tcBorders>
            <w:noWrap w:val="0"/>
            <w:vAlign w:val="center"/>
          </w:tcPr>
          <w:p w14:paraId="5A4CD258">
            <w:pPr>
              <w:keepNext w:val="0"/>
              <w:keepLines w:val="0"/>
              <w:suppressLineNumbers w:val="0"/>
              <w:spacing w:before="0" w:beforeAutospacing="0" w:after="0" w:afterAutospacing="0"/>
              <w:ind w:left="0" w:right="0"/>
              <w:rPr>
                <w:rFonts w:hint="default"/>
                <w:iCs/>
                <w:sz w:val="18"/>
                <w:szCs w:val="18"/>
                <w:lang w:val="en-US"/>
              </w:rPr>
            </w:pPr>
            <w:r>
              <w:rPr>
                <w:rFonts w:hint="eastAsia"/>
                <w:iCs/>
                <w:sz w:val="18"/>
                <w:szCs w:val="18"/>
                <w:lang w:val="en-US" w:eastAsia="zh-CN"/>
              </w:rPr>
              <w:t>99-全部</w:t>
            </w:r>
          </w:p>
        </w:tc>
      </w:tr>
      <w:tr w14:paraId="1FBC3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Borders>
              <w:top w:val="single" w:color="auto" w:sz="4" w:space="0"/>
              <w:left w:val="single" w:color="auto" w:sz="4" w:space="0"/>
              <w:bottom w:val="single" w:color="auto" w:sz="4" w:space="0"/>
              <w:right w:val="single" w:color="auto" w:sz="4" w:space="0"/>
            </w:tcBorders>
            <w:noWrap w:val="0"/>
            <w:vAlign w:val="center"/>
          </w:tcPr>
          <w:p w14:paraId="284D6625">
            <w:pPr>
              <w:pStyle w:val="56"/>
              <w:keepNext w:val="0"/>
              <w:keepLines w:val="0"/>
              <w:suppressLineNumbers w:val="0"/>
              <w:spacing w:before="100" w:beforeAutospacing="1" w:after="100" w:afterAutospacing="1"/>
              <w:ind w:left="0" w:right="0" w:firstLine="0" w:firstLineChars="0"/>
              <w:jc w:val="left"/>
              <w:rPr>
                <w:rFonts w:hint="default"/>
                <w:b/>
                <w:iCs/>
                <w:sz w:val="18"/>
                <w:szCs w:val="18"/>
              </w:rPr>
            </w:pPr>
            <w:r>
              <w:rPr>
                <w:rFonts w:hint="eastAsia"/>
                <w:b/>
                <w:iCs/>
                <w:sz w:val="18"/>
                <w:szCs w:val="18"/>
              </w:rPr>
              <w:t>保险期间</w:t>
            </w:r>
          </w:p>
        </w:tc>
        <w:tc>
          <w:tcPr>
            <w:tcW w:w="1770" w:type="dxa"/>
            <w:tcBorders>
              <w:top w:val="single" w:color="auto" w:sz="4" w:space="0"/>
              <w:left w:val="single" w:color="auto" w:sz="4" w:space="0"/>
              <w:bottom w:val="single" w:color="auto" w:sz="4" w:space="0"/>
              <w:right w:val="single" w:color="auto" w:sz="4" w:space="0"/>
            </w:tcBorders>
            <w:noWrap w:val="0"/>
            <w:vAlign w:val="top"/>
          </w:tcPr>
          <w:p w14:paraId="307EF6F5">
            <w:pPr>
              <w:pStyle w:val="56"/>
              <w:keepNext w:val="0"/>
              <w:keepLines w:val="0"/>
              <w:suppressLineNumbers w:val="0"/>
              <w:spacing w:before="0" w:beforeAutospacing="0" w:after="0" w:afterAutospacing="0"/>
              <w:ind w:left="0" w:right="0" w:firstLine="0" w:firstLineChars="0"/>
              <w:jc w:val="left"/>
              <w:rPr>
                <w:rFonts w:hint="default"/>
                <w:iCs/>
                <w:sz w:val="18"/>
                <w:szCs w:val="18"/>
              </w:rPr>
            </w:pPr>
          </w:p>
        </w:tc>
        <w:tc>
          <w:tcPr>
            <w:tcW w:w="3781" w:type="dxa"/>
            <w:tcBorders>
              <w:top w:val="single" w:color="auto" w:sz="4" w:space="0"/>
              <w:left w:val="single" w:color="auto" w:sz="4" w:space="0"/>
              <w:bottom w:val="single" w:color="auto" w:sz="4" w:space="0"/>
              <w:right w:val="single" w:color="auto" w:sz="4" w:space="0"/>
            </w:tcBorders>
            <w:noWrap w:val="0"/>
            <w:vAlign w:val="center"/>
          </w:tcPr>
          <w:p w14:paraId="637B3460">
            <w:pPr>
              <w:keepNext w:val="0"/>
              <w:keepLines w:val="0"/>
              <w:suppressLineNumbers w:val="0"/>
              <w:spacing w:before="100" w:beforeAutospacing="1" w:after="100" w:afterAutospacing="1"/>
              <w:ind w:left="0" w:right="0"/>
              <w:jc w:val="left"/>
              <w:rPr>
                <w:rFonts w:hint="default" w:eastAsia="宋体"/>
                <w:iCs/>
                <w:sz w:val="18"/>
                <w:szCs w:val="18"/>
                <w:lang w:val="en-US" w:eastAsia="zh-CN"/>
              </w:rPr>
            </w:pPr>
            <w:r>
              <w:rPr>
                <w:rFonts w:hint="eastAsia"/>
                <w:iCs/>
                <w:sz w:val="18"/>
                <w:szCs w:val="18"/>
                <w:lang w:val="en-US" w:eastAsia="zh-CN"/>
              </w:rPr>
              <w:t>99-全部</w:t>
            </w:r>
          </w:p>
        </w:tc>
      </w:tr>
    </w:tbl>
    <w:p w14:paraId="28E6FCBF"/>
    <w:p w14:paraId="0910D1CA">
      <w:pPr>
        <w:pStyle w:val="5"/>
      </w:pPr>
      <w:r>
        <w:rPr>
          <w:rFonts w:hint="eastAsia"/>
        </w:rPr>
        <w:t xml:space="preserve"> </w:t>
      </w:r>
      <w:bookmarkStart w:id="182" w:name="_Toc30076"/>
      <w:bookmarkStart w:id="183" w:name="_Toc19256"/>
      <w:bookmarkStart w:id="184" w:name="_Toc2054"/>
      <w:bookmarkStart w:id="185" w:name="_Toc8996"/>
      <w:bookmarkStart w:id="186" w:name="_Toc24942"/>
      <w:r>
        <w:rPr>
          <w:rFonts w:hint="eastAsia"/>
        </w:rPr>
        <w:t>可搭配附加险</w:t>
      </w:r>
      <w:bookmarkEnd w:id="182"/>
      <w:bookmarkEnd w:id="183"/>
      <w:bookmarkEnd w:id="184"/>
      <w:bookmarkEnd w:id="185"/>
      <w:bookmarkEnd w:id="186"/>
    </w:p>
    <w:tbl>
      <w:tblPr>
        <w:tblStyle w:val="28"/>
        <w:tblpPr w:leftFromText="180" w:rightFromText="180" w:vertAnchor="text" w:horzAnchor="page" w:tblpX="1801" w:tblpY="30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8"/>
        <w:gridCol w:w="2456"/>
        <w:gridCol w:w="3896"/>
      </w:tblGrid>
      <w:tr w14:paraId="47F23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8" w:type="dxa"/>
            <w:shd w:val="clear" w:color="auto" w:fill="D7D7D7"/>
            <w:noWrap w:val="0"/>
            <w:vAlign w:val="center"/>
          </w:tcPr>
          <w:p w14:paraId="59A61C7E">
            <w:pPr>
              <w:keepNext w:val="0"/>
              <w:keepLines w:val="0"/>
              <w:widowControl/>
              <w:suppressLineNumbers w:val="0"/>
              <w:spacing w:before="0" w:beforeAutospacing="0" w:after="0" w:afterAutospacing="0"/>
              <w:ind w:left="0" w:right="0"/>
              <w:jc w:val="center"/>
              <w:textAlignment w:val="center"/>
              <w:rPr>
                <w:rFonts w:hint="eastAsia" w:ascii="宋体" w:hAnsi="宋体" w:cs="宋体"/>
                <w:b/>
                <w:color w:val="000000"/>
                <w:kern w:val="0"/>
                <w:lang w:bidi="ar"/>
              </w:rPr>
            </w:pPr>
            <w:r>
              <w:rPr>
                <w:rFonts w:hint="eastAsia" w:ascii="宋体" w:hAnsi="宋体" w:cs="宋体"/>
                <w:b/>
                <w:color w:val="000000"/>
                <w:kern w:val="0"/>
                <w:lang w:bidi="ar"/>
              </w:rPr>
              <w:t>险种代码</w:t>
            </w:r>
          </w:p>
        </w:tc>
        <w:tc>
          <w:tcPr>
            <w:tcW w:w="2456" w:type="dxa"/>
            <w:shd w:val="clear" w:color="auto" w:fill="D7D7D7"/>
            <w:noWrap w:val="0"/>
            <w:vAlign w:val="top"/>
          </w:tcPr>
          <w:p w14:paraId="62B93906">
            <w:pPr>
              <w:keepNext w:val="0"/>
              <w:keepLines w:val="0"/>
              <w:widowControl/>
              <w:suppressLineNumbers w:val="0"/>
              <w:spacing w:before="0" w:beforeAutospacing="0" w:after="0" w:afterAutospacing="0"/>
              <w:ind w:left="0" w:right="0"/>
              <w:jc w:val="center"/>
              <w:textAlignment w:val="center"/>
              <w:rPr>
                <w:rFonts w:hint="eastAsia" w:ascii="宋体" w:hAnsi="宋体" w:cs="宋体"/>
                <w:b/>
                <w:color w:val="000000"/>
                <w:kern w:val="0"/>
                <w:lang w:bidi="ar"/>
              </w:rPr>
            </w:pPr>
            <w:r>
              <w:rPr>
                <w:rFonts w:hint="eastAsia" w:ascii="宋体" w:hAnsi="宋体" w:cs="宋体"/>
                <w:b/>
                <w:color w:val="000000"/>
                <w:kern w:val="0"/>
                <w:lang w:bidi="ar"/>
              </w:rPr>
              <w:t>险种名称</w:t>
            </w:r>
          </w:p>
        </w:tc>
        <w:tc>
          <w:tcPr>
            <w:tcW w:w="3896" w:type="dxa"/>
            <w:shd w:val="clear" w:color="auto" w:fill="D7D7D7"/>
            <w:noWrap w:val="0"/>
            <w:vAlign w:val="center"/>
          </w:tcPr>
          <w:p w14:paraId="17C8E7A0">
            <w:pPr>
              <w:keepNext w:val="0"/>
              <w:keepLines w:val="0"/>
              <w:widowControl/>
              <w:suppressLineNumbers w:val="0"/>
              <w:spacing w:before="0" w:beforeAutospacing="0" w:after="0" w:afterAutospacing="0"/>
              <w:ind w:left="0" w:right="0"/>
              <w:jc w:val="center"/>
              <w:textAlignment w:val="center"/>
              <w:rPr>
                <w:rFonts w:hint="eastAsia" w:ascii="宋体" w:hAnsi="宋体" w:cs="宋体"/>
                <w:b/>
                <w:color w:val="000000"/>
                <w:kern w:val="0"/>
                <w:lang w:bidi="ar"/>
              </w:rPr>
            </w:pPr>
            <w:r>
              <w:rPr>
                <w:rFonts w:hint="eastAsia" w:ascii="宋体" w:hAnsi="宋体" w:cs="宋体"/>
                <w:b/>
                <w:color w:val="000000"/>
                <w:kern w:val="0"/>
                <w:lang w:bidi="ar"/>
              </w:rPr>
              <w:t>附加险种选择</w:t>
            </w:r>
          </w:p>
        </w:tc>
      </w:tr>
      <w:tr w14:paraId="090A9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168" w:type="dxa"/>
            <w:noWrap w:val="0"/>
            <w:vAlign w:val="center"/>
          </w:tcPr>
          <w:p w14:paraId="42FA1275">
            <w:pPr>
              <w:keepNext w:val="0"/>
              <w:keepLines w:val="0"/>
              <w:suppressLineNumbers w:val="0"/>
              <w:spacing w:before="0" w:beforeAutospacing="0" w:after="0" w:afterAutospacing="0"/>
              <w:ind w:left="0" w:right="0"/>
              <w:jc w:val="center"/>
              <w:rPr>
                <w:rFonts w:hint="eastAsia" w:ascii="宋体" w:hAnsi="宋体"/>
                <w:iCs/>
                <w:color w:val="FF0000"/>
                <w:sz w:val="18"/>
                <w:szCs w:val="18"/>
              </w:rPr>
            </w:pPr>
          </w:p>
        </w:tc>
        <w:tc>
          <w:tcPr>
            <w:tcW w:w="2456" w:type="dxa"/>
            <w:noWrap w:val="0"/>
            <w:vAlign w:val="center"/>
          </w:tcPr>
          <w:p w14:paraId="5D79A7C6">
            <w:pPr>
              <w:keepNext w:val="0"/>
              <w:keepLines w:val="0"/>
              <w:suppressLineNumbers w:val="0"/>
              <w:spacing w:before="0" w:beforeAutospacing="0" w:after="0" w:afterAutospacing="0"/>
              <w:ind w:left="0" w:right="0"/>
              <w:jc w:val="center"/>
              <w:rPr>
                <w:rFonts w:hint="eastAsia" w:ascii="宋体" w:hAnsi="宋体" w:cs="宋体"/>
                <w:b/>
                <w:color w:val="FF0000"/>
                <w:sz w:val="18"/>
                <w:szCs w:val="18"/>
              </w:rPr>
            </w:pPr>
          </w:p>
        </w:tc>
        <w:tc>
          <w:tcPr>
            <w:tcW w:w="3896" w:type="dxa"/>
            <w:noWrap w:val="0"/>
            <w:vAlign w:val="center"/>
          </w:tcPr>
          <w:p w14:paraId="7CFE8123">
            <w:pPr>
              <w:keepNext w:val="0"/>
              <w:keepLines w:val="0"/>
              <w:suppressLineNumbers w:val="0"/>
              <w:spacing w:before="0" w:beforeAutospacing="0" w:after="0" w:afterAutospacing="0"/>
              <w:ind w:left="0" w:right="0"/>
              <w:jc w:val="center"/>
              <w:rPr>
                <w:rFonts w:hint="eastAsia" w:ascii="宋体" w:hAnsi="宋体" w:cs="宋体"/>
                <w:b/>
                <w:color w:val="FF0000"/>
                <w:sz w:val="18"/>
                <w:szCs w:val="18"/>
              </w:rPr>
            </w:pPr>
            <w:r>
              <w:rPr>
                <w:rFonts w:hint="eastAsia" w:ascii="宋体" w:hAnsi="宋体" w:cs="宋体"/>
                <w:b/>
                <w:color w:val="FF0000"/>
                <w:sz w:val="18"/>
                <w:szCs w:val="18"/>
              </w:rPr>
              <w:t>无</w:t>
            </w:r>
          </w:p>
        </w:tc>
      </w:tr>
    </w:tbl>
    <w:p w14:paraId="7816C0D2">
      <w:pPr>
        <w:pStyle w:val="45"/>
      </w:pPr>
    </w:p>
    <w:p w14:paraId="5F4D5C57">
      <w:pPr>
        <w:pStyle w:val="5"/>
      </w:pPr>
      <w:r>
        <w:rPr>
          <w:rFonts w:hint="eastAsia"/>
        </w:rPr>
        <w:t xml:space="preserve"> </w:t>
      </w:r>
      <w:bookmarkStart w:id="187" w:name="_Toc6182"/>
      <w:bookmarkStart w:id="188" w:name="_Toc3319"/>
      <w:bookmarkStart w:id="189" w:name="_Toc10181"/>
      <w:bookmarkStart w:id="190" w:name="_Toc22554"/>
      <w:bookmarkStart w:id="191" w:name="_Toc32667"/>
      <w:r>
        <w:rPr>
          <w:rFonts w:hint="eastAsia"/>
        </w:rPr>
        <w:t>限额定义</w:t>
      </w:r>
      <w:bookmarkEnd w:id="187"/>
      <w:bookmarkEnd w:id="188"/>
      <w:bookmarkEnd w:id="189"/>
      <w:bookmarkEnd w:id="190"/>
      <w:bookmarkEnd w:id="191"/>
    </w:p>
    <w:p w14:paraId="45B88B02">
      <w:pPr>
        <w:pStyle w:val="45"/>
        <w:ind w:firstLine="480" w:firstLineChars="200"/>
      </w:pPr>
      <w:r>
        <w:rPr>
          <w:rFonts w:hint="eastAsia"/>
        </w:rPr>
        <w:t>无</w:t>
      </w:r>
    </w:p>
    <w:p w14:paraId="27AB5255">
      <w:pPr>
        <w:pStyle w:val="3"/>
      </w:pPr>
      <w:r>
        <w:rPr>
          <w:rFonts w:hint="eastAsia" w:ascii="黑体" w:hAnsi="黑体" w:cs="黑体"/>
          <w:b w:val="0"/>
        </w:rPr>
        <w:t xml:space="preserve"> </w:t>
      </w:r>
      <w:bookmarkStart w:id="192" w:name="_Toc16792"/>
      <w:bookmarkStart w:id="193" w:name="_Toc4283"/>
      <w:bookmarkStart w:id="194" w:name="_Toc12987"/>
      <w:bookmarkStart w:id="195" w:name="_Toc28611"/>
      <w:bookmarkStart w:id="196" w:name="_Toc8359"/>
      <w:r>
        <w:rPr>
          <w:rFonts w:hint="eastAsia" w:ascii="黑体" w:hAnsi="黑体" w:cs="黑体"/>
          <w:b w:val="0"/>
        </w:rPr>
        <w:t>产品投核保规则定义</w:t>
      </w:r>
      <w:bookmarkEnd w:id="192"/>
      <w:bookmarkEnd w:id="193"/>
      <w:bookmarkEnd w:id="194"/>
      <w:bookmarkEnd w:id="195"/>
      <w:bookmarkEnd w:id="196"/>
    </w:p>
    <w:p w14:paraId="11EB358A">
      <w:pPr>
        <w:pStyle w:val="5"/>
      </w:pPr>
      <w:r>
        <w:rPr>
          <w:rFonts w:hint="eastAsia"/>
        </w:rPr>
        <w:t xml:space="preserve"> </w:t>
      </w:r>
      <w:bookmarkStart w:id="197" w:name="_Toc30278"/>
      <w:bookmarkStart w:id="198" w:name="_Toc16612"/>
      <w:bookmarkStart w:id="199" w:name="_Toc11122"/>
      <w:bookmarkStart w:id="200" w:name="_Toc7173"/>
      <w:bookmarkStart w:id="201" w:name="_Toc18392"/>
      <w:r>
        <w:rPr>
          <w:rFonts w:hint="eastAsia"/>
        </w:rPr>
        <w:t>产品投保规则管理</w:t>
      </w:r>
      <w:bookmarkEnd w:id="197"/>
      <w:bookmarkEnd w:id="198"/>
      <w:bookmarkEnd w:id="199"/>
      <w:bookmarkEnd w:id="200"/>
      <w:bookmarkEnd w:id="201"/>
    </w:p>
    <w:p w14:paraId="1F02BC64">
      <w:pPr>
        <w:pStyle w:val="4"/>
        <w:ind w:firstLine="0" w:firstLineChars="0"/>
        <w:rPr>
          <w:rFonts w:hint="eastAsia"/>
          <w:highlight w:val="yellow"/>
        </w:rPr>
      </w:pPr>
    </w:p>
    <w:p w14:paraId="2ECF44AE">
      <w:pPr>
        <w:widowControl/>
        <w:jc w:val="center"/>
        <w:rPr>
          <w:rFonts w:ascii="宋体" w:hAnsi="宋体" w:cs="宋体"/>
          <w:vanish/>
          <w:kern w:val="0"/>
          <w:sz w:val="24"/>
          <w:szCs w:val="24"/>
        </w:rPr>
      </w:pPr>
    </w:p>
    <w:p w14:paraId="4E40AC45">
      <w:pPr>
        <w:rPr>
          <w:rFonts w:hint="eastAsia"/>
        </w:rPr>
      </w:pPr>
      <w:r>
        <w:rPr>
          <w:rFonts w:hint="eastAsia"/>
        </w:rPr>
        <w:t xml:space="preserve"> </w:t>
      </w:r>
    </w:p>
    <w:p w14:paraId="7B46BC50">
      <w:pPr>
        <w:pStyle w:val="3"/>
        <w:rPr>
          <w:rFonts w:hint="eastAsia"/>
        </w:rPr>
      </w:pPr>
      <w:bookmarkStart w:id="202" w:name="_Toc1800"/>
      <w:bookmarkStart w:id="203" w:name="_Toc24673"/>
      <w:bookmarkStart w:id="204" w:name="_Toc19675"/>
      <w:r>
        <w:rPr>
          <w:rFonts w:hint="eastAsia"/>
        </w:rPr>
        <w:t xml:space="preserve"> </w:t>
      </w:r>
      <w:bookmarkStart w:id="205" w:name="_Toc8688"/>
      <w:bookmarkStart w:id="206" w:name="_Toc21554"/>
      <w:bookmarkStart w:id="207" w:name="_Toc28367"/>
      <w:bookmarkStart w:id="208" w:name="_Toc13856"/>
      <w:r>
        <w:rPr>
          <w:rFonts w:hint="eastAsia" w:ascii="黑体" w:hAnsi="黑体" w:cs="黑体"/>
        </w:rPr>
        <w:t>基础规则及算法管理</w:t>
      </w:r>
      <w:bookmarkEnd w:id="205"/>
      <w:bookmarkEnd w:id="206"/>
      <w:bookmarkEnd w:id="207"/>
      <w:bookmarkEnd w:id="208"/>
    </w:p>
    <w:bookmarkEnd w:id="202"/>
    <w:bookmarkEnd w:id="203"/>
    <w:bookmarkEnd w:id="204"/>
    <w:p w14:paraId="3FD8E8B6">
      <w:pPr>
        <w:pStyle w:val="5"/>
        <w:tabs>
          <w:tab w:val="clear" w:pos="0"/>
        </w:tabs>
        <w:rPr>
          <w:rFonts w:hint="eastAsia"/>
          <w:b/>
        </w:rPr>
      </w:pPr>
      <w:r>
        <w:rPr>
          <w:rFonts w:hint="eastAsia"/>
          <w:b/>
        </w:rPr>
        <w:t xml:space="preserve"> </w:t>
      </w:r>
      <w:bookmarkStart w:id="209" w:name="_Toc17083"/>
      <w:bookmarkStart w:id="210" w:name="_Toc1146"/>
      <w:bookmarkStart w:id="211" w:name="_Toc17152"/>
      <w:bookmarkStart w:id="212" w:name="_Toc18336"/>
      <w:bookmarkStart w:id="213" w:name="_Toc27450"/>
      <w:bookmarkStart w:id="214" w:name="_Toc19953"/>
      <w:bookmarkStart w:id="215" w:name="_Toc8002"/>
      <w:r>
        <w:rPr>
          <w:rFonts w:hint="eastAsia"/>
          <w:b/>
        </w:rPr>
        <w:t>计算要素维护</w:t>
      </w:r>
      <w:bookmarkEnd w:id="209"/>
      <w:bookmarkEnd w:id="210"/>
      <w:bookmarkEnd w:id="211"/>
      <w:bookmarkEnd w:id="212"/>
      <w:bookmarkEnd w:id="213"/>
      <w:bookmarkEnd w:id="214"/>
      <w:bookmarkEnd w:id="215"/>
    </w:p>
    <w:p w14:paraId="58085EEB">
      <w:pPr>
        <w:pStyle w:val="45"/>
        <w:ind w:firstLine="480" w:firstLineChars="200"/>
        <w:rPr>
          <w:rFonts w:hint="eastAsia"/>
        </w:rPr>
      </w:pPr>
      <w:r>
        <w:rPr>
          <w:rFonts w:hint="eastAsia"/>
          <w:b/>
          <w:bCs/>
        </w:rPr>
        <w:t>本产品无需定义</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5"/>
        <w:gridCol w:w="1667"/>
        <w:gridCol w:w="4777"/>
      </w:tblGrid>
      <w:tr w14:paraId="04F01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5" w:type="dxa"/>
            <w:shd w:val="clear" w:color="auto" w:fill="BEBEBE"/>
            <w:noWrap w:val="0"/>
            <w:vAlign w:val="center"/>
          </w:tcPr>
          <w:p w14:paraId="28694337">
            <w:pPr>
              <w:keepNext w:val="0"/>
              <w:keepLines w:val="0"/>
              <w:widowControl/>
              <w:suppressLineNumbers w:val="0"/>
              <w:spacing w:before="0" w:beforeAutospacing="0" w:after="0" w:afterAutospacing="0" w:line="360" w:lineRule="auto"/>
              <w:ind w:left="0" w:right="0"/>
              <w:jc w:val="center"/>
              <w:textAlignment w:val="center"/>
              <w:rPr>
                <w:rFonts w:hint="eastAsia"/>
              </w:rPr>
            </w:pPr>
            <w:r>
              <w:rPr>
                <w:rFonts w:hint="eastAsia" w:ascii="宋体" w:hAnsi="宋体" w:cs="宋体"/>
                <w:b/>
                <w:color w:val="000000"/>
                <w:kern w:val="0"/>
                <w:sz w:val="18"/>
                <w:szCs w:val="18"/>
                <w:lang w:bidi="ar"/>
              </w:rPr>
              <w:t>属性项目</w:t>
            </w:r>
          </w:p>
        </w:tc>
        <w:tc>
          <w:tcPr>
            <w:tcW w:w="1667" w:type="dxa"/>
            <w:shd w:val="clear" w:color="auto" w:fill="BEBEBE"/>
            <w:noWrap w:val="0"/>
            <w:vAlign w:val="top"/>
          </w:tcPr>
          <w:p w14:paraId="1D867E19">
            <w:pPr>
              <w:keepNext w:val="0"/>
              <w:keepLines w:val="0"/>
              <w:widowControl/>
              <w:suppressLineNumbers w:val="0"/>
              <w:spacing w:before="0" w:beforeAutospacing="0" w:after="0" w:afterAutospacing="0" w:line="360" w:lineRule="auto"/>
              <w:ind w:left="0" w:right="0"/>
              <w:jc w:val="center"/>
              <w:textAlignment w:val="center"/>
              <w:rPr>
                <w:rFonts w:hint="eastAsia"/>
              </w:rPr>
            </w:pPr>
            <w:r>
              <w:rPr>
                <w:rFonts w:hint="eastAsia" w:ascii="宋体" w:hAnsi="宋体" w:cs="宋体"/>
                <w:b/>
                <w:color w:val="000000"/>
                <w:kern w:val="0"/>
                <w:sz w:val="18"/>
                <w:szCs w:val="18"/>
                <w:lang w:bidi="ar"/>
              </w:rPr>
              <w:t>释义</w:t>
            </w:r>
          </w:p>
        </w:tc>
        <w:tc>
          <w:tcPr>
            <w:tcW w:w="4777" w:type="dxa"/>
            <w:shd w:val="clear" w:color="auto" w:fill="BEBEBE"/>
            <w:noWrap w:val="0"/>
            <w:vAlign w:val="center"/>
          </w:tcPr>
          <w:p w14:paraId="3A3A80CB">
            <w:pPr>
              <w:keepNext w:val="0"/>
              <w:keepLines w:val="0"/>
              <w:widowControl/>
              <w:suppressLineNumbers w:val="0"/>
              <w:spacing w:before="0" w:beforeAutospacing="0" w:after="0" w:afterAutospacing="0" w:line="360" w:lineRule="auto"/>
              <w:ind w:left="0" w:right="0"/>
              <w:jc w:val="center"/>
              <w:textAlignment w:val="center"/>
              <w:rPr>
                <w:rFonts w:hint="eastAsia"/>
              </w:rPr>
            </w:pPr>
            <w:r>
              <w:rPr>
                <w:rFonts w:hint="eastAsia" w:ascii="宋体" w:hAnsi="宋体" w:cs="宋体"/>
                <w:b/>
                <w:color w:val="000000"/>
                <w:kern w:val="0"/>
                <w:sz w:val="18"/>
                <w:szCs w:val="18"/>
                <w:lang w:bidi="ar"/>
              </w:rPr>
              <w:t>本险种属性</w:t>
            </w:r>
          </w:p>
        </w:tc>
      </w:tr>
      <w:tr w14:paraId="24008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5" w:type="dxa"/>
            <w:noWrap w:val="0"/>
            <w:vAlign w:val="top"/>
          </w:tcPr>
          <w:p w14:paraId="446501DD">
            <w:pPr>
              <w:pStyle w:val="45"/>
              <w:keepNext w:val="0"/>
              <w:keepLines w:val="0"/>
              <w:suppressLineNumbers w:val="0"/>
              <w:spacing w:before="0" w:beforeAutospacing="0" w:after="0" w:afterAutospacing="0" w:line="240" w:lineRule="auto"/>
              <w:ind w:left="0"/>
              <w:rPr>
                <w:rFonts w:hint="eastAsia"/>
                <w:b/>
                <w:iCs/>
                <w:kern w:val="2"/>
                <w:sz w:val="18"/>
                <w:szCs w:val="18"/>
              </w:rPr>
            </w:pPr>
            <w:r>
              <w:rPr>
                <w:rFonts w:hint="eastAsia"/>
                <w:b/>
                <w:iCs/>
                <w:kern w:val="2"/>
                <w:sz w:val="18"/>
                <w:szCs w:val="18"/>
              </w:rPr>
              <w:t>规则要素代码</w:t>
            </w:r>
            <w:r>
              <w:rPr>
                <w:rFonts w:hint="eastAsia"/>
                <w:b/>
                <w:iCs/>
                <w:color w:val="FF0000"/>
                <w:sz w:val="18"/>
                <w:szCs w:val="18"/>
              </w:rPr>
              <w:t>*</w:t>
            </w:r>
          </w:p>
        </w:tc>
        <w:tc>
          <w:tcPr>
            <w:tcW w:w="1667" w:type="dxa"/>
            <w:noWrap w:val="0"/>
            <w:vAlign w:val="top"/>
          </w:tcPr>
          <w:p w14:paraId="161678CE">
            <w:pPr>
              <w:pStyle w:val="56"/>
              <w:keepNext w:val="0"/>
              <w:keepLines w:val="0"/>
              <w:suppressLineNumbers w:val="0"/>
              <w:spacing w:before="0" w:beforeAutospacing="0" w:after="0" w:afterAutospacing="0"/>
              <w:ind w:left="0" w:right="0" w:firstLine="0" w:firstLineChars="0"/>
              <w:jc w:val="left"/>
              <w:rPr>
                <w:rFonts w:hint="eastAsia"/>
                <w:iCs/>
                <w:sz w:val="18"/>
                <w:szCs w:val="18"/>
              </w:rPr>
            </w:pPr>
          </w:p>
        </w:tc>
        <w:tc>
          <w:tcPr>
            <w:tcW w:w="4777" w:type="dxa"/>
            <w:noWrap w:val="0"/>
            <w:vAlign w:val="top"/>
          </w:tcPr>
          <w:p w14:paraId="19FB4D5F">
            <w:pPr>
              <w:pStyle w:val="56"/>
              <w:keepNext w:val="0"/>
              <w:keepLines w:val="0"/>
              <w:suppressLineNumbers w:val="0"/>
              <w:spacing w:before="0" w:beforeAutospacing="0" w:after="0" w:afterAutospacing="0"/>
              <w:ind w:left="0" w:right="0" w:firstLine="0" w:firstLineChars="0"/>
              <w:jc w:val="left"/>
              <w:rPr>
                <w:rFonts w:hint="eastAsia"/>
              </w:rPr>
            </w:pPr>
          </w:p>
        </w:tc>
      </w:tr>
      <w:tr w14:paraId="77053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5" w:type="dxa"/>
            <w:noWrap w:val="0"/>
            <w:vAlign w:val="top"/>
          </w:tcPr>
          <w:p w14:paraId="458D1F34">
            <w:pPr>
              <w:pStyle w:val="45"/>
              <w:keepNext w:val="0"/>
              <w:keepLines w:val="0"/>
              <w:suppressLineNumbers w:val="0"/>
              <w:spacing w:before="0" w:beforeAutospacing="0" w:after="0" w:afterAutospacing="0" w:line="240" w:lineRule="auto"/>
              <w:ind w:left="0"/>
              <w:rPr>
                <w:rFonts w:hint="eastAsia"/>
                <w:b/>
                <w:iCs/>
                <w:kern w:val="2"/>
                <w:sz w:val="18"/>
                <w:szCs w:val="18"/>
              </w:rPr>
            </w:pPr>
            <w:r>
              <w:rPr>
                <w:rFonts w:hint="eastAsia"/>
                <w:b/>
                <w:iCs/>
                <w:kern w:val="2"/>
                <w:sz w:val="18"/>
                <w:szCs w:val="18"/>
              </w:rPr>
              <w:t>规则要素名称</w:t>
            </w:r>
            <w:r>
              <w:rPr>
                <w:rFonts w:hint="eastAsia"/>
                <w:b/>
                <w:iCs/>
                <w:color w:val="FF0000"/>
                <w:sz w:val="18"/>
                <w:szCs w:val="18"/>
              </w:rPr>
              <w:t>*</w:t>
            </w:r>
          </w:p>
        </w:tc>
        <w:tc>
          <w:tcPr>
            <w:tcW w:w="1667" w:type="dxa"/>
            <w:noWrap w:val="0"/>
            <w:vAlign w:val="top"/>
          </w:tcPr>
          <w:p w14:paraId="5288470C">
            <w:pPr>
              <w:pStyle w:val="56"/>
              <w:keepNext w:val="0"/>
              <w:keepLines w:val="0"/>
              <w:suppressLineNumbers w:val="0"/>
              <w:spacing w:before="0" w:beforeAutospacing="0" w:after="0" w:afterAutospacing="0"/>
              <w:ind w:left="0" w:right="0" w:firstLine="0" w:firstLineChars="0"/>
              <w:jc w:val="left"/>
              <w:rPr>
                <w:rFonts w:hint="eastAsia"/>
                <w:iCs/>
                <w:sz w:val="18"/>
                <w:szCs w:val="18"/>
              </w:rPr>
            </w:pPr>
          </w:p>
        </w:tc>
        <w:tc>
          <w:tcPr>
            <w:tcW w:w="4777" w:type="dxa"/>
            <w:noWrap w:val="0"/>
            <w:vAlign w:val="top"/>
          </w:tcPr>
          <w:p w14:paraId="379FB762">
            <w:pPr>
              <w:pStyle w:val="56"/>
              <w:keepNext w:val="0"/>
              <w:keepLines w:val="0"/>
              <w:suppressLineNumbers w:val="0"/>
              <w:spacing w:before="0" w:beforeAutospacing="0" w:after="0" w:afterAutospacing="0"/>
              <w:ind w:left="0" w:right="0" w:firstLine="0" w:firstLineChars="0"/>
              <w:jc w:val="left"/>
              <w:rPr>
                <w:rFonts w:hint="eastAsia"/>
              </w:rPr>
            </w:pPr>
          </w:p>
        </w:tc>
      </w:tr>
      <w:tr w14:paraId="35EC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2075" w:type="dxa"/>
            <w:noWrap w:val="0"/>
            <w:vAlign w:val="top"/>
          </w:tcPr>
          <w:p w14:paraId="097C3754">
            <w:pPr>
              <w:pStyle w:val="45"/>
              <w:keepNext w:val="0"/>
              <w:keepLines w:val="0"/>
              <w:suppressLineNumbers w:val="0"/>
              <w:spacing w:before="0" w:beforeAutospacing="0" w:after="0" w:afterAutospacing="0" w:line="240" w:lineRule="auto"/>
              <w:ind w:left="0"/>
              <w:rPr>
                <w:rFonts w:hint="eastAsia"/>
                <w:b/>
                <w:iCs/>
                <w:kern w:val="2"/>
                <w:sz w:val="18"/>
                <w:szCs w:val="18"/>
              </w:rPr>
            </w:pPr>
            <w:r>
              <w:rPr>
                <w:rFonts w:hint="eastAsia"/>
                <w:b/>
                <w:iCs/>
                <w:kern w:val="2"/>
                <w:sz w:val="18"/>
                <w:szCs w:val="18"/>
              </w:rPr>
              <w:t>规则要素取值来源</w:t>
            </w:r>
            <w:r>
              <w:rPr>
                <w:rFonts w:hint="eastAsia"/>
                <w:b/>
                <w:iCs/>
                <w:color w:val="FF0000"/>
                <w:sz w:val="18"/>
                <w:szCs w:val="18"/>
              </w:rPr>
              <w:t>*</w:t>
            </w:r>
          </w:p>
        </w:tc>
        <w:tc>
          <w:tcPr>
            <w:tcW w:w="1667" w:type="dxa"/>
            <w:noWrap w:val="0"/>
            <w:vAlign w:val="top"/>
          </w:tcPr>
          <w:p w14:paraId="6BCA8013">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1-本次投保</w:t>
            </w:r>
          </w:p>
          <w:p w14:paraId="3520BCAC">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2-核心数据库</w:t>
            </w:r>
          </w:p>
        </w:tc>
        <w:tc>
          <w:tcPr>
            <w:tcW w:w="4777" w:type="dxa"/>
            <w:noWrap w:val="0"/>
            <w:vAlign w:val="top"/>
          </w:tcPr>
          <w:p w14:paraId="52C465F7">
            <w:pPr>
              <w:pStyle w:val="45"/>
              <w:keepNext w:val="0"/>
              <w:keepLines w:val="0"/>
              <w:suppressLineNumbers w:val="0"/>
              <w:spacing w:before="0" w:beforeAutospacing="0" w:after="0" w:afterAutospacing="0" w:line="240" w:lineRule="auto"/>
              <w:ind w:left="0"/>
              <w:rPr>
                <w:rFonts w:hint="eastAsia"/>
              </w:rPr>
            </w:pPr>
          </w:p>
        </w:tc>
      </w:tr>
      <w:tr w14:paraId="37FCA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5" w:type="dxa"/>
            <w:noWrap w:val="0"/>
            <w:vAlign w:val="top"/>
          </w:tcPr>
          <w:p w14:paraId="5FAB5C09">
            <w:pPr>
              <w:pStyle w:val="45"/>
              <w:keepNext w:val="0"/>
              <w:keepLines w:val="0"/>
              <w:suppressLineNumbers w:val="0"/>
              <w:spacing w:before="0" w:beforeAutospacing="0" w:after="0" w:afterAutospacing="0" w:line="240" w:lineRule="auto"/>
              <w:ind w:left="0"/>
              <w:rPr>
                <w:rFonts w:hint="eastAsia"/>
                <w:b/>
                <w:iCs/>
                <w:kern w:val="2"/>
                <w:sz w:val="18"/>
                <w:szCs w:val="18"/>
              </w:rPr>
            </w:pPr>
            <w:r>
              <w:rPr>
                <w:rFonts w:hint="eastAsia"/>
                <w:b/>
                <w:iCs/>
                <w:kern w:val="2"/>
                <w:sz w:val="18"/>
                <w:szCs w:val="18"/>
              </w:rPr>
              <w:t>规则要素描述</w:t>
            </w:r>
            <w:r>
              <w:rPr>
                <w:rFonts w:hint="eastAsia"/>
                <w:b/>
                <w:iCs/>
                <w:color w:val="FF0000"/>
                <w:sz w:val="18"/>
                <w:szCs w:val="18"/>
              </w:rPr>
              <w:t>*</w:t>
            </w:r>
          </w:p>
        </w:tc>
        <w:tc>
          <w:tcPr>
            <w:tcW w:w="1667" w:type="dxa"/>
            <w:noWrap w:val="0"/>
            <w:vAlign w:val="top"/>
          </w:tcPr>
          <w:p w14:paraId="5BEF3B30">
            <w:pPr>
              <w:pStyle w:val="45"/>
              <w:keepNext w:val="0"/>
              <w:keepLines w:val="0"/>
              <w:suppressLineNumbers w:val="0"/>
              <w:spacing w:before="0" w:beforeAutospacing="0" w:after="0" w:afterAutospacing="0" w:line="240" w:lineRule="auto"/>
              <w:ind w:left="0"/>
              <w:rPr>
                <w:rFonts w:hint="eastAsia"/>
              </w:rPr>
            </w:pPr>
          </w:p>
        </w:tc>
        <w:tc>
          <w:tcPr>
            <w:tcW w:w="4777" w:type="dxa"/>
            <w:noWrap w:val="0"/>
            <w:vAlign w:val="top"/>
          </w:tcPr>
          <w:p w14:paraId="44A90A5F">
            <w:pPr>
              <w:pStyle w:val="45"/>
              <w:keepNext w:val="0"/>
              <w:keepLines w:val="0"/>
              <w:suppressLineNumbers w:val="0"/>
              <w:spacing w:before="0" w:beforeAutospacing="0" w:after="0" w:afterAutospacing="0" w:line="240" w:lineRule="auto"/>
              <w:ind w:left="0"/>
              <w:rPr>
                <w:rFonts w:hint="default"/>
                <w:iCs/>
                <w:sz w:val="18"/>
                <w:szCs w:val="18"/>
              </w:rPr>
            </w:pPr>
          </w:p>
        </w:tc>
      </w:tr>
    </w:tbl>
    <w:p w14:paraId="4A014996">
      <w:pPr>
        <w:pStyle w:val="5"/>
        <w:tabs>
          <w:tab w:val="clear" w:pos="0"/>
        </w:tabs>
        <w:rPr>
          <w:rFonts w:hint="eastAsia"/>
        </w:rPr>
      </w:pPr>
      <w:r>
        <w:rPr>
          <w:rFonts w:hint="eastAsia"/>
          <w:b/>
        </w:rPr>
        <w:t xml:space="preserve"> </w:t>
      </w:r>
      <w:bookmarkStart w:id="216" w:name="_Toc18620"/>
      <w:bookmarkStart w:id="217" w:name="_Toc1947"/>
      <w:bookmarkStart w:id="218" w:name="_Toc30788"/>
      <w:bookmarkStart w:id="219" w:name="_Toc5679"/>
      <w:bookmarkStart w:id="220" w:name="_Toc23942"/>
      <w:bookmarkStart w:id="221" w:name="_Toc29953"/>
      <w:bookmarkStart w:id="222" w:name="_Toc17962"/>
      <w:r>
        <w:rPr>
          <w:rFonts w:hint="eastAsia"/>
          <w:b/>
        </w:rPr>
        <w:t>基础规则维护</w:t>
      </w:r>
      <w:bookmarkEnd w:id="216"/>
      <w:bookmarkEnd w:id="217"/>
      <w:bookmarkEnd w:id="218"/>
      <w:r>
        <w:rPr>
          <w:rFonts w:hint="eastAsia"/>
          <w:b/>
        </w:rPr>
        <w:t>（系统）</w:t>
      </w:r>
      <w:bookmarkEnd w:id="219"/>
      <w:bookmarkEnd w:id="220"/>
      <w:bookmarkEnd w:id="221"/>
      <w:bookmarkEnd w:id="222"/>
      <w:r>
        <w:rPr>
          <w:rFonts w:hint="eastAsia"/>
          <w:b/>
        </w:rPr>
        <w:t xml:space="preserve"> </w:t>
      </w:r>
      <w:bookmarkStart w:id="223" w:name="_Toc30146"/>
      <w:bookmarkStart w:id="224" w:name="_Toc4124"/>
      <w:bookmarkStart w:id="225" w:name="_Toc30968"/>
    </w:p>
    <w:p w14:paraId="595CCCB0">
      <w:pPr>
        <w:pStyle w:val="5"/>
        <w:tabs>
          <w:tab w:val="clear" w:pos="0"/>
        </w:tabs>
        <w:rPr>
          <w:rFonts w:hint="eastAsia"/>
          <w:b/>
        </w:rPr>
      </w:pPr>
      <w:bookmarkStart w:id="226" w:name="_Toc27720"/>
      <w:bookmarkStart w:id="227" w:name="_Toc17972"/>
      <w:bookmarkStart w:id="228" w:name="_Toc16813"/>
      <w:bookmarkStart w:id="229" w:name="_Toc26089"/>
      <w:r>
        <w:rPr>
          <w:rFonts w:hint="eastAsia"/>
          <w:b/>
        </w:rPr>
        <w:t>基础算法维护</w:t>
      </w:r>
      <w:bookmarkEnd w:id="223"/>
      <w:bookmarkEnd w:id="224"/>
      <w:bookmarkEnd w:id="225"/>
      <w:bookmarkEnd w:id="226"/>
      <w:bookmarkEnd w:id="227"/>
      <w:bookmarkEnd w:id="228"/>
      <w:bookmarkEnd w:id="229"/>
    </w:p>
    <w:p w14:paraId="39FE6924">
      <w:pPr>
        <w:pStyle w:val="3"/>
        <w:rPr>
          <w:rFonts w:ascii="宋体" w:hAnsi="宋体" w:eastAsia="宋体" w:cs="宋体"/>
          <w:b w:val="0"/>
          <w:bCs/>
          <w:szCs w:val="28"/>
        </w:rPr>
      </w:pPr>
      <w:r>
        <w:rPr>
          <w:rFonts w:hint="eastAsia"/>
        </w:rPr>
        <w:t xml:space="preserve"> </w:t>
      </w:r>
      <w:bookmarkStart w:id="230" w:name="_Toc434"/>
      <w:bookmarkStart w:id="231" w:name="_Toc12222"/>
      <w:bookmarkStart w:id="232" w:name="_Toc27368"/>
      <w:bookmarkStart w:id="233" w:name="_Toc20276"/>
      <w:bookmarkStart w:id="234" w:name="_Toc24513"/>
      <w:r>
        <w:rPr>
          <w:rFonts w:hint="eastAsia"/>
        </w:rPr>
        <w:t>规则库管理</w:t>
      </w:r>
      <w:bookmarkEnd w:id="230"/>
      <w:bookmarkEnd w:id="231"/>
      <w:bookmarkEnd w:id="232"/>
      <w:bookmarkEnd w:id="233"/>
      <w:bookmarkEnd w:id="234"/>
    </w:p>
    <w:p w14:paraId="0EA8F74C">
      <w:pPr>
        <w:pStyle w:val="5"/>
      </w:pPr>
      <w:r>
        <w:rPr>
          <w:rFonts w:hint="eastAsia"/>
        </w:rPr>
        <w:t xml:space="preserve"> </w:t>
      </w:r>
      <w:bookmarkStart w:id="235" w:name="_Toc20362"/>
      <w:bookmarkStart w:id="236" w:name="_Toc3447"/>
      <w:bookmarkStart w:id="237" w:name="_Toc13837"/>
      <w:bookmarkStart w:id="238" w:name="_Toc10678"/>
      <w:bookmarkStart w:id="239" w:name="_Toc19622"/>
      <w:r>
        <w:rPr>
          <w:rFonts w:hint="eastAsia"/>
        </w:rPr>
        <w:t>公共投保规则</w:t>
      </w:r>
      <w:bookmarkEnd w:id="235"/>
      <w:bookmarkEnd w:id="236"/>
      <w:bookmarkEnd w:id="237"/>
      <w:bookmarkEnd w:id="238"/>
      <w:bookmarkEnd w:id="239"/>
    </w:p>
    <w:p w14:paraId="65B71CB4">
      <w:pPr>
        <w:ind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无调整</w:t>
      </w:r>
    </w:p>
    <w:p w14:paraId="51C01A79">
      <w:pPr>
        <w:pStyle w:val="5"/>
      </w:pPr>
      <w:r>
        <w:rPr>
          <w:rFonts w:hint="eastAsia"/>
        </w:rPr>
        <w:t xml:space="preserve"> </w:t>
      </w:r>
      <w:bookmarkStart w:id="240" w:name="_Toc6261"/>
      <w:bookmarkStart w:id="241" w:name="_Toc2878"/>
      <w:bookmarkStart w:id="242" w:name="_Toc25250"/>
      <w:bookmarkStart w:id="243" w:name="_Toc10003"/>
      <w:bookmarkStart w:id="244" w:name="_Toc6510"/>
      <w:r>
        <w:rPr>
          <w:rFonts w:hint="eastAsia"/>
        </w:rPr>
        <w:t>公共核保规则</w:t>
      </w:r>
      <w:bookmarkEnd w:id="240"/>
      <w:bookmarkEnd w:id="241"/>
      <w:bookmarkEnd w:id="242"/>
      <w:bookmarkEnd w:id="243"/>
      <w:bookmarkEnd w:id="244"/>
    </w:p>
    <w:p w14:paraId="66A24B16">
      <w:pPr>
        <w:ind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无调整</w:t>
      </w:r>
    </w:p>
    <w:p w14:paraId="1EE93C39">
      <w:pPr>
        <w:pStyle w:val="5"/>
      </w:pPr>
      <w:r>
        <w:rPr>
          <w:rFonts w:hint="eastAsia"/>
        </w:rPr>
        <w:t xml:space="preserve"> </w:t>
      </w:r>
      <w:bookmarkStart w:id="245" w:name="_Toc21650"/>
      <w:bookmarkStart w:id="246" w:name="_Toc28460"/>
      <w:bookmarkStart w:id="247" w:name="_Toc30492"/>
      <w:bookmarkStart w:id="248" w:name="_Toc1218"/>
      <w:bookmarkStart w:id="249" w:name="_Toc19485"/>
      <w:r>
        <w:rPr>
          <w:rFonts w:hint="eastAsia"/>
        </w:rPr>
        <w:t>保全规则管理</w:t>
      </w:r>
      <w:bookmarkEnd w:id="245"/>
      <w:bookmarkEnd w:id="246"/>
      <w:bookmarkEnd w:id="247"/>
      <w:bookmarkEnd w:id="248"/>
      <w:bookmarkEnd w:id="249"/>
    </w:p>
    <w:p w14:paraId="148FF82C">
      <w:pPr>
        <w:pStyle w:val="6"/>
        <w:jc w:val="left"/>
        <w:rPr>
          <w:rFonts w:hint="eastAsia"/>
        </w:rPr>
      </w:pPr>
      <w:r>
        <w:rPr>
          <w:rFonts w:hint="eastAsia"/>
        </w:rPr>
        <w:t xml:space="preserve"> 保全规则</w:t>
      </w:r>
    </w:p>
    <w:p w14:paraId="6AAC4F12">
      <w:pPr>
        <w:pStyle w:val="45"/>
        <w:ind w:firstLine="480" w:firstLineChars="200"/>
      </w:pPr>
      <w:r>
        <w:rPr>
          <w:rFonts w:hint="eastAsia"/>
          <w:b/>
          <w:bCs/>
        </w:rPr>
        <w:t>本产品无需定义，均为历史规则。</w:t>
      </w:r>
    </w:p>
    <w:p w14:paraId="3C2C5C9D">
      <w:pPr>
        <w:pStyle w:val="6"/>
        <w:jc w:val="left"/>
        <w:rPr>
          <w:rFonts w:hint="eastAsia"/>
        </w:rPr>
      </w:pPr>
      <w:r>
        <w:rPr>
          <w:rFonts w:hint="eastAsia"/>
        </w:rPr>
        <w:t xml:space="preserve"> 保全公共规则</w:t>
      </w:r>
    </w:p>
    <w:p w14:paraId="1E3D998C">
      <w:pPr>
        <w:pStyle w:val="5"/>
      </w:pPr>
      <w:r>
        <w:rPr>
          <w:rFonts w:hint="eastAsia"/>
        </w:rPr>
        <w:t xml:space="preserve"> </w:t>
      </w:r>
      <w:bookmarkStart w:id="250" w:name="_Toc3241"/>
      <w:bookmarkStart w:id="251" w:name="_Toc29004"/>
      <w:bookmarkStart w:id="252" w:name="_Toc8845"/>
      <w:bookmarkStart w:id="253" w:name="_Toc22689"/>
      <w:bookmarkStart w:id="254" w:name="_Toc28818"/>
      <w:bookmarkStart w:id="255" w:name="_Toc350"/>
      <w:bookmarkStart w:id="256" w:name="_Toc19007"/>
      <w:r>
        <w:rPr>
          <w:rFonts w:hint="eastAsia"/>
          <w:b/>
        </w:rPr>
        <w:t>理赔</w:t>
      </w:r>
      <w:bookmarkEnd w:id="250"/>
      <w:bookmarkEnd w:id="251"/>
      <w:r>
        <w:rPr>
          <w:rFonts w:hint="eastAsia"/>
          <w:b/>
        </w:rPr>
        <w:t>规则管理</w:t>
      </w:r>
      <w:bookmarkEnd w:id="252"/>
      <w:bookmarkEnd w:id="253"/>
      <w:bookmarkEnd w:id="254"/>
      <w:bookmarkEnd w:id="255"/>
      <w:bookmarkEnd w:id="256"/>
    </w:p>
    <w:p w14:paraId="06AD4F96">
      <w:pPr>
        <w:pStyle w:val="6"/>
        <w:jc w:val="left"/>
        <w:rPr>
          <w:rFonts w:hint="eastAsia"/>
        </w:rPr>
      </w:pPr>
      <w:r>
        <w:rPr>
          <w:rFonts w:hint="eastAsia"/>
        </w:rPr>
        <w:t xml:space="preserve"> 理赔规则</w:t>
      </w:r>
    </w:p>
    <w:p w14:paraId="60E8C302">
      <w:pPr>
        <w:pStyle w:val="5"/>
      </w:pPr>
      <w:r>
        <w:rPr>
          <w:rFonts w:hint="eastAsia"/>
        </w:rPr>
        <w:t xml:space="preserve"> </w:t>
      </w:r>
      <w:bookmarkStart w:id="257" w:name="_Toc14349"/>
      <w:bookmarkStart w:id="258" w:name="_Toc22708"/>
      <w:bookmarkStart w:id="259" w:name="_Toc9444"/>
      <w:bookmarkStart w:id="260" w:name="_Toc16035"/>
      <w:bookmarkStart w:id="261" w:name="_Toc20609"/>
      <w:r>
        <w:rPr>
          <w:rFonts w:hint="eastAsia"/>
        </w:rPr>
        <w:t>风险保额管理</w:t>
      </w:r>
      <w:bookmarkEnd w:id="257"/>
      <w:bookmarkEnd w:id="258"/>
      <w:bookmarkEnd w:id="259"/>
      <w:bookmarkEnd w:id="260"/>
      <w:bookmarkEnd w:id="261"/>
    </w:p>
    <w:p w14:paraId="6E5B8177">
      <w:pPr>
        <w:pStyle w:val="6"/>
        <w:jc w:val="left"/>
      </w:pPr>
      <w:r>
        <w:rPr>
          <w:rFonts w:hint="eastAsia"/>
        </w:rPr>
        <w:t xml:space="preserve"> 产品风险保额</w:t>
      </w:r>
    </w:p>
    <w:tbl>
      <w:tblPr>
        <w:tblStyle w:val="28"/>
        <w:tblW w:w="0" w:type="auto"/>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3085"/>
        <w:gridCol w:w="4057"/>
      </w:tblGrid>
      <w:tr w14:paraId="0801B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1190" w:type="dxa"/>
            <w:tcBorders>
              <w:top w:val="single" w:color="auto" w:sz="4" w:space="0"/>
              <w:left w:val="single" w:color="auto" w:sz="4" w:space="0"/>
              <w:bottom w:val="single" w:color="auto" w:sz="4" w:space="0"/>
              <w:right w:val="single" w:color="auto" w:sz="4" w:space="0"/>
            </w:tcBorders>
            <w:shd w:val="clear" w:color="auto" w:fill="BFBFBF"/>
            <w:noWrap w:val="0"/>
            <w:vAlign w:val="center"/>
          </w:tcPr>
          <w:p w14:paraId="13617FFF">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bCs/>
                <w:color w:val="000000"/>
                <w:kern w:val="0"/>
                <w:sz w:val="18"/>
                <w:szCs w:val="18"/>
                <w:lang w:bidi="ar"/>
              </w:rPr>
            </w:pPr>
            <w:r>
              <w:rPr>
                <w:rFonts w:hint="eastAsia" w:ascii="宋体" w:hAnsi="宋体" w:cs="宋体"/>
                <w:b/>
                <w:bCs/>
                <w:color w:val="000000"/>
                <w:kern w:val="0"/>
                <w:sz w:val="18"/>
                <w:szCs w:val="18"/>
                <w:lang w:bidi="ar"/>
              </w:rPr>
              <w:t>累计对象</w:t>
            </w:r>
          </w:p>
        </w:tc>
        <w:tc>
          <w:tcPr>
            <w:tcW w:w="3085" w:type="dxa"/>
            <w:tcBorders>
              <w:top w:val="single" w:color="auto" w:sz="4" w:space="0"/>
              <w:left w:val="single" w:color="auto" w:sz="4" w:space="0"/>
              <w:bottom w:val="single" w:color="auto" w:sz="4" w:space="0"/>
              <w:right w:val="single" w:color="auto" w:sz="4" w:space="0"/>
            </w:tcBorders>
            <w:shd w:val="clear" w:color="auto" w:fill="BFBFBF"/>
            <w:noWrap w:val="0"/>
            <w:vAlign w:val="center"/>
          </w:tcPr>
          <w:p w14:paraId="4296404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bCs/>
                <w:color w:val="000000"/>
                <w:kern w:val="0"/>
                <w:sz w:val="18"/>
                <w:szCs w:val="18"/>
                <w:lang w:bidi="ar"/>
              </w:rPr>
            </w:pPr>
            <w:r>
              <w:rPr>
                <w:rFonts w:hint="eastAsia" w:ascii="宋体" w:hAnsi="宋体" w:cs="宋体"/>
                <w:b/>
                <w:bCs/>
                <w:color w:val="000000"/>
                <w:kern w:val="0"/>
                <w:sz w:val="18"/>
                <w:szCs w:val="18"/>
                <w:lang w:bidi="ar"/>
              </w:rPr>
              <w:t>风险保额类型</w:t>
            </w:r>
          </w:p>
        </w:tc>
        <w:tc>
          <w:tcPr>
            <w:tcW w:w="4057" w:type="dxa"/>
            <w:tcBorders>
              <w:top w:val="single" w:color="auto" w:sz="4" w:space="0"/>
              <w:left w:val="single" w:color="auto" w:sz="4" w:space="0"/>
              <w:bottom w:val="single" w:color="auto" w:sz="4" w:space="0"/>
              <w:right w:val="single" w:color="auto" w:sz="4" w:space="0"/>
            </w:tcBorders>
            <w:shd w:val="clear" w:color="auto" w:fill="BFBFBF"/>
            <w:noWrap w:val="0"/>
            <w:vAlign w:val="center"/>
          </w:tcPr>
          <w:p w14:paraId="751D98B1">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bCs/>
                <w:color w:val="000000"/>
                <w:kern w:val="0"/>
                <w:sz w:val="18"/>
                <w:szCs w:val="18"/>
                <w:lang w:bidi="ar"/>
              </w:rPr>
            </w:pPr>
            <w:r>
              <w:rPr>
                <w:rFonts w:hint="eastAsia" w:ascii="宋体" w:hAnsi="宋体" w:cs="宋体"/>
                <w:b/>
                <w:bCs/>
                <w:color w:val="000000"/>
                <w:kern w:val="0"/>
                <w:sz w:val="18"/>
                <w:szCs w:val="18"/>
                <w:lang w:bidi="ar"/>
              </w:rPr>
              <w:t>风险保额公式</w:t>
            </w:r>
          </w:p>
        </w:tc>
      </w:tr>
      <w:tr w14:paraId="5FB47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rPr>
        <w:tc>
          <w:tcPr>
            <w:tcW w:w="1190" w:type="dxa"/>
            <w:vMerge w:val="restart"/>
            <w:tcBorders>
              <w:top w:val="single" w:color="auto" w:sz="4" w:space="0"/>
              <w:left w:val="single" w:color="auto" w:sz="4" w:space="0"/>
              <w:bottom w:val="single" w:color="auto" w:sz="4" w:space="0"/>
              <w:right w:val="single" w:color="auto" w:sz="4" w:space="0"/>
            </w:tcBorders>
            <w:noWrap w:val="0"/>
            <w:vAlign w:val="center"/>
          </w:tcPr>
          <w:p w14:paraId="7229EA36">
            <w:pPr>
              <w:pStyle w:val="45"/>
              <w:keepNext w:val="0"/>
              <w:keepLines w:val="0"/>
              <w:suppressLineNumbers w:val="0"/>
              <w:spacing w:before="0" w:beforeAutospacing="0" w:after="0" w:afterAutospacing="0" w:line="240" w:lineRule="auto"/>
              <w:ind w:left="0"/>
              <w:jc w:val="center"/>
              <w:rPr>
                <w:rFonts w:hint="eastAsia" w:cs="宋体"/>
                <w:sz w:val="18"/>
                <w:szCs w:val="18"/>
              </w:rPr>
            </w:pPr>
            <w:r>
              <w:rPr>
                <w:rFonts w:hint="eastAsia" w:cs="宋体"/>
                <w:kern w:val="2"/>
                <w:sz w:val="18"/>
                <w:szCs w:val="18"/>
              </w:rPr>
              <w:t>被保险人（</w:t>
            </w:r>
            <w:r>
              <w:rPr>
                <w:rFonts w:hint="eastAsia" w:cs="宋体"/>
                <w:kern w:val="2"/>
                <w:sz w:val="18"/>
                <w:szCs w:val="18"/>
                <w:lang w:eastAsia="zh"/>
              </w:rPr>
              <w:t>120078</w:t>
            </w:r>
            <w:r>
              <w:rPr>
                <w:rFonts w:hint="eastAsia" w:cs="宋体"/>
                <w:kern w:val="2"/>
                <w:sz w:val="18"/>
                <w:szCs w:val="18"/>
              </w:rPr>
              <w:t>）</w:t>
            </w:r>
          </w:p>
        </w:tc>
        <w:tc>
          <w:tcPr>
            <w:tcW w:w="3085" w:type="dxa"/>
            <w:tcBorders>
              <w:top w:val="single" w:color="auto" w:sz="4" w:space="0"/>
              <w:left w:val="single" w:color="auto" w:sz="4" w:space="0"/>
              <w:bottom w:val="single" w:color="auto" w:sz="4" w:space="0"/>
              <w:right w:val="single" w:color="auto" w:sz="4" w:space="0"/>
            </w:tcBorders>
            <w:noWrap w:val="0"/>
            <w:vAlign w:val="top"/>
          </w:tcPr>
          <w:p w14:paraId="54628F18">
            <w:pPr>
              <w:pStyle w:val="45"/>
              <w:keepNext w:val="0"/>
              <w:keepLines w:val="0"/>
              <w:suppressLineNumbers w:val="0"/>
              <w:spacing w:before="0" w:beforeAutospacing="0" w:after="0" w:afterAutospacing="0" w:line="240" w:lineRule="auto"/>
              <w:ind w:left="0"/>
              <w:jc w:val="left"/>
              <w:rPr>
                <w:rFonts w:hint="default" w:cs="宋体"/>
                <w:sz w:val="18"/>
                <w:szCs w:val="18"/>
              </w:rPr>
            </w:pPr>
            <w:r>
              <w:rPr>
                <w:rFonts w:hint="eastAsia"/>
                <w:iCs/>
                <w:color w:val="000000"/>
                <w:sz w:val="18"/>
                <w:szCs w:val="18"/>
              </w:rPr>
              <w:t>A-意外风险保额</w:t>
            </w:r>
          </w:p>
        </w:tc>
        <w:tc>
          <w:tcPr>
            <w:tcW w:w="4057" w:type="dxa"/>
            <w:tcBorders>
              <w:top w:val="single" w:color="auto" w:sz="4" w:space="0"/>
              <w:left w:val="single" w:color="auto" w:sz="4" w:space="0"/>
              <w:bottom w:val="single" w:color="auto" w:sz="4" w:space="0"/>
              <w:right w:val="single" w:color="auto" w:sz="4" w:space="0"/>
            </w:tcBorders>
            <w:noWrap w:val="0"/>
            <w:vAlign w:val="top"/>
          </w:tcPr>
          <w:p w14:paraId="23612AFA">
            <w:pPr>
              <w:keepNext w:val="0"/>
              <w:keepLines w:val="0"/>
              <w:widowControl/>
              <w:suppressLineNumbers w:val="0"/>
              <w:spacing w:before="0" w:beforeAutospacing="0" w:after="0" w:afterAutospacing="0" w:line="240" w:lineRule="atLeast"/>
              <w:ind w:left="0" w:right="0"/>
              <w:jc w:val="left"/>
              <w:rPr>
                <w:rFonts w:hint="eastAsia" w:ascii="宋体" w:hAnsi="宋体"/>
                <w:iCs/>
                <w:color w:val="000000"/>
                <w:sz w:val="18"/>
                <w:szCs w:val="18"/>
              </w:rPr>
            </w:pPr>
            <w:r>
              <w:rPr>
                <w:rFonts w:hint="default" w:ascii="宋体" w:hAnsi="宋体"/>
                <w:iCs/>
                <w:color w:val="000000"/>
                <w:sz w:val="18"/>
                <w:szCs w:val="18"/>
                <w:lang w:bidi="ar"/>
              </w:rPr>
              <w:t>0</w:t>
            </w:r>
          </w:p>
        </w:tc>
      </w:tr>
      <w:tr w14:paraId="5D2E1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rPr>
        <w:tc>
          <w:tcPr>
            <w:tcW w:w="1190" w:type="dxa"/>
            <w:vMerge w:val="continue"/>
            <w:tcBorders>
              <w:top w:val="single" w:color="auto" w:sz="4" w:space="0"/>
              <w:left w:val="single" w:color="auto" w:sz="4" w:space="0"/>
              <w:bottom w:val="single" w:color="auto" w:sz="4" w:space="0"/>
              <w:right w:val="single" w:color="auto" w:sz="4" w:space="0"/>
            </w:tcBorders>
            <w:noWrap w:val="0"/>
            <w:vAlign w:val="center"/>
          </w:tcPr>
          <w:p w14:paraId="1A5D0C16">
            <w:pPr>
              <w:keepNext w:val="0"/>
              <w:keepLines w:val="0"/>
              <w:widowControl/>
              <w:suppressLineNumbers w:val="0"/>
              <w:spacing w:before="0" w:beforeAutospacing="0" w:after="0" w:afterAutospacing="0"/>
              <w:ind w:left="0" w:right="0"/>
              <w:jc w:val="left"/>
              <w:rPr>
                <w:rFonts w:hint="default" w:ascii="宋体" w:hAnsi="宋体" w:cs="宋体"/>
                <w:kern w:val="0"/>
                <w:sz w:val="18"/>
                <w:szCs w:val="18"/>
              </w:rPr>
            </w:pPr>
          </w:p>
        </w:tc>
        <w:tc>
          <w:tcPr>
            <w:tcW w:w="3085" w:type="dxa"/>
            <w:tcBorders>
              <w:top w:val="single" w:color="auto" w:sz="4" w:space="0"/>
              <w:left w:val="single" w:color="auto" w:sz="4" w:space="0"/>
              <w:bottom w:val="single" w:color="auto" w:sz="4" w:space="0"/>
              <w:right w:val="single" w:color="auto" w:sz="4" w:space="0"/>
            </w:tcBorders>
            <w:noWrap w:val="0"/>
            <w:vAlign w:val="top"/>
          </w:tcPr>
          <w:p w14:paraId="61E86793">
            <w:pPr>
              <w:keepNext w:val="0"/>
              <w:keepLines w:val="0"/>
              <w:widowControl/>
              <w:suppressLineNumbers w:val="0"/>
              <w:spacing w:before="0" w:beforeAutospacing="0" w:after="0" w:afterAutospacing="0" w:line="240" w:lineRule="atLeast"/>
              <w:ind w:left="0" w:right="0"/>
              <w:jc w:val="left"/>
              <w:rPr>
                <w:rFonts w:hint="default" w:ascii="宋体" w:hAnsi="宋体" w:cs="宋体"/>
                <w:sz w:val="18"/>
                <w:szCs w:val="18"/>
              </w:rPr>
            </w:pPr>
            <w:r>
              <w:rPr>
                <w:rFonts w:hint="eastAsia" w:ascii="宋体" w:hAnsi="宋体"/>
                <w:iCs/>
                <w:color w:val="000000"/>
                <w:sz w:val="18"/>
                <w:szCs w:val="18"/>
              </w:rPr>
              <w:t>B-寿险风险保额</w:t>
            </w:r>
          </w:p>
        </w:tc>
        <w:tc>
          <w:tcPr>
            <w:tcW w:w="4057" w:type="dxa"/>
            <w:tcBorders>
              <w:top w:val="single" w:color="auto" w:sz="4" w:space="0"/>
              <w:left w:val="single" w:color="auto" w:sz="4" w:space="0"/>
              <w:bottom w:val="single" w:color="auto" w:sz="4" w:space="0"/>
              <w:right w:val="single" w:color="auto" w:sz="4" w:space="0"/>
            </w:tcBorders>
            <w:noWrap w:val="0"/>
            <w:vAlign w:val="top"/>
          </w:tcPr>
          <w:p w14:paraId="669DC654">
            <w:pPr>
              <w:keepNext w:val="0"/>
              <w:keepLines w:val="0"/>
              <w:widowControl/>
              <w:suppressLineNumbers w:val="0"/>
              <w:spacing w:before="0" w:beforeAutospacing="0" w:after="0" w:afterAutospacing="0" w:line="240" w:lineRule="atLeast"/>
              <w:ind w:left="0" w:right="0"/>
              <w:jc w:val="left"/>
              <w:rPr>
                <w:rFonts w:hint="eastAsia" w:ascii="宋体" w:hAnsi="宋体"/>
                <w:iCs/>
                <w:color w:val="000000"/>
                <w:sz w:val="18"/>
                <w:szCs w:val="18"/>
              </w:rPr>
            </w:pPr>
            <w:r>
              <w:rPr>
                <w:rFonts w:hint="default" w:ascii="宋体" w:hAnsi="宋体"/>
                <w:iCs/>
                <w:color w:val="000000"/>
                <w:sz w:val="18"/>
                <w:szCs w:val="18"/>
                <w:lang w:bidi="ar"/>
              </w:rPr>
              <w:t>0</w:t>
            </w:r>
          </w:p>
        </w:tc>
      </w:tr>
      <w:tr w14:paraId="3ED93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rPr>
        <w:tc>
          <w:tcPr>
            <w:tcW w:w="1190" w:type="dxa"/>
            <w:vMerge w:val="continue"/>
            <w:tcBorders>
              <w:top w:val="single" w:color="auto" w:sz="4" w:space="0"/>
              <w:left w:val="single" w:color="auto" w:sz="4" w:space="0"/>
              <w:bottom w:val="single" w:color="auto" w:sz="4" w:space="0"/>
              <w:right w:val="single" w:color="auto" w:sz="4" w:space="0"/>
            </w:tcBorders>
            <w:noWrap w:val="0"/>
            <w:vAlign w:val="center"/>
          </w:tcPr>
          <w:p w14:paraId="15365E01">
            <w:pPr>
              <w:keepNext w:val="0"/>
              <w:keepLines w:val="0"/>
              <w:widowControl/>
              <w:suppressLineNumbers w:val="0"/>
              <w:spacing w:before="0" w:beforeAutospacing="0" w:after="0" w:afterAutospacing="0"/>
              <w:ind w:left="0" w:right="0"/>
              <w:jc w:val="left"/>
              <w:rPr>
                <w:rFonts w:hint="default" w:ascii="宋体" w:hAnsi="宋体" w:cs="宋体"/>
                <w:kern w:val="0"/>
                <w:sz w:val="18"/>
                <w:szCs w:val="18"/>
              </w:rPr>
            </w:pPr>
          </w:p>
        </w:tc>
        <w:tc>
          <w:tcPr>
            <w:tcW w:w="3085" w:type="dxa"/>
            <w:tcBorders>
              <w:top w:val="single" w:color="auto" w:sz="4" w:space="0"/>
              <w:left w:val="single" w:color="auto" w:sz="4" w:space="0"/>
              <w:bottom w:val="single" w:color="auto" w:sz="4" w:space="0"/>
              <w:right w:val="single" w:color="auto" w:sz="4" w:space="0"/>
            </w:tcBorders>
            <w:noWrap w:val="0"/>
            <w:vAlign w:val="top"/>
          </w:tcPr>
          <w:p w14:paraId="0CDFE183">
            <w:pPr>
              <w:keepNext w:val="0"/>
              <w:keepLines w:val="0"/>
              <w:widowControl/>
              <w:suppressLineNumbers w:val="0"/>
              <w:spacing w:before="0" w:beforeAutospacing="0" w:after="0" w:afterAutospacing="0" w:line="240" w:lineRule="atLeast"/>
              <w:ind w:left="0" w:right="0"/>
              <w:jc w:val="left"/>
              <w:rPr>
                <w:rFonts w:hint="default" w:ascii="宋体" w:hAnsi="宋体" w:cs="宋体"/>
                <w:sz w:val="18"/>
                <w:szCs w:val="18"/>
              </w:rPr>
            </w:pPr>
            <w:r>
              <w:rPr>
                <w:rFonts w:hint="eastAsia" w:ascii="宋体" w:hAnsi="宋体"/>
                <w:iCs/>
                <w:color w:val="000000"/>
                <w:sz w:val="18"/>
                <w:szCs w:val="18"/>
              </w:rPr>
              <w:t>C-最大身故给付额</w:t>
            </w:r>
          </w:p>
        </w:tc>
        <w:tc>
          <w:tcPr>
            <w:tcW w:w="4057" w:type="dxa"/>
            <w:tcBorders>
              <w:top w:val="single" w:color="auto" w:sz="4" w:space="0"/>
              <w:left w:val="single" w:color="auto" w:sz="4" w:space="0"/>
              <w:bottom w:val="single" w:color="auto" w:sz="4" w:space="0"/>
              <w:right w:val="single" w:color="auto" w:sz="4" w:space="0"/>
            </w:tcBorders>
            <w:noWrap w:val="0"/>
            <w:vAlign w:val="top"/>
          </w:tcPr>
          <w:p w14:paraId="3F65E37D">
            <w:pPr>
              <w:keepNext w:val="0"/>
              <w:keepLines w:val="0"/>
              <w:widowControl/>
              <w:suppressLineNumbers w:val="0"/>
              <w:spacing w:before="0" w:beforeAutospacing="0" w:after="0" w:afterAutospacing="0" w:line="240" w:lineRule="atLeast"/>
              <w:ind w:left="0" w:right="0"/>
              <w:jc w:val="left"/>
              <w:rPr>
                <w:rFonts w:hint="eastAsia" w:ascii="宋体" w:hAnsi="宋体"/>
                <w:iCs/>
                <w:color w:val="000000"/>
                <w:sz w:val="18"/>
                <w:szCs w:val="18"/>
              </w:rPr>
            </w:pPr>
            <w:r>
              <w:rPr>
                <w:rFonts w:hint="default" w:ascii="宋体" w:hAnsi="宋体"/>
                <w:iCs/>
                <w:color w:val="000000"/>
                <w:sz w:val="18"/>
                <w:szCs w:val="18"/>
                <w:lang w:bidi="ar"/>
              </w:rPr>
              <w:t>0</w:t>
            </w:r>
          </w:p>
        </w:tc>
      </w:tr>
      <w:tr w14:paraId="345D6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rPr>
        <w:tc>
          <w:tcPr>
            <w:tcW w:w="1190" w:type="dxa"/>
            <w:vMerge w:val="continue"/>
            <w:tcBorders>
              <w:top w:val="single" w:color="auto" w:sz="4" w:space="0"/>
              <w:left w:val="single" w:color="auto" w:sz="4" w:space="0"/>
              <w:bottom w:val="single" w:color="auto" w:sz="4" w:space="0"/>
              <w:right w:val="single" w:color="auto" w:sz="4" w:space="0"/>
            </w:tcBorders>
            <w:noWrap w:val="0"/>
            <w:vAlign w:val="center"/>
          </w:tcPr>
          <w:p w14:paraId="4CB45254">
            <w:pPr>
              <w:keepNext w:val="0"/>
              <w:keepLines w:val="0"/>
              <w:widowControl/>
              <w:suppressLineNumbers w:val="0"/>
              <w:spacing w:before="0" w:beforeAutospacing="0" w:after="0" w:afterAutospacing="0"/>
              <w:ind w:left="0" w:right="0"/>
              <w:jc w:val="left"/>
              <w:rPr>
                <w:rFonts w:hint="default" w:ascii="宋体" w:hAnsi="宋体" w:cs="宋体"/>
                <w:kern w:val="0"/>
                <w:sz w:val="18"/>
                <w:szCs w:val="18"/>
              </w:rPr>
            </w:pPr>
          </w:p>
        </w:tc>
        <w:tc>
          <w:tcPr>
            <w:tcW w:w="3085" w:type="dxa"/>
            <w:tcBorders>
              <w:top w:val="single" w:color="auto" w:sz="4" w:space="0"/>
              <w:left w:val="single" w:color="auto" w:sz="4" w:space="0"/>
              <w:bottom w:val="single" w:color="auto" w:sz="4" w:space="0"/>
              <w:right w:val="single" w:color="auto" w:sz="4" w:space="0"/>
            </w:tcBorders>
            <w:noWrap w:val="0"/>
            <w:vAlign w:val="top"/>
          </w:tcPr>
          <w:p w14:paraId="0119C3ED">
            <w:pPr>
              <w:keepNext w:val="0"/>
              <w:keepLines w:val="0"/>
              <w:widowControl/>
              <w:suppressLineNumbers w:val="0"/>
              <w:spacing w:before="0" w:beforeAutospacing="0" w:after="0" w:afterAutospacing="0" w:line="240" w:lineRule="atLeast"/>
              <w:ind w:left="0" w:right="0"/>
              <w:jc w:val="left"/>
              <w:rPr>
                <w:rFonts w:hint="default" w:ascii="宋体" w:hAnsi="宋体" w:cs="宋体"/>
                <w:sz w:val="18"/>
                <w:szCs w:val="18"/>
              </w:rPr>
            </w:pPr>
            <w:r>
              <w:rPr>
                <w:rFonts w:hint="eastAsia" w:ascii="宋体" w:hAnsi="宋体"/>
                <w:iCs/>
                <w:color w:val="000000"/>
                <w:sz w:val="18"/>
                <w:szCs w:val="18"/>
              </w:rPr>
              <w:t>D-寿险保额</w:t>
            </w:r>
          </w:p>
        </w:tc>
        <w:tc>
          <w:tcPr>
            <w:tcW w:w="4057" w:type="dxa"/>
            <w:tcBorders>
              <w:top w:val="single" w:color="auto" w:sz="4" w:space="0"/>
              <w:left w:val="single" w:color="auto" w:sz="4" w:space="0"/>
              <w:bottom w:val="single" w:color="auto" w:sz="4" w:space="0"/>
              <w:right w:val="single" w:color="auto" w:sz="4" w:space="0"/>
            </w:tcBorders>
            <w:noWrap w:val="0"/>
            <w:vAlign w:val="top"/>
          </w:tcPr>
          <w:p w14:paraId="09E427F4">
            <w:pPr>
              <w:keepNext w:val="0"/>
              <w:keepLines w:val="0"/>
              <w:widowControl/>
              <w:suppressLineNumbers w:val="0"/>
              <w:spacing w:before="0" w:beforeAutospacing="0" w:after="0" w:afterAutospacing="0" w:line="240" w:lineRule="atLeast"/>
              <w:ind w:left="0" w:right="0"/>
              <w:jc w:val="left"/>
              <w:rPr>
                <w:rFonts w:hint="eastAsia" w:ascii="宋体" w:hAnsi="宋体"/>
                <w:iCs/>
                <w:color w:val="000000"/>
                <w:sz w:val="18"/>
                <w:szCs w:val="18"/>
              </w:rPr>
            </w:pPr>
            <w:r>
              <w:rPr>
                <w:rFonts w:hint="default" w:ascii="宋体" w:hAnsi="宋体"/>
                <w:iCs/>
                <w:color w:val="000000"/>
                <w:sz w:val="18"/>
                <w:szCs w:val="18"/>
                <w:lang w:bidi="ar"/>
              </w:rPr>
              <w:t>0</w:t>
            </w:r>
          </w:p>
        </w:tc>
      </w:tr>
      <w:tr w14:paraId="77B47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rPr>
        <w:tc>
          <w:tcPr>
            <w:tcW w:w="1190" w:type="dxa"/>
            <w:vMerge w:val="continue"/>
            <w:tcBorders>
              <w:top w:val="single" w:color="auto" w:sz="4" w:space="0"/>
              <w:left w:val="single" w:color="auto" w:sz="4" w:space="0"/>
              <w:bottom w:val="single" w:color="auto" w:sz="4" w:space="0"/>
              <w:right w:val="single" w:color="auto" w:sz="4" w:space="0"/>
            </w:tcBorders>
            <w:noWrap w:val="0"/>
            <w:vAlign w:val="center"/>
          </w:tcPr>
          <w:p w14:paraId="30EE0D75">
            <w:pPr>
              <w:keepNext w:val="0"/>
              <w:keepLines w:val="0"/>
              <w:widowControl/>
              <w:suppressLineNumbers w:val="0"/>
              <w:spacing w:before="0" w:beforeAutospacing="0" w:after="0" w:afterAutospacing="0"/>
              <w:ind w:left="0" w:right="0"/>
              <w:jc w:val="left"/>
              <w:rPr>
                <w:rFonts w:hint="default" w:ascii="宋体" w:hAnsi="宋体" w:cs="宋体"/>
                <w:kern w:val="0"/>
                <w:sz w:val="18"/>
                <w:szCs w:val="18"/>
              </w:rPr>
            </w:pPr>
          </w:p>
        </w:tc>
        <w:tc>
          <w:tcPr>
            <w:tcW w:w="3085" w:type="dxa"/>
            <w:tcBorders>
              <w:top w:val="single" w:color="auto" w:sz="4" w:space="0"/>
              <w:left w:val="single" w:color="auto" w:sz="4" w:space="0"/>
              <w:bottom w:val="single" w:color="auto" w:sz="4" w:space="0"/>
              <w:right w:val="single" w:color="auto" w:sz="4" w:space="0"/>
            </w:tcBorders>
            <w:noWrap w:val="0"/>
            <w:vAlign w:val="top"/>
          </w:tcPr>
          <w:p w14:paraId="2143B42F">
            <w:pPr>
              <w:keepNext w:val="0"/>
              <w:keepLines w:val="0"/>
              <w:widowControl/>
              <w:suppressLineNumbers w:val="0"/>
              <w:spacing w:before="0" w:beforeAutospacing="0" w:after="0" w:afterAutospacing="0" w:line="240" w:lineRule="atLeast"/>
              <w:ind w:left="0" w:right="0"/>
              <w:jc w:val="left"/>
              <w:rPr>
                <w:rFonts w:hint="default" w:ascii="宋体" w:hAnsi="宋体" w:cs="宋体"/>
                <w:sz w:val="18"/>
                <w:szCs w:val="18"/>
              </w:rPr>
            </w:pPr>
            <w:r>
              <w:rPr>
                <w:rFonts w:hint="eastAsia" w:ascii="宋体" w:hAnsi="宋体"/>
                <w:iCs/>
                <w:color w:val="000000"/>
                <w:sz w:val="18"/>
                <w:szCs w:val="18"/>
              </w:rPr>
              <w:t>E-年生存领取最大值</w:t>
            </w:r>
          </w:p>
        </w:tc>
        <w:tc>
          <w:tcPr>
            <w:tcW w:w="4057" w:type="dxa"/>
            <w:tcBorders>
              <w:top w:val="single" w:color="auto" w:sz="4" w:space="0"/>
              <w:left w:val="single" w:color="auto" w:sz="4" w:space="0"/>
              <w:bottom w:val="single" w:color="auto" w:sz="4" w:space="0"/>
              <w:right w:val="single" w:color="auto" w:sz="4" w:space="0"/>
            </w:tcBorders>
            <w:noWrap w:val="0"/>
            <w:vAlign w:val="top"/>
          </w:tcPr>
          <w:p w14:paraId="4C48F3E2">
            <w:pPr>
              <w:keepNext w:val="0"/>
              <w:keepLines w:val="0"/>
              <w:widowControl/>
              <w:suppressLineNumbers w:val="0"/>
              <w:spacing w:before="0" w:beforeAutospacing="0" w:after="0" w:afterAutospacing="0" w:line="240" w:lineRule="atLeast"/>
              <w:ind w:left="0" w:right="0"/>
              <w:jc w:val="left"/>
              <w:rPr>
                <w:rFonts w:hint="eastAsia" w:ascii="宋体" w:hAnsi="宋体"/>
                <w:iCs/>
                <w:color w:val="000000"/>
                <w:sz w:val="18"/>
                <w:szCs w:val="18"/>
              </w:rPr>
            </w:pPr>
            <w:r>
              <w:rPr>
                <w:rFonts w:hint="default" w:ascii="宋体" w:hAnsi="宋体"/>
                <w:iCs/>
                <w:color w:val="000000"/>
                <w:sz w:val="18"/>
                <w:szCs w:val="18"/>
                <w:lang w:bidi="ar"/>
              </w:rPr>
              <w:t>0</w:t>
            </w:r>
          </w:p>
        </w:tc>
      </w:tr>
      <w:tr w14:paraId="45021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rPr>
        <w:tc>
          <w:tcPr>
            <w:tcW w:w="1190" w:type="dxa"/>
            <w:vMerge w:val="continue"/>
            <w:tcBorders>
              <w:top w:val="single" w:color="auto" w:sz="4" w:space="0"/>
              <w:left w:val="single" w:color="auto" w:sz="4" w:space="0"/>
              <w:bottom w:val="single" w:color="auto" w:sz="4" w:space="0"/>
              <w:right w:val="single" w:color="auto" w:sz="4" w:space="0"/>
            </w:tcBorders>
            <w:noWrap w:val="0"/>
            <w:vAlign w:val="center"/>
          </w:tcPr>
          <w:p w14:paraId="0260C5D0">
            <w:pPr>
              <w:keepNext w:val="0"/>
              <w:keepLines w:val="0"/>
              <w:widowControl/>
              <w:suppressLineNumbers w:val="0"/>
              <w:spacing w:before="0" w:beforeAutospacing="0" w:after="0" w:afterAutospacing="0"/>
              <w:ind w:left="0" w:right="0"/>
              <w:jc w:val="left"/>
              <w:rPr>
                <w:rFonts w:hint="default" w:ascii="宋体" w:hAnsi="宋体" w:cs="宋体"/>
                <w:kern w:val="0"/>
                <w:sz w:val="18"/>
                <w:szCs w:val="18"/>
              </w:rPr>
            </w:pPr>
          </w:p>
        </w:tc>
        <w:tc>
          <w:tcPr>
            <w:tcW w:w="3085" w:type="dxa"/>
            <w:tcBorders>
              <w:top w:val="single" w:color="auto" w:sz="4" w:space="0"/>
              <w:left w:val="single" w:color="auto" w:sz="4" w:space="0"/>
              <w:bottom w:val="single" w:color="auto" w:sz="4" w:space="0"/>
              <w:right w:val="single" w:color="auto" w:sz="4" w:space="0"/>
            </w:tcBorders>
            <w:noWrap w:val="0"/>
            <w:vAlign w:val="top"/>
          </w:tcPr>
          <w:p w14:paraId="4D3894A9">
            <w:pPr>
              <w:keepNext w:val="0"/>
              <w:keepLines w:val="0"/>
              <w:widowControl/>
              <w:suppressLineNumbers w:val="0"/>
              <w:spacing w:before="0" w:beforeAutospacing="0" w:after="0" w:afterAutospacing="0" w:line="240" w:lineRule="atLeast"/>
              <w:ind w:left="0" w:right="0"/>
              <w:jc w:val="left"/>
              <w:rPr>
                <w:rFonts w:hint="default" w:ascii="宋体" w:hAnsi="宋体" w:cs="宋体"/>
                <w:sz w:val="18"/>
                <w:szCs w:val="18"/>
              </w:rPr>
            </w:pPr>
            <w:r>
              <w:rPr>
                <w:rFonts w:hint="eastAsia" w:ascii="宋体" w:hAnsi="宋体"/>
                <w:iCs/>
                <w:color w:val="000000"/>
                <w:sz w:val="18"/>
                <w:szCs w:val="18"/>
              </w:rPr>
              <w:t>F-重大疾病保额</w:t>
            </w:r>
          </w:p>
        </w:tc>
        <w:tc>
          <w:tcPr>
            <w:tcW w:w="4057" w:type="dxa"/>
            <w:tcBorders>
              <w:top w:val="single" w:color="auto" w:sz="4" w:space="0"/>
              <w:left w:val="single" w:color="auto" w:sz="4" w:space="0"/>
              <w:bottom w:val="single" w:color="auto" w:sz="4" w:space="0"/>
              <w:right w:val="single" w:color="auto" w:sz="4" w:space="0"/>
            </w:tcBorders>
            <w:noWrap w:val="0"/>
            <w:vAlign w:val="top"/>
          </w:tcPr>
          <w:p w14:paraId="06C1E6B0">
            <w:pPr>
              <w:keepNext w:val="0"/>
              <w:keepLines w:val="0"/>
              <w:widowControl/>
              <w:suppressLineNumbers w:val="0"/>
              <w:spacing w:before="0" w:beforeAutospacing="0" w:after="0" w:afterAutospacing="0" w:line="240" w:lineRule="atLeast"/>
              <w:ind w:left="0" w:right="0"/>
              <w:jc w:val="left"/>
              <w:rPr>
                <w:rFonts w:hint="eastAsia" w:ascii="宋体" w:hAnsi="宋体"/>
                <w:iCs/>
                <w:color w:val="000000"/>
                <w:sz w:val="18"/>
                <w:szCs w:val="18"/>
              </w:rPr>
            </w:pPr>
            <w:r>
              <w:rPr>
                <w:rFonts w:hint="default" w:ascii="宋体" w:hAnsi="宋体"/>
                <w:iCs/>
                <w:color w:val="000000"/>
                <w:sz w:val="18"/>
                <w:szCs w:val="18"/>
                <w:lang w:bidi="ar"/>
              </w:rPr>
              <w:t>0</w:t>
            </w:r>
          </w:p>
        </w:tc>
      </w:tr>
      <w:tr w14:paraId="405F4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rPr>
        <w:tc>
          <w:tcPr>
            <w:tcW w:w="1190" w:type="dxa"/>
            <w:vMerge w:val="continue"/>
            <w:tcBorders>
              <w:top w:val="single" w:color="auto" w:sz="4" w:space="0"/>
              <w:left w:val="single" w:color="auto" w:sz="4" w:space="0"/>
              <w:bottom w:val="single" w:color="auto" w:sz="4" w:space="0"/>
              <w:right w:val="single" w:color="auto" w:sz="4" w:space="0"/>
            </w:tcBorders>
            <w:noWrap w:val="0"/>
            <w:vAlign w:val="center"/>
          </w:tcPr>
          <w:p w14:paraId="68365704">
            <w:pPr>
              <w:keepNext w:val="0"/>
              <w:keepLines w:val="0"/>
              <w:widowControl/>
              <w:suppressLineNumbers w:val="0"/>
              <w:spacing w:before="0" w:beforeAutospacing="0" w:after="0" w:afterAutospacing="0"/>
              <w:ind w:left="0" w:right="0"/>
              <w:jc w:val="left"/>
              <w:rPr>
                <w:rFonts w:hint="default" w:ascii="宋体" w:hAnsi="宋体" w:cs="宋体"/>
                <w:kern w:val="0"/>
                <w:sz w:val="18"/>
                <w:szCs w:val="18"/>
              </w:rPr>
            </w:pPr>
          </w:p>
        </w:tc>
        <w:tc>
          <w:tcPr>
            <w:tcW w:w="3085" w:type="dxa"/>
            <w:tcBorders>
              <w:top w:val="single" w:color="auto" w:sz="4" w:space="0"/>
              <w:left w:val="single" w:color="auto" w:sz="4" w:space="0"/>
              <w:bottom w:val="single" w:color="auto" w:sz="4" w:space="0"/>
              <w:right w:val="single" w:color="auto" w:sz="4" w:space="0"/>
            </w:tcBorders>
            <w:noWrap w:val="0"/>
            <w:vAlign w:val="top"/>
          </w:tcPr>
          <w:p w14:paraId="79C37150">
            <w:pPr>
              <w:keepNext w:val="0"/>
              <w:keepLines w:val="0"/>
              <w:widowControl/>
              <w:suppressLineNumbers w:val="0"/>
              <w:spacing w:before="0" w:beforeAutospacing="0" w:after="0" w:afterAutospacing="0" w:line="240" w:lineRule="atLeast"/>
              <w:ind w:left="0" w:right="0"/>
              <w:jc w:val="left"/>
              <w:rPr>
                <w:rFonts w:hint="default" w:ascii="宋体" w:hAnsi="宋体" w:cs="宋体"/>
                <w:sz w:val="18"/>
                <w:szCs w:val="18"/>
              </w:rPr>
            </w:pPr>
            <w:r>
              <w:rPr>
                <w:rFonts w:hint="eastAsia" w:ascii="宋体" w:hAnsi="宋体"/>
                <w:iCs/>
                <w:color w:val="000000"/>
                <w:sz w:val="18"/>
                <w:szCs w:val="18"/>
              </w:rPr>
              <w:t>G-重大疾病风险保额</w:t>
            </w:r>
          </w:p>
        </w:tc>
        <w:tc>
          <w:tcPr>
            <w:tcW w:w="4057" w:type="dxa"/>
            <w:tcBorders>
              <w:top w:val="single" w:color="auto" w:sz="4" w:space="0"/>
              <w:left w:val="single" w:color="auto" w:sz="4" w:space="0"/>
              <w:bottom w:val="single" w:color="auto" w:sz="4" w:space="0"/>
              <w:right w:val="single" w:color="auto" w:sz="4" w:space="0"/>
            </w:tcBorders>
            <w:noWrap w:val="0"/>
            <w:vAlign w:val="top"/>
          </w:tcPr>
          <w:p w14:paraId="7B3CC333">
            <w:pPr>
              <w:keepNext w:val="0"/>
              <w:keepLines w:val="0"/>
              <w:widowControl/>
              <w:suppressLineNumbers w:val="0"/>
              <w:spacing w:before="0" w:beforeAutospacing="0" w:after="0" w:afterAutospacing="0" w:line="240" w:lineRule="atLeast"/>
              <w:ind w:left="0" w:right="0"/>
              <w:jc w:val="left"/>
              <w:rPr>
                <w:rFonts w:hint="eastAsia" w:ascii="宋体" w:hAnsi="宋体"/>
                <w:iCs/>
                <w:color w:val="000000"/>
                <w:sz w:val="18"/>
                <w:szCs w:val="18"/>
              </w:rPr>
            </w:pPr>
            <w:r>
              <w:rPr>
                <w:rFonts w:hint="default" w:ascii="宋体" w:hAnsi="宋体"/>
                <w:iCs/>
                <w:color w:val="000000"/>
                <w:sz w:val="18"/>
                <w:szCs w:val="18"/>
                <w:lang w:bidi="ar"/>
              </w:rPr>
              <w:t>0</w:t>
            </w:r>
          </w:p>
        </w:tc>
      </w:tr>
      <w:tr w14:paraId="38FBA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rPr>
        <w:tc>
          <w:tcPr>
            <w:tcW w:w="1190" w:type="dxa"/>
            <w:vMerge w:val="continue"/>
            <w:tcBorders>
              <w:top w:val="single" w:color="auto" w:sz="4" w:space="0"/>
              <w:left w:val="single" w:color="auto" w:sz="4" w:space="0"/>
              <w:bottom w:val="single" w:color="auto" w:sz="4" w:space="0"/>
              <w:right w:val="single" w:color="auto" w:sz="4" w:space="0"/>
            </w:tcBorders>
            <w:noWrap w:val="0"/>
            <w:vAlign w:val="center"/>
          </w:tcPr>
          <w:p w14:paraId="2B71B311">
            <w:pPr>
              <w:keepNext w:val="0"/>
              <w:keepLines w:val="0"/>
              <w:widowControl/>
              <w:suppressLineNumbers w:val="0"/>
              <w:spacing w:before="0" w:beforeAutospacing="0" w:after="0" w:afterAutospacing="0"/>
              <w:ind w:left="0" w:right="0"/>
              <w:jc w:val="left"/>
              <w:rPr>
                <w:rFonts w:hint="default" w:ascii="宋体" w:hAnsi="宋体" w:cs="宋体"/>
                <w:kern w:val="0"/>
                <w:sz w:val="18"/>
                <w:szCs w:val="18"/>
              </w:rPr>
            </w:pPr>
          </w:p>
        </w:tc>
        <w:tc>
          <w:tcPr>
            <w:tcW w:w="3085" w:type="dxa"/>
            <w:tcBorders>
              <w:top w:val="single" w:color="auto" w:sz="4" w:space="0"/>
              <w:left w:val="single" w:color="auto" w:sz="4" w:space="0"/>
              <w:bottom w:val="single" w:color="auto" w:sz="4" w:space="0"/>
              <w:right w:val="single" w:color="auto" w:sz="4" w:space="0"/>
            </w:tcBorders>
            <w:noWrap w:val="0"/>
            <w:vAlign w:val="top"/>
          </w:tcPr>
          <w:p w14:paraId="042EAC65">
            <w:pPr>
              <w:keepNext w:val="0"/>
              <w:keepLines w:val="0"/>
              <w:widowControl/>
              <w:suppressLineNumbers w:val="0"/>
              <w:spacing w:before="0" w:beforeAutospacing="0" w:after="0" w:afterAutospacing="0" w:line="240" w:lineRule="atLeast"/>
              <w:ind w:left="0" w:right="0"/>
              <w:jc w:val="left"/>
              <w:rPr>
                <w:rFonts w:hint="default" w:ascii="宋体" w:hAnsi="宋体" w:cs="宋体"/>
                <w:sz w:val="18"/>
                <w:szCs w:val="18"/>
              </w:rPr>
            </w:pPr>
            <w:r>
              <w:rPr>
                <w:rFonts w:hint="eastAsia" w:ascii="宋体" w:hAnsi="宋体"/>
                <w:iCs/>
                <w:color w:val="000000"/>
                <w:sz w:val="18"/>
                <w:szCs w:val="18"/>
              </w:rPr>
              <w:t>I-意外医疗费用限额</w:t>
            </w:r>
          </w:p>
        </w:tc>
        <w:tc>
          <w:tcPr>
            <w:tcW w:w="4057" w:type="dxa"/>
            <w:tcBorders>
              <w:top w:val="single" w:color="auto" w:sz="4" w:space="0"/>
              <w:left w:val="single" w:color="auto" w:sz="4" w:space="0"/>
              <w:bottom w:val="single" w:color="auto" w:sz="4" w:space="0"/>
              <w:right w:val="single" w:color="auto" w:sz="4" w:space="0"/>
            </w:tcBorders>
            <w:noWrap w:val="0"/>
            <w:vAlign w:val="top"/>
          </w:tcPr>
          <w:p w14:paraId="3C97C22F">
            <w:pPr>
              <w:keepNext w:val="0"/>
              <w:keepLines w:val="0"/>
              <w:widowControl/>
              <w:suppressLineNumbers w:val="0"/>
              <w:spacing w:before="0" w:beforeAutospacing="0" w:after="0" w:afterAutospacing="0" w:line="240" w:lineRule="atLeast"/>
              <w:ind w:left="0" w:right="0"/>
              <w:jc w:val="left"/>
              <w:rPr>
                <w:rFonts w:hint="eastAsia" w:ascii="宋体" w:hAnsi="宋体"/>
                <w:iCs/>
                <w:color w:val="000000"/>
                <w:sz w:val="18"/>
                <w:szCs w:val="18"/>
              </w:rPr>
            </w:pPr>
            <w:r>
              <w:rPr>
                <w:rFonts w:hint="default" w:ascii="宋体" w:hAnsi="宋体"/>
                <w:iCs/>
                <w:color w:val="000000"/>
                <w:sz w:val="18"/>
                <w:szCs w:val="18"/>
                <w:lang w:bidi="ar"/>
              </w:rPr>
              <w:t>0</w:t>
            </w:r>
          </w:p>
        </w:tc>
      </w:tr>
      <w:tr w14:paraId="03A06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rPr>
        <w:tc>
          <w:tcPr>
            <w:tcW w:w="1190" w:type="dxa"/>
            <w:vMerge w:val="continue"/>
            <w:tcBorders>
              <w:top w:val="single" w:color="auto" w:sz="4" w:space="0"/>
              <w:left w:val="single" w:color="auto" w:sz="4" w:space="0"/>
              <w:bottom w:val="single" w:color="auto" w:sz="4" w:space="0"/>
              <w:right w:val="single" w:color="auto" w:sz="4" w:space="0"/>
            </w:tcBorders>
            <w:noWrap w:val="0"/>
            <w:vAlign w:val="center"/>
          </w:tcPr>
          <w:p w14:paraId="21E0D6FF">
            <w:pPr>
              <w:keepNext w:val="0"/>
              <w:keepLines w:val="0"/>
              <w:widowControl/>
              <w:suppressLineNumbers w:val="0"/>
              <w:spacing w:before="0" w:beforeAutospacing="0" w:after="0" w:afterAutospacing="0"/>
              <w:ind w:left="0" w:right="0"/>
              <w:jc w:val="left"/>
              <w:rPr>
                <w:rFonts w:hint="default" w:ascii="宋体" w:hAnsi="宋体" w:cs="宋体"/>
                <w:kern w:val="0"/>
                <w:sz w:val="18"/>
                <w:szCs w:val="18"/>
              </w:rPr>
            </w:pPr>
          </w:p>
        </w:tc>
        <w:tc>
          <w:tcPr>
            <w:tcW w:w="3085" w:type="dxa"/>
            <w:tcBorders>
              <w:top w:val="single" w:color="auto" w:sz="4" w:space="0"/>
              <w:left w:val="single" w:color="auto" w:sz="4" w:space="0"/>
              <w:bottom w:val="single" w:color="auto" w:sz="4" w:space="0"/>
              <w:right w:val="single" w:color="auto" w:sz="4" w:space="0"/>
            </w:tcBorders>
            <w:noWrap w:val="0"/>
            <w:vAlign w:val="top"/>
          </w:tcPr>
          <w:p w14:paraId="70F161DB">
            <w:pPr>
              <w:keepNext w:val="0"/>
              <w:keepLines w:val="0"/>
              <w:widowControl/>
              <w:suppressLineNumbers w:val="0"/>
              <w:spacing w:before="0" w:beforeAutospacing="0" w:after="0" w:afterAutospacing="0" w:line="240" w:lineRule="atLeast"/>
              <w:ind w:left="0" w:right="0"/>
              <w:jc w:val="left"/>
              <w:rPr>
                <w:rFonts w:hint="default" w:ascii="宋体" w:hAnsi="宋体" w:cs="宋体"/>
                <w:sz w:val="18"/>
                <w:szCs w:val="18"/>
              </w:rPr>
            </w:pPr>
            <w:r>
              <w:rPr>
                <w:rFonts w:hint="eastAsia" w:ascii="宋体" w:hAnsi="宋体"/>
                <w:iCs/>
                <w:color w:val="000000"/>
                <w:sz w:val="18"/>
                <w:szCs w:val="18"/>
              </w:rPr>
              <w:t>J-门诊医疗保险金额</w:t>
            </w:r>
          </w:p>
        </w:tc>
        <w:tc>
          <w:tcPr>
            <w:tcW w:w="4057" w:type="dxa"/>
            <w:tcBorders>
              <w:top w:val="single" w:color="auto" w:sz="4" w:space="0"/>
              <w:left w:val="single" w:color="auto" w:sz="4" w:space="0"/>
              <w:bottom w:val="single" w:color="auto" w:sz="4" w:space="0"/>
              <w:right w:val="single" w:color="auto" w:sz="4" w:space="0"/>
            </w:tcBorders>
            <w:noWrap w:val="0"/>
            <w:vAlign w:val="top"/>
          </w:tcPr>
          <w:p w14:paraId="155C3165">
            <w:pPr>
              <w:keepNext w:val="0"/>
              <w:keepLines w:val="0"/>
              <w:widowControl/>
              <w:suppressLineNumbers w:val="0"/>
              <w:spacing w:before="0" w:beforeAutospacing="0" w:after="0" w:afterAutospacing="0" w:line="240" w:lineRule="atLeast"/>
              <w:ind w:left="0" w:right="0"/>
              <w:jc w:val="left"/>
              <w:rPr>
                <w:rFonts w:hint="eastAsia" w:ascii="宋体" w:hAnsi="宋体"/>
                <w:iCs/>
                <w:color w:val="000000"/>
                <w:sz w:val="18"/>
                <w:szCs w:val="18"/>
              </w:rPr>
            </w:pPr>
            <w:r>
              <w:rPr>
                <w:rFonts w:hint="default" w:ascii="宋体" w:hAnsi="宋体"/>
                <w:iCs/>
                <w:color w:val="000000"/>
                <w:sz w:val="18"/>
                <w:szCs w:val="18"/>
                <w:lang w:bidi="ar"/>
              </w:rPr>
              <w:t>0</w:t>
            </w:r>
          </w:p>
        </w:tc>
      </w:tr>
      <w:tr w14:paraId="1E814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rPr>
        <w:tc>
          <w:tcPr>
            <w:tcW w:w="1190" w:type="dxa"/>
            <w:vMerge w:val="continue"/>
            <w:tcBorders>
              <w:top w:val="single" w:color="auto" w:sz="4" w:space="0"/>
              <w:left w:val="single" w:color="auto" w:sz="4" w:space="0"/>
              <w:bottom w:val="single" w:color="auto" w:sz="4" w:space="0"/>
              <w:right w:val="single" w:color="auto" w:sz="4" w:space="0"/>
            </w:tcBorders>
            <w:noWrap w:val="0"/>
            <w:vAlign w:val="center"/>
          </w:tcPr>
          <w:p w14:paraId="4AAE8CE7">
            <w:pPr>
              <w:keepNext w:val="0"/>
              <w:keepLines w:val="0"/>
              <w:widowControl/>
              <w:suppressLineNumbers w:val="0"/>
              <w:spacing w:before="0" w:beforeAutospacing="0" w:after="0" w:afterAutospacing="0"/>
              <w:ind w:left="0" w:right="0"/>
              <w:jc w:val="left"/>
              <w:rPr>
                <w:rFonts w:hint="default" w:ascii="宋体" w:hAnsi="宋体" w:cs="宋体"/>
                <w:kern w:val="0"/>
                <w:sz w:val="18"/>
                <w:szCs w:val="18"/>
              </w:rPr>
            </w:pPr>
          </w:p>
        </w:tc>
        <w:tc>
          <w:tcPr>
            <w:tcW w:w="3085" w:type="dxa"/>
            <w:tcBorders>
              <w:top w:val="single" w:color="auto" w:sz="4" w:space="0"/>
              <w:left w:val="single" w:color="auto" w:sz="4" w:space="0"/>
              <w:bottom w:val="single" w:color="auto" w:sz="4" w:space="0"/>
              <w:right w:val="single" w:color="auto" w:sz="4" w:space="0"/>
            </w:tcBorders>
            <w:noWrap w:val="0"/>
            <w:vAlign w:val="top"/>
          </w:tcPr>
          <w:p w14:paraId="38CC59EB">
            <w:pPr>
              <w:keepNext w:val="0"/>
              <w:keepLines w:val="0"/>
              <w:widowControl/>
              <w:suppressLineNumbers w:val="0"/>
              <w:spacing w:before="0" w:beforeAutospacing="0" w:after="0" w:afterAutospacing="0" w:line="240" w:lineRule="atLeast"/>
              <w:ind w:left="0" w:right="0"/>
              <w:jc w:val="left"/>
              <w:rPr>
                <w:rFonts w:hint="default" w:ascii="宋体" w:hAnsi="宋体" w:cs="宋体"/>
                <w:sz w:val="18"/>
                <w:szCs w:val="18"/>
              </w:rPr>
            </w:pPr>
            <w:r>
              <w:rPr>
                <w:rFonts w:hint="eastAsia" w:ascii="宋体" w:hAnsi="宋体"/>
                <w:iCs/>
                <w:color w:val="000000"/>
                <w:sz w:val="18"/>
                <w:szCs w:val="18"/>
              </w:rPr>
              <w:t>K-住院医疗保险金额</w:t>
            </w:r>
          </w:p>
        </w:tc>
        <w:tc>
          <w:tcPr>
            <w:tcW w:w="4057" w:type="dxa"/>
            <w:tcBorders>
              <w:top w:val="single" w:color="auto" w:sz="4" w:space="0"/>
              <w:left w:val="single" w:color="auto" w:sz="4" w:space="0"/>
              <w:bottom w:val="single" w:color="auto" w:sz="4" w:space="0"/>
              <w:right w:val="single" w:color="auto" w:sz="4" w:space="0"/>
            </w:tcBorders>
            <w:noWrap w:val="0"/>
            <w:vAlign w:val="top"/>
          </w:tcPr>
          <w:p w14:paraId="13194A17">
            <w:pPr>
              <w:keepNext w:val="0"/>
              <w:keepLines w:val="0"/>
              <w:widowControl/>
              <w:suppressLineNumbers w:val="0"/>
              <w:spacing w:before="0" w:beforeAutospacing="0" w:after="0" w:afterAutospacing="0" w:line="240" w:lineRule="atLeast"/>
              <w:ind w:left="0" w:right="0"/>
              <w:jc w:val="left"/>
              <w:rPr>
                <w:rFonts w:hint="eastAsia" w:ascii="宋体" w:hAnsi="宋体"/>
                <w:iCs/>
                <w:color w:val="000000"/>
                <w:sz w:val="18"/>
                <w:szCs w:val="18"/>
              </w:rPr>
            </w:pPr>
            <w:r>
              <w:rPr>
                <w:rFonts w:hint="default" w:ascii="宋体" w:hAnsi="宋体"/>
                <w:iCs/>
                <w:color w:val="000000"/>
                <w:sz w:val="18"/>
                <w:szCs w:val="18"/>
                <w:lang w:bidi="ar"/>
              </w:rPr>
              <w:t>0</w:t>
            </w:r>
          </w:p>
        </w:tc>
      </w:tr>
      <w:tr w14:paraId="64577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rPr>
        <w:tc>
          <w:tcPr>
            <w:tcW w:w="1190" w:type="dxa"/>
            <w:vMerge w:val="continue"/>
            <w:tcBorders>
              <w:top w:val="single" w:color="auto" w:sz="4" w:space="0"/>
              <w:left w:val="single" w:color="auto" w:sz="4" w:space="0"/>
              <w:bottom w:val="single" w:color="auto" w:sz="4" w:space="0"/>
              <w:right w:val="single" w:color="auto" w:sz="4" w:space="0"/>
            </w:tcBorders>
            <w:noWrap w:val="0"/>
            <w:vAlign w:val="center"/>
          </w:tcPr>
          <w:p w14:paraId="3BD1D901">
            <w:pPr>
              <w:keepNext w:val="0"/>
              <w:keepLines w:val="0"/>
              <w:widowControl/>
              <w:suppressLineNumbers w:val="0"/>
              <w:spacing w:before="0" w:beforeAutospacing="0" w:after="0" w:afterAutospacing="0"/>
              <w:ind w:left="0" w:right="0"/>
              <w:jc w:val="left"/>
              <w:rPr>
                <w:rFonts w:hint="default" w:ascii="宋体" w:hAnsi="宋体" w:cs="宋体"/>
                <w:kern w:val="0"/>
                <w:sz w:val="18"/>
                <w:szCs w:val="18"/>
              </w:rPr>
            </w:pPr>
          </w:p>
        </w:tc>
        <w:tc>
          <w:tcPr>
            <w:tcW w:w="3085" w:type="dxa"/>
            <w:tcBorders>
              <w:top w:val="single" w:color="auto" w:sz="4" w:space="0"/>
              <w:left w:val="single" w:color="auto" w:sz="4" w:space="0"/>
              <w:bottom w:val="single" w:color="auto" w:sz="4" w:space="0"/>
              <w:right w:val="single" w:color="auto" w:sz="4" w:space="0"/>
            </w:tcBorders>
            <w:noWrap w:val="0"/>
            <w:vAlign w:val="top"/>
          </w:tcPr>
          <w:p w14:paraId="1B256B8C">
            <w:pPr>
              <w:keepNext w:val="0"/>
              <w:keepLines w:val="0"/>
              <w:widowControl/>
              <w:suppressLineNumbers w:val="0"/>
              <w:spacing w:before="0" w:beforeAutospacing="0" w:after="0" w:afterAutospacing="0" w:line="240" w:lineRule="atLeast"/>
              <w:ind w:left="0" w:right="0"/>
              <w:jc w:val="left"/>
              <w:rPr>
                <w:rFonts w:hint="default" w:ascii="宋体" w:hAnsi="宋体" w:cs="宋体"/>
                <w:sz w:val="18"/>
                <w:szCs w:val="18"/>
              </w:rPr>
            </w:pPr>
            <w:r>
              <w:rPr>
                <w:rFonts w:hint="eastAsia" w:ascii="宋体" w:hAnsi="宋体"/>
                <w:iCs/>
                <w:color w:val="000000"/>
                <w:sz w:val="18"/>
                <w:szCs w:val="18"/>
              </w:rPr>
              <w:t>L-住院津贴保险金额</w:t>
            </w:r>
          </w:p>
        </w:tc>
        <w:tc>
          <w:tcPr>
            <w:tcW w:w="4057" w:type="dxa"/>
            <w:tcBorders>
              <w:top w:val="single" w:color="auto" w:sz="4" w:space="0"/>
              <w:left w:val="single" w:color="auto" w:sz="4" w:space="0"/>
              <w:bottom w:val="single" w:color="auto" w:sz="4" w:space="0"/>
              <w:right w:val="single" w:color="auto" w:sz="4" w:space="0"/>
            </w:tcBorders>
            <w:noWrap w:val="0"/>
            <w:vAlign w:val="top"/>
          </w:tcPr>
          <w:p w14:paraId="6F9FE2EE">
            <w:pPr>
              <w:keepNext w:val="0"/>
              <w:keepLines w:val="0"/>
              <w:widowControl/>
              <w:suppressLineNumbers w:val="0"/>
              <w:spacing w:before="0" w:beforeAutospacing="0" w:after="0" w:afterAutospacing="0" w:line="240" w:lineRule="atLeast"/>
              <w:ind w:left="0" w:right="0"/>
              <w:jc w:val="left"/>
              <w:rPr>
                <w:rFonts w:hint="eastAsia" w:ascii="宋体" w:hAnsi="宋体"/>
                <w:iCs/>
                <w:color w:val="000000"/>
                <w:sz w:val="18"/>
                <w:szCs w:val="18"/>
              </w:rPr>
            </w:pPr>
            <w:r>
              <w:rPr>
                <w:rFonts w:hint="default" w:ascii="宋体" w:hAnsi="宋体"/>
                <w:iCs/>
                <w:color w:val="000000"/>
                <w:sz w:val="18"/>
                <w:szCs w:val="18"/>
                <w:lang w:bidi="ar"/>
              </w:rPr>
              <w:t>0</w:t>
            </w:r>
          </w:p>
        </w:tc>
      </w:tr>
      <w:tr w14:paraId="4A186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1190" w:type="dxa"/>
            <w:vMerge w:val="continue"/>
            <w:tcBorders>
              <w:top w:val="single" w:color="auto" w:sz="4" w:space="0"/>
              <w:left w:val="single" w:color="auto" w:sz="4" w:space="0"/>
              <w:bottom w:val="single" w:color="auto" w:sz="4" w:space="0"/>
              <w:right w:val="single" w:color="auto" w:sz="4" w:space="0"/>
            </w:tcBorders>
            <w:noWrap w:val="0"/>
            <w:vAlign w:val="center"/>
          </w:tcPr>
          <w:p w14:paraId="55F5764A">
            <w:pPr>
              <w:keepNext w:val="0"/>
              <w:keepLines w:val="0"/>
              <w:widowControl/>
              <w:suppressLineNumbers w:val="0"/>
              <w:spacing w:before="0" w:beforeAutospacing="0" w:after="0" w:afterAutospacing="0"/>
              <w:ind w:left="0" w:right="0"/>
              <w:jc w:val="left"/>
              <w:rPr>
                <w:rFonts w:hint="default" w:ascii="宋体" w:hAnsi="宋体" w:cs="宋体"/>
                <w:kern w:val="0"/>
                <w:sz w:val="18"/>
                <w:szCs w:val="18"/>
              </w:rPr>
            </w:pPr>
          </w:p>
        </w:tc>
        <w:tc>
          <w:tcPr>
            <w:tcW w:w="3085" w:type="dxa"/>
            <w:tcBorders>
              <w:top w:val="single" w:color="auto" w:sz="4" w:space="0"/>
              <w:left w:val="single" w:color="auto" w:sz="4" w:space="0"/>
              <w:bottom w:val="single" w:color="auto" w:sz="4" w:space="0"/>
              <w:right w:val="single" w:color="auto" w:sz="4" w:space="0"/>
            </w:tcBorders>
            <w:noWrap w:val="0"/>
            <w:vAlign w:val="top"/>
          </w:tcPr>
          <w:p w14:paraId="7F8F1C2F">
            <w:pPr>
              <w:keepNext w:val="0"/>
              <w:keepLines w:val="0"/>
              <w:widowControl/>
              <w:suppressLineNumbers w:val="0"/>
              <w:spacing w:before="0" w:beforeAutospacing="0" w:after="0" w:afterAutospacing="0" w:line="240" w:lineRule="atLeast"/>
              <w:ind w:left="0" w:right="0"/>
              <w:jc w:val="left"/>
              <w:rPr>
                <w:rFonts w:hint="default" w:ascii="宋体" w:hAnsi="宋体" w:cs="宋体"/>
                <w:sz w:val="18"/>
                <w:szCs w:val="18"/>
              </w:rPr>
            </w:pPr>
            <w:r>
              <w:rPr>
                <w:rFonts w:hint="eastAsia" w:ascii="宋体" w:hAnsi="宋体"/>
                <w:iCs/>
                <w:color w:val="000000"/>
                <w:sz w:val="18"/>
                <w:szCs w:val="18"/>
              </w:rPr>
              <w:t>M-重大生产事故意外险保险金额</w:t>
            </w:r>
          </w:p>
        </w:tc>
        <w:tc>
          <w:tcPr>
            <w:tcW w:w="4057" w:type="dxa"/>
            <w:tcBorders>
              <w:top w:val="single" w:color="auto" w:sz="4" w:space="0"/>
              <w:left w:val="single" w:color="auto" w:sz="4" w:space="0"/>
              <w:bottom w:val="single" w:color="auto" w:sz="4" w:space="0"/>
              <w:right w:val="single" w:color="auto" w:sz="4" w:space="0"/>
            </w:tcBorders>
            <w:noWrap w:val="0"/>
            <w:vAlign w:val="top"/>
          </w:tcPr>
          <w:p w14:paraId="67889102">
            <w:pPr>
              <w:keepNext w:val="0"/>
              <w:keepLines w:val="0"/>
              <w:widowControl/>
              <w:suppressLineNumbers w:val="0"/>
              <w:spacing w:before="0" w:beforeAutospacing="0" w:after="0" w:afterAutospacing="0" w:line="240" w:lineRule="atLeast"/>
              <w:ind w:left="0" w:right="0"/>
              <w:jc w:val="left"/>
              <w:rPr>
                <w:rFonts w:hint="eastAsia" w:ascii="宋体" w:hAnsi="宋体"/>
                <w:iCs/>
                <w:color w:val="000000"/>
                <w:sz w:val="18"/>
                <w:szCs w:val="18"/>
              </w:rPr>
            </w:pPr>
            <w:r>
              <w:rPr>
                <w:rFonts w:hint="default" w:ascii="宋体" w:hAnsi="宋体"/>
                <w:iCs/>
                <w:color w:val="000000"/>
                <w:sz w:val="18"/>
                <w:szCs w:val="18"/>
                <w:lang w:bidi="ar"/>
              </w:rPr>
              <w:t>0</w:t>
            </w:r>
          </w:p>
        </w:tc>
      </w:tr>
      <w:tr w14:paraId="67FF0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190" w:type="dxa"/>
            <w:vMerge w:val="continue"/>
            <w:tcBorders>
              <w:top w:val="single" w:color="auto" w:sz="4" w:space="0"/>
              <w:left w:val="single" w:color="auto" w:sz="4" w:space="0"/>
              <w:bottom w:val="single" w:color="auto" w:sz="4" w:space="0"/>
              <w:right w:val="single" w:color="auto" w:sz="4" w:space="0"/>
            </w:tcBorders>
            <w:noWrap w:val="0"/>
            <w:vAlign w:val="center"/>
          </w:tcPr>
          <w:p w14:paraId="4225C436">
            <w:pPr>
              <w:keepNext w:val="0"/>
              <w:keepLines w:val="0"/>
              <w:widowControl/>
              <w:suppressLineNumbers w:val="0"/>
              <w:spacing w:before="0" w:beforeAutospacing="0" w:after="0" w:afterAutospacing="0"/>
              <w:ind w:left="0" w:right="0"/>
              <w:jc w:val="left"/>
              <w:rPr>
                <w:rFonts w:hint="default" w:ascii="宋体" w:hAnsi="宋体" w:cs="宋体"/>
                <w:kern w:val="0"/>
                <w:sz w:val="18"/>
                <w:szCs w:val="18"/>
              </w:rPr>
            </w:pPr>
          </w:p>
        </w:tc>
        <w:tc>
          <w:tcPr>
            <w:tcW w:w="3085" w:type="dxa"/>
            <w:tcBorders>
              <w:top w:val="single" w:color="auto" w:sz="4" w:space="0"/>
              <w:left w:val="single" w:color="auto" w:sz="4" w:space="0"/>
              <w:bottom w:val="single" w:color="auto" w:sz="4" w:space="0"/>
              <w:right w:val="single" w:color="auto" w:sz="4" w:space="0"/>
            </w:tcBorders>
            <w:noWrap w:val="0"/>
            <w:vAlign w:val="top"/>
          </w:tcPr>
          <w:p w14:paraId="14042D20">
            <w:pPr>
              <w:keepNext w:val="0"/>
              <w:keepLines w:val="0"/>
              <w:widowControl/>
              <w:suppressLineNumbers w:val="0"/>
              <w:spacing w:before="0" w:beforeAutospacing="0" w:after="0" w:afterAutospacing="0" w:line="240" w:lineRule="atLeast"/>
              <w:ind w:left="0" w:right="0"/>
              <w:jc w:val="left"/>
              <w:rPr>
                <w:rFonts w:hint="default" w:ascii="宋体" w:hAnsi="宋体" w:cs="宋体"/>
                <w:sz w:val="18"/>
                <w:szCs w:val="18"/>
              </w:rPr>
            </w:pPr>
            <w:r>
              <w:rPr>
                <w:rFonts w:hint="eastAsia" w:ascii="宋体" w:hAnsi="宋体"/>
                <w:iCs/>
                <w:color w:val="000000"/>
                <w:sz w:val="18"/>
                <w:szCs w:val="18"/>
              </w:rPr>
              <w:t>O-交通工具意外险保险金额</w:t>
            </w:r>
          </w:p>
        </w:tc>
        <w:tc>
          <w:tcPr>
            <w:tcW w:w="4057" w:type="dxa"/>
            <w:tcBorders>
              <w:top w:val="single" w:color="auto" w:sz="4" w:space="0"/>
              <w:left w:val="single" w:color="auto" w:sz="4" w:space="0"/>
              <w:bottom w:val="single" w:color="auto" w:sz="4" w:space="0"/>
              <w:right w:val="single" w:color="auto" w:sz="4" w:space="0"/>
            </w:tcBorders>
            <w:noWrap w:val="0"/>
            <w:vAlign w:val="top"/>
          </w:tcPr>
          <w:p w14:paraId="74A574E3">
            <w:pPr>
              <w:keepNext w:val="0"/>
              <w:keepLines w:val="0"/>
              <w:widowControl/>
              <w:suppressLineNumbers w:val="0"/>
              <w:spacing w:before="0" w:beforeAutospacing="0" w:after="0" w:afterAutospacing="0" w:line="240" w:lineRule="atLeast"/>
              <w:ind w:left="0" w:right="0"/>
              <w:jc w:val="left"/>
              <w:rPr>
                <w:rFonts w:hint="eastAsia" w:ascii="宋体" w:hAnsi="宋体"/>
                <w:iCs/>
                <w:color w:val="000000"/>
                <w:sz w:val="18"/>
                <w:szCs w:val="18"/>
              </w:rPr>
            </w:pPr>
            <w:r>
              <w:rPr>
                <w:rFonts w:hint="default" w:ascii="宋体" w:hAnsi="宋体"/>
                <w:iCs/>
                <w:color w:val="000000"/>
                <w:sz w:val="18"/>
                <w:szCs w:val="18"/>
                <w:lang w:bidi="ar"/>
              </w:rPr>
              <w:t>0</w:t>
            </w:r>
          </w:p>
        </w:tc>
      </w:tr>
      <w:tr w14:paraId="47DC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1190" w:type="dxa"/>
            <w:vMerge w:val="continue"/>
            <w:tcBorders>
              <w:top w:val="single" w:color="auto" w:sz="4" w:space="0"/>
              <w:left w:val="single" w:color="auto" w:sz="4" w:space="0"/>
              <w:bottom w:val="single" w:color="auto" w:sz="4" w:space="0"/>
              <w:right w:val="single" w:color="auto" w:sz="4" w:space="0"/>
            </w:tcBorders>
            <w:noWrap w:val="0"/>
            <w:vAlign w:val="center"/>
          </w:tcPr>
          <w:p w14:paraId="71A2D817">
            <w:pPr>
              <w:keepNext w:val="0"/>
              <w:keepLines w:val="0"/>
              <w:widowControl/>
              <w:suppressLineNumbers w:val="0"/>
              <w:spacing w:before="0" w:beforeAutospacing="0" w:after="0" w:afterAutospacing="0"/>
              <w:ind w:left="0" w:right="0"/>
              <w:jc w:val="left"/>
              <w:rPr>
                <w:rFonts w:hint="default" w:ascii="宋体" w:hAnsi="宋体" w:cs="宋体"/>
                <w:kern w:val="0"/>
                <w:sz w:val="18"/>
                <w:szCs w:val="18"/>
              </w:rPr>
            </w:pPr>
          </w:p>
        </w:tc>
        <w:tc>
          <w:tcPr>
            <w:tcW w:w="3085" w:type="dxa"/>
            <w:tcBorders>
              <w:top w:val="single" w:color="auto" w:sz="4" w:space="0"/>
              <w:left w:val="single" w:color="auto" w:sz="4" w:space="0"/>
              <w:bottom w:val="single" w:color="auto" w:sz="4" w:space="0"/>
              <w:right w:val="single" w:color="auto" w:sz="4" w:space="0"/>
            </w:tcBorders>
            <w:noWrap w:val="0"/>
            <w:vAlign w:val="top"/>
          </w:tcPr>
          <w:p w14:paraId="45D626AE">
            <w:pPr>
              <w:keepNext w:val="0"/>
              <w:keepLines w:val="0"/>
              <w:widowControl/>
              <w:suppressLineNumbers w:val="0"/>
              <w:spacing w:before="0" w:beforeAutospacing="0" w:after="0" w:afterAutospacing="0" w:line="240" w:lineRule="atLeast"/>
              <w:ind w:left="0" w:right="0"/>
              <w:jc w:val="left"/>
              <w:rPr>
                <w:rFonts w:hint="default" w:ascii="宋体" w:hAnsi="宋体" w:cs="宋体"/>
                <w:sz w:val="18"/>
                <w:szCs w:val="18"/>
              </w:rPr>
            </w:pPr>
            <w:r>
              <w:rPr>
                <w:rFonts w:hint="eastAsia" w:ascii="宋体" w:hAnsi="宋体"/>
                <w:iCs/>
                <w:color w:val="000000"/>
                <w:sz w:val="18"/>
                <w:szCs w:val="18"/>
              </w:rPr>
              <w:t>P-体检保额</w:t>
            </w:r>
          </w:p>
        </w:tc>
        <w:tc>
          <w:tcPr>
            <w:tcW w:w="4057" w:type="dxa"/>
            <w:tcBorders>
              <w:top w:val="single" w:color="auto" w:sz="4" w:space="0"/>
              <w:left w:val="single" w:color="auto" w:sz="4" w:space="0"/>
              <w:bottom w:val="single" w:color="auto" w:sz="4" w:space="0"/>
              <w:right w:val="single" w:color="auto" w:sz="4" w:space="0"/>
            </w:tcBorders>
            <w:noWrap w:val="0"/>
            <w:vAlign w:val="top"/>
          </w:tcPr>
          <w:p w14:paraId="4989F8DB">
            <w:pPr>
              <w:keepNext w:val="0"/>
              <w:keepLines w:val="0"/>
              <w:widowControl/>
              <w:suppressLineNumbers w:val="0"/>
              <w:spacing w:before="0" w:beforeAutospacing="0" w:after="0" w:afterAutospacing="0" w:line="240" w:lineRule="atLeast"/>
              <w:ind w:left="0" w:right="0"/>
              <w:jc w:val="left"/>
              <w:rPr>
                <w:rFonts w:hint="eastAsia" w:ascii="宋体" w:hAnsi="宋体"/>
                <w:iCs/>
                <w:color w:val="000000"/>
                <w:sz w:val="18"/>
                <w:szCs w:val="18"/>
              </w:rPr>
            </w:pPr>
            <w:r>
              <w:rPr>
                <w:rFonts w:hint="default" w:ascii="宋体" w:hAnsi="宋体"/>
                <w:iCs/>
                <w:color w:val="000000"/>
                <w:sz w:val="18"/>
                <w:szCs w:val="18"/>
                <w:lang w:bidi="ar"/>
              </w:rPr>
              <w:t>0</w:t>
            </w:r>
          </w:p>
        </w:tc>
      </w:tr>
      <w:tr w14:paraId="37E3F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1190" w:type="dxa"/>
            <w:vMerge w:val="continue"/>
            <w:tcBorders>
              <w:top w:val="single" w:color="auto" w:sz="4" w:space="0"/>
              <w:left w:val="single" w:color="auto" w:sz="4" w:space="0"/>
              <w:bottom w:val="single" w:color="auto" w:sz="4" w:space="0"/>
              <w:right w:val="single" w:color="auto" w:sz="4" w:space="0"/>
            </w:tcBorders>
            <w:noWrap w:val="0"/>
            <w:vAlign w:val="center"/>
          </w:tcPr>
          <w:p w14:paraId="16325B22">
            <w:pPr>
              <w:keepNext w:val="0"/>
              <w:keepLines w:val="0"/>
              <w:widowControl/>
              <w:suppressLineNumbers w:val="0"/>
              <w:spacing w:before="0" w:beforeAutospacing="0" w:after="0" w:afterAutospacing="0"/>
              <w:ind w:left="0" w:right="0"/>
              <w:jc w:val="left"/>
              <w:rPr>
                <w:rFonts w:hint="default" w:ascii="宋体" w:hAnsi="宋体" w:cs="宋体"/>
                <w:kern w:val="0"/>
                <w:sz w:val="18"/>
                <w:szCs w:val="18"/>
              </w:rPr>
            </w:pPr>
          </w:p>
        </w:tc>
        <w:tc>
          <w:tcPr>
            <w:tcW w:w="3085" w:type="dxa"/>
            <w:tcBorders>
              <w:top w:val="single" w:color="auto" w:sz="4" w:space="0"/>
              <w:left w:val="single" w:color="auto" w:sz="4" w:space="0"/>
              <w:bottom w:val="single" w:color="auto" w:sz="4" w:space="0"/>
              <w:right w:val="single" w:color="auto" w:sz="4" w:space="0"/>
            </w:tcBorders>
            <w:noWrap w:val="0"/>
            <w:vAlign w:val="top"/>
          </w:tcPr>
          <w:p w14:paraId="1C7E3A25">
            <w:pPr>
              <w:keepNext w:val="0"/>
              <w:keepLines w:val="0"/>
              <w:widowControl/>
              <w:suppressLineNumbers w:val="0"/>
              <w:spacing w:before="0" w:beforeAutospacing="0" w:after="0" w:afterAutospacing="0" w:line="240" w:lineRule="atLeast"/>
              <w:ind w:left="0" w:right="0"/>
              <w:jc w:val="left"/>
              <w:rPr>
                <w:rFonts w:hint="default" w:ascii="宋体" w:hAnsi="宋体" w:cs="宋体"/>
                <w:sz w:val="18"/>
                <w:szCs w:val="18"/>
              </w:rPr>
            </w:pPr>
            <w:r>
              <w:rPr>
                <w:rFonts w:hint="eastAsia" w:ascii="宋体" w:hAnsi="宋体"/>
                <w:iCs/>
                <w:color w:val="000000"/>
                <w:sz w:val="18"/>
                <w:szCs w:val="18"/>
              </w:rPr>
              <w:t>R-疾病身故保额</w:t>
            </w:r>
          </w:p>
        </w:tc>
        <w:tc>
          <w:tcPr>
            <w:tcW w:w="4057" w:type="dxa"/>
            <w:tcBorders>
              <w:top w:val="single" w:color="auto" w:sz="4" w:space="0"/>
              <w:left w:val="single" w:color="auto" w:sz="4" w:space="0"/>
              <w:bottom w:val="single" w:color="auto" w:sz="4" w:space="0"/>
              <w:right w:val="single" w:color="auto" w:sz="4" w:space="0"/>
            </w:tcBorders>
            <w:noWrap w:val="0"/>
            <w:vAlign w:val="top"/>
          </w:tcPr>
          <w:p w14:paraId="147ABAD5">
            <w:pPr>
              <w:keepNext w:val="0"/>
              <w:keepLines w:val="0"/>
              <w:widowControl/>
              <w:suppressLineNumbers w:val="0"/>
              <w:spacing w:before="0" w:beforeAutospacing="0" w:after="0" w:afterAutospacing="0" w:line="240" w:lineRule="atLeast"/>
              <w:ind w:left="0" w:right="0"/>
              <w:jc w:val="left"/>
              <w:rPr>
                <w:rFonts w:hint="eastAsia" w:ascii="宋体" w:hAnsi="宋体"/>
                <w:iCs/>
                <w:color w:val="000000"/>
                <w:sz w:val="18"/>
                <w:szCs w:val="18"/>
              </w:rPr>
            </w:pPr>
            <w:r>
              <w:rPr>
                <w:rFonts w:hint="default" w:ascii="宋体" w:hAnsi="宋体"/>
                <w:iCs/>
                <w:color w:val="000000"/>
                <w:sz w:val="18"/>
                <w:szCs w:val="18"/>
                <w:lang w:bidi="ar"/>
              </w:rPr>
              <w:t>0</w:t>
            </w:r>
          </w:p>
        </w:tc>
      </w:tr>
      <w:tr w14:paraId="62D22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1190" w:type="dxa"/>
            <w:vMerge w:val="continue"/>
            <w:tcBorders>
              <w:top w:val="single" w:color="auto" w:sz="4" w:space="0"/>
              <w:left w:val="single" w:color="auto" w:sz="4" w:space="0"/>
              <w:bottom w:val="single" w:color="auto" w:sz="4" w:space="0"/>
              <w:right w:val="single" w:color="auto" w:sz="4" w:space="0"/>
            </w:tcBorders>
            <w:noWrap w:val="0"/>
            <w:vAlign w:val="center"/>
          </w:tcPr>
          <w:p w14:paraId="7C473271">
            <w:pPr>
              <w:keepNext w:val="0"/>
              <w:keepLines w:val="0"/>
              <w:widowControl/>
              <w:suppressLineNumbers w:val="0"/>
              <w:spacing w:before="0" w:beforeAutospacing="0" w:after="0" w:afterAutospacing="0"/>
              <w:ind w:left="0" w:right="0"/>
              <w:jc w:val="left"/>
              <w:rPr>
                <w:rFonts w:hint="default" w:ascii="宋体" w:hAnsi="宋体" w:cs="宋体"/>
                <w:kern w:val="0"/>
                <w:sz w:val="18"/>
                <w:szCs w:val="18"/>
              </w:rPr>
            </w:pPr>
          </w:p>
        </w:tc>
        <w:tc>
          <w:tcPr>
            <w:tcW w:w="3085" w:type="dxa"/>
            <w:tcBorders>
              <w:top w:val="single" w:color="auto" w:sz="4" w:space="0"/>
              <w:left w:val="single" w:color="auto" w:sz="4" w:space="0"/>
              <w:bottom w:val="single" w:color="auto" w:sz="4" w:space="0"/>
              <w:right w:val="single" w:color="auto" w:sz="4" w:space="0"/>
            </w:tcBorders>
            <w:noWrap w:val="0"/>
            <w:vAlign w:val="top"/>
          </w:tcPr>
          <w:p w14:paraId="17D5AF12">
            <w:pPr>
              <w:keepNext w:val="0"/>
              <w:keepLines w:val="0"/>
              <w:widowControl/>
              <w:suppressLineNumbers w:val="0"/>
              <w:spacing w:before="0" w:beforeAutospacing="0" w:after="0" w:afterAutospacing="0" w:line="240" w:lineRule="atLeast"/>
              <w:ind w:left="0" w:right="0"/>
              <w:jc w:val="left"/>
              <w:rPr>
                <w:rFonts w:hint="default" w:ascii="宋体" w:hAnsi="宋体" w:cs="宋体"/>
                <w:sz w:val="18"/>
                <w:szCs w:val="18"/>
              </w:rPr>
            </w:pPr>
            <w:r>
              <w:rPr>
                <w:rFonts w:hint="eastAsia" w:ascii="宋体" w:hAnsi="宋体"/>
                <w:iCs/>
                <w:color w:val="000000"/>
                <w:sz w:val="18"/>
                <w:szCs w:val="18"/>
              </w:rPr>
              <w:t>T-未成年人身故给付金额</w:t>
            </w:r>
          </w:p>
        </w:tc>
        <w:tc>
          <w:tcPr>
            <w:tcW w:w="4057" w:type="dxa"/>
            <w:tcBorders>
              <w:top w:val="single" w:color="auto" w:sz="4" w:space="0"/>
              <w:left w:val="single" w:color="auto" w:sz="4" w:space="0"/>
              <w:bottom w:val="single" w:color="auto" w:sz="4" w:space="0"/>
              <w:right w:val="single" w:color="auto" w:sz="4" w:space="0"/>
            </w:tcBorders>
            <w:noWrap w:val="0"/>
            <w:vAlign w:val="top"/>
          </w:tcPr>
          <w:p w14:paraId="0AB5ED8C">
            <w:pPr>
              <w:keepNext w:val="0"/>
              <w:keepLines w:val="0"/>
              <w:widowControl/>
              <w:suppressLineNumbers w:val="0"/>
              <w:spacing w:before="0" w:beforeAutospacing="0" w:after="0" w:afterAutospacing="0" w:line="240" w:lineRule="atLeast"/>
              <w:ind w:left="0" w:right="0"/>
              <w:jc w:val="left"/>
              <w:rPr>
                <w:rFonts w:hint="eastAsia" w:ascii="宋体" w:hAnsi="宋体"/>
                <w:iCs/>
                <w:color w:val="000000"/>
                <w:sz w:val="18"/>
                <w:szCs w:val="18"/>
              </w:rPr>
            </w:pPr>
            <w:r>
              <w:rPr>
                <w:rFonts w:hint="default" w:ascii="宋体" w:hAnsi="宋体"/>
                <w:iCs/>
                <w:color w:val="000000"/>
                <w:sz w:val="18"/>
                <w:szCs w:val="18"/>
                <w:lang w:bidi="ar"/>
              </w:rPr>
              <w:t>0</w:t>
            </w:r>
          </w:p>
        </w:tc>
      </w:tr>
      <w:tr w14:paraId="5CC9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190" w:type="dxa"/>
            <w:vMerge w:val="continue"/>
            <w:tcBorders>
              <w:top w:val="single" w:color="auto" w:sz="4" w:space="0"/>
              <w:left w:val="single" w:color="auto" w:sz="4" w:space="0"/>
              <w:bottom w:val="single" w:color="auto" w:sz="4" w:space="0"/>
              <w:right w:val="single" w:color="auto" w:sz="4" w:space="0"/>
            </w:tcBorders>
            <w:noWrap w:val="0"/>
            <w:vAlign w:val="center"/>
          </w:tcPr>
          <w:p w14:paraId="38D15031">
            <w:pPr>
              <w:keepNext w:val="0"/>
              <w:keepLines w:val="0"/>
              <w:widowControl/>
              <w:suppressLineNumbers w:val="0"/>
              <w:spacing w:before="0" w:beforeAutospacing="0" w:after="0" w:afterAutospacing="0"/>
              <w:ind w:left="0" w:right="0"/>
              <w:jc w:val="left"/>
              <w:rPr>
                <w:rFonts w:hint="default" w:ascii="宋体" w:hAnsi="宋体" w:cs="宋体"/>
                <w:kern w:val="0"/>
                <w:sz w:val="18"/>
                <w:szCs w:val="18"/>
              </w:rPr>
            </w:pPr>
          </w:p>
        </w:tc>
        <w:tc>
          <w:tcPr>
            <w:tcW w:w="3085" w:type="dxa"/>
            <w:tcBorders>
              <w:top w:val="single" w:color="auto" w:sz="4" w:space="0"/>
              <w:left w:val="single" w:color="auto" w:sz="4" w:space="0"/>
              <w:bottom w:val="single" w:color="auto" w:sz="4" w:space="0"/>
              <w:right w:val="single" w:color="auto" w:sz="4" w:space="0"/>
            </w:tcBorders>
            <w:noWrap w:val="0"/>
            <w:vAlign w:val="top"/>
          </w:tcPr>
          <w:p w14:paraId="22B0F925">
            <w:pPr>
              <w:keepNext w:val="0"/>
              <w:keepLines w:val="0"/>
              <w:widowControl/>
              <w:suppressLineNumbers w:val="0"/>
              <w:spacing w:before="0" w:beforeAutospacing="0" w:after="0" w:afterAutospacing="0" w:line="240" w:lineRule="atLeast"/>
              <w:ind w:left="0" w:right="0"/>
              <w:jc w:val="left"/>
              <w:rPr>
                <w:rFonts w:hint="default" w:ascii="宋体" w:hAnsi="宋体" w:cs="宋体"/>
                <w:sz w:val="18"/>
                <w:szCs w:val="18"/>
              </w:rPr>
            </w:pPr>
            <w:r>
              <w:rPr>
                <w:rFonts w:hint="eastAsia" w:ascii="宋体" w:hAnsi="宋体"/>
                <w:iCs/>
                <w:color w:val="000000"/>
                <w:sz w:val="18"/>
                <w:szCs w:val="18"/>
              </w:rPr>
              <w:t>W-自驾车意外保险金额</w:t>
            </w:r>
          </w:p>
        </w:tc>
        <w:tc>
          <w:tcPr>
            <w:tcW w:w="4057" w:type="dxa"/>
            <w:tcBorders>
              <w:top w:val="single" w:color="auto" w:sz="4" w:space="0"/>
              <w:left w:val="single" w:color="auto" w:sz="4" w:space="0"/>
              <w:bottom w:val="single" w:color="auto" w:sz="4" w:space="0"/>
              <w:right w:val="single" w:color="auto" w:sz="4" w:space="0"/>
            </w:tcBorders>
            <w:noWrap w:val="0"/>
            <w:vAlign w:val="top"/>
          </w:tcPr>
          <w:p w14:paraId="2AF70896">
            <w:pPr>
              <w:keepNext w:val="0"/>
              <w:keepLines w:val="0"/>
              <w:widowControl/>
              <w:suppressLineNumbers w:val="0"/>
              <w:spacing w:before="0" w:beforeAutospacing="0" w:after="0" w:afterAutospacing="0" w:line="240" w:lineRule="atLeast"/>
              <w:ind w:left="0" w:right="0"/>
              <w:jc w:val="left"/>
              <w:rPr>
                <w:rFonts w:hint="eastAsia" w:ascii="宋体" w:hAnsi="宋体"/>
                <w:iCs/>
                <w:color w:val="000000"/>
                <w:sz w:val="18"/>
                <w:szCs w:val="18"/>
              </w:rPr>
            </w:pPr>
            <w:r>
              <w:rPr>
                <w:rFonts w:hint="default" w:ascii="宋体" w:hAnsi="宋体"/>
                <w:iCs/>
                <w:color w:val="000000"/>
                <w:sz w:val="18"/>
                <w:szCs w:val="18"/>
                <w:lang w:bidi="ar"/>
              </w:rPr>
              <w:t>0</w:t>
            </w:r>
          </w:p>
        </w:tc>
      </w:tr>
      <w:tr w14:paraId="2B89C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190" w:type="dxa"/>
            <w:vMerge w:val="continue"/>
            <w:tcBorders>
              <w:top w:val="single" w:color="auto" w:sz="4" w:space="0"/>
              <w:left w:val="single" w:color="auto" w:sz="4" w:space="0"/>
              <w:bottom w:val="single" w:color="auto" w:sz="4" w:space="0"/>
              <w:right w:val="single" w:color="auto" w:sz="4" w:space="0"/>
            </w:tcBorders>
            <w:noWrap w:val="0"/>
            <w:vAlign w:val="center"/>
          </w:tcPr>
          <w:p w14:paraId="2AFEEE7D">
            <w:pPr>
              <w:keepNext w:val="0"/>
              <w:keepLines w:val="0"/>
              <w:widowControl/>
              <w:suppressLineNumbers w:val="0"/>
              <w:spacing w:before="0" w:beforeAutospacing="0" w:after="0" w:afterAutospacing="0"/>
              <w:ind w:left="0" w:right="0"/>
              <w:jc w:val="left"/>
              <w:rPr>
                <w:rFonts w:hint="default" w:ascii="宋体" w:hAnsi="宋体" w:cs="宋体"/>
                <w:kern w:val="0"/>
                <w:sz w:val="18"/>
                <w:szCs w:val="18"/>
              </w:rPr>
            </w:pPr>
          </w:p>
        </w:tc>
        <w:tc>
          <w:tcPr>
            <w:tcW w:w="3085" w:type="dxa"/>
            <w:tcBorders>
              <w:top w:val="single" w:color="auto" w:sz="4" w:space="0"/>
              <w:left w:val="single" w:color="auto" w:sz="4" w:space="0"/>
              <w:bottom w:val="single" w:color="auto" w:sz="4" w:space="0"/>
              <w:right w:val="single" w:color="auto" w:sz="4" w:space="0"/>
            </w:tcBorders>
            <w:noWrap w:val="0"/>
            <w:vAlign w:val="top"/>
          </w:tcPr>
          <w:p w14:paraId="3E0E02FD">
            <w:pPr>
              <w:keepNext w:val="0"/>
              <w:keepLines w:val="0"/>
              <w:widowControl/>
              <w:suppressLineNumbers w:val="0"/>
              <w:spacing w:before="0" w:beforeAutospacing="0" w:after="0" w:afterAutospacing="0" w:line="240" w:lineRule="atLeast"/>
              <w:ind w:left="0" w:right="0"/>
              <w:jc w:val="left"/>
              <w:rPr>
                <w:rFonts w:hint="default" w:ascii="宋体" w:hAnsi="宋体" w:cs="宋体"/>
                <w:sz w:val="18"/>
                <w:szCs w:val="18"/>
              </w:rPr>
            </w:pPr>
            <w:r>
              <w:rPr>
                <w:rFonts w:hint="eastAsia" w:ascii="宋体" w:hAnsi="宋体"/>
                <w:iCs/>
                <w:color w:val="000000"/>
                <w:sz w:val="18"/>
                <w:szCs w:val="18"/>
              </w:rPr>
              <w:t>X-航空意外保额</w:t>
            </w:r>
          </w:p>
        </w:tc>
        <w:tc>
          <w:tcPr>
            <w:tcW w:w="4057" w:type="dxa"/>
            <w:tcBorders>
              <w:top w:val="single" w:color="auto" w:sz="4" w:space="0"/>
              <w:left w:val="single" w:color="auto" w:sz="4" w:space="0"/>
              <w:bottom w:val="single" w:color="auto" w:sz="4" w:space="0"/>
              <w:right w:val="single" w:color="auto" w:sz="4" w:space="0"/>
            </w:tcBorders>
            <w:noWrap w:val="0"/>
            <w:vAlign w:val="top"/>
          </w:tcPr>
          <w:p w14:paraId="14C01681">
            <w:pPr>
              <w:keepNext w:val="0"/>
              <w:keepLines w:val="0"/>
              <w:widowControl/>
              <w:suppressLineNumbers w:val="0"/>
              <w:spacing w:before="0" w:beforeAutospacing="0" w:after="0" w:afterAutospacing="0" w:line="240" w:lineRule="atLeast"/>
              <w:ind w:left="0" w:right="0"/>
              <w:jc w:val="left"/>
              <w:rPr>
                <w:rFonts w:hint="default" w:ascii="宋体" w:hAnsi="宋体"/>
                <w:iCs/>
                <w:color w:val="000000"/>
                <w:sz w:val="18"/>
                <w:szCs w:val="18"/>
              </w:rPr>
            </w:pPr>
            <w:r>
              <w:rPr>
                <w:rFonts w:hint="default" w:ascii="宋体" w:hAnsi="宋体"/>
                <w:iCs/>
                <w:color w:val="000000"/>
                <w:sz w:val="18"/>
                <w:szCs w:val="18"/>
                <w:lang w:bidi="ar"/>
              </w:rPr>
              <w:t>0</w:t>
            </w:r>
          </w:p>
        </w:tc>
      </w:tr>
      <w:tr w14:paraId="68A7F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190" w:type="dxa"/>
            <w:vMerge w:val="continue"/>
            <w:tcBorders>
              <w:top w:val="single" w:color="auto" w:sz="4" w:space="0"/>
              <w:left w:val="single" w:color="auto" w:sz="4" w:space="0"/>
              <w:bottom w:val="single" w:color="auto" w:sz="4" w:space="0"/>
              <w:right w:val="single" w:color="auto" w:sz="4" w:space="0"/>
            </w:tcBorders>
            <w:noWrap w:val="0"/>
            <w:vAlign w:val="center"/>
          </w:tcPr>
          <w:p w14:paraId="044C8696">
            <w:pPr>
              <w:keepNext w:val="0"/>
              <w:keepLines w:val="0"/>
              <w:widowControl/>
              <w:suppressLineNumbers w:val="0"/>
              <w:spacing w:before="0" w:beforeAutospacing="0" w:after="0" w:afterAutospacing="0"/>
              <w:ind w:left="0" w:right="0"/>
              <w:jc w:val="left"/>
              <w:rPr>
                <w:rFonts w:hint="default" w:ascii="宋体" w:hAnsi="宋体" w:cs="宋体"/>
                <w:kern w:val="0"/>
                <w:sz w:val="18"/>
                <w:szCs w:val="18"/>
              </w:rPr>
            </w:pPr>
          </w:p>
        </w:tc>
        <w:tc>
          <w:tcPr>
            <w:tcW w:w="3085" w:type="dxa"/>
            <w:tcBorders>
              <w:top w:val="single" w:color="auto" w:sz="4" w:space="0"/>
              <w:left w:val="single" w:color="auto" w:sz="4" w:space="0"/>
              <w:bottom w:val="single" w:color="auto" w:sz="4" w:space="0"/>
              <w:right w:val="single" w:color="auto" w:sz="4" w:space="0"/>
            </w:tcBorders>
            <w:noWrap w:val="0"/>
            <w:vAlign w:val="top"/>
          </w:tcPr>
          <w:p w14:paraId="13524FF6">
            <w:pPr>
              <w:keepNext w:val="0"/>
              <w:keepLines w:val="0"/>
              <w:widowControl/>
              <w:suppressLineNumbers w:val="0"/>
              <w:spacing w:before="0" w:beforeAutospacing="0" w:after="0" w:afterAutospacing="0" w:line="240" w:lineRule="atLeast"/>
              <w:ind w:left="0" w:right="0"/>
              <w:jc w:val="left"/>
              <w:rPr>
                <w:rFonts w:hint="default" w:ascii="宋体" w:hAnsi="宋体" w:cs="宋体"/>
                <w:sz w:val="18"/>
                <w:szCs w:val="18"/>
              </w:rPr>
            </w:pPr>
            <w:r>
              <w:rPr>
                <w:rFonts w:hint="eastAsia" w:ascii="宋体" w:hAnsi="宋体"/>
                <w:iCs/>
                <w:color w:val="000000"/>
                <w:sz w:val="18"/>
                <w:szCs w:val="18"/>
              </w:rPr>
              <w:t>Y-意外身故保额</w:t>
            </w:r>
          </w:p>
        </w:tc>
        <w:tc>
          <w:tcPr>
            <w:tcW w:w="4057" w:type="dxa"/>
            <w:tcBorders>
              <w:top w:val="single" w:color="auto" w:sz="4" w:space="0"/>
              <w:left w:val="single" w:color="auto" w:sz="4" w:space="0"/>
              <w:bottom w:val="single" w:color="auto" w:sz="4" w:space="0"/>
              <w:right w:val="single" w:color="auto" w:sz="4" w:space="0"/>
            </w:tcBorders>
            <w:noWrap w:val="0"/>
            <w:vAlign w:val="top"/>
          </w:tcPr>
          <w:p w14:paraId="56781136">
            <w:pPr>
              <w:keepNext w:val="0"/>
              <w:keepLines w:val="0"/>
              <w:widowControl/>
              <w:suppressLineNumbers w:val="0"/>
              <w:spacing w:before="0" w:beforeAutospacing="0" w:after="0" w:afterAutospacing="0" w:line="240" w:lineRule="atLeast"/>
              <w:ind w:left="0" w:right="0"/>
              <w:jc w:val="left"/>
              <w:rPr>
                <w:rFonts w:hint="eastAsia" w:ascii="宋体" w:hAnsi="宋体"/>
                <w:iCs/>
                <w:color w:val="000000"/>
                <w:sz w:val="18"/>
                <w:szCs w:val="18"/>
              </w:rPr>
            </w:pPr>
            <w:r>
              <w:rPr>
                <w:rFonts w:hint="default" w:ascii="宋体" w:hAnsi="宋体"/>
                <w:iCs/>
                <w:color w:val="000000"/>
                <w:sz w:val="18"/>
                <w:szCs w:val="18"/>
                <w:lang w:bidi="ar"/>
              </w:rPr>
              <w:t>0</w:t>
            </w:r>
          </w:p>
        </w:tc>
      </w:tr>
      <w:tr w14:paraId="3D7CA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90" w:type="dxa"/>
            <w:vMerge w:val="continue"/>
            <w:tcBorders>
              <w:top w:val="single" w:color="auto" w:sz="4" w:space="0"/>
              <w:left w:val="single" w:color="auto" w:sz="4" w:space="0"/>
              <w:bottom w:val="single" w:color="auto" w:sz="4" w:space="0"/>
              <w:right w:val="single" w:color="auto" w:sz="4" w:space="0"/>
            </w:tcBorders>
            <w:noWrap w:val="0"/>
            <w:vAlign w:val="center"/>
          </w:tcPr>
          <w:p w14:paraId="566252AE">
            <w:pPr>
              <w:keepNext w:val="0"/>
              <w:keepLines w:val="0"/>
              <w:widowControl/>
              <w:suppressLineNumbers w:val="0"/>
              <w:spacing w:before="0" w:beforeAutospacing="0" w:after="0" w:afterAutospacing="0"/>
              <w:ind w:left="0" w:right="0"/>
              <w:jc w:val="left"/>
              <w:rPr>
                <w:rFonts w:hint="default" w:ascii="宋体" w:hAnsi="宋体" w:cs="宋体"/>
                <w:kern w:val="0"/>
                <w:sz w:val="18"/>
                <w:szCs w:val="18"/>
              </w:rPr>
            </w:pPr>
          </w:p>
        </w:tc>
        <w:tc>
          <w:tcPr>
            <w:tcW w:w="3085" w:type="dxa"/>
            <w:tcBorders>
              <w:top w:val="single" w:color="auto" w:sz="4" w:space="0"/>
              <w:left w:val="single" w:color="auto" w:sz="4" w:space="0"/>
              <w:bottom w:val="single" w:color="auto" w:sz="4" w:space="0"/>
              <w:right w:val="single" w:color="auto" w:sz="4" w:space="0"/>
            </w:tcBorders>
            <w:noWrap w:val="0"/>
            <w:vAlign w:val="top"/>
          </w:tcPr>
          <w:p w14:paraId="56E24B50">
            <w:pPr>
              <w:keepNext w:val="0"/>
              <w:keepLines w:val="0"/>
              <w:widowControl/>
              <w:suppressLineNumbers w:val="0"/>
              <w:spacing w:before="0" w:beforeAutospacing="0" w:after="0" w:afterAutospacing="0" w:line="240" w:lineRule="atLeast"/>
              <w:ind w:left="0" w:right="0"/>
              <w:jc w:val="left"/>
              <w:rPr>
                <w:rFonts w:hint="default" w:ascii="宋体" w:hAnsi="宋体" w:cs="宋体"/>
                <w:sz w:val="18"/>
                <w:szCs w:val="18"/>
              </w:rPr>
            </w:pPr>
            <w:r>
              <w:rPr>
                <w:rFonts w:hint="eastAsia" w:ascii="宋体" w:hAnsi="宋体"/>
                <w:iCs/>
                <w:color w:val="000000"/>
                <w:sz w:val="18"/>
                <w:szCs w:val="18"/>
              </w:rPr>
              <w:t>Z-重大自然灾害意外险保险金额</w:t>
            </w:r>
          </w:p>
        </w:tc>
        <w:tc>
          <w:tcPr>
            <w:tcW w:w="4057" w:type="dxa"/>
            <w:tcBorders>
              <w:top w:val="single" w:color="auto" w:sz="4" w:space="0"/>
              <w:left w:val="single" w:color="auto" w:sz="4" w:space="0"/>
              <w:bottom w:val="single" w:color="auto" w:sz="4" w:space="0"/>
              <w:right w:val="single" w:color="auto" w:sz="4" w:space="0"/>
            </w:tcBorders>
            <w:noWrap w:val="0"/>
            <w:vAlign w:val="top"/>
          </w:tcPr>
          <w:p w14:paraId="19501B3E">
            <w:pPr>
              <w:keepNext w:val="0"/>
              <w:keepLines w:val="0"/>
              <w:widowControl/>
              <w:suppressLineNumbers w:val="0"/>
              <w:spacing w:before="0" w:beforeAutospacing="0" w:after="0" w:afterAutospacing="0" w:line="240" w:lineRule="atLeast"/>
              <w:ind w:left="0" w:right="0"/>
              <w:jc w:val="left"/>
              <w:rPr>
                <w:rFonts w:hint="default" w:ascii="宋体" w:hAnsi="宋体"/>
                <w:iCs/>
                <w:color w:val="000000"/>
                <w:sz w:val="18"/>
                <w:szCs w:val="18"/>
              </w:rPr>
            </w:pPr>
            <w:r>
              <w:rPr>
                <w:rFonts w:hint="default" w:ascii="宋体" w:hAnsi="宋体"/>
                <w:iCs/>
                <w:color w:val="000000"/>
                <w:sz w:val="18"/>
                <w:szCs w:val="18"/>
                <w:lang w:bidi="ar"/>
              </w:rPr>
              <w:t>0</w:t>
            </w:r>
          </w:p>
        </w:tc>
      </w:tr>
      <w:tr w14:paraId="72540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90" w:type="dxa"/>
            <w:tcBorders>
              <w:top w:val="single" w:color="auto" w:sz="4" w:space="0"/>
              <w:left w:val="single" w:color="auto" w:sz="4" w:space="0"/>
              <w:bottom w:val="single" w:color="auto" w:sz="4" w:space="0"/>
              <w:right w:val="single" w:color="auto" w:sz="4" w:space="0"/>
            </w:tcBorders>
            <w:noWrap w:val="0"/>
            <w:vAlign w:val="center"/>
          </w:tcPr>
          <w:p w14:paraId="33521B79">
            <w:pPr>
              <w:keepNext w:val="0"/>
              <w:keepLines w:val="0"/>
              <w:widowControl w:val="0"/>
              <w:suppressLineNumbers w:val="0"/>
              <w:spacing w:before="0" w:beforeAutospacing="0" w:after="0" w:afterAutospacing="0"/>
              <w:ind w:left="0" w:leftChars="0" w:right="0" w:firstLine="0" w:firstLineChars="0"/>
              <w:jc w:val="both"/>
              <w:rPr>
                <w:rFonts w:hint="default" w:ascii="宋体" w:hAnsi="宋体" w:cs="宋体"/>
                <w:kern w:val="0"/>
                <w:sz w:val="18"/>
                <w:szCs w:val="18"/>
              </w:rPr>
            </w:pPr>
            <w:r>
              <w:rPr>
                <w:rFonts w:hint="eastAsia" w:ascii="宋体" w:hAnsi="宋体" w:eastAsia="宋体" w:cs="宋体"/>
                <w:b w:val="0"/>
                <w:bCs w:val="0"/>
                <w:iCs/>
                <w:caps w:val="0"/>
                <w:color w:val="000000"/>
                <w:kern w:val="2"/>
                <w:sz w:val="18"/>
                <w:szCs w:val="18"/>
                <w:vertAlign w:val="baseline"/>
                <w:lang w:val="en-US" w:eastAsia="zh-CN" w:bidi="ar"/>
              </w:rPr>
              <w:t>投保人（1200</w:t>
            </w:r>
            <w:r>
              <w:rPr>
                <w:rFonts w:hint="eastAsia" w:ascii="宋体" w:hAnsi="宋体" w:eastAsia="宋体" w:cs="宋体"/>
                <w:b w:val="0"/>
                <w:bCs w:val="0"/>
                <w:iCs/>
                <w:caps w:val="0"/>
                <w:color w:val="000000"/>
                <w:kern w:val="2"/>
                <w:sz w:val="18"/>
                <w:szCs w:val="18"/>
                <w:vertAlign w:val="baseline"/>
                <w:lang w:val="en-US" w:eastAsia="zh" w:bidi="ar"/>
              </w:rPr>
              <w:t>78</w:t>
            </w:r>
            <w:r>
              <w:rPr>
                <w:rFonts w:hint="eastAsia" w:ascii="宋体" w:hAnsi="宋体" w:eastAsia="宋体" w:cs="宋体"/>
                <w:b w:val="0"/>
                <w:bCs w:val="0"/>
                <w:iCs/>
                <w:caps w:val="0"/>
                <w:color w:val="000000"/>
                <w:kern w:val="2"/>
                <w:sz w:val="18"/>
                <w:szCs w:val="18"/>
                <w:vertAlign w:val="baseline"/>
                <w:lang w:val="en-US" w:eastAsia="zh-CN" w:bidi="ar"/>
              </w:rPr>
              <w:t>）</w:t>
            </w:r>
          </w:p>
        </w:tc>
        <w:tc>
          <w:tcPr>
            <w:tcW w:w="3085" w:type="dxa"/>
            <w:tcBorders>
              <w:top w:val="single" w:color="auto" w:sz="4" w:space="0"/>
              <w:left w:val="single" w:color="auto" w:sz="4" w:space="0"/>
              <w:bottom w:val="single" w:color="auto" w:sz="4" w:space="0"/>
              <w:right w:val="single" w:color="auto" w:sz="4" w:space="0"/>
            </w:tcBorders>
            <w:noWrap w:val="0"/>
            <w:vAlign w:val="center"/>
          </w:tcPr>
          <w:p w14:paraId="31B12068">
            <w:pPr>
              <w:keepNext w:val="0"/>
              <w:keepLines w:val="0"/>
              <w:widowControl/>
              <w:suppressLineNumbers w:val="0"/>
              <w:spacing w:before="0" w:beforeAutospacing="0" w:after="0" w:afterAutospacing="0" w:line="240" w:lineRule="atLeast"/>
              <w:ind w:left="0" w:leftChars="0" w:right="0" w:firstLine="0" w:firstLineChars="0"/>
              <w:jc w:val="both"/>
              <w:rPr>
                <w:rFonts w:hint="eastAsia" w:ascii="宋体" w:hAnsi="宋体"/>
                <w:iCs/>
                <w:color w:val="000000"/>
                <w:sz w:val="18"/>
                <w:szCs w:val="18"/>
              </w:rPr>
            </w:pPr>
            <w:r>
              <w:rPr>
                <w:rFonts w:hint="eastAsia" w:ascii="宋体" w:hAnsi="宋体" w:eastAsia="宋体" w:cs="宋体"/>
                <w:b w:val="0"/>
                <w:bCs w:val="0"/>
                <w:iCs/>
                <w:caps w:val="0"/>
                <w:color w:val="000000"/>
                <w:kern w:val="2"/>
                <w:sz w:val="18"/>
                <w:szCs w:val="18"/>
                <w:vertAlign w:val="baseline"/>
                <w:lang w:val="en-US" w:eastAsia="zh-CN" w:bidi="ar"/>
              </w:rPr>
              <w:t>投保人意外豁免风险保额</w:t>
            </w:r>
          </w:p>
        </w:tc>
        <w:tc>
          <w:tcPr>
            <w:tcW w:w="4057" w:type="dxa"/>
            <w:tcBorders>
              <w:top w:val="single" w:color="auto" w:sz="4" w:space="0"/>
              <w:left w:val="single" w:color="auto" w:sz="4" w:space="0"/>
              <w:bottom w:val="single" w:color="auto" w:sz="4" w:space="0"/>
              <w:right w:val="single" w:color="auto" w:sz="4" w:space="0"/>
            </w:tcBorders>
            <w:noWrap w:val="0"/>
            <w:vAlign w:val="center"/>
          </w:tcPr>
          <w:p w14:paraId="4B3DE381">
            <w:pPr>
              <w:keepNext w:val="0"/>
              <w:keepLines w:val="0"/>
              <w:widowControl/>
              <w:suppressLineNumbers w:val="0"/>
              <w:spacing w:before="0" w:beforeAutospacing="0" w:after="0" w:afterAutospacing="0" w:line="240" w:lineRule="atLeast"/>
              <w:ind w:left="0" w:right="0" w:firstLine="0"/>
              <w:jc w:val="both"/>
              <w:rPr>
                <w:rFonts w:hint="eastAsia" w:ascii="宋体" w:hAnsi="宋体" w:eastAsia="宋体" w:cs="宋体"/>
                <w:iCs/>
                <w:caps w:val="0"/>
                <w:color w:val="000000"/>
                <w:sz w:val="18"/>
                <w:szCs w:val="18"/>
                <w:vertAlign w:val="baseline"/>
              </w:rPr>
            </w:pPr>
            <w:r>
              <w:rPr>
                <w:rFonts w:hint="eastAsia" w:ascii="宋体" w:hAnsi="宋体" w:eastAsia="宋体" w:cs="宋体"/>
                <w:b w:val="0"/>
                <w:bCs w:val="0"/>
                <w:iCs/>
                <w:caps w:val="0"/>
                <w:color w:val="000000"/>
                <w:kern w:val="2"/>
                <w:sz w:val="18"/>
                <w:szCs w:val="18"/>
                <w:vertAlign w:val="baseline"/>
                <w:lang w:val="en-US" w:eastAsia="zh-CN" w:bidi="ar"/>
              </w:rPr>
              <w:t>如投保人≥65周岁，不累计；</w:t>
            </w:r>
          </w:p>
          <w:p w14:paraId="105B9D04">
            <w:pPr>
              <w:keepNext w:val="0"/>
              <w:keepLines w:val="0"/>
              <w:widowControl/>
              <w:suppressLineNumbers w:val="0"/>
              <w:spacing w:before="0" w:beforeAutospacing="0" w:after="0" w:afterAutospacing="0" w:line="240" w:lineRule="atLeast"/>
              <w:ind w:left="0" w:leftChars="0" w:right="0" w:firstLine="0" w:firstLineChars="0"/>
              <w:jc w:val="both"/>
              <w:rPr>
                <w:rFonts w:hint="default" w:ascii="宋体" w:hAnsi="宋体"/>
                <w:iCs/>
                <w:color w:val="000000"/>
                <w:sz w:val="18"/>
                <w:szCs w:val="18"/>
                <w:lang w:bidi="ar"/>
              </w:rPr>
            </w:pPr>
            <w:r>
              <w:rPr>
                <w:rFonts w:hint="eastAsia" w:ascii="宋体" w:hAnsi="宋体" w:eastAsia="宋体" w:cs="宋体"/>
                <w:b w:val="0"/>
                <w:bCs w:val="0"/>
                <w:iCs/>
                <w:caps w:val="0"/>
                <w:color w:val="000000"/>
                <w:kern w:val="2"/>
                <w:sz w:val="18"/>
                <w:szCs w:val="18"/>
                <w:vertAlign w:val="baseline"/>
                <w:lang w:val="en-US" w:eastAsia="zh-CN" w:bidi="ar"/>
              </w:rPr>
              <w:t>如投保人＜65周岁且投、被保险人非同一人，则累计投保人意外豁免风险保额，计算公式为：投保人意外豁免风险保额=契约首期标准保费*（缴费年期-1）。</w:t>
            </w:r>
          </w:p>
        </w:tc>
      </w:tr>
    </w:tbl>
    <w:p w14:paraId="01FF59C1">
      <w:pPr>
        <w:rPr>
          <w:rFonts w:hint="eastAsia"/>
        </w:rPr>
      </w:pPr>
    </w:p>
    <w:p w14:paraId="0384B5F1">
      <w:pPr>
        <w:rPr>
          <w:rFonts w:hint="eastAsia"/>
        </w:rPr>
      </w:pPr>
    </w:p>
    <w:p w14:paraId="4A488362">
      <w:pPr>
        <w:pStyle w:val="6"/>
        <w:jc w:val="left"/>
        <w:rPr>
          <w:rFonts w:hint="eastAsia"/>
        </w:rPr>
      </w:pPr>
      <w:r>
        <w:rPr>
          <w:rFonts w:hint="eastAsia"/>
        </w:rPr>
        <w:t xml:space="preserve"> 新增风险保额类型</w:t>
      </w:r>
    </w:p>
    <w:p w14:paraId="1CD073A3">
      <w:pPr>
        <w:pStyle w:val="5"/>
      </w:pPr>
      <w:r>
        <w:rPr>
          <w:rFonts w:hint="eastAsia"/>
        </w:rPr>
        <w:t xml:space="preserve"> </w:t>
      </w:r>
      <w:bookmarkStart w:id="262" w:name="_Toc5517"/>
      <w:bookmarkStart w:id="263" w:name="_Toc18938"/>
      <w:bookmarkStart w:id="264" w:name="_Toc18089"/>
      <w:bookmarkStart w:id="265" w:name="_Toc2717"/>
      <w:bookmarkStart w:id="266" w:name="_Toc28313"/>
      <w:r>
        <w:rPr>
          <w:rFonts w:hint="eastAsia"/>
        </w:rPr>
        <w:t>保全算法管理</w:t>
      </w:r>
      <w:bookmarkEnd w:id="262"/>
      <w:bookmarkEnd w:id="263"/>
      <w:bookmarkEnd w:id="264"/>
      <w:bookmarkEnd w:id="265"/>
      <w:bookmarkEnd w:id="266"/>
    </w:p>
    <w:p w14:paraId="3AECED31">
      <w:pPr>
        <w:pStyle w:val="5"/>
      </w:pPr>
      <w:r>
        <w:rPr>
          <w:rFonts w:hint="eastAsia"/>
        </w:rPr>
        <w:t xml:space="preserve"> </w:t>
      </w:r>
      <w:bookmarkStart w:id="267" w:name="_Toc10823"/>
      <w:bookmarkStart w:id="268" w:name="_Toc19760"/>
      <w:bookmarkStart w:id="269" w:name="_Toc3837"/>
      <w:bookmarkStart w:id="270" w:name="_Toc17102"/>
      <w:bookmarkStart w:id="271" w:name="_Toc17305"/>
      <w:r>
        <w:rPr>
          <w:rFonts w:hint="eastAsia"/>
        </w:rPr>
        <w:t>理赔算法管理</w:t>
      </w:r>
      <w:bookmarkEnd w:id="267"/>
      <w:bookmarkEnd w:id="268"/>
      <w:bookmarkEnd w:id="269"/>
      <w:bookmarkEnd w:id="270"/>
      <w:bookmarkEnd w:id="271"/>
    </w:p>
    <w:p w14:paraId="7B22AFE0">
      <w:pPr>
        <w:pStyle w:val="6"/>
        <w:jc w:val="left"/>
        <w:rPr>
          <w:rFonts w:hint="eastAsia"/>
        </w:rPr>
      </w:pPr>
      <w:r>
        <w:rPr>
          <w:rFonts w:hint="eastAsia"/>
        </w:rPr>
        <w:t xml:space="preserve"> </w:t>
      </w:r>
      <w:bookmarkStart w:id="272" w:name="_Toc63408943"/>
      <w:r>
        <w:rPr>
          <w:rFonts w:hint="eastAsia"/>
        </w:rPr>
        <w:t>产品理赔信息汇总</w:t>
      </w:r>
      <w:bookmarkEnd w:id="272"/>
    </w:p>
    <w:p w14:paraId="12A79808">
      <w:pPr>
        <w:pStyle w:val="6"/>
        <w:rPr>
          <w:rFonts w:ascii="宋体" w:hAnsi="宋体" w:eastAsia="宋体" w:cs="宋体"/>
          <w:b w:val="0"/>
          <w:bCs/>
          <w:sz w:val="28"/>
          <w:szCs w:val="28"/>
        </w:rPr>
      </w:pPr>
      <w:r>
        <w:rPr>
          <w:rFonts w:hint="eastAsia" w:ascii="宋体" w:hAnsi="宋体" w:eastAsia="宋体" w:cs="宋体"/>
          <w:b w:val="0"/>
          <w:bCs/>
          <w:sz w:val="28"/>
          <w:szCs w:val="28"/>
        </w:rPr>
        <w:t xml:space="preserve"> 理赔给付比例表</w:t>
      </w:r>
    </w:p>
    <w:p w14:paraId="757A0A76">
      <w:pPr>
        <w:pStyle w:val="5"/>
      </w:pPr>
      <w:r>
        <w:rPr>
          <w:rFonts w:hint="eastAsia"/>
        </w:rPr>
        <w:t xml:space="preserve"> </w:t>
      </w:r>
      <w:bookmarkStart w:id="273" w:name="_Toc5396"/>
      <w:bookmarkStart w:id="274" w:name="_Toc13067"/>
      <w:bookmarkStart w:id="275" w:name="_Toc6857"/>
      <w:bookmarkStart w:id="276" w:name="_Toc23108"/>
      <w:bookmarkStart w:id="277" w:name="_Toc5250"/>
      <w:r>
        <w:rPr>
          <w:rFonts w:hint="eastAsia"/>
        </w:rPr>
        <w:t>责任给付生存管理</w:t>
      </w:r>
      <w:bookmarkEnd w:id="273"/>
      <w:bookmarkEnd w:id="274"/>
      <w:bookmarkEnd w:id="275"/>
      <w:bookmarkEnd w:id="276"/>
      <w:bookmarkEnd w:id="277"/>
    </w:p>
    <w:p w14:paraId="15DBFA56">
      <w:pPr>
        <w:pStyle w:val="6"/>
        <w:ind w:left="1074"/>
        <w:jc w:val="left"/>
        <w:rPr>
          <w:rFonts w:hint="eastAsia"/>
        </w:rPr>
      </w:pPr>
      <w:r>
        <w:rPr>
          <w:rFonts w:hint="eastAsia"/>
        </w:rPr>
        <w:t xml:space="preserve"> 责任给付生存维护</w:t>
      </w:r>
    </w:p>
    <w:p w14:paraId="20E1F690">
      <w:pPr>
        <w:pStyle w:val="5"/>
      </w:pPr>
      <w:r>
        <w:rPr>
          <w:rFonts w:hint="eastAsia"/>
        </w:rPr>
        <w:t xml:space="preserve"> </w:t>
      </w:r>
      <w:bookmarkStart w:id="278" w:name="_Toc3035"/>
      <w:bookmarkStart w:id="279" w:name="_Toc15116"/>
      <w:bookmarkStart w:id="280" w:name="_Toc9723"/>
      <w:bookmarkStart w:id="281" w:name="_Toc16166"/>
      <w:bookmarkStart w:id="282" w:name="_Toc12384"/>
      <w:r>
        <w:rPr>
          <w:rFonts w:hint="eastAsia"/>
        </w:rPr>
        <w:t>给付算法管理（账户型产品配置）</w:t>
      </w:r>
      <w:bookmarkEnd w:id="278"/>
      <w:bookmarkEnd w:id="279"/>
      <w:bookmarkEnd w:id="280"/>
      <w:bookmarkEnd w:id="281"/>
      <w:bookmarkEnd w:id="282"/>
    </w:p>
    <w:p w14:paraId="3E52DBC4">
      <w:pPr>
        <w:pStyle w:val="6"/>
        <w:ind w:left="1074"/>
        <w:jc w:val="left"/>
        <w:rPr>
          <w:rFonts w:hint="eastAsia"/>
        </w:rPr>
      </w:pPr>
      <w:r>
        <w:rPr>
          <w:rFonts w:hint="eastAsia"/>
        </w:rPr>
        <w:t xml:space="preserve"> 账户交费算法维护</w:t>
      </w:r>
    </w:p>
    <w:p w14:paraId="63E46B7E">
      <w:pPr>
        <w:pStyle w:val="3"/>
        <w:rPr>
          <w:b w:val="0"/>
          <w:bCs/>
        </w:rPr>
      </w:pPr>
      <w:r>
        <w:rPr>
          <w:rFonts w:hint="eastAsia"/>
          <w:b w:val="0"/>
          <w:bCs/>
        </w:rPr>
        <w:t xml:space="preserve"> </w:t>
      </w:r>
      <w:bookmarkStart w:id="283" w:name="_Toc14605"/>
      <w:bookmarkStart w:id="284" w:name="_Toc1888"/>
      <w:bookmarkStart w:id="285" w:name="_Toc13118"/>
      <w:bookmarkStart w:id="286" w:name="_Toc8977"/>
      <w:bookmarkStart w:id="287" w:name="_Toc29390"/>
      <w:r>
        <w:rPr>
          <w:b w:val="0"/>
          <w:bCs/>
        </w:rPr>
        <w:t>动态界面管理</w:t>
      </w:r>
      <w:bookmarkEnd w:id="283"/>
      <w:bookmarkEnd w:id="284"/>
      <w:bookmarkEnd w:id="285"/>
      <w:bookmarkEnd w:id="286"/>
      <w:bookmarkEnd w:id="287"/>
    </w:p>
    <w:p w14:paraId="2BBDE21A">
      <w:pPr>
        <w:pStyle w:val="5"/>
      </w:pPr>
      <w:r>
        <w:rPr>
          <w:rFonts w:hint="eastAsia"/>
        </w:rPr>
        <w:t xml:space="preserve"> </w:t>
      </w:r>
      <w:bookmarkStart w:id="288" w:name="_Toc18859"/>
      <w:bookmarkStart w:id="289" w:name="_Toc7807"/>
      <w:bookmarkStart w:id="290" w:name="_Toc10134"/>
      <w:bookmarkStart w:id="291" w:name="_Toc25961"/>
      <w:bookmarkStart w:id="292" w:name="_Toc22528"/>
      <w:r>
        <w:rPr>
          <w:rFonts w:hint="eastAsia"/>
        </w:rPr>
        <w:t>新增界面要素</w:t>
      </w:r>
      <w:bookmarkEnd w:id="288"/>
      <w:bookmarkEnd w:id="289"/>
      <w:bookmarkEnd w:id="290"/>
      <w:bookmarkEnd w:id="291"/>
      <w:bookmarkEnd w:id="292"/>
    </w:p>
    <w:p w14:paraId="78DED503">
      <w:pPr>
        <w:pStyle w:val="5"/>
      </w:pPr>
      <w:r>
        <w:rPr>
          <w:rFonts w:hint="eastAsia"/>
        </w:rPr>
        <w:t xml:space="preserve"> </w:t>
      </w:r>
      <w:bookmarkStart w:id="293" w:name="_Toc13155"/>
      <w:bookmarkStart w:id="294" w:name="_Toc12945"/>
      <w:bookmarkStart w:id="295" w:name="_Toc27346"/>
      <w:bookmarkStart w:id="296" w:name="_Toc5865"/>
      <w:bookmarkStart w:id="297" w:name="_Toc24776"/>
      <w:r>
        <w:rPr>
          <w:rFonts w:hint="eastAsia"/>
        </w:rPr>
        <w:t>险种界面要素管理</w:t>
      </w:r>
      <w:bookmarkEnd w:id="293"/>
      <w:bookmarkEnd w:id="294"/>
      <w:bookmarkEnd w:id="295"/>
      <w:bookmarkEnd w:id="296"/>
      <w:bookmarkEnd w:id="297"/>
    </w:p>
    <w:p w14:paraId="78624BF3"/>
    <w:p w14:paraId="568C6F46"/>
    <w:tbl>
      <w:tblPr>
        <w:tblStyle w:val="28"/>
        <w:tblW w:w="0" w:type="auto"/>
        <w:tblInd w:w="1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5"/>
        <w:gridCol w:w="1646"/>
        <w:gridCol w:w="1697"/>
        <w:gridCol w:w="1915"/>
        <w:gridCol w:w="1239"/>
        <w:gridCol w:w="742"/>
      </w:tblGrid>
      <w:tr w14:paraId="7B10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5" w:type="dxa"/>
            <w:shd w:val="clear" w:color="auto" w:fill="D7D7D7"/>
            <w:noWrap w:val="0"/>
            <w:vAlign w:val="center"/>
          </w:tcPr>
          <w:p w14:paraId="5AA23FC0">
            <w:pPr>
              <w:keepNext w:val="0"/>
              <w:keepLines w:val="0"/>
              <w:widowControl/>
              <w:suppressLineNumbers w:val="0"/>
              <w:spacing w:before="0" w:beforeAutospacing="0" w:after="0" w:afterAutospacing="0"/>
              <w:ind w:left="0" w:right="0"/>
              <w:jc w:val="center"/>
              <w:textAlignment w:val="center"/>
              <w:rPr>
                <w:rFonts w:hint="eastAsia" w:ascii="宋体" w:cs="宋体"/>
                <w:b/>
                <w:color w:val="000000"/>
                <w:kern w:val="0"/>
                <w:lang w:bidi="ar"/>
              </w:rPr>
            </w:pPr>
            <w:r>
              <w:rPr>
                <w:rFonts w:hint="eastAsia" w:ascii="宋体" w:cs="宋体"/>
                <w:b/>
                <w:color w:val="000000"/>
                <w:kern w:val="0"/>
                <w:lang w:bidi="ar"/>
              </w:rPr>
              <w:t>险种代码</w:t>
            </w:r>
          </w:p>
        </w:tc>
        <w:tc>
          <w:tcPr>
            <w:tcW w:w="1646" w:type="dxa"/>
            <w:shd w:val="clear" w:color="auto" w:fill="D7D7D7"/>
            <w:noWrap w:val="0"/>
            <w:vAlign w:val="center"/>
          </w:tcPr>
          <w:p w14:paraId="11441041">
            <w:pPr>
              <w:keepNext w:val="0"/>
              <w:keepLines w:val="0"/>
              <w:widowControl/>
              <w:suppressLineNumbers w:val="0"/>
              <w:spacing w:before="0" w:beforeAutospacing="0" w:after="0" w:afterAutospacing="0"/>
              <w:ind w:left="0" w:right="0"/>
              <w:jc w:val="center"/>
              <w:textAlignment w:val="center"/>
              <w:rPr>
                <w:rFonts w:hint="eastAsia" w:ascii="宋体" w:cs="宋体"/>
                <w:b/>
                <w:color w:val="000000"/>
                <w:kern w:val="0"/>
                <w:lang w:bidi="ar"/>
              </w:rPr>
            </w:pPr>
            <w:r>
              <w:rPr>
                <w:rFonts w:hint="eastAsia" w:ascii="宋体" w:cs="宋体"/>
                <w:b/>
                <w:color w:val="000000"/>
                <w:kern w:val="0"/>
                <w:lang w:bidi="ar"/>
              </w:rPr>
              <w:t>要素编码</w:t>
            </w:r>
          </w:p>
        </w:tc>
        <w:tc>
          <w:tcPr>
            <w:tcW w:w="1697" w:type="dxa"/>
            <w:shd w:val="clear" w:color="auto" w:fill="D7D7D7"/>
            <w:noWrap w:val="0"/>
            <w:vAlign w:val="center"/>
          </w:tcPr>
          <w:p w14:paraId="0AC7B938">
            <w:pPr>
              <w:keepNext w:val="0"/>
              <w:keepLines w:val="0"/>
              <w:widowControl/>
              <w:suppressLineNumbers w:val="0"/>
              <w:spacing w:before="0" w:beforeAutospacing="0" w:after="0" w:afterAutospacing="0"/>
              <w:ind w:left="0" w:right="0"/>
              <w:jc w:val="center"/>
              <w:textAlignment w:val="center"/>
              <w:rPr>
                <w:rFonts w:hint="eastAsia" w:ascii="宋体" w:cs="宋体"/>
                <w:b/>
                <w:color w:val="000000"/>
                <w:kern w:val="0"/>
                <w:lang w:bidi="ar"/>
              </w:rPr>
            </w:pPr>
            <w:r>
              <w:rPr>
                <w:rFonts w:hint="eastAsia" w:ascii="宋体" w:cs="宋体"/>
                <w:b/>
                <w:color w:val="000000"/>
                <w:kern w:val="0"/>
                <w:lang w:bidi="ar"/>
              </w:rPr>
              <w:t>要素名称</w:t>
            </w:r>
          </w:p>
        </w:tc>
        <w:tc>
          <w:tcPr>
            <w:tcW w:w="1915" w:type="dxa"/>
            <w:shd w:val="clear" w:color="auto" w:fill="D7D7D7"/>
            <w:noWrap w:val="0"/>
            <w:vAlign w:val="center"/>
          </w:tcPr>
          <w:p w14:paraId="239C709C">
            <w:pPr>
              <w:keepNext w:val="0"/>
              <w:keepLines w:val="0"/>
              <w:widowControl/>
              <w:suppressLineNumbers w:val="0"/>
              <w:spacing w:before="0" w:beforeAutospacing="0" w:after="0" w:afterAutospacing="0"/>
              <w:ind w:left="0" w:right="0"/>
              <w:jc w:val="center"/>
              <w:textAlignment w:val="center"/>
              <w:rPr>
                <w:rFonts w:hint="eastAsia" w:ascii="宋体" w:cs="宋体"/>
                <w:b/>
                <w:color w:val="000000"/>
                <w:kern w:val="0"/>
                <w:lang w:bidi="ar"/>
              </w:rPr>
            </w:pPr>
            <w:r>
              <w:rPr>
                <w:rFonts w:hint="eastAsia" w:ascii="宋体" w:cs="宋体"/>
                <w:b/>
                <w:color w:val="000000"/>
                <w:kern w:val="0"/>
                <w:lang w:bidi="ar"/>
              </w:rPr>
              <w:t>界面要素显示顺序</w:t>
            </w:r>
          </w:p>
        </w:tc>
        <w:tc>
          <w:tcPr>
            <w:tcW w:w="1239" w:type="dxa"/>
            <w:shd w:val="clear" w:color="auto" w:fill="D7D7D7"/>
            <w:noWrap w:val="0"/>
            <w:vAlign w:val="center"/>
          </w:tcPr>
          <w:p w14:paraId="66BC2F0C">
            <w:pPr>
              <w:keepNext w:val="0"/>
              <w:keepLines w:val="0"/>
              <w:widowControl/>
              <w:suppressLineNumbers w:val="0"/>
              <w:spacing w:before="0" w:beforeAutospacing="0" w:after="0" w:afterAutospacing="0"/>
              <w:ind w:left="0" w:right="0"/>
              <w:jc w:val="center"/>
              <w:textAlignment w:val="center"/>
              <w:rPr>
                <w:rFonts w:hint="eastAsia" w:ascii="宋体" w:cs="宋体"/>
                <w:b/>
                <w:color w:val="000000"/>
                <w:kern w:val="0"/>
                <w:lang w:bidi="ar"/>
              </w:rPr>
            </w:pPr>
            <w:r>
              <w:rPr>
                <w:rFonts w:hint="eastAsia" w:ascii="宋体" w:cs="宋体"/>
                <w:b/>
                <w:color w:val="000000"/>
                <w:kern w:val="0"/>
                <w:lang w:bidi="ar"/>
              </w:rPr>
              <w:t>是否配置</w:t>
            </w:r>
          </w:p>
        </w:tc>
        <w:tc>
          <w:tcPr>
            <w:tcW w:w="742" w:type="dxa"/>
            <w:shd w:val="clear" w:color="auto" w:fill="D7D7D7"/>
            <w:noWrap w:val="0"/>
            <w:vAlign w:val="center"/>
          </w:tcPr>
          <w:p w14:paraId="116AB65F">
            <w:pPr>
              <w:keepNext w:val="0"/>
              <w:keepLines w:val="0"/>
              <w:widowControl/>
              <w:suppressLineNumbers w:val="0"/>
              <w:spacing w:before="0" w:beforeAutospacing="0" w:after="0" w:afterAutospacing="0"/>
              <w:ind w:left="0" w:right="0"/>
              <w:jc w:val="center"/>
              <w:textAlignment w:val="center"/>
              <w:rPr>
                <w:rFonts w:hint="eastAsia" w:ascii="宋体" w:cs="宋体"/>
                <w:b/>
                <w:color w:val="000000"/>
                <w:kern w:val="0"/>
                <w:lang w:bidi="ar"/>
              </w:rPr>
            </w:pPr>
            <w:r>
              <w:rPr>
                <w:rFonts w:hint="eastAsia" w:ascii="宋体" w:cs="宋体"/>
                <w:b/>
                <w:color w:val="000000"/>
                <w:kern w:val="0"/>
                <w:lang w:bidi="ar"/>
              </w:rPr>
              <w:t>备注</w:t>
            </w:r>
          </w:p>
        </w:tc>
      </w:tr>
      <w:tr w14:paraId="4C9BD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115" w:type="dxa"/>
            <w:vMerge w:val="restart"/>
            <w:noWrap w:val="0"/>
            <w:vAlign w:val="center"/>
          </w:tcPr>
          <w:p w14:paraId="43B3B632">
            <w:pPr>
              <w:pStyle w:val="56"/>
              <w:keepNext w:val="0"/>
              <w:keepLines w:val="0"/>
              <w:suppressLineNumbers w:val="0"/>
              <w:spacing w:before="100" w:beforeAutospacing="1" w:after="100" w:afterAutospacing="1"/>
              <w:ind w:left="0" w:right="0" w:firstLine="0" w:firstLineChars="0"/>
              <w:jc w:val="left"/>
              <w:rPr>
                <w:rFonts w:hint="eastAsia" w:eastAsia="宋体"/>
                <w:lang w:val="en-US" w:eastAsia="zh"/>
              </w:rPr>
            </w:pPr>
            <w:r>
              <w:rPr>
                <w:rFonts w:hint="eastAsia"/>
                <w:iCs/>
                <w:sz w:val="18"/>
                <w:szCs w:val="18"/>
                <w:lang w:val="en-US" w:eastAsia="zh"/>
              </w:rPr>
              <w:t>120078</w:t>
            </w:r>
          </w:p>
        </w:tc>
        <w:tc>
          <w:tcPr>
            <w:tcW w:w="1646" w:type="dxa"/>
            <w:noWrap w:val="0"/>
            <w:vAlign w:val="bottom"/>
          </w:tcPr>
          <w:p w14:paraId="18FE4CDE">
            <w:pPr>
              <w:keepNext w:val="0"/>
              <w:keepLines w:val="0"/>
              <w:widowControl/>
              <w:suppressLineNumbers w:val="0"/>
              <w:spacing w:before="0" w:beforeAutospacing="0" w:after="0" w:afterAutospacing="0"/>
              <w:ind w:left="0" w:right="0"/>
              <w:jc w:val="left"/>
              <w:textAlignment w:val="bottom"/>
              <w:rPr>
                <w:rFonts w:hint="eastAsia" w:ascii="宋体" w:cs="宋体"/>
                <w:sz w:val="18"/>
                <w:szCs w:val="18"/>
              </w:rPr>
            </w:pPr>
            <w:r>
              <w:rPr>
                <w:rFonts w:hint="eastAsia" w:ascii="宋体" w:cs="宋体"/>
                <w:kern w:val="0"/>
                <w:sz w:val="18"/>
                <w:szCs w:val="18"/>
                <w:lang w:bidi="ar"/>
              </w:rPr>
              <w:t>PayIntvA</w:t>
            </w:r>
          </w:p>
        </w:tc>
        <w:tc>
          <w:tcPr>
            <w:tcW w:w="1697" w:type="dxa"/>
            <w:noWrap w:val="0"/>
            <w:vAlign w:val="bottom"/>
          </w:tcPr>
          <w:p w14:paraId="182FDC3B">
            <w:pPr>
              <w:keepNext w:val="0"/>
              <w:keepLines w:val="0"/>
              <w:widowControl/>
              <w:suppressLineNumbers w:val="0"/>
              <w:spacing w:before="0" w:beforeAutospacing="0" w:after="0" w:afterAutospacing="0"/>
              <w:ind w:left="0" w:right="0"/>
              <w:jc w:val="left"/>
              <w:textAlignment w:val="bottom"/>
              <w:rPr>
                <w:rFonts w:hint="eastAsia" w:ascii="宋体" w:cs="宋体"/>
                <w:sz w:val="18"/>
                <w:szCs w:val="18"/>
              </w:rPr>
            </w:pPr>
            <w:r>
              <w:rPr>
                <w:rFonts w:hint="eastAsia" w:ascii="宋体" w:cs="宋体"/>
                <w:color w:val="000000"/>
                <w:kern w:val="0"/>
                <w:sz w:val="18"/>
                <w:szCs w:val="18"/>
                <w:lang w:bidi="ar"/>
              </w:rPr>
              <w:t xml:space="preserve">交费方式 </w:t>
            </w:r>
          </w:p>
        </w:tc>
        <w:tc>
          <w:tcPr>
            <w:tcW w:w="1915" w:type="dxa"/>
            <w:noWrap w:val="0"/>
            <w:vAlign w:val="center"/>
          </w:tcPr>
          <w:p w14:paraId="44871F67">
            <w:pPr>
              <w:pStyle w:val="56"/>
              <w:keepNext w:val="0"/>
              <w:keepLines w:val="0"/>
              <w:suppressLineNumbers w:val="0"/>
              <w:spacing w:before="100" w:beforeAutospacing="1" w:after="100" w:afterAutospacing="1"/>
              <w:ind w:left="0" w:right="0" w:firstLine="0" w:firstLineChars="0"/>
              <w:jc w:val="left"/>
              <w:rPr>
                <w:rFonts w:hint="default"/>
                <w:sz w:val="18"/>
                <w:szCs w:val="18"/>
              </w:rPr>
            </w:pPr>
            <w:r>
              <w:rPr>
                <w:rFonts w:hint="eastAsia"/>
                <w:sz w:val="18"/>
                <w:szCs w:val="18"/>
              </w:rPr>
              <w:t>1</w:t>
            </w:r>
          </w:p>
        </w:tc>
        <w:tc>
          <w:tcPr>
            <w:tcW w:w="1239" w:type="dxa"/>
            <w:noWrap w:val="0"/>
            <w:vAlign w:val="center"/>
          </w:tcPr>
          <w:p w14:paraId="74B40C90">
            <w:pPr>
              <w:pStyle w:val="56"/>
              <w:keepNext w:val="0"/>
              <w:keepLines w:val="0"/>
              <w:suppressLineNumbers w:val="0"/>
              <w:spacing w:before="100" w:beforeAutospacing="1" w:after="100" w:afterAutospacing="1"/>
              <w:ind w:left="0" w:right="0" w:firstLine="0" w:firstLineChars="0"/>
              <w:jc w:val="left"/>
              <w:rPr>
                <w:rFonts w:hint="default"/>
                <w:sz w:val="18"/>
                <w:szCs w:val="18"/>
              </w:rPr>
            </w:pPr>
            <w:r>
              <w:rPr>
                <w:rFonts w:hint="eastAsia"/>
                <w:sz w:val="18"/>
                <w:szCs w:val="18"/>
              </w:rPr>
              <w:t>是</w:t>
            </w:r>
          </w:p>
        </w:tc>
        <w:tc>
          <w:tcPr>
            <w:tcW w:w="742" w:type="dxa"/>
            <w:noWrap w:val="0"/>
            <w:vAlign w:val="center"/>
          </w:tcPr>
          <w:p w14:paraId="24DCADCF">
            <w:pPr>
              <w:pStyle w:val="56"/>
              <w:keepNext w:val="0"/>
              <w:keepLines w:val="0"/>
              <w:suppressLineNumbers w:val="0"/>
              <w:spacing w:before="100" w:beforeAutospacing="1" w:after="100" w:afterAutospacing="1"/>
              <w:ind w:left="0" w:right="0" w:firstLine="0" w:firstLineChars="0"/>
              <w:jc w:val="left"/>
              <w:rPr>
                <w:rFonts w:hint="default"/>
                <w:sz w:val="18"/>
                <w:szCs w:val="18"/>
              </w:rPr>
            </w:pPr>
          </w:p>
        </w:tc>
      </w:tr>
      <w:tr w14:paraId="62726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115" w:type="dxa"/>
            <w:vMerge w:val="continue"/>
            <w:noWrap w:val="0"/>
            <w:vAlign w:val="center"/>
          </w:tcPr>
          <w:p w14:paraId="0934EF66">
            <w:pPr>
              <w:keepNext w:val="0"/>
              <w:keepLines w:val="0"/>
              <w:suppressLineNumbers w:val="0"/>
              <w:spacing w:before="0" w:beforeAutospacing="0" w:after="0" w:afterAutospacing="0"/>
              <w:ind w:left="0" w:right="0"/>
              <w:rPr>
                <w:rFonts w:hint="default"/>
              </w:rPr>
            </w:pPr>
          </w:p>
        </w:tc>
        <w:tc>
          <w:tcPr>
            <w:tcW w:w="1646" w:type="dxa"/>
            <w:noWrap w:val="0"/>
            <w:vAlign w:val="bottom"/>
          </w:tcPr>
          <w:p w14:paraId="23E797AE">
            <w:pPr>
              <w:keepNext w:val="0"/>
              <w:keepLines w:val="0"/>
              <w:widowControl/>
              <w:suppressLineNumbers w:val="0"/>
              <w:spacing w:before="0" w:beforeAutospacing="0" w:after="0" w:afterAutospacing="0"/>
              <w:ind w:left="0" w:right="0"/>
              <w:jc w:val="left"/>
              <w:textAlignment w:val="bottom"/>
              <w:rPr>
                <w:rFonts w:hint="eastAsia" w:ascii="宋体" w:cs="宋体"/>
                <w:kern w:val="0"/>
                <w:sz w:val="18"/>
                <w:szCs w:val="18"/>
                <w:lang w:bidi="ar"/>
              </w:rPr>
            </w:pPr>
            <w:r>
              <w:rPr>
                <w:rFonts w:hint="eastAsia" w:ascii="宋体" w:cs="宋体"/>
                <w:kern w:val="0"/>
                <w:sz w:val="18"/>
                <w:szCs w:val="18"/>
                <w:lang w:bidi="ar"/>
              </w:rPr>
              <w:t>PayEndYearA</w:t>
            </w:r>
          </w:p>
        </w:tc>
        <w:tc>
          <w:tcPr>
            <w:tcW w:w="1697" w:type="dxa"/>
            <w:noWrap w:val="0"/>
            <w:vAlign w:val="bottom"/>
          </w:tcPr>
          <w:p w14:paraId="535D68B9">
            <w:pPr>
              <w:keepNext w:val="0"/>
              <w:keepLines w:val="0"/>
              <w:widowControl/>
              <w:suppressLineNumbers w:val="0"/>
              <w:spacing w:before="0" w:beforeAutospacing="0" w:after="0" w:afterAutospacing="0"/>
              <w:ind w:left="0" w:right="0"/>
              <w:jc w:val="left"/>
              <w:textAlignment w:val="bottom"/>
              <w:rPr>
                <w:rFonts w:hint="eastAsia" w:ascii="宋体" w:cs="宋体"/>
                <w:color w:val="000000"/>
                <w:kern w:val="0"/>
                <w:sz w:val="18"/>
                <w:szCs w:val="18"/>
                <w:lang w:bidi="ar"/>
              </w:rPr>
            </w:pPr>
            <w:r>
              <w:rPr>
                <w:rFonts w:hint="eastAsia" w:ascii="宋体" w:cs="宋体"/>
                <w:color w:val="000000"/>
                <w:kern w:val="0"/>
                <w:sz w:val="18"/>
                <w:szCs w:val="18"/>
                <w:lang w:bidi="ar"/>
              </w:rPr>
              <w:t>交费期间</w:t>
            </w:r>
          </w:p>
        </w:tc>
        <w:tc>
          <w:tcPr>
            <w:tcW w:w="1915" w:type="dxa"/>
            <w:noWrap w:val="0"/>
            <w:vAlign w:val="center"/>
          </w:tcPr>
          <w:p w14:paraId="4D84EF75">
            <w:pPr>
              <w:pStyle w:val="56"/>
              <w:keepNext w:val="0"/>
              <w:keepLines w:val="0"/>
              <w:suppressLineNumbers w:val="0"/>
              <w:spacing w:before="100" w:beforeAutospacing="1" w:after="100" w:afterAutospacing="1"/>
              <w:ind w:left="0" w:right="0" w:firstLine="0" w:firstLineChars="0"/>
              <w:jc w:val="left"/>
              <w:rPr>
                <w:rFonts w:hint="default"/>
                <w:sz w:val="18"/>
                <w:szCs w:val="18"/>
              </w:rPr>
            </w:pPr>
            <w:r>
              <w:rPr>
                <w:rFonts w:hint="eastAsia"/>
                <w:sz w:val="18"/>
                <w:szCs w:val="18"/>
              </w:rPr>
              <w:t>2</w:t>
            </w:r>
          </w:p>
        </w:tc>
        <w:tc>
          <w:tcPr>
            <w:tcW w:w="1239" w:type="dxa"/>
            <w:noWrap w:val="0"/>
            <w:vAlign w:val="center"/>
          </w:tcPr>
          <w:p w14:paraId="603B6AE5">
            <w:pPr>
              <w:pStyle w:val="56"/>
              <w:keepNext w:val="0"/>
              <w:keepLines w:val="0"/>
              <w:suppressLineNumbers w:val="0"/>
              <w:spacing w:before="100" w:beforeAutospacing="1" w:after="100" w:afterAutospacing="1"/>
              <w:ind w:left="0" w:right="0" w:firstLine="0" w:firstLineChars="0"/>
              <w:jc w:val="left"/>
              <w:rPr>
                <w:rFonts w:hint="default"/>
                <w:sz w:val="18"/>
                <w:szCs w:val="18"/>
              </w:rPr>
            </w:pPr>
            <w:r>
              <w:rPr>
                <w:rFonts w:hint="eastAsia"/>
                <w:sz w:val="18"/>
                <w:szCs w:val="18"/>
              </w:rPr>
              <w:t>是</w:t>
            </w:r>
          </w:p>
        </w:tc>
        <w:tc>
          <w:tcPr>
            <w:tcW w:w="742" w:type="dxa"/>
            <w:noWrap w:val="0"/>
            <w:vAlign w:val="center"/>
          </w:tcPr>
          <w:p w14:paraId="30A38259">
            <w:pPr>
              <w:pStyle w:val="56"/>
              <w:keepNext w:val="0"/>
              <w:keepLines w:val="0"/>
              <w:suppressLineNumbers w:val="0"/>
              <w:spacing w:before="100" w:beforeAutospacing="1" w:after="100" w:afterAutospacing="1"/>
              <w:ind w:left="0" w:right="0" w:firstLine="0" w:firstLineChars="0"/>
              <w:jc w:val="left"/>
              <w:rPr>
                <w:rFonts w:hint="default"/>
                <w:sz w:val="18"/>
                <w:szCs w:val="18"/>
              </w:rPr>
            </w:pPr>
          </w:p>
        </w:tc>
      </w:tr>
      <w:tr w14:paraId="2C4B5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115" w:type="dxa"/>
            <w:vMerge w:val="continue"/>
            <w:noWrap w:val="0"/>
            <w:vAlign w:val="center"/>
          </w:tcPr>
          <w:p w14:paraId="4607F3CB">
            <w:pPr>
              <w:keepNext w:val="0"/>
              <w:keepLines w:val="0"/>
              <w:suppressLineNumbers w:val="0"/>
              <w:spacing w:before="0" w:beforeAutospacing="0" w:after="0" w:afterAutospacing="0"/>
              <w:ind w:left="0" w:right="0"/>
              <w:rPr>
                <w:rFonts w:hint="default"/>
              </w:rPr>
            </w:pPr>
          </w:p>
        </w:tc>
        <w:tc>
          <w:tcPr>
            <w:tcW w:w="1646" w:type="dxa"/>
            <w:noWrap w:val="0"/>
            <w:vAlign w:val="bottom"/>
          </w:tcPr>
          <w:p w14:paraId="4516A456">
            <w:pPr>
              <w:keepNext w:val="0"/>
              <w:keepLines w:val="0"/>
              <w:widowControl/>
              <w:suppressLineNumbers w:val="0"/>
              <w:spacing w:before="0" w:beforeAutospacing="0" w:after="0" w:afterAutospacing="0"/>
              <w:ind w:left="0" w:right="0"/>
              <w:jc w:val="left"/>
              <w:textAlignment w:val="bottom"/>
              <w:rPr>
                <w:rFonts w:hint="eastAsia" w:ascii="宋体" w:cs="宋体"/>
                <w:sz w:val="18"/>
                <w:szCs w:val="18"/>
              </w:rPr>
            </w:pPr>
            <w:r>
              <w:rPr>
                <w:rFonts w:hint="eastAsia" w:ascii="宋体" w:cs="宋体"/>
                <w:kern w:val="0"/>
                <w:sz w:val="18"/>
                <w:szCs w:val="18"/>
                <w:lang w:bidi="ar"/>
              </w:rPr>
              <w:t>PayEndYearFlagA</w:t>
            </w:r>
          </w:p>
        </w:tc>
        <w:tc>
          <w:tcPr>
            <w:tcW w:w="1697" w:type="dxa"/>
            <w:noWrap w:val="0"/>
            <w:vAlign w:val="bottom"/>
          </w:tcPr>
          <w:p w14:paraId="1578F257">
            <w:pPr>
              <w:keepNext w:val="0"/>
              <w:keepLines w:val="0"/>
              <w:widowControl/>
              <w:suppressLineNumbers w:val="0"/>
              <w:spacing w:before="0" w:beforeAutospacing="0" w:after="0" w:afterAutospacing="0"/>
              <w:ind w:left="0" w:right="0"/>
              <w:jc w:val="left"/>
              <w:textAlignment w:val="bottom"/>
              <w:rPr>
                <w:rFonts w:hint="eastAsia" w:ascii="宋体" w:cs="宋体"/>
                <w:sz w:val="18"/>
                <w:szCs w:val="18"/>
              </w:rPr>
            </w:pPr>
            <w:r>
              <w:rPr>
                <w:rFonts w:hint="eastAsia" w:ascii="宋体" w:cs="宋体"/>
                <w:color w:val="000000"/>
                <w:kern w:val="0"/>
                <w:sz w:val="18"/>
                <w:szCs w:val="18"/>
                <w:lang w:bidi="ar"/>
              </w:rPr>
              <w:t>交费期间单位</w:t>
            </w:r>
          </w:p>
        </w:tc>
        <w:tc>
          <w:tcPr>
            <w:tcW w:w="1915" w:type="dxa"/>
            <w:noWrap w:val="0"/>
            <w:vAlign w:val="center"/>
          </w:tcPr>
          <w:p w14:paraId="77FD3D05">
            <w:pPr>
              <w:pStyle w:val="56"/>
              <w:keepNext w:val="0"/>
              <w:keepLines w:val="0"/>
              <w:suppressLineNumbers w:val="0"/>
              <w:spacing w:before="100" w:beforeAutospacing="1" w:after="100" w:afterAutospacing="1"/>
              <w:ind w:left="0" w:right="0" w:firstLine="0" w:firstLineChars="0"/>
              <w:jc w:val="left"/>
              <w:rPr>
                <w:rFonts w:hint="default"/>
                <w:sz w:val="18"/>
                <w:szCs w:val="18"/>
              </w:rPr>
            </w:pPr>
            <w:r>
              <w:rPr>
                <w:rFonts w:hint="eastAsia"/>
                <w:sz w:val="18"/>
                <w:szCs w:val="18"/>
              </w:rPr>
              <w:t>3</w:t>
            </w:r>
          </w:p>
        </w:tc>
        <w:tc>
          <w:tcPr>
            <w:tcW w:w="1239" w:type="dxa"/>
            <w:noWrap w:val="0"/>
            <w:vAlign w:val="center"/>
          </w:tcPr>
          <w:p w14:paraId="7B2E3A4B">
            <w:pPr>
              <w:pStyle w:val="56"/>
              <w:keepNext w:val="0"/>
              <w:keepLines w:val="0"/>
              <w:suppressLineNumbers w:val="0"/>
              <w:spacing w:before="100" w:beforeAutospacing="1" w:after="100" w:afterAutospacing="1"/>
              <w:ind w:left="0" w:right="0" w:firstLine="0" w:firstLineChars="0"/>
              <w:jc w:val="left"/>
              <w:rPr>
                <w:rFonts w:hint="default"/>
                <w:sz w:val="18"/>
                <w:szCs w:val="18"/>
              </w:rPr>
            </w:pPr>
            <w:r>
              <w:rPr>
                <w:rFonts w:hint="eastAsia"/>
                <w:sz w:val="18"/>
                <w:szCs w:val="18"/>
              </w:rPr>
              <w:t>是</w:t>
            </w:r>
          </w:p>
        </w:tc>
        <w:tc>
          <w:tcPr>
            <w:tcW w:w="742" w:type="dxa"/>
            <w:noWrap w:val="0"/>
            <w:vAlign w:val="center"/>
          </w:tcPr>
          <w:p w14:paraId="403B75BA">
            <w:pPr>
              <w:pStyle w:val="56"/>
              <w:keepNext w:val="0"/>
              <w:keepLines w:val="0"/>
              <w:suppressLineNumbers w:val="0"/>
              <w:spacing w:before="100" w:beforeAutospacing="1" w:after="100" w:afterAutospacing="1"/>
              <w:ind w:left="0" w:right="0" w:firstLine="0" w:firstLineChars="0"/>
              <w:jc w:val="left"/>
              <w:rPr>
                <w:rFonts w:hint="default"/>
                <w:sz w:val="18"/>
                <w:szCs w:val="18"/>
              </w:rPr>
            </w:pPr>
          </w:p>
        </w:tc>
      </w:tr>
      <w:tr w14:paraId="1CCA6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115" w:type="dxa"/>
            <w:vMerge w:val="continue"/>
            <w:noWrap w:val="0"/>
            <w:vAlign w:val="center"/>
          </w:tcPr>
          <w:p w14:paraId="76C968E5">
            <w:pPr>
              <w:keepNext w:val="0"/>
              <w:keepLines w:val="0"/>
              <w:suppressLineNumbers w:val="0"/>
              <w:spacing w:before="0" w:beforeAutospacing="0" w:after="0" w:afterAutospacing="0"/>
              <w:ind w:left="0" w:right="0"/>
              <w:rPr>
                <w:rFonts w:hint="default"/>
              </w:rPr>
            </w:pPr>
          </w:p>
        </w:tc>
        <w:tc>
          <w:tcPr>
            <w:tcW w:w="1646" w:type="dxa"/>
            <w:noWrap w:val="0"/>
            <w:vAlign w:val="bottom"/>
          </w:tcPr>
          <w:p w14:paraId="3ACD7255">
            <w:pPr>
              <w:keepNext w:val="0"/>
              <w:keepLines w:val="0"/>
              <w:widowControl/>
              <w:suppressLineNumbers w:val="0"/>
              <w:spacing w:before="0" w:beforeAutospacing="0" w:after="0" w:afterAutospacing="0"/>
              <w:ind w:left="0" w:right="0"/>
              <w:jc w:val="left"/>
              <w:textAlignment w:val="bottom"/>
              <w:rPr>
                <w:rFonts w:hint="eastAsia" w:ascii="宋体" w:cs="宋体"/>
                <w:sz w:val="18"/>
                <w:szCs w:val="18"/>
              </w:rPr>
            </w:pPr>
            <w:r>
              <w:rPr>
                <w:rFonts w:hint="eastAsia" w:ascii="宋体" w:cs="宋体"/>
                <w:kern w:val="0"/>
                <w:sz w:val="18"/>
                <w:szCs w:val="18"/>
                <w:lang w:bidi="ar"/>
              </w:rPr>
              <w:t>InsuYearA</w:t>
            </w:r>
          </w:p>
        </w:tc>
        <w:tc>
          <w:tcPr>
            <w:tcW w:w="1697" w:type="dxa"/>
            <w:noWrap w:val="0"/>
            <w:vAlign w:val="bottom"/>
          </w:tcPr>
          <w:p w14:paraId="3C3912DD">
            <w:pPr>
              <w:keepNext w:val="0"/>
              <w:keepLines w:val="0"/>
              <w:widowControl/>
              <w:suppressLineNumbers w:val="0"/>
              <w:spacing w:before="0" w:beforeAutospacing="0" w:after="0" w:afterAutospacing="0"/>
              <w:ind w:left="0" w:right="0"/>
              <w:jc w:val="left"/>
              <w:textAlignment w:val="bottom"/>
              <w:rPr>
                <w:rFonts w:hint="eastAsia" w:ascii="宋体" w:cs="宋体"/>
                <w:sz w:val="18"/>
                <w:szCs w:val="18"/>
              </w:rPr>
            </w:pPr>
            <w:r>
              <w:rPr>
                <w:rFonts w:hint="eastAsia" w:ascii="宋体" w:cs="宋体"/>
                <w:color w:val="000000"/>
                <w:kern w:val="0"/>
                <w:sz w:val="18"/>
                <w:szCs w:val="18"/>
                <w:lang w:bidi="ar"/>
              </w:rPr>
              <w:t>保险期间</w:t>
            </w:r>
          </w:p>
        </w:tc>
        <w:tc>
          <w:tcPr>
            <w:tcW w:w="1915" w:type="dxa"/>
            <w:noWrap w:val="0"/>
            <w:vAlign w:val="center"/>
          </w:tcPr>
          <w:p w14:paraId="6975E625">
            <w:pPr>
              <w:pStyle w:val="56"/>
              <w:keepNext w:val="0"/>
              <w:keepLines w:val="0"/>
              <w:suppressLineNumbers w:val="0"/>
              <w:spacing w:before="100" w:beforeAutospacing="1" w:after="100" w:afterAutospacing="1"/>
              <w:ind w:left="0" w:right="0" w:firstLine="0" w:firstLineChars="0"/>
              <w:jc w:val="left"/>
              <w:rPr>
                <w:rFonts w:hint="default"/>
                <w:sz w:val="18"/>
                <w:szCs w:val="18"/>
              </w:rPr>
            </w:pPr>
            <w:r>
              <w:rPr>
                <w:rFonts w:hint="eastAsia"/>
                <w:sz w:val="18"/>
                <w:szCs w:val="18"/>
              </w:rPr>
              <w:t>4</w:t>
            </w:r>
          </w:p>
        </w:tc>
        <w:tc>
          <w:tcPr>
            <w:tcW w:w="1239" w:type="dxa"/>
            <w:noWrap w:val="0"/>
            <w:vAlign w:val="center"/>
          </w:tcPr>
          <w:p w14:paraId="32232E40">
            <w:pPr>
              <w:pStyle w:val="56"/>
              <w:keepNext w:val="0"/>
              <w:keepLines w:val="0"/>
              <w:suppressLineNumbers w:val="0"/>
              <w:spacing w:before="100" w:beforeAutospacing="1" w:after="100" w:afterAutospacing="1"/>
              <w:ind w:left="0" w:right="0" w:firstLine="0" w:firstLineChars="0"/>
              <w:jc w:val="left"/>
              <w:rPr>
                <w:rFonts w:hint="default"/>
                <w:sz w:val="18"/>
                <w:szCs w:val="18"/>
              </w:rPr>
            </w:pPr>
            <w:r>
              <w:rPr>
                <w:rFonts w:hint="eastAsia"/>
                <w:sz w:val="18"/>
                <w:szCs w:val="18"/>
              </w:rPr>
              <w:t>是</w:t>
            </w:r>
          </w:p>
        </w:tc>
        <w:tc>
          <w:tcPr>
            <w:tcW w:w="742" w:type="dxa"/>
            <w:noWrap w:val="0"/>
            <w:vAlign w:val="center"/>
          </w:tcPr>
          <w:p w14:paraId="25A88574">
            <w:pPr>
              <w:pStyle w:val="56"/>
              <w:keepNext w:val="0"/>
              <w:keepLines w:val="0"/>
              <w:suppressLineNumbers w:val="0"/>
              <w:spacing w:before="100" w:beforeAutospacing="1" w:after="100" w:afterAutospacing="1"/>
              <w:ind w:left="0" w:right="0" w:firstLine="0" w:firstLineChars="0"/>
              <w:jc w:val="left"/>
              <w:rPr>
                <w:rFonts w:hint="default"/>
                <w:sz w:val="18"/>
                <w:szCs w:val="18"/>
              </w:rPr>
            </w:pPr>
          </w:p>
        </w:tc>
      </w:tr>
      <w:tr w14:paraId="52DB6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115" w:type="dxa"/>
            <w:vMerge w:val="continue"/>
            <w:noWrap w:val="0"/>
            <w:vAlign w:val="center"/>
          </w:tcPr>
          <w:p w14:paraId="76E3DB98">
            <w:pPr>
              <w:keepNext w:val="0"/>
              <w:keepLines w:val="0"/>
              <w:suppressLineNumbers w:val="0"/>
              <w:spacing w:before="0" w:beforeAutospacing="0" w:after="0" w:afterAutospacing="0"/>
              <w:ind w:left="0" w:right="0"/>
              <w:rPr>
                <w:rFonts w:hint="default"/>
              </w:rPr>
            </w:pPr>
          </w:p>
        </w:tc>
        <w:tc>
          <w:tcPr>
            <w:tcW w:w="1646" w:type="dxa"/>
            <w:noWrap w:val="0"/>
            <w:vAlign w:val="bottom"/>
          </w:tcPr>
          <w:p w14:paraId="730699B5">
            <w:pPr>
              <w:keepNext w:val="0"/>
              <w:keepLines w:val="0"/>
              <w:widowControl/>
              <w:suppressLineNumbers w:val="0"/>
              <w:spacing w:before="0" w:beforeAutospacing="0" w:after="0" w:afterAutospacing="0"/>
              <w:ind w:left="0" w:right="0"/>
              <w:jc w:val="left"/>
              <w:textAlignment w:val="bottom"/>
              <w:rPr>
                <w:rFonts w:hint="eastAsia" w:ascii="宋体" w:cs="宋体"/>
                <w:sz w:val="18"/>
                <w:szCs w:val="18"/>
              </w:rPr>
            </w:pPr>
            <w:r>
              <w:rPr>
                <w:rFonts w:hint="eastAsia" w:ascii="宋体" w:cs="宋体"/>
                <w:kern w:val="0"/>
                <w:sz w:val="18"/>
                <w:szCs w:val="18"/>
                <w:lang w:bidi="ar"/>
              </w:rPr>
              <w:t>InsuYearFlagA</w:t>
            </w:r>
          </w:p>
        </w:tc>
        <w:tc>
          <w:tcPr>
            <w:tcW w:w="1697" w:type="dxa"/>
            <w:noWrap w:val="0"/>
            <w:vAlign w:val="bottom"/>
          </w:tcPr>
          <w:p w14:paraId="3D925659">
            <w:pPr>
              <w:keepNext w:val="0"/>
              <w:keepLines w:val="0"/>
              <w:widowControl/>
              <w:suppressLineNumbers w:val="0"/>
              <w:spacing w:before="0" w:beforeAutospacing="0" w:after="0" w:afterAutospacing="0"/>
              <w:ind w:left="0" w:right="0"/>
              <w:jc w:val="left"/>
              <w:textAlignment w:val="bottom"/>
              <w:rPr>
                <w:rFonts w:hint="eastAsia" w:ascii="宋体" w:cs="宋体"/>
                <w:sz w:val="18"/>
                <w:szCs w:val="18"/>
              </w:rPr>
            </w:pPr>
            <w:r>
              <w:rPr>
                <w:rFonts w:hint="eastAsia" w:ascii="宋体" w:cs="宋体"/>
                <w:color w:val="000000"/>
                <w:kern w:val="0"/>
                <w:sz w:val="18"/>
                <w:szCs w:val="18"/>
                <w:lang w:bidi="ar"/>
              </w:rPr>
              <w:t>保险期间单位</w:t>
            </w:r>
          </w:p>
        </w:tc>
        <w:tc>
          <w:tcPr>
            <w:tcW w:w="1915" w:type="dxa"/>
            <w:noWrap w:val="0"/>
            <w:vAlign w:val="center"/>
          </w:tcPr>
          <w:p w14:paraId="490DC176">
            <w:pPr>
              <w:pStyle w:val="56"/>
              <w:keepNext w:val="0"/>
              <w:keepLines w:val="0"/>
              <w:suppressLineNumbers w:val="0"/>
              <w:spacing w:before="100" w:beforeAutospacing="1" w:after="100" w:afterAutospacing="1"/>
              <w:ind w:left="0" w:right="0" w:firstLine="0" w:firstLineChars="0"/>
              <w:jc w:val="left"/>
              <w:rPr>
                <w:rFonts w:hint="default"/>
                <w:sz w:val="18"/>
                <w:szCs w:val="18"/>
              </w:rPr>
            </w:pPr>
            <w:r>
              <w:rPr>
                <w:rFonts w:hint="eastAsia"/>
                <w:sz w:val="18"/>
                <w:szCs w:val="18"/>
              </w:rPr>
              <w:t>5</w:t>
            </w:r>
          </w:p>
        </w:tc>
        <w:tc>
          <w:tcPr>
            <w:tcW w:w="1239" w:type="dxa"/>
            <w:noWrap w:val="0"/>
            <w:vAlign w:val="center"/>
          </w:tcPr>
          <w:p w14:paraId="22AEEC36">
            <w:pPr>
              <w:pStyle w:val="56"/>
              <w:keepNext w:val="0"/>
              <w:keepLines w:val="0"/>
              <w:suppressLineNumbers w:val="0"/>
              <w:spacing w:before="100" w:beforeAutospacing="1" w:after="100" w:afterAutospacing="1"/>
              <w:ind w:left="0" w:right="0" w:firstLine="0" w:firstLineChars="0"/>
              <w:jc w:val="left"/>
              <w:rPr>
                <w:rFonts w:hint="default"/>
                <w:sz w:val="18"/>
                <w:szCs w:val="18"/>
              </w:rPr>
            </w:pPr>
            <w:r>
              <w:rPr>
                <w:rFonts w:hint="eastAsia"/>
                <w:sz w:val="18"/>
                <w:szCs w:val="18"/>
              </w:rPr>
              <w:t>是</w:t>
            </w:r>
          </w:p>
        </w:tc>
        <w:tc>
          <w:tcPr>
            <w:tcW w:w="742" w:type="dxa"/>
            <w:noWrap w:val="0"/>
            <w:vAlign w:val="center"/>
          </w:tcPr>
          <w:p w14:paraId="5F457DE6">
            <w:pPr>
              <w:pStyle w:val="56"/>
              <w:keepNext w:val="0"/>
              <w:keepLines w:val="0"/>
              <w:suppressLineNumbers w:val="0"/>
              <w:spacing w:before="100" w:beforeAutospacing="1" w:after="100" w:afterAutospacing="1"/>
              <w:ind w:left="0" w:right="0" w:firstLine="0" w:firstLineChars="0"/>
              <w:jc w:val="left"/>
              <w:rPr>
                <w:rFonts w:hint="default"/>
                <w:sz w:val="18"/>
                <w:szCs w:val="18"/>
              </w:rPr>
            </w:pPr>
          </w:p>
        </w:tc>
      </w:tr>
      <w:tr w14:paraId="25D72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115" w:type="dxa"/>
            <w:vMerge w:val="continue"/>
            <w:noWrap w:val="0"/>
            <w:vAlign w:val="center"/>
          </w:tcPr>
          <w:p w14:paraId="0EBCAFB7">
            <w:pPr>
              <w:keepNext w:val="0"/>
              <w:keepLines w:val="0"/>
              <w:suppressLineNumbers w:val="0"/>
              <w:spacing w:before="0" w:beforeAutospacing="0" w:after="0" w:afterAutospacing="0"/>
              <w:ind w:left="0" w:right="0"/>
              <w:rPr>
                <w:rFonts w:hint="default"/>
              </w:rPr>
            </w:pPr>
          </w:p>
        </w:tc>
        <w:tc>
          <w:tcPr>
            <w:tcW w:w="1646" w:type="dxa"/>
            <w:noWrap w:val="0"/>
            <w:vAlign w:val="bottom"/>
          </w:tcPr>
          <w:p w14:paraId="2151E6F2">
            <w:pPr>
              <w:keepNext w:val="0"/>
              <w:keepLines w:val="0"/>
              <w:widowControl/>
              <w:suppressLineNumbers w:val="0"/>
              <w:spacing w:before="0" w:beforeAutospacing="0" w:after="0" w:afterAutospacing="0"/>
              <w:ind w:left="0" w:right="0"/>
              <w:jc w:val="left"/>
              <w:textAlignment w:val="bottom"/>
              <w:rPr>
                <w:rFonts w:hint="eastAsia" w:ascii="宋体" w:cs="宋体"/>
                <w:sz w:val="18"/>
                <w:szCs w:val="18"/>
              </w:rPr>
            </w:pPr>
            <w:r>
              <w:rPr>
                <w:rFonts w:hint="eastAsia" w:ascii="宋体" w:cs="宋体"/>
                <w:kern w:val="0"/>
                <w:sz w:val="18"/>
                <w:szCs w:val="18"/>
                <w:lang w:bidi="ar"/>
              </w:rPr>
              <w:t>AmntA</w:t>
            </w:r>
          </w:p>
        </w:tc>
        <w:tc>
          <w:tcPr>
            <w:tcW w:w="1697" w:type="dxa"/>
            <w:noWrap w:val="0"/>
            <w:vAlign w:val="bottom"/>
          </w:tcPr>
          <w:p w14:paraId="10BF0E19">
            <w:pPr>
              <w:keepNext w:val="0"/>
              <w:keepLines w:val="0"/>
              <w:widowControl/>
              <w:suppressLineNumbers w:val="0"/>
              <w:spacing w:before="0" w:beforeAutospacing="0" w:after="0" w:afterAutospacing="0"/>
              <w:ind w:left="0" w:right="0"/>
              <w:jc w:val="left"/>
              <w:textAlignment w:val="bottom"/>
              <w:rPr>
                <w:rFonts w:hint="eastAsia" w:ascii="宋体" w:cs="宋体"/>
                <w:sz w:val="18"/>
                <w:szCs w:val="18"/>
              </w:rPr>
            </w:pPr>
            <w:r>
              <w:rPr>
                <w:rFonts w:hint="eastAsia" w:ascii="宋体" w:cs="宋体"/>
                <w:color w:val="000000"/>
                <w:kern w:val="0"/>
                <w:sz w:val="18"/>
                <w:szCs w:val="18"/>
                <w:lang w:bidi="ar"/>
              </w:rPr>
              <w:t>（基本）保险金额</w:t>
            </w:r>
          </w:p>
        </w:tc>
        <w:tc>
          <w:tcPr>
            <w:tcW w:w="1915" w:type="dxa"/>
            <w:noWrap w:val="0"/>
            <w:vAlign w:val="center"/>
          </w:tcPr>
          <w:p w14:paraId="22ADDCB3">
            <w:pPr>
              <w:pStyle w:val="56"/>
              <w:keepNext w:val="0"/>
              <w:keepLines w:val="0"/>
              <w:suppressLineNumbers w:val="0"/>
              <w:spacing w:before="100" w:beforeAutospacing="1" w:after="100" w:afterAutospacing="1"/>
              <w:ind w:left="0" w:right="0" w:firstLine="0" w:firstLineChars="0"/>
              <w:jc w:val="left"/>
              <w:rPr>
                <w:rFonts w:hint="default"/>
                <w:sz w:val="18"/>
                <w:szCs w:val="18"/>
              </w:rPr>
            </w:pPr>
            <w:r>
              <w:rPr>
                <w:rFonts w:hint="eastAsia"/>
                <w:sz w:val="18"/>
                <w:szCs w:val="18"/>
              </w:rPr>
              <w:t>6</w:t>
            </w:r>
          </w:p>
        </w:tc>
        <w:tc>
          <w:tcPr>
            <w:tcW w:w="1239" w:type="dxa"/>
            <w:noWrap w:val="0"/>
            <w:vAlign w:val="center"/>
          </w:tcPr>
          <w:p w14:paraId="7D19687C">
            <w:pPr>
              <w:pStyle w:val="56"/>
              <w:keepNext w:val="0"/>
              <w:keepLines w:val="0"/>
              <w:suppressLineNumbers w:val="0"/>
              <w:spacing w:before="100" w:beforeAutospacing="1" w:after="100" w:afterAutospacing="1"/>
              <w:ind w:left="0" w:right="0" w:firstLine="0" w:firstLineChars="0"/>
              <w:jc w:val="left"/>
              <w:rPr>
                <w:rFonts w:hint="default"/>
                <w:sz w:val="18"/>
                <w:szCs w:val="18"/>
              </w:rPr>
            </w:pPr>
            <w:r>
              <w:rPr>
                <w:rFonts w:hint="eastAsia"/>
                <w:sz w:val="18"/>
                <w:szCs w:val="18"/>
              </w:rPr>
              <w:t>是</w:t>
            </w:r>
          </w:p>
        </w:tc>
        <w:tc>
          <w:tcPr>
            <w:tcW w:w="742" w:type="dxa"/>
            <w:noWrap w:val="0"/>
            <w:vAlign w:val="center"/>
          </w:tcPr>
          <w:p w14:paraId="25D85F5C">
            <w:pPr>
              <w:pStyle w:val="56"/>
              <w:keepNext w:val="0"/>
              <w:keepLines w:val="0"/>
              <w:suppressLineNumbers w:val="0"/>
              <w:spacing w:before="100" w:beforeAutospacing="1" w:after="100" w:afterAutospacing="1"/>
              <w:ind w:left="0" w:right="0" w:firstLine="0" w:firstLineChars="0"/>
              <w:jc w:val="left"/>
              <w:rPr>
                <w:rFonts w:hint="default"/>
                <w:sz w:val="18"/>
                <w:szCs w:val="18"/>
              </w:rPr>
            </w:pPr>
          </w:p>
        </w:tc>
      </w:tr>
      <w:tr w14:paraId="38E05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115" w:type="dxa"/>
            <w:vMerge w:val="continue"/>
            <w:noWrap w:val="0"/>
            <w:vAlign w:val="center"/>
          </w:tcPr>
          <w:p w14:paraId="5B881782">
            <w:pPr>
              <w:keepNext w:val="0"/>
              <w:keepLines w:val="0"/>
              <w:suppressLineNumbers w:val="0"/>
              <w:spacing w:before="0" w:beforeAutospacing="0" w:after="0" w:afterAutospacing="0"/>
              <w:ind w:left="0" w:right="0"/>
              <w:rPr>
                <w:rFonts w:hint="default"/>
              </w:rPr>
            </w:pPr>
          </w:p>
        </w:tc>
        <w:tc>
          <w:tcPr>
            <w:tcW w:w="1646" w:type="dxa"/>
            <w:noWrap w:val="0"/>
            <w:vAlign w:val="bottom"/>
          </w:tcPr>
          <w:p w14:paraId="159A27B5">
            <w:pPr>
              <w:keepNext w:val="0"/>
              <w:keepLines w:val="0"/>
              <w:widowControl/>
              <w:suppressLineNumbers w:val="0"/>
              <w:spacing w:before="0" w:beforeAutospacing="0" w:after="0" w:afterAutospacing="0"/>
              <w:ind w:left="0" w:right="0"/>
              <w:jc w:val="left"/>
              <w:textAlignment w:val="bottom"/>
              <w:rPr>
                <w:rFonts w:hint="eastAsia" w:ascii="宋体" w:cs="宋体"/>
                <w:sz w:val="18"/>
                <w:szCs w:val="18"/>
              </w:rPr>
            </w:pPr>
            <w:r>
              <w:rPr>
                <w:rFonts w:hint="eastAsia" w:ascii="宋体" w:cs="宋体"/>
                <w:kern w:val="0"/>
                <w:sz w:val="18"/>
                <w:szCs w:val="18"/>
                <w:lang w:bidi="ar"/>
              </w:rPr>
              <w:t>PremA</w:t>
            </w:r>
          </w:p>
        </w:tc>
        <w:tc>
          <w:tcPr>
            <w:tcW w:w="1697" w:type="dxa"/>
            <w:noWrap w:val="0"/>
            <w:vAlign w:val="bottom"/>
          </w:tcPr>
          <w:p w14:paraId="2231F7B2">
            <w:pPr>
              <w:keepNext w:val="0"/>
              <w:keepLines w:val="0"/>
              <w:widowControl/>
              <w:suppressLineNumbers w:val="0"/>
              <w:spacing w:before="0" w:beforeAutospacing="0" w:after="0" w:afterAutospacing="0"/>
              <w:ind w:left="0" w:right="0"/>
              <w:jc w:val="left"/>
              <w:textAlignment w:val="bottom"/>
              <w:rPr>
                <w:rFonts w:hint="eastAsia" w:ascii="宋体" w:cs="宋体"/>
                <w:sz w:val="18"/>
                <w:szCs w:val="18"/>
              </w:rPr>
            </w:pPr>
            <w:r>
              <w:rPr>
                <w:rFonts w:hint="eastAsia" w:ascii="宋体" w:cs="宋体"/>
                <w:color w:val="000000"/>
                <w:kern w:val="0"/>
                <w:sz w:val="18"/>
                <w:szCs w:val="18"/>
                <w:lang w:bidi="ar"/>
              </w:rPr>
              <w:t xml:space="preserve">保险费 </w:t>
            </w:r>
          </w:p>
        </w:tc>
        <w:tc>
          <w:tcPr>
            <w:tcW w:w="1915" w:type="dxa"/>
            <w:noWrap w:val="0"/>
            <w:vAlign w:val="center"/>
          </w:tcPr>
          <w:p w14:paraId="4A80D9E2">
            <w:pPr>
              <w:pStyle w:val="56"/>
              <w:keepNext w:val="0"/>
              <w:keepLines w:val="0"/>
              <w:suppressLineNumbers w:val="0"/>
              <w:spacing w:before="100" w:beforeAutospacing="1" w:after="100" w:afterAutospacing="1"/>
              <w:ind w:left="0" w:right="0" w:firstLine="0" w:firstLineChars="0"/>
              <w:jc w:val="left"/>
              <w:rPr>
                <w:rFonts w:hint="default"/>
                <w:sz w:val="18"/>
                <w:szCs w:val="18"/>
              </w:rPr>
            </w:pPr>
            <w:r>
              <w:rPr>
                <w:rFonts w:hint="eastAsia"/>
                <w:sz w:val="18"/>
                <w:szCs w:val="18"/>
              </w:rPr>
              <w:t>7</w:t>
            </w:r>
          </w:p>
        </w:tc>
        <w:tc>
          <w:tcPr>
            <w:tcW w:w="1239" w:type="dxa"/>
            <w:noWrap w:val="0"/>
            <w:vAlign w:val="center"/>
          </w:tcPr>
          <w:p w14:paraId="3F251BAE">
            <w:pPr>
              <w:pStyle w:val="56"/>
              <w:keepNext w:val="0"/>
              <w:keepLines w:val="0"/>
              <w:suppressLineNumbers w:val="0"/>
              <w:spacing w:before="100" w:beforeAutospacing="1" w:after="100" w:afterAutospacing="1"/>
              <w:ind w:left="0" w:right="0" w:firstLine="0" w:firstLineChars="0"/>
              <w:jc w:val="left"/>
              <w:rPr>
                <w:rFonts w:hint="default"/>
                <w:sz w:val="18"/>
                <w:szCs w:val="18"/>
              </w:rPr>
            </w:pPr>
            <w:r>
              <w:rPr>
                <w:rFonts w:hint="eastAsia"/>
                <w:sz w:val="18"/>
                <w:szCs w:val="18"/>
              </w:rPr>
              <w:t>是</w:t>
            </w:r>
          </w:p>
        </w:tc>
        <w:tc>
          <w:tcPr>
            <w:tcW w:w="742" w:type="dxa"/>
            <w:noWrap w:val="0"/>
            <w:vAlign w:val="center"/>
          </w:tcPr>
          <w:p w14:paraId="429EC1A8">
            <w:pPr>
              <w:pStyle w:val="56"/>
              <w:keepNext w:val="0"/>
              <w:keepLines w:val="0"/>
              <w:suppressLineNumbers w:val="0"/>
              <w:spacing w:before="100" w:beforeAutospacing="1" w:after="100" w:afterAutospacing="1"/>
              <w:ind w:left="0" w:right="0" w:firstLine="0" w:firstLineChars="0"/>
              <w:jc w:val="left"/>
              <w:rPr>
                <w:rFonts w:hint="default"/>
                <w:sz w:val="18"/>
                <w:szCs w:val="18"/>
              </w:rPr>
            </w:pPr>
          </w:p>
        </w:tc>
      </w:tr>
      <w:tr w14:paraId="34163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115" w:type="dxa"/>
            <w:vMerge w:val="continue"/>
            <w:noWrap w:val="0"/>
            <w:vAlign w:val="center"/>
          </w:tcPr>
          <w:p w14:paraId="1055E403">
            <w:pPr>
              <w:keepNext w:val="0"/>
              <w:keepLines w:val="0"/>
              <w:suppressLineNumbers w:val="0"/>
              <w:spacing w:before="0" w:beforeAutospacing="0" w:after="0" w:afterAutospacing="0"/>
              <w:ind w:left="0" w:right="0"/>
              <w:rPr>
                <w:rFonts w:hint="default"/>
              </w:rPr>
            </w:pPr>
          </w:p>
        </w:tc>
        <w:tc>
          <w:tcPr>
            <w:tcW w:w="1646" w:type="dxa"/>
            <w:noWrap w:val="0"/>
            <w:vAlign w:val="bottom"/>
          </w:tcPr>
          <w:p w14:paraId="07142B38">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kern w:val="0"/>
                <w:sz w:val="18"/>
                <w:szCs w:val="18"/>
                <w:highlight w:val="none"/>
                <w:lang w:val="en-US" w:eastAsia="zh-CN" w:bidi="ar"/>
              </w:rPr>
            </w:pPr>
            <w:r>
              <w:rPr>
                <w:rFonts w:hint="eastAsia" w:ascii="宋体" w:cs="宋体"/>
                <w:kern w:val="0"/>
                <w:sz w:val="18"/>
                <w:szCs w:val="18"/>
                <w:lang w:bidi="ar"/>
              </w:rPr>
              <w:t>AutoPayA</w:t>
            </w:r>
          </w:p>
        </w:tc>
        <w:tc>
          <w:tcPr>
            <w:tcW w:w="1697" w:type="dxa"/>
            <w:noWrap w:val="0"/>
            <w:vAlign w:val="bottom"/>
          </w:tcPr>
          <w:p w14:paraId="4A1E2D9D">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color w:val="000000"/>
                <w:kern w:val="0"/>
                <w:sz w:val="18"/>
                <w:szCs w:val="18"/>
                <w:highlight w:val="none"/>
                <w:lang w:val="en-US" w:eastAsia="zh-CN" w:bidi="ar"/>
              </w:rPr>
            </w:pPr>
            <w:r>
              <w:rPr>
                <w:rFonts w:hint="eastAsia" w:ascii="宋体" w:cs="宋体"/>
                <w:color w:val="000000"/>
                <w:kern w:val="0"/>
                <w:sz w:val="18"/>
                <w:szCs w:val="18"/>
                <w:lang w:bidi="ar"/>
              </w:rPr>
              <w:t>自动垫交标志</w:t>
            </w:r>
          </w:p>
        </w:tc>
        <w:tc>
          <w:tcPr>
            <w:tcW w:w="1915" w:type="dxa"/>
            <w:noWrap w:val="0"/>
            <w:vAlign w:val="center"/>
          </w:tcPr>
          <w:p w14:paraId="02F9EE06">
            <w:pPr>
              <w:pStyle w:val="56"/>
              <w:keepNext w:val="0"/>
              <w:keepLines w:val="0"/>
              <w:suppressLineNumbers w:val="0"/>
              <w:spacing w:before="100" w:beforeAutospacing="1" w:after="100" w:afterAutospacing="1"/>
              <w:ind w:left="0" w:right="0" w:firstLine="0" w:firstLineChars="0"/>
              <w:jc w:val="left"/>
              <w:rPr>
                <w:rFonts w:hint="eastAsia" w:ascii="宋体" w:hAnsi="宋体" w:eastAsia="宋体" w:cs="宋体"/>
                <w:kern w:val="2"/>
                <w:sz w:val="18"/>
                <w:szCs w:val="18"/>
                <w:highlight w:val="none"/>
                <w:lang w:val="en-US" w:eastAsia="zh-CN" w:bidi="ar-SA"/>
              </w:rPr>
            </w:pPr>
            <w:r>
              <w:rPr>
                <w:rFonts w:hint="eastAsia"/>
                <w:sz w:val="18"/>
                <w:szCs w:val="18"/>
                <w:lang w:val="en-US" w:eastAsia="zh-CN"/>
              </w:rPr>
              <w:t>9</w:t>
            </w:r>
          </w:p>
        </w:tc>
        <w:tc>
          <w:tcPr>
            <w:tcW w:w="1239" w:type="dxa"/>
            <w:noWrap w:val="0"/>
            <w:vAlign w:val="center"/>
          </w:tcPr>
          <w:p w14:paraId="18DEA139">
            <w:pPr>
              <w:pStyle w:val="56"/>
              <w:keepNext w:val="0"/>
              <w:keepLines w:val="0"/>
              <w:suppressLineNumbers w:val="0"/>
              <w:spacing w:before="100" w:beforeAutospacing="1" w:after="100" w:afterAutospacing="1"/>
              <w:ind w:left="0" w:right="0" w:firstLine="0" w:firstLineChars="0"/>
              <w:jc w:val="left"/>
              <w:rPr>
                <w:rFonts w:hint="eastAsia" w:ascii="宋体" w:hAnsi="宋体" w:cs="宋体"/>
                <w:kern w:val="2"/>
                <w:sz w:val="18"/>
                <w:szCs w:val="18"/>
                <w:highlight w:val="none"/>
                <w:lang w:val="en-US" w:eastAsia="zh-CN" w:bidi="ar-SA"/>
              </w:rPr>
            </w:pPr>
            <w:r>
              <w:rPr>
                <w:rFonts w:hint="eastAsia"/>
                <w:sz w:val="18"/>
                <w:szCs w:val="18"/>
              </w:rPr>
              <w:t>是</w:t>
            </w:r>
          </w:p>
        </w:tc>
        <w:tc>
          <w:tcPr>
            <w:tcW w:w="742" w:type="dxa"/>
            <w:noWrap w:val="0"/>
            <w:vAlign w:val="center"/>
          </w:tcPr>
          <w:p w14:paraId="037D161A">
            <w:pPr>
              <w:pStyle w:val="56"/>
              <w:keepNext w:val="0"/>
              <w:keepLines w:val="0"/>
              <w:suppressLineNumbers w:val="0"/>
              <w:spacing w:before="100" w:beforeAutospacing="1" w:after="100" w:afterAutospacing="1"/>
              <w:ind w:left="0" w:right="0" w:firstLine="0" w:firstLineChars="0"/>
              <w:jc w:val="left"/>
              <w:rPr>
                <w:rFonts w:hint="default"/>
                <w:sz w:val="18"/>
                <w:szCs w:val="18"/>
              </w:rPr>
            </w:pPr>
          </w:p>
        </w:tc>
      </w:tr>
      <w:tr w14:paraId="53BD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115" w:type="dxa"/>
            <w:vMerge w:val="continue"/>
            <w:noWrap w:val="0"/>
            <w:vAlign w:val="center"/>
          </w:tcPr>
          <w:p w14:paraId="251BAE00">
            <w:pPr>
              <w:keepNext w:val="0"/>
              <w:keepLines w:val="0"/>
              <w:suppressLineNumbers w:val="0"/>
              <w:spacing w:before="0" w:beforeAutospacing="0" w:after="0" w:afterAutospacing="0"/>
              <w:ind w:left="0" w:right="0"/>
              <w:rPr>
                <w:rFonts w:hint="default"/>
              </w:rPr>
            </w:pPr>
          </w:p>
        </w:tc>
        <w:tc>
          <w:tcPr>
            <w:tcW w:w="1646" w:type="dxa"/>
            <w:noWrap w:val="0"/>
            <w:vAlign w:val="bottom"/>
          </w:tcPr>
          <w:p w14:paraId="768471C4">
            <w:pPr>
              <w:keepNext w:val="0"/>
              <w:keepLines w:val="0"/>
              <w:widowControl/>
              <w:suppressLineNumbers w:val="0"/>
              <w:spacing w:before="0" w:beforeAutospacing="0" w:after="0" w:afterAutospacing="0"/>
              <w:ind w:left="0" w:right="0"/>
              <w:jc w:val="left"/>
              <w:textAlignment w:val="bottom"/>
              <w:rPr>
                <w:rFonts w:hint="eastAsia" w:ascii="宋体" w:cs="宋体"/>
                <w:sz w:val="18"/>
                <w:szCs w:val="18"/>
              </w:rPr>
            </w:pPr>
            <w:r>
              <w:rPr>
                <w:rFonts w:hint="eastAsia" w:ascii="宋体" w:hAnsi="宋体" w:cs="宋体"/>
                <w:kern w:val="0"/>
                <w:sz w:val="18"/>
                <w:szCs w:val="18"/>
                <w:lang w:bidi="ar"/>
              </w:rPr>
              <w:t>BonusGetModeFlagA</w:t>
            </w:r>
          </w:p>
        </w:tc>
        <w:tc>
          <w:tcPr>
            <w:tcW w:w="1697" w:type="dxa"/>
            <w:noWrap w:val="0"/>
            <w:vAlign w:val="bottom"/>
          </w:tcPr>
          <w:p w14:paraId="2D4BF5B7">
            <w:pPr>
              <w:keepNext w:val="0"/>
              <w:keepLines w:val="0"/>
              <w:widowControl/>
              <w:suppressLineNumbers w:val="0"/>
              <w:spacing w:before="0" w:beforeAutospacing="0" w:after="0" w:afterAutospacing="0"/>
              <w:ind w:left="0" w:right="0"/>
              <w:jc w:val="left"/>
              <w:textAlignment w:val="bottom"/>
              <w:rPr>
                <w:rFonts w:hint="eastAsia" w:ascii="宋体" w:cs="宋体"/>
                <w:sz w:val="18"/>
                <w:szCs w:val="18"/>
              </w:rPr>
            </w:pPr>
            <w:r>
              <w:rPr>
                <w:rFonts w:hint="eastAsia" w:ascii="宋体" w:hAnsi="宋体" w:cs="宋体"/>
                <w:color w:val="000000"/>
                <w:kern w:val="0"/>
                <w:sz w:val="18"/>
                <w:szCs w:val="18"/>
                <w:lang w:bidi="ar"/>
              </w:rPr>
              <w:t>红利领取方式</w:t>
            </w:r>
          </w:p>
        </w:tc>
        <w:tc>
          <w:tcPr>
            <w:tcW w:w="1915" w:type="dxa"/>
            <w:noWrap w:val="0"/>
            <w:vAlign w:val="center"/>
          </w:tcPr>
          <w:p w14:paraId="6016F963">
            <w:pPr>
              <w:pStyle w:val="56"/>
              <w:keepNext w:val="0"/>
              <w:keepLines w:val="0"/>
              <w:suppressLineNumbers w:val="0"/>
              <w:spacing w:before="100" w:beforeAutospacing="1" w:after="100" w:afterAutospacing="1"/>
              <w:ind w:left="0" w:right="0" w:firstLine="0" w:firstLineChars="0"/>
              <w:jc w:val="left"/>
              <w:rPr>
                <w:rFonts w:hint="eastAsia" w:eastAsia="宋体"/>
                <w:sz w:val="18"/>
                <w:szCs w:val="18"/>
                <w:lang w:eastAsia="zh-CN"/>
              </w:rPr>
            </w:pPr>
            <w:r>
              <w:rPr>
                <w:rFonts w:hint="eastAsia"/>
                <w:sz w:val="18"/>
                <w:szCs w:val="18"/>
              </w:rPr>
              <w:t>10</w:t>
            </w:r>
          </w:p>
        </w:tc>
        <w:tc>
          <w:tcPr>
            <w:tcW w:w="1239" w:type="dxa"/>
            <w:noWrap w:val="0"/>
            <w:vAlign w:val="center"/>
          </w:tcPr>
          <w:p w14:paraId="2DB30776">
            <w:pPr>
              <w:pStyle w:val="56"/>
              <w:keepNext w:val="0"/>
              <w:keepLines w:val="0"/>
              <w:suppressLineNumbers w:val="0"/>
              <w:spacing w:before="100" w:beforeAutospacing="1" w:after="100" w:afterAutospacing="1"/>
              <w:ind w:left="0" w:right="0" w:firstLine="0" w:firstLineChars="0"/>
              <w:jc w:val="left"/>
              <w:rPr>
                <w:rFonts w:hint="default"/>
                <w:sz w:val="18"/>
                <w:szCs w:val="18"/>
              </w:rPr>
            </w:pPr>
            <w:r>
              <w:rPr>
                <w:rFonts w:hint="eastAsia"/>
                <w:sz w:val="18"/>
                <w:szCs w:val="18"/>
              </w:rPr>
              <w:t>是</w:t>
            </w:r>
          </w:p>
        </w:tc>
        <w:tc>
          <w:tcPr>
            <w:tcW w:w="742" w:type="dxa"/>
            <w:noWrap w:val="0"/>
            <w:vAlign w:val="center"/>
          </w:tcPr>
          <w:p w14:paraId="668B159E">
            <w:pPr>
              <w:pStyle w:val="56"/>
              <w:keepNext w:val="0"/>
              <w:keepLines w:val="0"/>
              <w:suppressLineNumbers w:val="0"/>
              <w:spacing w:before="100" w:beforeAutospacing="1" w:after="100" w:afterAutospacing="1"/>
              <w:ind w:left="0" w:right="0" w:firstLine="0" w:firstLineChars="0"/>
              <w:jc w:val="left"/>
              <w:rPr>
                <w:rFonts w:hint="default"/>
                <w:sz w:val="18"/>
                <w:szCs w:val="18"/>
              </w:rPr>
            </w:pPr>
          </w:p>
        </w:tc>
      </w:tr>
      <w:tr w14:paraId="07ACA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115" w:type="dxa"/>
            <w:vMerge w:val="continue"/>
            <w:noWrap w:val="0"/>
            <w:vAlign w:val="center"/>
          </w:tcPr>
          <w:p w14:paraId="1254D8B8">
            <w:pPr>
              <w:keepNext w:val="0"/>
              <w:keepLines w:val="0"/>
              <w:suppressLineNumbers w:val="0"/>
              <w:spacing w:before="0" w:beforeAutospacing="0" w:after="0" w:afterAutospacing="0"/>
              <w:ind w:left="0" w:right="0"/>
              <w:rPr>
                <w:rFonts w:hint="default"/>
              </w:rPr>
            </w:pPr>
          </w:p>
        </w:tc>
        <w:tc>
          <w:tcPr>
            <w:tcW w:w="1646" w:type="dxa"/>
            <w:noWrap w:val="0"/>
            <w:vAlign w:val="bottom"/>
          </w:tcPr>
          <w:p w14:paraId="343DB273">
            <w:pPr>
              <w:keepNext w:val="0"/>
              <w:keepLines w:val="0"/>
              <w:widowControl/>
              <w:suppressLineNumbers w:val="0"/>
              <w:spacing w:before="0" w:beforeAutospacing="0" w:after="0" w:afterAutospacing="0"/>
              <w:ind w:left="0" w:right="0"/>
              <w:jc w:val="left"/>
              <w:textAlignment w:val="bottom"/>
              <w:rPr>
                <w:rFonts w:hint="eastAsia" w:ascii="宋体" w:hAnsi="宋体" w:cs="宋体"/>
                <w:kern w:val="0"/>
                <w:sz w:val="18"/>
                <w:szCs w:val="18"/>
                <w:lang w:bidi="ar"/>
              </w:rPr>
            </w:pPr>
            <w:r>
              <w:rPr>
                <w:rFonts w:hint="eastAsia" w:ascii="宋体" w:hAnsi="宋体" w:cs="宋体"/>
                <w:kern w:val="0"/>
                <w:sz w:val="18"/>
                <w:szCs w:val="18"/>
                <w:lang w:bidi="ar"/>
              </w:rPr>
              <w:t>SafeguardScheme</w:t>
            </w:r>
          </w:p>
        </w:tc>
        <w:tc>
          <w:tcPr>
            <w:tcW w:w="1697" w:type="dxa"/>
            <w:noWrap w:val="0"/>
            <w:vAlign w:val="bottom"/>
          </w:tcPr>
          <w:p w14:paraId="2A5E43DA">
            <w:pPr>
              <w:keepNext w:val="0"/>
              <w:keepLines w:val="0"/>
              <w:widowControl/>
              <w:suppressLineNumbers w:val="0"/>
              <w:spacing w:before="0" w:beforeAutospacing="0" w:after="0" w:afterAutospacing="0"/>
              <w:ind w:left="0" w:right="0"/>
              <w:jc w:val="left"/>
              <w:textAlignment w:val="bottom"/>
              <w:rPr>
                <w:rFonts w:hint="eastAsia" w:ascii="宋体" w:hAnsi="宋体" w:cs="宋体"/>
                <w:color w:val="000000"/>
                <w:kern w:val="0"/>
                <w:sz w:val="18"/>
                <w:szCs w:val="18"/>
                <w:lang w:val="en-US" w:eastAsia="zh-CN" w:bidi="ar"/>
              </w:rPr>
            </w:pPr>
            <w:r>
              <w:rPr>
                <w:rFonts w:hint="eastAsia" w:ascii="宋体" w:hAnsi="宋体" w:cs="宋体"/>
                <w:color w:val="000000"/>
                <w:kern w:val="0"/>
                <w:sz w:val="18"/>
                <w:szCs w:val="18"/>
                <w:lang w:bidi="ar"/>
              </w:rPr>
              <w:t>保障方案</w:t>
            </w:r>
          </w:p>
        </w:tc>
        <w:tc>
          <w:tcPr>
            <w:tcW w:w="1915" w:type="dxa"/>
            <w:noWrap w:val="0"/>
            <w:vAlign w:val="center"/>
          </w:tcPr>
          <w:p w14:paraId="0FAB571E">
            <w:pPr>
              <w:pStyle w:val="56"/>
              <w:keepNext w:val="0"/>
              <w:keepLines w:val="0"/>
              <w:suppressLineNumbers w:val="0"/>
              <w:spacing w:before="100" w:beforeAutospacing="1" w:after="100" w:afterAutospacing="1"/>
              <w:ind w:left="0" w:right="0" w:firstLine="0" w:firstLineChars="0"/>
              <w:jc w:val="left"/>
              <w:rPr>
                <w:rFonts w:hint="eastAsia" w:ascii="宋体" w:hAnsi="宋体" w:eastAsia="宋体" w:cs="宋体"/>
                <w:kern w:val="2"/>
                <w:sz w:val="18"/>
                <w:szCs w:val="18"/>
                <w:lang w:val="en-US" w:eastAsia="zh-CN" w:bidi="ar-SA"/>
              </w:rPr>
            </w:pPr>
            <w:r>
              <w:rPr>
                <w:rFonts w:hint="eastAsia" w:ascii="宋体" w:hAnsi="宋体" w:cs="宋体"/>
                <w:sz w:val="18"/>
                <w:szCs w:val="18"/>
              </w:rPr>
              <w:t>1</w:t>
            </w:r>
            <w:r>
              <w:rPr>
                <w:rFonts w:hint="eastAsia" w:ascii="宋体" w:hAnsi="宋体" w:cs="宋体"/>
                <w:sz w:val="18"/>
                <w:szCs w:val="18"/>
                <w:lang w:val="en-US" w:eastAsia="zh-CN"/>
              </w:rPr>
              <w:t>1</w:t>
            </w:r>
          </w:p>
        </w:tc>
        <w:tc>
          <w:tcPr>
            <w:tcW w:w="1239" w:type="dxa"/>
            <w:noWrap w:val="0"/>
            <w:vAlign w:val="center"/>
          </w:tcPr>
          <w:p w14:paraId="2AF2960C">
            <w:pPr>
              <w:keepNext w:val="0"/>
              <w:keepLines w:val="0"/>
              <w:suppressLineNumbers w:val="0"/>
              <w:spacing w:before="100" w:beforeAutospacing="1" w:after="100" w:afterAutospacing="1"/>
              <w:ind w:left="0" w:right="0"/>
              <w:jc w:val="left"/>
              <w:rPr>
                <w:rFonts w:hint="eastAsia" w:ascii="宋体" w:hAnsi="宋体" w:cs="宋体"/>
                <w:kern w:val="2"/>
                <w:sz w:val="18"/>
                <w:szCs w:val="18"/>
                <w:lang w:val="en-US" w:eastAsia="zh-CN" w:bidi="ar-SA"/>
              </w:rPr>
            </w:pPr>
            <w:r>
              <w:rPr>
                <w:rFonts w:hint="eastAsia"/>
                <w:sz w:val="18"/>
                <w:szCs w:val="18"/>
              </w:rPr>
              <w:t>是</w:t>
            </w:r>
          </w:p>
        </w:tc>
        <w:tc>
          <w:tcPr>
            <w:tcW w:w="742" w:type="dxa"/>
            <w:noWrap w:val="0"/>
            <w:vAlign w:val="center"/>
          </w:tcPr>
          <w:p w14:paraId="07C31F24">
            <w:pPr>
              <w:keepNext w:val="0"/>
              <w:keepLines w:val="0"/>
              <w:suppressLineNumbers w:val="0"/>
              <w:spacing w:before="100" w:beforeAutospacing="1" w:after="100" w:afterAutospacing="1"/>
              <w:ind w:left="0" w:right="0"/>
              <w:jc w:val="left"/>
              <w:rPr>
                <w:rFonts w:hint="eastAsia" w:ascii="宋体" w:hAnsi="宋体" w:cs="宋体"/>
                <w:sz w:val="18"/>
                <w:szCs w:val="18"/>
              </w:rPr>
            </w:pPr>
          </w:p>
        </w:tc>
      </w:tr>
      <w:tr w14:paraId="34DFC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115" w:type="dxa"/>
            <w:vMerge w:val="continue"/>
            <w:noWrap w:val="0"/>
            <w:vAlign w:val="center"/>
          </w:tcPr>
          <w:p w14:paraId="6205014B">
            <w:pPr>
              <w:keepNext w:val="0"/>
              <w:keepLines w:val="0"/>
              <w:suppressLineNumbers w:val="0"/>
              <w:spacing w:before="0" w:beforeAutospacing="0" w:after="0" w:afterAutospacing="0"/>
              <w:ind w:left="0" w:right="0"/>
              <w:rPr>
                <w:rFonts w:hint="default"/>
              </w:rPr>
            </w:pPr>
          </w:p>
        </w:tc>
        <w:tc>
          <w:tcPr>
            <w:tcW w:w="1646" w:type="dxa"/>
            <w:noWrap w:val="0"/>
            <w:vAlign w:val="bottom"/>
          </w:tcPr>
          <w:p w14:paraId="3EA1F977">
            <w:pPr>
              <w:keepNext w:val="0"/>
              <w:keepLines w:val="0"/>
              <w:widowControl/>
              <w:suppressLineNumbers w:val="0"/>
              <w:spacing w:before="0" w:beforeAutospacing="0" w:after="0" w:afterAutospacing="0"/>
              <w:ind w:left="0" w:right="0"/>
              <w:jc w:val="left"/>
              <w:textAlignment w:val="bottom"/>
              <w:rPr>
                <w:rFonts w:hint="eastAsia" w:ascii="宋体" w:hAnsi="宋体" w:cs="宋体"/>
                <w:kern w:val="0"/>
                <w:sz w:val="18"/>
                <w:szCs w:val="18"/>
                <w:lang w:bidi="ar"/>
              </w:rPr>
            </w:pPr>
          </w:p>
        </w:tc>
        <w:tc>
          <w:tcPr>
            <w:tcW w:w="1697" w:type="dxa"/>
            <w:noWrap w:val="0"/>
            <w:vAlign w:val="bottom"/>
          </w:tcPr>
          <w:p w14:paraId="2A164BEA">
            <w:pPr>
              <w:keepNext w:val="0"/>
              <w:keepLines w:val="0"/>
              <w:widowControl/>
              <w:suppressLineNumbers w:val="0"/>
              <w:spacing w:before="0" w:beforeAutospacing="0" w:after="0" w:afterAutospacing="0"/>
              <w:ind w:left="0" w:right="0"/>
              <w:jc w:val="left"/>
              <w:textAlignment w:val="bottom"/>
              <w:rPr>
                <w:rFonts w:hint="eastAsia" w:ascii="宋体" w:hAnsi="宋体" w:cs="宋体"/>
                <w:color w:val="000000"/>
                <w:kern w:val="0"/>
                <w:sz w:val="18"/>
                <w:szCs w:val="18"/>
                <w:lang w:bidi="ar"/>
              </w:rPr>
            </w:pPr>
          </w:p>
        </w:tc>
        <w:tc>
          <w:tcPr>
            <w:tcW w:w="1915" w:type="dxa"/>
            <w:noWrap w:val="0"/>
            <w:vAlign w:val="center"/>
          </w:tcPr>
          <w:p w14:paraId="32948443">
            <w:pPr>
              <w:pStyle w:val="56"/>
              <w:keepNext w:val="0"/>
              <w:keepLines w:val="0"/>
              <w:suppressLineNumbers w:val="0"/>
              <w:spacing w:before="100" w:beforeAutospacing="1" w:after="100" w:afterAutospacing="1"/>
              <w:ind w:left="0" w:right="0" w:firstLine="0" w:firstLineChars="0"/>
              <w:jc w:val="left"/>
              <w:rPr>
                <w:rFonts w:hint="eastAsia" w:ascii="宋体" w:hAnsi="宋体" w:eastAsia="宋体" w:cs="宋体"/>
                <w:sz w:val="18"/>
                <w:szCs w:val="18"/>
                <w:lang w:val="en-US" w:eastAsia="zh-CN"/>
              </w:rPr>
            </w:pPr>
          </w:p>
        </w:tc>
        <w:tc>
          <w:tcPr>
            <w:tcW w:w="1239" w:type="dxa"/>
            <w:noWrap w:val="0"/>
            <w:vAlign w:val="center"/>
          </w:tcPr>
          <w:p w14:paraId="12BBB5B9">
            <w:pPr>
              <w:keepNext w:val="0"/>
              <w:keepLines w:val="0"/>
              <w:suppressLineNumbers w:val="0"/>
              <w:spacing w:before="100" w:beforeAutospacing="1" w:after="100" w:afterAutospacing="1"/>
              <w:ind w:left="0" w:right="0"/>
              <w:jc w:val="left"/>
              <w:rPr>
                <w:rFonts w:hint="eastAsia" w:ascii="宋体" w:hAnsi="宋体" w:eastAsia="宋体" w:cs="宋体"/>
                <w:sz w:val="18"/>
                <w:szCs w:val="18"/>
                <w:lang w:eastAsia="zh-CN"/>
              </w:rPr>
            </w:pPr>
          </w:p>
        </w:tc>
        <w:tc>
          <w:tcPr>
            <w:tcW w:w="742" w:type="dxa"/>
            <w:noWrap w:val="0"/>
            <w:vAlign w:val="center"/>
          </w:tcPr>
          <w:p w14:paraId="474B688E">
            <w:pPr>
              <w:keepNext w:val="0"/>
              <w:keepLines w:val="0"/>
              <w:suppressLineNumbers w:val="0"/>
              <w:spacing w:before="100" w:beforeAutospacing="1" w:after="100" w:afterAutospacing="1"/>
              <w:ind w:left="0" w:right="0"/>
              <w:jc w:val="left"/>
              <w:rPr>
                <w:rFonts w:hint="eastAsia" w:ascii="宋体" w:hAnsi="宋体" w:cs="宋体"/>
                <w:sz w:val="18"/>
                <w:szCs w:val="18"/>
              </w:rPr>
            </w:pPr>
          </w:p>
        </w:tc>
      </w:tr>
    </w:tbl>
    <w:p w14:paraId="193C45BC"/>
    <w:p w14:paraId="589D3AF4">
      <w:pPr>
        <w:pStyle w:val="3"/>
        <w:rPr>
          <w:b w:val="0"/>
          <w:bCs/>
        </w:rPr>
      </w:pPr>
      <w:r>
        <w:rPr>
          <w:rFonts w:hint="eastAsia"/>
          <w:b w:val="0"/>
          <w:bCs/>
        </w:rPr>
        <w:t xml:space="preserve"> </w:t>
      </w:r>
      <w:bookmarkStart w:id="298" w:name="_Toc2913"/>
      <w:bookmarkStart w:id="299" w:name="_Toc17921"/>
      <w:bookmarkStart w:id="300" w:name="_Toc9327"/>
      <w:bookmarkStart w:id="301" w:name="_Toc8607"/>
      <w:bookmarkStart w:id="302" w:name="_Toc14078"/>
      <w:r>
        <w:rPr>
          <w:rFonts w:hint="eastAsia"/>
          <w:b w:val="0"/>
          <w:bCs/>
        </w:rPr>
        <w:t>帐户管理</w:t>
      </w:r>
      <w:bookmarkEnd w:id="298"/>
      <w:bookmarkEnd w:id="299"/>
      <w:bookmarkEnd w:id="300"/>
      <w:bookmarkEnd w:id="301"/>
      <w:bookmarkEnd w:id="302"/>
    </w:p>
    <w:p w14:paraId="0D0089A2">
      <w:pPr>
        <w:pStyle w:val="5"/>
      </w:pPr>
      <w:r>
        <w:rPr>
          <w:rFonts w:hint="eastAsia"/>
        </w:rPr>
        <w:t xml:space="preserve"> </w:t>
      </w:r>
      <w:bookmarkStart w:id="303" w:name="_Toc24053"/>
      <w:bookmarkStart w:id="304" w:name="_Toc16657"/>
      <w:bookmarkStart w:id="305" w:name="_Toc6928"/>
      <w:bookmarkStart w:id="306" w:name="_Toc29868"/>
      <w:bookmarkStart w:id="307" w:name="_Toc1751"/>
      <w:r>
        <w:rPr>
          <w:rFonts w:hint="eastAsia"/>
        </w:rPr>
        <w:t>帐户管理</w:t>
      </w:r>
      <w:bookmarkEnd w:id="303"/>
      <w:bookmarkEnd w:id="304"/>
      <w:bookmarkEnd w:id="305"/>
      <w:bookmarkEnd w:id="306"/>
      <w:bookmarkEnd w:id="307"/>
    </w:p>
    <w:p w14:paraId="12F6C004">
      <w:pPr>
        <w:pStyle w:val="5"/>
      </w:pPr>
      <w:r>
        <w:rPr>
          <w:rFonts w:hint="eastAsia"/>
        </w:rPr>
        <w:t xml:space="preserve"> </w:t>
      </w:r>
      <w:bookmarkStart w:id="308" w:name="_Toc26104"/>
      <w:bookmarkStart w:id="309" w:name="_Toc12367"/>
      <w:bookmarkStart w:id="310" w:name="_Toc28581"/>
      <w:bookmarkStart w:id="311" w:name="_Toc15473"/>
      <w:bookmarkStart w:id="312" w:name="_Toc28803"/>
      <w:r>
        <w:rPr>
          <w:rFonts w:hint="eastAsia"/>
        </w:rPr>
        <w:t>管理费描述</w:t>
      </w:r>
      <w:bookmarkEnd w:id="308"/>
      <w:bookmarkEnd w:id="309"/>
      <w:bookmarkEnd w:id="310"/>
      <w:bookmarkEnd w:id="311"/>
      <w:bookmarkEnd w:id="312"/>
    </w:p>
    <w:p w14:paraId="1B8C3B0A">
      <w:pPr>
        <w:pStyle w:val="5"/>
      </w:pPr>
      <w:r>
        <w:rPr>
          <w:rFonts w:hint="eastAsia"/>
        </w:rPr>
        <w:t xml:space="preserve"> </w:t>
      </w:r>
      <w:bookmarkStart w:id="313" w:name="_Toc22387"/>
      <w:bookmarkStart w:id="314" w:name="_Toc24545"/>
      <w:bookmarkStart w:id="315" w:name="_Toc1263"/>
      <w:bookmarkStart w:id="316" w:name="_Toc8287"/>
      <w:bookmarkStart w:id="317" w:name="_Toc11339"/>
      <w:r>
        <w:rPr>
          <w:rFonts w:hint="eastAsia"/>
        </w:rPr>
        <w:t>险种帐户管理</w:t>
      </w:r>
      <w:bookmarkEnd w:id="313"/>
      <w:bookmarkEnd w:id="314"/>
      <w:bookmarkEnd w:id="315"/>
      <w:bookmarkEnd w:id="316"/>
      <w:bookmarkEnd w:id="317"/>
    </w:p>
    <w:p w14:paraId="5E7ABF4B">
      <w:pPr>
        <w:pStyle w:val="3"/>
        <w:rPr>
          <w:b w:val="0"/>
          <w:bCs/>
        </w:rPr>
      </w:pPr>
      <w:r>
        <w:rPr>
          <w:rFonts w:hint="eastAsia"/>
          <w:b w:val="0"/>
          <w:bCs/>
        </w:rPr>
        <w:t xml:space="preserve"> </w:t>
      </w:r>
      <w:bookmarkStart w:id="318" w:name="_Toc3273"/>
      <w:bookmarkStart w:id="319" w:name="_Toc5809"/>
      <w:bookmarkStart w:id="320" w:name="_Toc21022"/>
      <w:bookmarkStart w:id="321" w:name="_Toc16699"/>
      <w:bookmarkStart w:id="322" w:name="_Toc29620"/>
      <w:r>
        <w:rPr>
          <w:rFonts w:hint="eastAsia"/>
          <w:b w:val="0"/>
          <w:bCs/>
        </w:rPr>
        <w:t>外围系统保费测算</w:t>
      </w:r>
      <w:bookmarkEnd w:id="318"/>
      <w:bookmarkEnd w:id="319"/>
      <w:bookmarkEnd w:id="320"/>
      <w:bookmarkEnd w:id="321"/>
      <w:bookmarkEnd w:id="322"/>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2"/>
        <w:gridCol w:w="2322"/>
        <w:gridCol w:w="968"/>
        <w:gridCol w:w="3667"/>
      </w:tblGrid>
      <w:tr w14:paraId="7C690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shd w:val="clear" w:color="auto" w:fill="D7D7D7"/>
            <w:noWrap w:val="0"/>
            <w:vAlign w:val="center"/>
          </w:tcPr>
          <w:p w14:paraId="3281120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color w:val="000000"/>
                <w:kern w:val="0"/>
                <w:sz w:val="18"/>
                <w:szCs w:val="18"/>
                <w:lang w:bidi="ar"/>
              </w:rPr>
            </w:pPr>
            <w:r>
              <w:rPr>
                <w:rFonts w:hint="eastAsia" w:ascii="宋体" w:hAnsi="宋体" w:cs="宋体"/>
                <w:b/>
                <w:color w:val="000000"/>
                <w:kern w:val="0"/>
                <w:sz w:val="18"/>
                <w:szCs w:val="18"/>
                <w:lang w:bidi="ar"/>
              </w:rPr>
              <w:t>责任名称</w:t>
            </w:r>
          </w:p>
        </w:tc>
        <w:tc>
          <w:tcPr>
            <w:tcW w:w="2322" w:type="dxa"/>
            <w:shd w:val="clear" w:color="auto" w:fill="D7D7D7"/>
            <w:noWrap w:val="0"/>
            <w:vAlign w:val="center"/>
          </w:tcPr>
          <w:p w14:paraId="2A004A3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color w:val="000000"/>
                <w:kern w:val="0"/>
                <w:sz w:val="18"/>
                <w:szCs w:val="18"/>
                <w:lang w:bidi="ar"/>
              </w:rPr>
            </w:pPr>
            <w:r>
              <w:rPr>
                <w:rFonts w:hint="eastAsia" w:ascii="宋体" w:hAnsi="宋体" w:cs="宋体"/>
                <w:b/>
                <w:color w:val="000000"/>
                <w:kern w:val="0"/>
                <w:sz w:val="18"/>
                <w:szCs w:val="18"/>
                <w:lang w:bidi="ar"/>
              </w:rPr>
              <w:t>缴费/给付责任名称</w:t>
            </w:r>
          </w:p>
        </w:tc>
        <w:tc>
          <w:tcPr>
            <w:tcW w:w="968" w:type="dxa"/>
            <w:shd w:val="clear" w:color="auto" w:fill="D7D7D7"/>
            <w:noWrap w:val="0"/>
            <w:vAlign w:val="center"/>
          </w:tcPr>
          <w:p w14:paraId="3E94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color w:val="000000"/>
                <w:kern w:val="0"/>
                <w:sz w:val="18"/>
                <w:szCs w:val="18"/>
                <w:lang w:bidi="ar"/>
              </w:rPr>
            </w:pPr>
            <w:r>
              <w:rPr>
                <w:rFonts w:hint="eastAsia" w:ascii="宋体" w:hAnsi="宋体" w:cs="宋体"/>
                <w:b/>
                <w:color w:val="000000"/>
                <w:kern w:val="0"/>
                <w:sz w:val="18"/>
                <w:szCs w:val="18"/>
                <w:lang w:bidi="ar"/>
              </w:rPr>
              <w:t>算法编码</w:t>
            </w:r>
          </w:p>
        </w:tc>
        <w:tc>
          <w:tcPr>
            <w:tcW w:w="3667" w:type="dxa"/>
            <w:shd w:val="clear" w:color="auto" w:fill="D7D7D7"/>
            <w:noWrap w:val="0"/>
            <w:vAlign w:val="center"/>
          </w:tcPr>
          <w:p w14:paraId="0AE58F4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color w:val="000000"/>
                <w:kern w:val="0"/>
                <w:sz w:val="18"/>
                <w:szCs w:val="18"/>
                <w:lang w:bidi="ar"/>
              </w:rPr>
            </w:pPr>
            <w:r>
              <w:rPr>
                <w:rFonts w:hint="eastAsia" w:ascii="宋体" w:hAnsi="宋体" w:cs="宋体"/>
                <w:b/>
                <w:color w:val="000000"/>
                <w:kern w:val="0"/>
                <w:sz w:val="18"/>
                <w:szCs w:val="18"/>
                <w:lang w:bidi="ar"/>
              </w:rPr>
              <w:t>算法描述</w:t>
            </w:r>
          </w:p>
        </w:tc>
      </w:tr>
      <w:tr w14:paraId="13B23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Merge w:val="restart"/>
            <w:noWrap w:val="0"/>
            <w:vAlign w:val="center"/>
          </w:tcPr>
          <w:p w14:paraId="456F5D32">
            <w:pPr>
              <w:pStyle w:val="56"/>
              <w:keepNext w:val="0"/>
              <w:keepLines w:val="0"/>
              <w:suppressLineNumbers w:val="0"/>
              <w:spacing w:before="100" w:beforeAutospacing="1" w:after="100" w:afterAutospacing="1"/>
              <w:ind w:left="0" w:right="0" w:firstLine="0" w:firstLineChars="0"/>
              <w:jc w:val="left"/>
              <w:rPr>
                <w:rFonts w:hint="eastAsia"/>
                <w:iCs/>
                <w:sz w:val="18"/>
                <w:szCs w:val="18"/>
              </w:rPr>
            </w:pPr>
            <w:r>
              <w:rPr>
                <w:rFonts w:hint="eastAsia"/>
                <w:iCs/>
                <w:sz w:val="18"/>
                <w:szCs w:val="18"/>
                <w:lang w:eastAsia="zh-CN"/>
              </w:rPr>
              <w:t>中邮未来星</w:t>
            </w:r>
            <w:r>
              <w:rPr>
                <w:rFonts w:hint="eastAsia"/>
                <w:iCs/>
                <w:sz w:val="18"/>
                <w:szCs w:val="18"/>
              </w:rPr>
              <w:t>年金保险（分红型）责任</w:t>
            </w:r>
          </w:p>
        </w:tc>
        <w:tc>
          <w:tcPr>
            <w:tcW w:w="2322" w:type="dxa"/>
            <w:noWrap w:val="0"/>
            <w:vAlign w:val="center"/>
          </w:tcPr>
          <w:p w14:paraId="691B0468">
            <w:pPr>
              <w:pStyle w:val="56"/>
              <w:keepNext w:val="0"/>
              <w:keepLines w:val="0"/>
              <w:suppressLineNumbers w:val="0"/>
              <w:spacing w:before="100" w:beforeAutospacing="1" w:after="100" w:afterAutospacing="1"/>
              <w:ind w:left="0" w:right="0" w:firstLine="0" w:firstLineChars="0"/>
              <w:jc w:val="left"/>
              <w:rPr>
                <w:rFonts w:hint="default"/>
                <w:iCs/>
                <w:sz w:val="18"/>
                <w:szCs w:val="18"/>
              </w:rPr>
            </w:pPr>
            <w:r>
              <w:rPr>
                <w:rFonts w:hint="eastAsia"/>
                <w:iCs/>
                <w:sz w:val="18"/>
                <w:szCs w:val="18"/>
                <w:lang w:eastAsia="zh-CN"/>
              </w:rPr>
              <w:t>中邮未来星</w:t>
            </w:r>
            <w:r>
              <w:rPr>
                <w:rFonts w:hint="eastAsia"/>
                <w:iCs/>
                <w:sz w:val="18"/>
                <w:szCs w:val="18"/>
              </w:rPr>
              <w:t>年金保险（分红型）责任（保费）</w:t>
            </w:r>
          </w:p>
        </w:tc>
        <w:tc>
          <w:tcPr>
            <w:tcW w:w="968" w:type="dxa"/>
            <w:noWrap w:val="0"/>
            <w:vAlign w:val="center"/>
          </w:tcPr>
          <w:p w14:paraId="59D12C24">
            <w:pPr>
              <w:pStyle w:val="56"/>
              <w:keepNext w:val="0"/>
              <w:keepLines w:val="0"/>
              <w:suppressLineNumbers w:val="0"/>
              <w:spacing w:before="100" w:beforeAutospacing="1" w:after="100" w:afterAutospacing="1"/>
              <w:ind w:left="0" w:right="0" w:firstLine="0" w:firstLineChars="0"/>
              <w:jc w:val="left"/>
              <w:rPr>
                <w:rFonts w:hint="eastAsia"/>
                <w:iCs/>
                <w:sz w:val="18"/>
                <w:szCs w:val="18"/>
              </w:rPr>
            </w:pPr>
          </w:p>
        </w:tc>
        <w:tc>
          <w:tcPr>
            <w:tcW w:w="3667" w:type="dxa"/>
            <w:noWrap w:val="0"/>
            <w:vAlign w:val="center"/>
          </w:tcPr>
          <w:p w14:paraId="33449A12">
            <w:pPr>
              <w:pStyle w:val="56"/>
              <w:keepNext w:val="0"/>
              <w:keepLines w:val="0"/>
              <w:suppressLineNumbers w:val="0"/>
              <w:spacing w:before="100" w:beforeAutospacing="1" w:after="100" w:afterAutospacing="1"/>
              <w:ind w:left="0" w:right="0" w:firstLine="0" w:firstLineChars="0"/>
              <w:jc w:val="left"/>
              <w:rPr>
                <w:rFonts w:hint="eastAsia" w:eastAsia="宋体"/>
                <w:iCs/>
                <w:sz w:val="18"/>
                <w:szCs w:val="18"/>
                <w:lang w:val="en-US" w:eastAsia="zh-CN"/>
              </w:rPr>
            </w:pPr>
            <w:r>
              <w:rPr>
                <w:rFonts w:hint="eastAsia"/>
                <w:iCs/>
                <w:sz w:val="18"/>
                <w:szCs w:val="18"/>
              </w:rPr>
              <w:t>根据录入保费、年龄、性别、缴费期间、</w:t>
            </w:r>
            <w:r>
              <w:rPr>
                <w:rFonts w:hint="eastAsia"/>
                <w:iCs/>
                <w:sz w:val="18"/>
                <w:szCs w:val="18"/>
                <w:lang w:val="en-US" w:eastAsia="zh-CN"/>
              </w:rPr>
              <w:t>缴费期间单位、</w:t>
            </w:r>
            <w:r>
              <w:rPr>
                <w:rFonts w:hint="eastAsia"/>
                <w:iCs/>
                <w:sz w:val="18"/>
                <w:szCs w:val="18"/>
              </w:rPr>
              <w:t>保险期间、</w:t>
            </w:r>
            <w:r>
              <w:rPr>
                <w:rFonts w:hint="eastAsia"/>
                <w:iCs/>
                <w:sz w:val="18"/>
                <w:szCs w:val="18"/>
                <w:lang w:val="en-US" w:eastAsia="zh-CN"/>
              </w:rPr>
              <w:t>保险期间单位</w:t>
            </w:r>
            <w:r>
              <w:rPr>
                <w:rFonts w:hint="eastAsia"/>
                <w:iCs/>
                <w:sz w:val="18"/>
                <w:szCs w:val="18"/>
              </w:rPr>
              <w:t>、</w:t>
            </w:r>
            <w:r>
              <w:rPr>
                <w:rFonts w:hint="eastAsia"/>
                <w:iCs/>
                <w:sz w:val="18"/>
                <w:szCs w:val="18"/>
                <w:highlight w:val="yellow"/>
              </w:rPr>
              <w:t>保障方案</w:t>
            </w:r>
            <w:r>
              <w:rPr>
                <w:rFonts w:hint="eastAsia"/>
                <w:iCs/>
                <w:sz w:val="18"/>
                <w:szCs w:val="18"/>
              </w:rPr>
              <w:t>，确定保额</w:t>
            </w:r>
          </w:p>
        </w:tc>
      </w:tr>
      <w:tr w14:paraId="418D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62" w:type="dxa"/>
            <w:vMerge w:val="continue"/>
            <w:noWrap w:val="0"/>
            <w:vAlign w:val="center"/>
          </w:tcPr>
          <w:p w14:paraId="1E3E6038">
            <w:pPr>
              <w:keepNext w:val="0"/>
              <w:keepLines w:val="0"/>
              <w:suppressLineNumbers w:val="0"/>
              <w:spacing w:before="100" w:beforeAutospacing="1" w:after="100" w:afterAutospacing="1"/>
              <w:ind w:left="0" w:right="0"/>
              <w:jc w:val="left"/>
              <w:rPr>
                <w:rFonts w:hint="eastAsia" w:ascii="宋体" w:hAnsi="宋体"/>
                <w:iCs/>
                <w:sz w:val="18"/>
                <w:szCs w:val="18"/>
              </w:rPr>
            </w:pPr>
          </w:p>
        </w:tc>
        <w:tc>
          <w:tcPr>
            <w:tcW w:w="2322" w:type="dxa"/>
            <w:noWrap w:val="0"/>
            <w:vAlign w:val="center"/>
          </w:tcPr>
          <w:p w14:paraId="460E44CB">
            <w:pPr>
              <w:pStyle w:val="56"/>
              <w:keepNext w:val="0"/>
              <w:keepLines w:val="0"/>
              <w:suppressLineNumbers w:val="0"/>
              <w:spacing w:before="100" w:beforeAutospacing="1" w:after="100" w:afterAutospacing="1"/>
              <w:ind w:left="0" w:right="0" w:firstLine="0" w:firstLineChars="0"/>
              <w:jc w:val="left"/>
              <w:rPr>
                <w:rFonts w:hint="default"/>
                <w:iCs/>
                <w:sz w:val="18"/>
                <w:szCs w:val="18"/>
              </w:rPr>
            </w:pPr>
            <w:r>
              <w:rPr>
                <w:rFonts w:hint="eastAsia"/>
                <w:iCs/>
                <w:sz w:val="18"/>
                <w:szCs w:val="18"/>
                <w:lang w:eastAsia="zh-CN"/>
              </w:rPr>
              <w:t>中邮未来星</w:t>
            </w:r>
            <w:r>
              <w:rPr>
                <w:rFonts w:hint="eastAsia"/>
                <w:iCs/>
                <w:sz w:val="18"/>
                <w:szCs w:val="18"/>
              </w:rPr>
              <w:t>年金保险（分红型）责任（保额）</w:t>
            </w:r>
          </w:p>
        </w:tc>
        <w:tc>
          <w:tcPr>
            <w:tcW w:w="968" w:type="dxa"/>
            <w:noWrap w:val="0"/>
            <w:vAlign w:val="center"/>
          </w:tcPr>
          <w:p w14:paraId="782B9C11">
            <w:pPr>
              <w:pStyle w:val="56"/>
              <w:keepNext w:val="0"/>
              <w:keepLines w:val="0"/>
              <w:suppressLineNumbers w:val="0"/>
              <w:spacing w:before="100" w:beforeAutospacing="1" w:after="100" w:afterAutospacing="1"/>
              <w:ind w:left="0" w:right="0" w:firstLine="0" w:firstLineChars="0"/>
              <w:jc w:val="left"/>
              <w:rPr>
                <w:rFonts w:hint="eastAsia"/>
                <w:iCs/>
                <w:sz w:val="18"/>
                <w:szCs w:val="18"/>
              </w:rPr>
            </w:pPr>
          </w:p>
        </w:tc>
        <w:tc>
          <w:tcPr>
            <w:tcW w:w="3667" w:type="dxa"/>
            <w:noWrap w:val="0"/>
            <w:vAlign w:val="center"/>
          </w:tcPr>
          <w:p w14:paraId="1FCADD20">
            <w:pPr>
              <w:pStyle w:val="56"/>
              <w:keepNext w:val="0"/>
              <w:keepLines w:val="0"/>
              <w:suppressLineNumbers w:val="0"/>
              <w:spacing w:before="100" w:beforeAutospacing="1" w:after="100" w:afterAutospacing="1"/>
              <w:ind w:left="0" w:right="0" w:firstLine="0" w:firstLineChars="0"/>
              <w:jc w:val="left"/>
              <w:rPr>
                <w:rFonts w:hint="default" w:eastAsia="宋体"/>
                <w:iCs/>
                <w:sz w:val="18"/>
                <w:szCs w:val="18"/>
                <w:lang w:val="en-US" w:eastAsia="zh-CN"/>
              </w:rPr>
            </w:pPr>
            <w:r>
              <w:rPr>
                <w:rFonts w:hint="eastAsia"/>
                <w:iCs/>
                <w:sz w:val="18"/>
                <w:szCs w:val="18"/>
                <w:lang w:val="en-US" w:eastAsia="zh-CN"/>
              </w:rPr>
              <w:t>录入保额</w:t>
            </w:r>
          </w:p>
        </w:tc>
      </w:tr>
    </w:tbl>
    <w:p w14:paraId="67765562">
      <w:pPr>
        <w:ind w:firstLine="480" w:firstLineChars="200"/>
        <w:rPr>
          <w:rFonts w:hint="eastAsia" w:ascii="Times New Roman" w:hAnsi="Times New Roman" w:cs="Times New Roman"/>
          <w:sz w:val="24"/>
          <w:szCs w:val="24"/>
        </w:rPr>
      </w:pPr>
    </w:p>
    <w:p w14:paraId="5190CA9B">
      <w:pPr>
        <w:pStyle w:val="3"/>
        <w:rPr>
          <w:b w:val="0"/>
          <w:bCs/>
        </w:rPr>
      </w:pPr>
      <w:bookmarkStart w:id="323" w:name="_Toc19356"/>
      <w:bookmarkStart w:id="324" w:name="_Toc1158"/>
      <w:r>
        <w:rPr>
          <w:rFonts w:hint="eastAsia" w:ascii="黑体" w:hAnsi="黑体" w:cs="黑体"/>
          <w:b w:val="0"/>
        </w:rPr>
        <w:t xml:space="preserve"> </w:t>
      </w:r>
      <w:bookmarkStart w:id="325" w:name="_Toc29129"/>
      <w:bookmarkStart w:id="326" w:name="_Toc20865"/>
      <w:bookmarkStart w:id="327" w:name="_Toc3709"/>
      <w:bookmarkStart w:id="328" w:name="_Toc10693"/>
      <w:bookmarkStart w:id="329" w:name="_Toc30362"/>
      <w:r>
        <w:rPr>
          <w:rFonts w:hint="eastAsia" w:ascii="黑体" w:hAnsi="黑体" w:cs="黑体"/>
          <w:b w:val="0"/>
        </w:rPr>
        <w:t>险种导入（新增）</w:t>
      </w:r>
      <w:bookmarkEnd w:id="323"/>
      <w:bookmarkEnd w:id="324"/>
      <w:bookmarkEnd w:id="325"/>
      <w:bookmarkEnd w:id="326"/>
      <w:bookmarkEnd w:id="327"/>
      <w:bookmarkEnd w:id="328"/>
      <w:bookmarkEnd w:id="329"/>
    </w:p>
    <w:p w14:paraId="41C0FFAC">
      <w:pPr>
        <w:pStyle w:val="5"/>
        <w:tabs>
          <w:tab w:val="clear" w:pos="0"/>
        </w:tabs>
        <w:rPr>
          <w:rFonts w:hint="eastAsia"/>
          <w:b/>
        </w:rPr>
      </w:pPr>
      <w:r>
        <w:rPr>
          <w:rFonts w:hint="eastAsia"/>
          <w:b/>
        </w:rPr>
        <w:t xml:space="preserve"> </w:t>
      </w:r>
      <w:bookmarkStart w:id="330" w:name="_Toc17075"/>
      <w:bookmarkStart w:id="331" w:name="_Toc31649"/>
      <w:bookmarkStart w:id="332" w:name="_Toc4174"/>
      <w:bookmarkStart w:id="333" w:name="_Toc31254"/>
      <w:bookmarkStart w:id="334" w:name="_Toc1017"/>
      <w:bookmarkStart w:id="335" w:name="_Toc1277"/>
      <w:bookmarkStart w:id="336" w:name="_Toc9504"/>
      <w:r>
        <w:rPr>
          <w:rFonts w:hint="eastAsia"/>
          <w:b/>
        </w:rPr>
        <w:t>险种明细导入（保单登记平台）</w:t>
      </w:r>
      <w:bookmarkEnd w:id="330"/>
      <w:bookmarkEnd w:id="331"/>
      <w:bookmarkEnd w:id="332"/>
      <w:bookmarkEnd w:id="333"/>
      <w:bookmarkEnd w:id="334"/>
      <w:bookmarkEnd w:id="335"/>
      <w:bookmarkEnd w:id="336"/>
    </w:p>
    <w:p w14:paraId="2EE50B04">
      <w:pPr>
        <w:pStyle w:val="45"/>
        <w:ind w:firstLine="480" w:firstLineChars="200"/>
        <w:rPr>
          <w:b/>
          <w:bCs/>
        </w:rPr>
      </w:pPr>
      <w:r>
        <w:rPr>
          <w:rFonts w:hint="eastAsia"/>
          <w:b/>
          <w:bCs/>
        </w:rPr>
        <w:t>对于银保监会导入lmriskappdb表数据</w:t>
      </w:r>
    </w:p>
    <w:p w14:paraId="0D9FC16B">
      <w:pPr>
        <w:pStyle w:val="45"/>
        <w:ind w:firstLine="480" w:firstLineChars="200"/>
        <w:rPr>
          <w:rFonts w:hint="eastAsia"/>
          <w:b/>
          <w:bCs/>
        </w:rPr>
      </w:pPr>
      <w:r>
        <w:rPr>
          <w:rFonts w:hint="eastAsia"/>
          <w:b/>
          <w:bCs/>
        </w:rPr>
        <w:t>见附件：险种定义表-</w:t>
      </w:r>
      <w:r>
        <w:rPr>
          <w:rFonts w:hint="eastAsia"/>
          <w:b/>
          <w:bCs/>
          <w:lang w:eastAsia="zh-CN"/>
        </w:rPr>
        <w:t>中邮未来星</w:t>
      </w:r>
      <w:r>
        <w:rPr>
          <w:rFonts w:hint="eastAsia"/>
          <w:b/>
          <w:bCs/>
        </w:rPr>
        <w:t>年金保险（分红型）-三期模板</w:t>
      </w:r>
    </w:p>
    <w:p w14:paraId="128DEED6">
      <w:pPr>
        <w:pStyle w:val="45"/>
        <w:ind w:firstLine="480" w:firstLineChars="200"/>
        <w:rPr>
          <w:rFonts w:hint="eastAsia"/>
          <w:b/>
          <w:bCs/>
        </w:rPr>
      </w:pPr>
    </w:p>
    <w:p w14:paraId="647172A4">
      <w:pPr>
        <w:pStyle w:val="45"/>
        <w:ind w:firstLine="480" w:firstLineChars="200"/>
        <w:rPr>
          <w:rFonts w:hint="eastAsia" w:eastAsia="宋体"/>
          <w:b/>
          <w:bCs/>
          <w:lang w:eastAsia="zh-CN"/>
        </w:rPr>
      </w:pPr>
    </w:p>
    <w:p w14:paraId="75F05174">
      <w:pPr>
        <w:pStyle w:val="5"/>
        <w:tabs>
          <w:tab w:val="clear" w:pos="0"/>
        </w:tabs>
        <w:rPr>
          <w:rFonts w:hint="eastAsia"/>
          <w:b/>
        </w:rPr>
      </w:pPr>
      <w:r>
        <w:rPr>
          <w:rFonts w:hint="eastAsia"/>
          <w:b/>
        </w:rPr>
        <w:t xml:space="preserve"> </w:t>
      </w:r>
      <w:bookmarkStart w:id="337" w:name="_Toc21465"/>
      <w:bookmarkStart w:id="338" w:name="_Toc24063"/>
      <w:bookmarkStart w:id="339" w:name="_Toc28609"/>
      <w:bookmarkStart w:id="340" w:name="_Toc14258"/>
      <w:bookmarkStart w:id="341" w:name="_Toc9732"/>
      <w:r>
        <w:rPr>
          <w:rFonts w:hint="eastAsia"/>
          <w:b/>
        </w:rPr>
        <w:t>险种报表导入（统信）</w:t>
      </w:r>
      <w:bookmarkEnd w:id="337"/>
      <w:bookmarkEnd w:id="338"/>
      <w:bookmarkEnd w:id="339"/>
      <w:bookmarkEnd w:id="340"/>
      <w:bookmarkEnd w:id="341"/>
    </w:p>
    <w:p w14:paraId="69313AC6">
      <w:pPr>
        <w:pStyle w:val="45"/>
        <w:ind w:firstLine="480" w:firstLineChars="200"/>
        <w:rPr>
          <w:rFonts w:hint="eastAsia"/>
          <w:b/>
          <w:bCs/>
        </w:rPr>
      </w:pPr>
      <w:r>
        <w:rPr>
          <w:rFonts w:hint="eastAsia"/>
          <w:b/>
          <w:bCs/>
        </w:rPr>
        <w:t>对于统信导入lfrisk表的数据信息</w:t>
      </w:r>
    </w:p>
    <w:p w14:paraId="5F8F4422">
      <w:pPr>
        <w:pStyle w:val="45"/>
        <w:ind w:firstLine="480" w:firstLineChars="200"/>
        <w:rPr>
          <w:rFonts w:hint="eastAsia"/>
          <w:b/>
          <w:bCs/>
        </w:rPr>
      </w:pPr>
      <w:r>
        <w:rPr>
          <w:rFonts w:hint="eastAsia"/>
          <w:b/>
          <w:bCs/>
        </w:rPr>
        <w:t>见附件：统信产品定义属性信息模板-</w:t>
      </w:r>
      <w:r>
        <w:rPr>
          <w:rFonts w:hint="eastAsia"/>
          <w:b/>
          <w:bCs/>
          <w:lang w:eastAsia="zh-CN"/>
        </w:rPr>
        <w:t>中邮未来星</w:t>
      </w:r>
      <w:r>
        <w:rPr>
          <w:rFonts w:hint="eastAsia"/>
          <w:b/>
          <w:bCs/>
        </w:rPr>
        <w:t>年金保险（分红型）</w:t>
      </w:r>
    </w:p>
    <w:p w14:paraId="5D402D71">
      <w:pPr>
        <w:ind w:firstLine="630" w:firstLineChars="300"/>
        <w:rPr>
          <w:rFonts w:hint="eastAsia" w:eastAsia="宋体"/>
          <w:lang w:eastAsia="zh-CN"/>
        </w:rPr>
      </w:pPr>
    </w:p>
    <w:p w14:paraId="07FD2772">
      <w:pPr>
        <w:pStyle w:val="2"/>
        <w:spacing w:line="360" w:lineRule="auto"/>
        <w:ind w:hanging="7151"/>
        <w:jc w:val="center"/>
        <w:rPr>
          <w:rFonts w:ascii="宋体" w:hAnsi="宋体"/>
          <w:sz w:val="44"/>
          <w:szCs w:val="44"/>
        </w:rPr>
      </w:pPr>
      <w:bookmarkStart w:id="342" w:name="_Toc27262"/>
      <w:bookmarkStart w:id="343" w:name="_Toc4363"/>
      <w:bookmarkStart w:id="344" w:name="_Toc4350"/>
      <w:bookmarkStart w:id="345" w:name="_Toc20321"/>
      <w:bookmarkStart w:id="346" w:name="_Toc20258"/>
      <w:r>
        <w:rPr>
          <w:rFonts w:hint="eastAsia" w:ascii="宋体" w:hAnsi="宋体"/>
          <w:sz w:val="44"/>
          <w:szCs w:val="44"/>
        </w:rPr>
        <w:t>核心业务系统</w:t>
      </w:r>
      <w:bookmarkEnd w:id="342"/>
      <w:bookmarkEnd w:id="343"/>
      <w:bookmarkEnd w:id="344"/>
      <w:bookmarkEnd w:id="345"/>
      <w:bookmarkEnd w:id="346"/>
    </w:p>
    <w:p w14:paraId="057D93AF">
      <w:pPr>
        <w:pStyle w:val="3"/>
      </w:pPr>
      <w:r>
        <w:rPr>
          <w:rFonts w:hint="eastAsia"/>
        </w:rPr>
        <w:t xml:space="preserve"> </w:t>
      </w:r>
      <w:bookmarkStart w:id="347" w:name="_Toc16900"/>
      <w:bookmarkStart w:id="348" w:name="_Toc25405"/>
      <w:bookmarkStart w:id="349" w:name="_Toc17712"/>
      <w:bookmarkStart w:id="350" w:name="_Toc11062"/>
      <w:r>
        <w:rPr>
          <w:rFonts w:hint="eastAsia"/>
        </w:rPr>
        <w:t>功能概述</w:t>
      </w:r>
      <w:bookmarkEnd w:id="347"/>
      <w:bookmarkEnd w:id="348"/>
      <w:bookmarkEnd w:id="349"/>
      <w:bookmarkEnd w:id="350"/>
    </w:p>
    <w:p w14:paraId="22D6333E">
      <w:pPr>
        <w:pStyle w:val="4"/>
        <w:spacing w:line="360" w:lineRule="auto"/>
        <w:ind w:firstLine="480"/>
        <w:rPr>
          <w:rFonts w:hint="eastAsia"/>
        </w:rPr>
      </w:pPr>
      <w:r>
        <w:rPr>
          <w:rFonts w:hint="eastAsia" w:ascii="宋体" w:hAnsi="宋体" w:cs="宋体"/>
          <w:iCs/>
          <w:sz w:val="24"/>
          <w:szCs w:val="24"/>
        </w:rPr>
        <w:t>为售卖</w:t>
      </w:r>
      <w:r>
        <w:rPr>
          <w:rFonts w:hint="eastAsia" w:ascii="宋体" w:hAnsi="宋体" w:cs="宋体"/>
          <w:iCs/>
          <w:sz w:val="24"/>
          <w:szCs w:val="24"/>
          <w:lang w:eastAsia="zh"/>
        </w:rPr>
        <w:t>120078</w:t>
      </w:r>
      <w:r>
        <w:rPr>
          <w:rFonts w:hint="eastAsia" w:ascii="宋体" w:hAnsi="宋体" w:cs="宋体"/>
          <w:iCs/>
          <w:sz w:val="24"/>
          <w:szCs w:val="24"/>
          <w:lang w:eastAsia="zh-CN"/>
        </w:rPr>
        <w:t>中邮未来星</w:t>
      </w:r>
      <w:r>
        <w:rPr>
          <w:rFonts w:hint="eastAsia" w:ascii="宋体" w:hAnsi="宋体" w:cs="宋体"/>
          <w:iCs/>
          <w:sz w:val="24"/>
          <w:szCs w:val="24"/>
        </w:rPr>
        <w:t>年金保险（分红型）产品，及支撑后续的保全、续期、理赔、收付费及业财接口处理。</w:t>
      </w:r>
    </w:p>
    <w:p w14:paraId="71C08A32">
      <w:pPr>
        <w:pStyle w:val="3"/>
      </w:pPr>
      <w:r>
        <w:rPr>
          <w:rFonts w:hint="eastAsia"/>
          <w:lang w:val="en-US" w:eastAsia="zh-CN"/>
        </w:rPr>
        <w:t>保全模块</w:t>
      </w:r>
    </w:p>
    <w:p w14:paraId="32715AB3">
      <w:pPr>
        <w:pStyle w:val="5"/>
        <w:rPr>
          <w:woUserID w:val="4"/>
        </w:rPr>
      </w:pPr>
      <w:r>
        <w:rPr>
          <w:rFonts w:hint="eastAsia"/>
          <w:woUserID w:val="4"/>
        </w:rPr>
        <w:t xml:space="preserve"> </w:t>
      </w:r>
      <w:r>
        <w:rPr>
          <w:rFonts w:hint="eastAsia"/>
          <w:lang w:eastAsia="zh"/>
          <w:woUserID w:val="4"/>
        </w:rPr>
        <w:t>分红利率配置页面</w:t>
      </w:r>
    </w:p>
    <w:p w14:paraId="37E932A0">
      <w:pPr>
        <w:pStyle w:val="4"/>
        <w:rPr>
          <w:rFonts w:hint="eastAsia"/>
          <w:lang w:eastAsia="zh"/>
          <w:woUserID w:val="4"/>
        </w:rPr>
      </w:pPr>
      <w:r>
        <w:rPr>
          <w:rFonts w:hint="eastAsia"/>
          <w:lang w:eastAsia="zh"/>
          <w:woUserID w:val="4"/>
        </w:rPr>
        <w:t>保险期间下拉窗口，支持30Y和30A的下拉选择</w:t>
      </w:r>
    </w:p>
    <w:p w14:paraId="0E695F74">
      <w:pPr>
        <w:pStyle w:val="4"/>
        <w:rPr>
          <w:rFonts w:hint="eastAsia"/>
          <w:lang w:eastAsia="zh"/>
          <w:woUserID w:val="4"/>
        </w:rPr>
      </w:pPr>
      <w:r>
        <w:rPr>
          <w:rFonts w:hint="eastAsia"/>
          <w:lang w:eastAsia="zh"/>
          <w:woUserID w:val="4"/>
        </w:rPr>
        <w:t>测试关注</w:t>
      </w:r>
    </w:p>
    <w:p w14:paraId="41F0374D">
      <w:pPr>
        <w:pStyle w:val="4"/>
        <w:rPr>
          <w:rFonts w:hint="eastAsia"/>
          <w:lang w:val="en-US" w:eastAsia="zh"/>
          <w:woUserID w:val="4"/>
        </w:rPr>
      </w:pPr>
      <w:r>
        <w:rPr>
          <w:rFonts w:hint="eastAsia"/>
          <w:lang w:val="en-US" w:eastAsia="zh"/>
          <w:woUserID w:val="4"/>
        </w:rPr>
        <w:drawing>
          <wp:inline distT="0" distB="0" distL="114300" distR="114300">
            <wp:extent cx="4257675" cy="1857375"/>
            <wp:effectExtent l="0" t="0" r="952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4257675" cy="1857375"/>
                    </a:xfrm>
                    <a:prstGeom prst="rect">
                      <a:avLst/>
                    </a:prstGeom>
                  </pic:spPr>
                </pic:pic>
              </a:graphicData>
            </a:graphic>
          </wp:inline>
        </w:drawing>
      </w:r>
    </w:p>
    <w:p w14:paraId="7F0FF81D">
      <w:pPr>
        <w:pStyle w:val="5"/>
        <w:rPr>
          <w:rFonts w:hint="eastAsia"/>
          <w:lang w:val="en-US" w:eastAsia="zh"/>
          <w:woUserID w:val="4"/>
        </w:rPr>
      </w:pPr>
      <w:r>
        <w:rPr>
          <w:rFonts w:hint="eastAsia"/>
          <w:woUserID w:val="4"/>
        </w:rPr>
        <w:t xml:space="preserve"> </w:t>
      </w:r>
      <w:r>
        <w:rPr>
          <w:rFonts w:hint="eastAsia"/>
          <w:lang w:eastAsia="zh"/>
          <w:woUserID w:val="4"/>
        </w:rPr>
        <w:t>保全规则调整</w:t>
      </w:r>
    </w:p>
    <w:tbl>
      <w:tblPr>
        <w:tblStyle w:val="28"/>
        <w:tblpPr w:leftFromText="180" w:rightFromText="180" w:vertAnchor="text" w:horzAnchor="margin" w:tblpX="1" w:tblpY="300"/>
        <w:tblOverlap w:val="never"/>
        <w:tblW w:w="830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1"/>
        <w:gridCol w:w="3073"/>
        <w:gridCol w:w="2101"/>
        <w:gridCol w:w="1801"/>
      </w:tblGrid>
      <w:tr w14:paraId="33866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968" w:type="dxa"/>
            <w:shd w:val="clear" w:color="auto" w:fill="auto"/>
            <w:noWrap w:val="0"/>
            <w:vAlign w:val="top"/>
          </w:tcPr>
          <w:p w14:paraId="31B58B84">
            <w:pPr>
              <w:keepNext w:val="0"/>
              <w:keepLines w:val="0"/>
              <w:widowControl/>
              <w:suppressLineNumbers w:val="0"/>
              <w:spacing w:before="0" w:beforeAutospacing="0" w:after="0" w:afterAutospacing="0"/>
              <w:ind w:left="0" w:right="0"/>
              <w:jc w:val="center"/>
              <w:textAlignment w:val="center"/>
              <w:rPr>
                <w:rFonts w:hint="eastAsia" w:ascii="宋体" w:hAnsi="宋体" w:eastAsia="宋体" w:cs="Calibri"/>
                <w:iCs/>
                <w:kern w:val="2"/>
                <w:sz w:val="18"/>
                <w:szCs w:val="18"/>
                <w:lang w:val="en-US" w:eastAsia="zh" w:bidi="ar-SA"/>
                <w:woUserID w:val="4"/>
              </w:rPr>
            </w:pPr>
            <w:r>
              <w:rPr>
                <w:rFonts w:hint="eastAsia" w:ascii="宋体" w:hAnsi="宋体" w:cs="Calibri"/>
                <w:iCs/>
                <w:kern w:val="2"/>
                <w:sz w:val="18"/>
                <w:szCs w:val="18"/>
                <w:highlight w:val="yellow"/>
                <w:lang w:val="en-US" w:eastAsia="zh" w:bidi="ar-SA"/>
                <w:woUserID w:val="4"/>
              </w:rPr>
              <w:t>IEA10413</w:t>
            </w:r>
          </w:p>
        </w:tc>
        <w:tc>
          <w:tcPr>
            <w:tcW w:w="2234" w:type="dxa"/>
            <w:noWrap w:val="0"/>
            <w:vAlign w:val="center"/>
          </w:tcPr>
          <w:p w14:paraId="6B711C19">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每次减保时，减少后的保额不能低于承保时的最低承保保额。</w:t>
            </w:r>
          </w:p>
          <w:p w14:paraId="1B9C20BE">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br w:type="textWrapping"/>
            </w:r>
            <w:r>
              <w:rPr>
                <w:rFonts w:hint="eastAsia" w:ascii="宋体" w:hAnsi="宋体" w:cs="宋体"/>
                <w:iCs/>
                <w:sz w:val="18"/>
                <w:szCs w:val="18"/>
                <w:woUserID w:val="4"/>
              </w:rPr>
              <w:t xml:space="preserve">情况1： 20000元  </w:t>
            </w:r>
          </w:p>
          <w:p w14:paraId="450A7EE9">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xml:space="preserve">- 保险期间：25-A-岁  </w:t>
            </w:r>
          </w:p>
          <w:p w14:paraId="1439A4C0">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缴费期间：3-Y-年、5-Y-年、10-Y-年</w:t>
            </w:r>
          </w:p>
          <w:p w14:paraId="6518F608">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p>
          <w:p w14:paraId="6E2C6BA1">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xml:space="preserve">情况2： 5000元  </w:t>
            </w:r>
          </w:p>
          <w:p w14:paraId="334B059D">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xml:space="preserve">- 保险期间：25-A-岁  </w:t>
            </w:r>
          </w:p>
          <w:p w14:paraId="6219DFB7">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缴费期间：1-1000-Y-年</w:t>
            </w:r>
          </w:p>
          <w:p w14:paraId="62C2F386">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p>
          <w:p w14:paraId="2E891D37">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xml:space="preserve">情况3： 10000元  </w:t>
            </w:r>
          </w:p>
          <w:p w14:paraId="227C7BE1">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xml:space="preserve">- 保险期间：30-A-岁  </w:t>
            </w:r>
          </w:p>
          <w:p w14:paraId="698F88C7">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缴费期间：3-Y-年、5-Y-年、10-Y-年</w:t>
            </w:r>
          </w:p>
          <w:p w14:paraId="0A5B3D13">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p>
          <w:p w14:paraId="5BFC42B1">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xml:space="preserve">情况4： 3000元  </w:t>
            </w:r>
          </w:p>
          <w:p w14:paraId="41716505">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xml:space="preserve">- 保险期间：30-A-岁  </w:t>
            </w:r>
          </w:p>
          <w:p w14:paraId="6A4E6C6C">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缴费期间：1-1000-Y-年</w:t>
            </w:r>
          </w:p>
          <w:p w14:paraId="1697AB34">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p>
          <w:p w14:paraId="2AE79C95">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highlight w:val="yellow"/>
                <w:woUserID w:val="4"/>
              </w:rPr>
            </w:pPr>
            <w:commentRangeStart w:id="9"/>
            <w:r>
              <w:rPr>
                <w:rFonts w:hint="eastAsia" w:ascii="宋体" w:hAnsi="宋体" w:cs="宋体"/>
                <w:iCs/>
                <w:sz w:val="18"/>
                <w:szCs w:val="18"/>
                <w:highlight w:val="yellow"/>
                <w:woUserID w:val="4"/>
              </w:rPr>
              <w:t xml:space="preserve">情况5： 3000元  </w:t>
            </w:r>
          </w:p>
          <w:p w14:paraId="27DED52B">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highlight w:val="yellow"/>
                <w:woUserID w:val="4"/>
              </w:rPr>
            </w:pPr>
            <w:r>
              <w:rPr>
                <w:rFonts w:hint="eastAsia" w:ascii="宋体" w:hAnsi="宋体" w:cs="宋体"/>
                <w:iCs/>
                <w:sz w:val="18"/>
                <w:szCs w:val="18"/>
                <w:highlight w:val="yellow"/>
                <w:woUserID w:val="4"/>
              </w:rPr>
              <w:t>- 保险期间：30-Y-</w:t>
            </w:r>
            <w:r>
              <w:rPr>
                <w:rFonts w:hint="eastAsia" w:ascii="宋体" w:hAnsi="宋体" w:cs="宋体"/>
                <w:iCs/>
                <w:sz w:val="18"/>
                <w:szCs w:val="18"/>
                <w:highlight w:val="yellow"/>
                <w:lang w:eastAsia="zh"/>
                <w:woUserID w:val="4"/>
              </w:rPr>
              <w:t>年</w:t>
            </w:r>
            <w:r>
              <w:rPr>
                <w:rFonts w:hint="eastAsia" w:ascii="宋体" w:hAnsi="宋体" w:cs="宋体"/>
                <w:iCs/>
                <w:sz w:val="18"/>
                <w:szCs w:val="18"/>
                <w:highlight w:val="yellow"/>
                <w:woUserID w:val="4"/>
              </w:rPr>
              <w:t xml:space="preserve"> </w:t>
            </w:r>
          </w:p>
          <w:p w14:paraId="682D37F0">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highlight w:val="yellow"/>
                <w:woUserID w:val="4"/>
              </w:rPr>
            </w:pPr>
            <w:r>
              <w:rPr>
                <w:rFonts w:hint="eastAsia" w:ascii="宋体" w:hAnsi="宋体" w:cs="宋体"/>
                <w:iCs/>
                <w:sz w:val="18"/>
                <w:szCs w:val="18"/>
                <w:highlight w:val="yellow"/>
                <w:woUserID w:val="4"/>
              </w:rPr>
              <w:t>- 缴费期间：1-1000-Y-年</w:t>
            </w:r>
          </w:p>
          <w:p w14:paraId="6CAD7692">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highlight w:val="yellow"/>
                <w:woUserID w:val="4"/>
              </w:rPr>
            </w:pPr>
          </w:p>
          <w:p w14:paraId="4E90050A">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highlight w:val="yellow"/>
                <w:woUserID w:val="4"/>
              </w:rPr>
            </w:pPr>
            <w:r>
              <w:rPr>
                <w:rFonts w:hint="eastAsia" w:ascii="宋体" w:hAnsi="宋体" w:cs="宋体"/>
                <w:iCs/>
                <w:sz w:val="18"/>
                <w:szCs w:val="18"/>
                <w:highlight w:val="yellow"/>
                <w:woUserID w:val="4"/>
              </w:rPr>
              <w:t>情况</w:t>
            </w:r>
            <w:r>
              <w:rPr>
                <w:rFonts w:hint="eastAsia" w:ascii="宋体" w:hAnsi="宋体" w:cs="宋体"/>
                <w:iCs/>
                <w:sz w:val="18"/>
                <w:szCs w:val="18"/>
                <w:highlight w:val="yellow"/>
                <w:lang w:eastAsia="zh"/>
                <w:woUserID w:val="4"/>
              </w:rPr>
              <w:t>6</w:t>
            </w:r>
            <w:r>
              <w:rPr>
                <w:rFonts w:hint="eastAsia" w:ascii="宋体" w:hAnsi="宋体" w:cs="宋体"/>
                <w:iCs/>
                <w:sz w:val="18"/>
                <w:szCs w:val="18"/>
                <w:highlight w:val="yellow"/>
                <w:woUserID w:val="4"/>
              </w:rPr>
              <w:t xml:space="preserve">： 10000元  </w:t>
            </w:r>
          </w:p>
          <w:p w14:paraId="2A5D0572">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highlight w:val="yellow"/>
                <w:woUserID w:val="4"/>
              </w:rPr>
            </w:pPr>
            <w:r>
              <w:rPr>
                <w:rFonts w:hint="eastAsia" w:ascii="宋体" w:hAnsi="宋体" w:cs="宋体"/>
                <w:iCs/>
                <w:sz w:val="18"/>
                <w:szCs w:val="18"/>
                <w:highlight w:val="yellow"/>
                <w:woUserID w:val="4"/>
              </w:rPr>
              <w:t>- 保险期间：30-Y-</w:t>
            </w:r>
            <w:r>
              <w:rPr>
                <w:rFonts w:hint="eastAsia" w:ascii="宋体" w:hAnsi="宋体" w:cs="宋体"/>
                <w:iCs/>
                <w:sz w:val="18"/>
                <w:szCs w:val="18"/>
                <w:highlight w:val="yellow"/>
                <w:lang w:eastAsia="zh"/>
                <w:woUserID w:val="4"/>
              </w:rPr>
              <w:t>年</w:t>
            </w:r>
            <w:r>
              <w:rPr>
                <w:rFonts w:hint="eastAsia" w:ascii="宋体" w:hAnsi="宋体" w:cs="宋体"/>
                <w:iCs/>
                <w:sz w:val="18"/>
                <w:szCs w:val="18"/>
                <w:highlight w:val="yellow"/>
                <w:woUserID w:val="4"/>
              </w:rPr>
              <w:t xml:space="preserve">  </w:t>
            </w:r>
          </w:p>
          <w:p w14:paraId="61DD99C9">
            <w:pPr>
              <w:keepNext w:val="0"/>
              <w:keepLines w:val="0"/>
              <w:widowControl/>
              <w:suppressLineNumbers w:val="0"/>
              <w:spacing w:before="0" w:beforeAutospacing="0" w:after="0" w:afterAutospacing="0"/>
              <w:ind w:left="0" w:right="0"/>
              <w:textAlignment w:val="center"/>
              <w:rPr>
                <w:rFonts w:hint="eastAsia" w:ascii="宋体" w:hAnsi="宋体"/>
                <w:iCs/>
                <w:sz w:val="18"/>
                <w:szCs w:val="18"/>
                <w:woUserID w:val="4"/>
              </w:rPr>
            </w:pPr>
            <w:r>
              <w:rPr>
                <w:rFonts w:hint="eastAsia" w:ascii="宋体" w:hAnsi="宋体" w:cs="宋体"/>
                <w:iCs/>
                <w:sz w:val="18"/>
                <w:szCs w:val="18"/>
                <w:highlight w:val="yellow"/>
                <w:woUserID w:val="4"/>
              </w:rPr>
              <w:t>- 缴费期间：3-Y-年、5-Y-年、10-Y-年</w:t>
            </w:r>
            <w:commentRangeEnd w:id="9"/>
            <w:r>
              <w:rPr>
                <w:rFonts w:hint="default"/>
                <w:highlight w:val="yellow"/>
                <w:woUserID w:val="4"/>
              </w:rPr>
              <w:commentReference w:id="9"/>
            </w:r>
          </w:p>
        </w:tc>
        <w:tc>
          <w:tcPr>
            <w:tcW w:w="1527" w:type="dxa"/>
            <w:noWrap w:val="0"/>
            <w:vAlign w:val="center"/>
          </w:tcPr>
          <w:p w14:paraId="793EC2D0">
            <w:pPr>
              <w:keepNext w:val="0"/>
              <w:keepLines w:val="0"/>
              <w:widowControl/>
              <w:suppressLineNumbers w:val="0"/>
              <w:spacing w:before="0" w:beforeAutospacing="0" w:after="0" w:afterAutospacing="0"/>
              <w:ind w:left="0" w:right="0"/>
              <w:textAlignment w:val="center"/>
              <w:rPr>
                <w:rFonts w:hint="eastAsia" w:ascii="宋体" w:hAnsi="宋体"/>
                <w:iCs/>
                <w:sz w:val="18"/>
                <w:szCs w:val="18"/>
                <w:woUserID w:val="4"/>
              </w:rPr>
            </w:pPr>
            <w:r>
              <w:rPr>
                <w:rFonts w:hint="eastAsia" w:ascii="宋体" w:hAnsi="宋体"/>
                <w:iCs/>
                <w:sz w:val="18"/>
                <w:szCs w:val="18"/>
                <w:woUserID w:val="4"/>
              </w:rPr>
              <w:t>整数份投保且最低投保份数不满足产品投保要求</w:t>
            </w:r>
          </w:p>
        </w:tc>
        <w:tc>
          <w:tcPr>
            <w:tcW w:w="1309" w:type="dxa"/>
            <w:noWrap w:val="0"/>
            <w:vAlign w:val="center"/>
          </w:tcPr>
          <w:p w14:paraId="03232EB9">
            <w:pPr>
              <w:keepNext w:val="0"/>
              <w:keepLines w:val="0"/>
              <w:widowControl/>
              <w:suppressLineNumbers w:val="0"/>
              <w:spacing w:before="0" w:beforeAutospacing="0" w:after="0" w:afterAutospacing="0"/>
              <w:ind w:left="0" w:right="0"/>
              <w:textAlignment w:val="center"/>
              <w:rPr>
                <w:rFonts w:hint="eastAsia" w:ascii="宋体" w:hAnsi="宋体" w:eastAsia="宋体"/>
                <w:iCs/>
                <w:sz w:val="18"/>
                <w:szCs w:val="18"/>
                <w:lang w:eastAsia="zh"/>
                <w:woUserID w:val="4"/>
              </w:rPr>
            </w:pPr>
            <w:r>
              <w:rPr>
                <w:rFonts w:hint="eastAsia" w:ascii="宋体" w:hAnsi="宋体"/>
                <w:iCs/>
                <w:sz w:val="18"/>
                <w:szCs w:val="18"/>
                <w:highlight w:val="yellow"/>
                <w:lang w:eastAsia="zh"/>
                <w:woUserID w:val="4"/>
              </w:rPr>
              <w:t>修改，使算法满足情况5，6</w:t>
            </w:r>
          </w:p>
        </w:tc>
      </w:tr>
    </w:tbl>
    <w:p w14:paraId="47DC9CA4">
      <w:pPr>
        <w:pStyle w:val="3"/>
      </w:pPr>
      <w:r>
        <w:rPr>
          <w:rFonts w:hint="eastAsia"/>
        </w:rPr>
        <w:t xml:space="preserve"> </w:t>
      </w:r>
      <w:bookmarkStart w:id="351" w:name="_Toc5421"/>
      <w:bookmarkStart w:id="352" w:name="_Toc12623"/>
      <w:bookmarkStart w:id="353" w:name="_Toc1126"/>
      <w:bookmarkStart w:id="354" w:name="_Toc26676"/>
      <w:bookmarkStart w:id="355" w:name="_Toc16599"/>
      <w:r>
        <w:rPr>
          <w:rFonts w:hint="eastAsia"/>
        </w:rPr>
        <w:t>续期模块</w:t>
      </w:r>
      <w:bookmarkEnd w:id="351"/>
      <w:bookmarkEnd w:id="352"/>
      <w:bookmarkEnd w:id="353"/>
      <w:bookmarkEnd w:id="354"/>
      <w:bookmarkEnd w:id="355"/>
    </w:p>
    <w:p w14:paraId="5FF312E3">
      <w:pPr>
        <w:pStyle w:val="4"/>
        <w:ind w:firstLine="480"/>
        <w:rPr>
          <w:rFonts w:hint="eastAsia" w:ascii="宋体" w:hAnsi="宋体" w:cs="宋体"/>
          <w:bCs/>
          <w:sz w:val="24"/>
          <w:szCs w:val="24"/>
        </w:rPr>
      </w:pPr>
      <w:r>
        <w:rPr>
          <w:rFonts w:hint="eastAsia" w:ascii="宋体" w:hAnsi="宋体" w:cs="宋体"/>
          <w:bCs/>
          <w:sz w:val="24"/>
          <w:szCs w:val="24"/>
        </w:rPr>
        <w:t>无调整</w:t>
      </w:r>
    </w:p>
    <w:p w14:paraId="6A7D349E">
      <w:pPr>
        <w:pStyle w:val="3"/>
      </w:pPr>
      <w:r>
        <w:rPr>
          <w:rFonts w:hint="eastAsia"/>
        </w:rPr>
        <w:t xml:space="preserve"> </w:t>
      </w:r>
      <w:bookmarkStart w:id="356" w:name="_Toc32383"/>
      <w:bookmarkStart w:id="357" w:name="_Toc27144"/>
      <w:bookmarkStart w:id="358" w:name="_Toc21602"/>
      <w:bookmarkStart w:id="359" w:name="_Toc27776"/>
      <w:bookmarkStart w:id="360" w:name="_Toc31217"/>
      <w:r>
        <w:rPr>
          <w:rFonts w:hint="eastAsia"/>
        </w:rPr>
        <w:t>收付费模块</w:t>
      </w:r>
      <w:bookmarkEnd w:id="356"/>
      <w:bookmarkEnd w:id="357"/>
      <w:bookmarkEnd w:id="358"/>
      <w:bookmarkEnd w:id="359"/>
      <w:bookmarkEnd w:id="360"/>
    </w:p>
    <w:p w14:paraId="004A9ADF">
      <w:pPr>
        <w:pStyle w:val="4"/>
        <w:ind w:firstLine="480"/>
      </w:pPr>
      <w:r>
        <w:rPr>
          <w:rFonts w:hint="eastAsia" w:ascii="宋体" w:hAnsi="宋体" w:cs="宋体"/>
          <w:bCs/>
          <w:sz w:val="24"/>
          <w:szCs w:val="24"/>
        </w:rPr>
        <w:t>无调整</w:t>
      </w:r>
    </w:p>
    <w:p w14:paraId="00DBAD13">
      <w:pPr>
        <w:pStyle w:val="3"/>
        <w:rPr>
          <w:rFonts w:eastAsia="宋体"/>
        </w:rPr>
      </w:pPr>
      <w:r>
        <w:rPr>
          <w:rFonts w:hint="eastAsia"/>
        </w:rPr>
        <w:t xml:space="preserve"> </w:t>
      </w:r>
      <w:bookmarkStart w:id="361" w:name="_Toc23426"/>
      <w:bookmarkStart w:id="362" w:name="_Toc29738"/>
      <w:bookmarkStart w:id="363" w:name="_Toc13624"/>
      <w:bookmarkStart w:id="364" w:name="_Toc6012"/>
      <w:bookmarkStart w:id="365" w:name="_Toc7343"/>
      <w:r>
        <w:rPr>
          <w:rFonts w:hint="eastAsia"/>
        </w:rPr>
        <w:t>理赔模块</w:t>
      </w:r>
      <w:bookmarkEnd w:id="361"/>
      <w:bookmarkEnd w:id="362"/>
      <w:bookmarkEnd w:id="363"/>
      <w:bookmarkEnd w:id="364"/>
      <w:bookmarkEnd w:id="365"/>
    </w:p>
    <w:p w14:paraId="42790F64">
      <w:pPr>
        <w:pStyle w:val="4"/>
        <w:ind w:firstLine="480"/>
      </w:pPr>
      <w:r>
        <w:rPr>
          <w:rFonts w:hint="eastAsia" w:ascii="宋体" w:hAnsi="宋体" w:cs="宋体"/>
          <w:bCs/>
          <w:sz w:val="24"/>
          <w:szCs w:val="24"/>
        </w:rPr>
        <w:t>无调整</w:t>
      </w:r>
    </w:p>
    <w:p w14:paraId="693645F0">
      <w:pPr>
        <w:pStyle w:val="3"/>
      </w:pPr>
      <w:r>
        <w:rPr>
          <w:rFonts w:hint="eastAsia"/>
          <w:lang w:val="en-US" w:eastAsia="zh-CN"/>
        </w:rPr>
        <w:t>监听服务（MQ）</w:t>
      </w:r>
    </w:p>
    <w:p w14:paraId="09FFC36D">
      <w:pPr>
        <w:spacing w:line="360" w:lineRule="auto"/>
        <w:rPr>
          <w:rFonts w:hint="default"/>
          <w:lang w:val="en-US" w:eastAsia="zh-CN"/>
        </w:rPr>
      </w:pPr>
      <w:r>
        <w:rPr>
          <w:rFonts w:hint="eastAsia"/>
          <w:lang w:val="en-US" w:eastAsia="zh-CN"/>
        </w:rPr>
        <w:t>在生成给付责任时，对已以下责任做如下处理：</w:t>
      </w:r>
    </w:p>
    <w:p w14:paraId="48B8EF91">
      <w:pPr>
        <w:numPr>
          <w:ilvl w:val="0"/>
          <w:numId w:val="3"/>
        </w:numPr>
        <w:spacing w:line="360" w:lineRule="auto"/>
        <w:ind w:left="425" w:hanging="425"/>
        <w:rPr>
          <w:rFonts w:hint="eastAsia"/>
          <w:lang w:val="en-US" w:eastAsia="zh-CN"/>
        </w:rPr>
      </w:pPr>
      <w:r>
        <w:rPr>
          <w:rFonts w:hint="eastAsia"/>
          <w:lang w:val="en-US" w:eastAsia="zh-CN"/>
        </w:rPr>
        <w:t>大学教育金：</w:t>
      </w:r>
    </w:p>
    <w:p w14:paraId="107BE159">
      <w:pPr>
        <w:numPr>
          <w:ilvl w:val="0"/>
          <w:numId w:val="4"/>
        </w:numPr>
        <w:spacing w:line="360" w:lineRule="auto"/>
        <w:ind w:left="845" w:hanging="425"/>
        <w:rPr>
          <w:rFonts w:hint="default"/>
          <w:lang w:val="en-US"/>
        </w:rPr>
      </w:pPr>
      <w:r>
        <w:rPr>
          <w:rFonts w:hint="eastAsia"/>
          <w:lang w:val="en-US" w:eastAsia="zh-CN"/>
        </w:rPr>
        <w:t>给付责任的起领时间：</w:t>
      </w:r>
      <w:r>
        <w:rPr>
          <w:rFonts w:hint="default"/>
          <w:lang w:val="en-US"/>
        </w:rPr>
        <w:t>自被保险人年满18周岁后的首个保单周年日（含）</w:t>
      </w:r>
      <w:r>
        <w:rPr>
          <w:rFonts w:hint="eastAsia"/>
          <w:lang w:val="en-US" w:eastAsia="zh-CN"/>
        </w:rPr>
        <w:t>，作为该给付责任的领取</w:t>
      </w:r>
      <w:r>
        <w:rPr>
          <w:rFonts w:hint="default"/>
          <w:lang w:val="en-US"/>
        </w:rPr>
        <w:t>起</w:t>
      </w:r>
      <w:r>
        <w:rPr>
          <w:rFonts w:hint="eastAsia"/>
          <w:lang w:val="en-US" w:eastAsia="zh-CN"/>
        </w:rPr>
        <w:t>期</w:t>
      </w:r>
      <w:r>
        <w:rPr>
          <w:rFonts w:hint="default"/>
          <w:lang w:val="en-US"/>
        </w:rPr>
        <w:t>，</w:t>
      </w:r>
    </w:p>
    <w:p w14:paraId="5A9CAF9F">
      <w:pPr>
        <w:numPr>
          <w:ilvl w:val="0"/>
          <w:numId w:val="4"/>
        </w:numPr>
        <w:spacing w:line="360" w:lineRule="auto"/>
        <w:ind w:left="845" w:hanging="425"/>
        <w:rPr>
          <w:rFonts w:hint="default"/>
          <w:lang w:val="en-US"/>
        </w:rPr>
      </w:pPr>
      <w:r>
        <w:rPr>
          <w:rFonts w:hint="eastAsia"/>
          <w:lang w:val="en-US" w:eastAsia="zh-CN"/>
        </w:rPr>
        <w:t>给付责任的止领时间：</w:t>
      </w:r>
      <w:r>
        <w:rPr>
          <w:rFonts w:hint="default"/>
          <w:lang w:val="en-US"/>
        </w:rPr>
        <w:t>被保险人年满21周岁后的首个保单周年日（含）</w:t>
      </w:r>
      <w:r>
        <w:rPr>
          <w:rFonts w:hint="eastAsia"/>
          <w:lang w:val="en-US" w:eastAsia="zh-CN"/>
        </w:rPr>
        <w:t>为该责任的领取止期</w:t>
      </w:r>
      <w:r>
        <w:rPr>
          <w:rFonts w:hint="default"/>
          <w:lang w:val="en-US"/>
        </w:rPr>
        <w:t>。</w:t>
      </w:r>
    </w:p>
    <w:p w14:paraId="6B9AF6FD">
      <w:pPr>
        <w:numPr>
          <w:ilvl w:val="0"/>
          <w:numId w:val="3"/>
        </w:numPr>
        <w:spacing w:line="360" w:lineRule="auto"/>
        <w:ind w:left="425" w:hanging="425"/>
        <w:rPr>
          <w:rFonts w:hint="eastAsia"/>
          <w:lang w:val="en-US"/>
        </w:rPr>
      </w:pPr>
      <w:r>
        <w:rPr>
          <w:rFonts w:hint="eastAsia" w:ascii="Times New Roman" w:hAnsi="Times New Roman" w:eastAsia="宋体" w:cs="Times New Roman"/>
          <w:b w:val="0"/>
          <w:sz w:val="21"/>
          <w:szCs w:val="21"/>
        </w:rPr>
        <w:t>深造教育金</w:t>
      </w:r>
      <w:r>
        <w:rPr>
          <w:rFonts w:hint="eastAsia" w:ascii="Times New Roman" w:hAnsi="Times New Roman" w:eastAsia="宋体" w:cs="Times New Roman"/>
          <w:b w:val="0"/>
          <w:sz w:val="21"/>
          <w:szCs w:val="21"/>
          <w:lang w:eastAsia="zh-CN"/>
        </w:rPr>
        <w:t>：</w:t>
      </w:r>
    </w:p>
    <w:p w14:paraId="3847E5EC">
      <w:pPr>
        <w:numPr>
          <w:ilvl w:val="0"/>
          <w:numId w:val="5"/>
        </w:numPr>
        <w:spacing w:line="360" w:lineRule="auto"/>
        <w:ind w:left="845" w:hanging="425"/>
        <w:rPr>
          <w:rFonts w:hint="eastAsia"/>
          <w:lang w:val="en-US"/>
        </w:rPr>
      </w:pPr>
      <w:r>
        <w:rPr>
          <w:rFonts w:hint="eastAsia"/>
          <w:lang w:val="en-US" w:eastAsia="zh-CN"/>
        </w:rPr>
        <w:t>给付责任的起领时间：</w:t>
      </w:r>
      <w:r>
        <w:rPr>
          <w:rFonts w:hint="eastAsia"/>
          <w:lang w:val="en-US"/>
        </w:rPr>
        <w:t>自被保险人年满22周岁后的首个保单周年日（含）</w:t>
      </w:r>
      <w:r>
        <w:rPr>
          <w:rFonts w:hint="eastAsia"/>
          <w:lang w:val="en-US" w:eastAsia="zh-CN"/>
        </w:rPr>
        <w:t>作为领取起期；</w:t>
      </w:r>
    </w:p>
    <w:p w14:paraId="18F5EFA1">
      <w:pPr>
        <w:numPr>
          <w:ilvl w:val="0"/>
          <w:numId w:val="5"/>
        </w:numPr>
        <w:spacing w:line="360" w:lineRule="auto"/>
        <w:ind w:left="845" w:hanging="425"/>
        <w:rPr>
          <w:rFonts w:hint="eastAsia"/>
          <w:lang w:val="en-US"/>
        </w:rPr>
      </w:pPr>
      <w:r>
        <w:rPr>
          <w:rFonts w:hint="eastAsia"/>
          <w:lang w:val="en-US" w:eastAsia="zh-CN"/>
        </w:rPr>
        <w:t>给付责任的止领时间：</w:t>
      </w:r>
      <w:r>
        <w:rPr>
          <w:rFonts w:hint="eastAsia"/>
          <w:lang w:val="en-US"/>
        </w:rPr>
        <w:t>被保险人年满24周岁后的首个保单周年日（含）</w:t>
      </w:r>
      <w:r>
        <w:rPr>
          <w:rFonts w:hint="eastAsia"/>
          <w:lang w:val="en-US" w:eastAsia="zh-CN"/>
        </w:rPr>
        <w:t>为领取止期</w:t>
      </w:r>
      <w:r>
        <w:rPr>
          <w:rFonts w:hint="eastAsia"/>
          <w:lang w:val="en-US"/>
        </w:rPr>
        <w:t>。</w:t>
      </w:r>
    </w:p>
    <w:p w14:paraId="4DD8BB61">
      <w:pPr>
        <w:numPr>
          <w:ilvl w:val="0"/>
          <w:numId w:val="3"/>
        </w:numPr>
        <w:spacing w:line="360" w:lineRule="auto"/>
        <w:ind w:left="425" w:hanging="425"/>
        <w:rPr>
          <w:rFonts w:hint="eastAsia"/>
          <w:lang w:val="en-US"/>
        </w:rPr>
      </w:pPr>
      <w:r>
        <w:rPr>
          <w:rFonts w:hint="eastAsia" w:ascii="Times New Roman" w:hAnsi="Times New Roman" w:eastAsia="宋体" w:cs="Times New Roman"/>
          <w:b w:val="0"/>
          <w:sz w:val="21"/>
          <w:szCs w:val="21"/>
          <w:lang w:val="en-US" w:eastAsia="zh-CN"/>
        </w:rPr>
        <w:t>创业</w:t>
      </w:r>
      <w:r>
        <w:rPr>
          <w:rFonts w:hint="eastAsia" w:ascii="Times New Roman" w:hAnsi="Times New Roman" w:eastAsia="宋体" w:cs="Times New Roman"/>
          <w:b w:val="0"/>
          <w:sz w:val="21"/>
          <w:szCs w:val="21"/>
        </w:rPr>
        <w:t>关爱金</w:t>
      </w:r>
      <w:r>
        <w:rPr>
          <w:rFonts w:hint="eastAsia" w:ascii="Times New Roman" w:hAnsi="Times New Roman" w:eastAsia="宋体" w:cs="Times New Roman"/>
          <w:b w:val="0"/>
          <w:sz w:val="21"/>
          <w:szCs w:val="21"/>
          <w:lang w:eastAsia="zh-CN"/>
        </w:rPr>
        <w:t>：</w:t>
      </w:r>
      <w:r>
        <w:rPr>
          <w:rFonts w:hint="eastAsia"/>
          <w:lang w:val="en-US"/>
        </w:rPr>
        <w:t>“</w:t>
      </w:r>
      <w:r>
        <w:rPr>
          <w:rFonts w:hint="eastAsia"/>
          <w:lang w:val="en-US" w:eastAsia="zh-CN"/>
        </w:rPr>
        <w:t>创业</w:t>
      </w:r>
      <w:r>
        <w:rPr>
          <w:rFonts w:hint="eastAsia"/>
          <w:lang w:val="en-US"/>
        </w:rPr>
        <w:t>关爱金”仅适用于保险期间“至被保险人年满30周岁后的首个保单周年日的前一日二十四时止”。</w:t>
      </w:r>
    </w:p>
    <w:p w14:paraId="2AE5F9A2">
      <w:pPr>
        <w:numPr>
          <w:ilvl w:val="0"/>
          <w:numId w:val="6"/>
        </w:numPr>
        <w:spacing w:line="360" w:lineRule="auto"/>
        <w:ind w:left="845" w:hanging="425"/>
        <w:rPr>
          <w:rFonts w:hint="default"/>
          <w:lang w:val="en-US"/>
        </w:rPr>
      </w:pPr>
      <w:r>
        <w:rPr>
          <w:rFonts w:hint="eastAsia"/>
          <w:lang w:val="en-US" w:eastAsia="zh-CN"/>
        </w:rPr>
        <w:t>给付责任的起领时间：</w:t>
      </w:r>
      <w:r>
        <w:rPr>
          <w:rFonts w:hint="default"/>
          <w:lang w:val="en-US"/>
        </w:rPr>
        <w:t>自被保险人年满25周岁后的首个保单周年日（含）</w:t>
      </w:r>
      <w:r>
        <w:rPr>
          <w:rFonts w:hint="eastAsia"/>
          <w:lang w:val="en-US" w:eastAsia="zh-CN"/>
        </w:rPr>
        <w:t>作为领取起期；</w:t>
      </w:r>
    </w:p>
    <w:p w14:paraId="72B56E40">
      <w:pPr>
        <w:numPr>
          <w:ilvl w:val="0"/>
          <w:numId w:val="6"/>
        </w:numPr>
        <w:spacing w:line="360" w:lineRule="auto"/>
        <w:ind w:left="845" w:hanging="425"/>
        <w:rPr>
          <w:rFonts w:hint="default"/>
          <w:lang w:val="en-US"/>
        </w:rPr>
      </w:pPr>
      <w:r>
        <w:rPr>
          <w:rFonts w:hint="eastAsia"/>
          <w:lang w:val="en-US" w:eastAsia="zh-CN"/>
        </w:rPr>
        <w:t>给付责任的止领时间：</w:t>
      </w:r>
      <w:r>
        <w:rPr>
          <w:rFonts w:hint="default"/>
          <w:lang w:val="en-US"/>
        </w:rPr>
        <w:t>被保险人年满29周岁后的首个保单周年日（含）</w:t>
      </w:r>
      <w:r>
        <w:rPr>
          <w:rFonts w:hint="eastAsia"/>
          <w:lang w:val="en-US" w:eastAsia="zh-CN"/>
        </w:rPr>
        <w:t>作为领取止期</w:t>
      </w:r>
    </w:p>
    <w:p w14:paraId="140A4477">
      <w:pPr>
        <w:numPr>
          <w:ilvl w:val="0"/>
          <w:numId w:val="3"/>
        </w:numPr>
        <w:spacing w:line="360" w:lineRule="auto"/>
        <w:ind w:left="425" w:hanging="425"/>
      </w:pPr>
      <w:r>
        <w:rPr>
          <w:rFonts w:hint="eastAsia" w:ascii="Times New Roman" w:hAnsi="Times New Roman" w:eastAsia="宋体" w:cs="Times New Roman"/>
          <w:b w:val="0"/>
          <w:sz w:val="21"/>
          <w:szCs w:val="21"/>
        </w:rPr>
        <w:t>满期保险金</w:t>
      </w:r>
      <w:r>
        <w:rPr>
          <w:rFonts w:hint="eastAsia" w:ascii="Times New Roman" w:hAnsi="Times New Roman" w:eastAsia="宋体" w:cs="Times New Roman"/>
          <w:b w:val="0"/>
          <w:sz w:val="21"/>
          <w:szCs w:val="21"/>
          <w:lang w:eastAsia="zh-CN"/>
        </w:rPr>
        <w:t>：</w:t>
      </w:r>
      <w:r>
        <w:rPr>
          <w:rFonts w:hint="eastAsia" w:ascii="Times New Roman" w:hAnsi="Times New Roman" w:eastAsia="宋体" w:cs="Times New Roman"/>
          <w:b w:val="0"/>
          <w:sz w:val="21"/>
          <w:szCs w:val="21"/>
          <w:lang w:val="en-US" w:eastAsia="zh-CN"/>
        </w:rPr>
        <w:t>同现满期金的领取起止时间</w:t>
      </w:r>
      <w:r>
        <w:rPr>
          <w:rFonts w:hint="eastAsia"/>
          <w:lang w:val="en-US"/>
        </w:rPr>
        <w:t>。</w:t>
      </w:r>
      <w:r>
        <w:rPr>
          <w:rFonts w:hint="eastAsia"/>
        </w:rPr>
        <w:t xml:space="preserve"> </w:t>
      </w:r>
    </w:p>
    <w:p w14:paraId="4B8B7AE7">
      <w:pPr>
        <w:pStyle w:val="4"/>
      </w:pPr>
    </w:p>
    <w:p w14:paraId="0285B94B">
      <w:pPr>
        <w:pStyle w:val="3"/>
      </w:pPr>
      <w:r>
        <w:rPr>
          <w:rFonts w:hint="eastAsia"/>
        </w:rPr>
        <w:t xml:space="preserve"> </w:t>
      </w:r>
      <w:bookmarkStart w:id="366" w:name="_Toc15958"/>
      <w:bookmarkStart w:id="367" w:name="_Toc24213"/>
      <w:bookmarkStart w:id="368" w:name="_Toc9598"/>
      <w:bookmarkStart w:id="369" w:name="_Toc2993"/>
      <w:bookmarkStart w:id="370" w:name="_Toc27824"/>
      <w:r>
        <w:rPr>
          <w:rFonts w:hint="eastAsia"/>
        </w:rPr>
        <w:t>批处理</w:t>
      </w:r>
      <w:bookmarkEnd w:id="366"/>
      <w:bookmarkEnd w:id="367"/>
      <w:bookmarkEnd w:id="368"/>
      <w:bookmarkEnd w:id="369"/>
      <w:bookmarkEnd w:id="370"/>
    </w:p>
    <w:p w14:paraId="5F416783">
      <w:pPr>
        <w:pStyle w:val="5"/>
        <w:keepLines w:val="0"/>
        <w:pageBreakBefore w:val="0"/>
        <w:widowControl w:val="0"/>
        <w:tabs>
          <w:tab w:val="clear" w:pos="1554"/>
        </w:tabs>
        <w:kinsoku/>
        <w:wordWrap/>
        <w:overflowPunct/>
        <w:topLinePunct w:val="0"/>
        <w:autoSpaceDE/>
        <w:bidi w:val="0"/>
        <w:adjustRightInd/>
        <w:snapToGrid/>
        <w:spacing w:line="360" w:lineRule="auto"/>
        <w:textAlignment w:val="auto"/>
        <w:rPr>
          <w:rFonts w:hint="default"/>
          <w:sz w:val="24"/>
          <w:szCs w:val="24"/>
          <w:highlight w:val="yellow"/>
          <w:lang w:val="en-US" w:eastAsia="zh-CN"/>
        </w:rPr>
      </w:pPr>
      <w:bookmarkStart w:id="371" w:name="_Toc23256"/>
      <w:bookmarkStart w:id="372" w:name="_Toc1471"/>
      <w:bookmarkStart w:id="373" w:name="_Toc5713"/>
      <w:bookmarkStart w:id="374" w:name="_Toc29446"/>
      <w:bookmarkStart w:id="375" w:name="_Toc17217"/>
      <w:bookmarkStart w:id="376" w:name="_Toc4921"/>
      <w:bookmarkStart w:id="377" w:name="_Toc1432"/>
      <w:bookmarkStart w:id="378" w:name="_Toc14520"/>
      <w:r>
        <w:rPr>
          <w:rFonts w:hint="eastAsia"/>
        </w:rPr>
        <w:t>生存金催付核销批处理</w:t>
      </w:r>
    </w:p>
    <w:p w14:paraId="07667F4C">
      <w:pPr>
        <w:pStyle w:val="5"/>
        <w:keepLines w:val="0"/>
        <w:pageBreakBefore w:val="0"/>
        <w:widowControl w:val="0"/>
        <w:tabs>
          <w:tab w:val="clear" w:pos="1554"/>
        </w:tabs>
        <w:kinsoku/>
        <w:wordWrap/>
        <w:overflowPunct/>
        <w:topLinePunct w:val="0"/>
        <w:autoSpaceDE/>
        <w:bidi w:val="0"/>
        <w:adjustRightInd/>
        <w:snapToGrid/>
        <w:spacing w:line="360" w:lineRule="auto"/>
        <w:textAlignment w:val="auto"/>
      </w:pPr>
      <w:r>
        <w:rPr>
          <w:rFonts w:hint="eastAsia"/>
        </w:rPr>
        <w:t>多线程电子保单打印XML</w:t>
      </w:r>
      <w:r>
        <w:rPr>
          <w:rFonts w:hint="eastAsia"/>
          <w:lang w:eastAsia="zh-CN"/>
        </w:rPr>
        <w:t>（</w:t>
      </w:r>
      <w:r>
        <w:rPr>
          <w:rFonts w:hint="eastAsia"/>
          <w:lang w:val="en-US" w:eastAsia="zh-CN"/>
        </w:rPr>
        <w:t>新</w:t>
      </w:r>
      <w:r>
        <w:rPr>
          <w:rFonts w:hint="eastAsia"/>
          <w:lang w:eastAsia="zh-CN"/>
        </w:rPr>
        <w:t>）</w:t>
      </w:r>
      <w:bookmarkEnd w:id="371"/>
      <w:bookmarkEnd w:id="372"/>
      <w:bookmarkEnd w:id="373"/>
      <w:bookmarkEnd w:id="374"/>
      <w:bookmarkEnd w:id="375"/>
      <w:bookmarkEnd w:id="376"/>
      <w:bookmarkEnd w:id="377"/>
      <w:bookmarkEnd w:id="378"/>
    </w:p>
    <w:p w14:paraId="202F5024">
      <w:pPr>
        <w:pStyle w:val="27"/>
        <w:numPr>
          <w:ilvl w:val="0"/>
          <w:numId w:val="7"/>
        </w:numPr>
        <w:spacing w:line="360" w:lineRule="auto"/>
        <w:ind w:left="20" w:leftChars="0" w:firstLine="0" w:firstLineChars="0"/>
        <w:rPr>
          <w:rFonts w:ascii="宋体" w:hAnsi="宋体" w:cs="宋体"/>
          <w:bCs/>
          <w:kern w:val="0"/>
          <w:sz w:val="24"/>
        </w:rPr>
      </w:pPr>
      <w:r>
        <w:rPr>
          <w:rFonts w:hint="eastAsia" w:ascii="宋体" w:hAnsi="宋体" w:cs="宋体"/>
          <w:bCs/>
          <w:kern w:val="0"/>
          <w:sz w:val="24"/>
        </w:rPr>
        <w:t>特约</w:t>
      </w:r>
    </w:p>
    <w:p w14:paraId="7D889C25">
      <w:pPr>
        <w:pStyle w:val="4"/>
        <w:numPr>
          <w:ilvl w:val="0"/>
          <w:numId w:val="8"/>
        </w:numPr>
        <w:spacing w:line="360" w:lineRule="auto"/>
        <w:ind w:left="420" w:firstLine="0" w:firstLineChars="0"/>
        <w:rPr>
          <w:rFonts w:ascii="宋体" w:hAnsi="宋体" w:cs="宋体"/>
          <w:bCs/>
          <w:sz w:val="24"/>
          <w:szCs w:val="24"/>
        </w:rPr>
      </w:pPr>
      <w:r>
        <w:rPr>
          <w:rFonts w:hint="eastAsia" w:ascii="宋体" w:hAnsi="宋体" w:cs="宋体"/>
          <w:bCs/>
          <w:sz w:val="24"/>
          <w:szCs w:val="24"/>
        </w:rPr>
        <w:t>当险种为</w:t>
      </w:r>
      <w:r>
        <w:rPr>
          <w:rFonts w:hint="eastAsia" w:ascii="宋体" w:hAnsi="宋体" w:cs="宋体"/>
          <w:bCs/>
          <w:sz w:val="24"/>
          <w:szCs w:val="24"/>
          <w:lang w:val="en-US" w:eastAsia="zh"/>
        </w:rPr>
        <w:t>120078</w:t>
      </w:r>
      <w:r>
        <w:rPr>
          <w:rFonts w:hint="eastAsia" w:ascii="宋体" w:hAnsi="宋体" w:cs="宋体"/>
          <w:bCs/>
          <w:sz w:val="24"/>
          <w:szCs w:val="24"/>
          <w:lang w:val="en-US" w:eastAsia="zh-CN"/>
        </w:rPr>
        <w:t>时</w:t>
      </w:r>
      <w:r>
        <w:rPr>
          <w:rFonts w:hint="eastAsia" w:ascii="宋体" w:hAnsi="宋体" w:cs="宋体"/>
          <w:bCs/>
          <w:sz w:val="24"/>
          <w:szCs w:val="24"/>
        </w:rPr>
        <w:t>，特约拼接为：</w:t>
      </w:r>
      <w:r>
        <w:rPr>
          <w:rFonts w:hint="eastAsia" w:ascii="宋体" w:hAnsi="宋体" w:cs="宋体"/>
          <w:bCs/>
          <w:sz w:val="24"/>
          <w:szCs w:val="24"/>
          <w:lang w:val="en-US" w:eastAsia="zh"/>
        </w:rPr>
        <w:t>120078</w:t>
      </w:r>
      <w:r>
        <w:rPr>
          <w:rFonts w:hint="eastAsia" w:ascii="宋体" w:hAnsi="宋体" w:cs="宋体"/>
          <w:bCs/>
          <w:sz w:val="24"/>
          <w:szCs w:val="24"/>
        </w:rPr>
        <w:t>险种特约</w:t>
      </w:r>
      <w:r>
        <w:rPr>
          <w:rFonts w:hint="eastAsia" w:ascii="宋体" w:hAnsi="宋体" w:cs="宋体"/>
          <w:bCs/>
          <w:sz w:val="24"/>
          <w:szCs w:val="24"/>
          <w:highlight w:val="none"/>
          <w:lang w:val="en-US" w:eastAsia="zh-CN"/>
        </w:rPr>
        <w:t>+</w:t>
      </w:r>
      <w:r>
        <w:rPr>
          <w:rFonts w:hint="eastAsia" w:ascii="宋体" w:hAnsi="宋体" w:cs="宋体"/>
          <w:bCs/>
          <w:sz w:val="24"/>
          <w:szCs w:val="24"/>
          <w:highlight w:val="none"/>
        </w:rPr>
        <w:t>人核特约，需</w:t>
      </w:r>
      <w:r>
        <w:rPr>
          <w:rFonts w:hint="eastAsia" w:ascii="宋体" w:hAnsi="宋体" w:cs="宋体"/>
          <w:bCs/>
          <w:sz w:val="24"/>
          <w:szCs w:val="24"/>
        </w:rPr>
        <w:t>要调取</w:t>
      </w:r>
      <w:r>
        <w:rPr>
          <w:rFonts w:hint="eastAsia" w:ascii="宋体" w:hAnsi="宋体" w:cs="宋体"/>
          <w:bCs/>
          <w:sz w:val="24"/>
          <w:szCs w:val="24"/>
          <w:lang w:val="en-US" w:eastAsia="zh"/>
        </w:rPr>
        <w:t>120078</w:t>
      </w:r>
      <w:r>
        <w:rPr>
          <w:rFonts w:hint="eastAsia" w:ascii="宋体" w:hAnsi="宋体" w:cs="宋体"/>
          <w:bCs/>
          <w:sz w:val="24"/>
          <w:szCs w:val="24"/>
        </w:rPr>
        <w:t>的特约，且</w:t>
      </w:r>
      <w:r>
        <w:rPr>
          <w:rFonts w:hint="eastAsia" w:ascii="宋体" w:hAnsi="宋体" w:cs="宋体"/>
          <w:bCs/>
          <w:sz w:val="24"/>
          <w:szCs w:val="24"/>
          <w:lang w:val="en-US" w:eastAsia="zh"/>
        </w:rPr>
        <w:t>120078</w:t>
      </w:r>
      <w:r>
        <w:rPr>
          <w:rFonts w:hint="eastAsia" w:ascii="宋体" w:hAnsi="宋体" w:cs="宋体"/>
          <w:bCs/>
          <w:sz w:val="24"/>
          <w:szCs w:val="24"/>
        </w:rPr>
        <w:t>特约里含变量。</w:t>
      </w:r>
    </w:p>
    <w:p w14:paraId="4878D5F8">
      <w:pPr>
        <w:pStyle w:val="4"/>
        <w:numPr>
          <w:ilvl w:val="0"/>
          <w:numId w:val="8"/>
        </w:numPr>
        <w:spacing w:line="360" w:lineRule="auto"/>
        <w:ind w:left="420" w:firstLine="0" w:firstLineChars="0"/>
        <w:rPr>
          <w:rFonts w:hint="eastAsia" w:ascii="宋体" w:hAnsi="宋体" w:eastAsia="宋体" w:cs="宋体"/>
          <w:bCs/>
          <w:kern w:val="2"/>
          <w:sz w:val="24"/>
          <w:szCs w:val="24"/>
          <w:lang w:val="en-US" w:eastAsia="zh-CN" w:bidi="ar-SA"/>
        </w:rPr>
      </w:pPr>
      <w:r>
        <w:rPr>
          <w:rFonts w:hint="eastAsia" w:ascii="宋体" w:hAnsi="宋体" w:cs="宋体"/>
          <w:bCs/>
          <w:sz w:val="24"/>
          <w:szCs w:val="24"/>
          <w:lang w:val="en-US" w:eastAsia="zh"/>
        </w:rPr>
        <w:t>120078</w:t>
      </w:r>
      <w:r>
        <w:rPr>
          <w:rFonts w:hint="eastAsia" w:ascii="宋体" w:hAnsi="宋体" w:cs="宋体"/>
          <w:bCs/>
          <w:sz w:val="24"/>
          <w:szCs w:val="24"/>
          <w:highlight w:val="none"/>
        </w:rPr>
        <w:t>险种特约内容如下：</w:t>
      </w:r>
    </w:p>
    <w:p w14:paraId="201504BE">
      <w:pPr>
        <w:pStyle w:val="4"/>
        <w:numPr>
          <w:ilvl w:val="0"/>
          <w:numId w:val="0"/>
        </w:numPr>
        <w:spacing w:line="360" w:lineRule="auto"/>
        <w:ind w:left="420" w:firstLine="420" w:firstLineChars="0"/>
        <w:rPr>
          <w:rFonts w:hint="eastAsia" w:ascii="宋体" w:hAnsi="宋体" w:eastAsia="宋体" w:cs="宋体"/>
          <w:bCs/>
          <w:sz w:val="24"/>
          <w:szCs w:val="24"/>
          <w:lang w:val="en-US" w:eastAsia="zh-CN"/>
        </w:rPr>
      </w:pPr>
      <w:r>
        <w:rPr>
          <w:rFonts w:hint="eastAsia" w:ascii="宋体" w:hAnsi="宋体" w:eastAsia="宋体" w:cs="宋体"/>
          <w:bCs/>
          <w:sz w:val="24"/>
          <w:szCs w:val="24"/>
        </w:rPr>
        <w:t>【</w:t>
      </w:r>
      <w:r>
        <w:rPr>
          <w:rFonts w:hint="eastAsia" w:ascii="宋体" w:hAnsi="宋体" w:eastAsia="宋体" w:cs="宋体"/>
          <w:bCs/>
          <w:sz w:val="24"/>
          <w:szCs w:val="24"/>
          <w:lang w:val="en-US" w:eastAsia="zh-CN"/>
        </w:rPr>
        <w:t>保障方案】</w:t>
      </w:r>
      <w:r>
        <w:rPr>
          <w:rFonts w:hint="eastAsia" w:ascii="宋体" w:hAnsi="宋体" w:eastAsia="宋体" w:cs="宋体"/>
          <w:bCs/>
          <w:sz w:val="24"/>
          <w:szCs w:val="24"/>
        </w:rPr>
        <w:t>：</w:t>
      </w:r>
      <w:r>
        <w:rPr>
          <w:rFonts w:hint="eastAsia" w:ascii="宋体" w:hAnsi="宋体" w:eastAsia="宋体" w:cs="宋体"/>
          <w:bCs/>
          <w:sz w:val="24"/>
          <w:szCs w:val="24"/>
          <w:highlight w:val="yellow"/>
        </w:rPr>
        <w:t>保障</w:t>
      </w:r>
      <w:r>
        <w:rPr>
          <w:rFonts w:hint="eastAsia" w:ascii="宋体" w:hAnsi="宋体" w:eastAsia="宋体" w:cs="宋体"/>
          <w:bCs/>
          <w:sz w:val="24"/>
          <w:szCs w:val="24"/>
          <w:highlight w:val="yellow"/>
          <w:lang w:val="en-US" w:eastAsia="zh-CN"/>
        </w:rPr>
        <w:t>方案</w:t>
      </w:r>
      <w:r>
        <w:rPr>
          <w:rFonts w:hint="eastAsia" w:ascii="宋体" w:hAnsi="宋体" w:eastAsia="宋体" w:cs="宋体"/>
          <w:bCs/>
          <w:sz w:val="24"/>
          <w:szCs w:val="24"/>
          <w:highlight w:val="yellow"/>
        </w:rPr>
        <w:t>一/保障方案二</w:t>
      </w:r>
      <w:r>
        <w:rPr>
          <w:rFonts w:hint="eastAsia" w:ascii="宋体" w:hAnsi="宋体" w:eastAsia="宋体" w:cs="宋体"/>
          <w:bCs/>
          <w:sz w:val="24"/>
          <w:szCs w:val="24"/>
          <w:lang w:val="en-US" w:eastAsia="zh-CN"/>
        </w:rPr>
        <w:t>。</w:t>
      </w:r>
    </w:p>
    <w:p w14:paraId="3B7F647B">
      <w:pPr>
        <w:spacing w:line="360" w:lineRule="auto"/>
        <w:ind w:firstLine="720" w:firstLineChars="300"/>
        <w:rPr>
          <w:sz w:val="24"/>
          <w:szCs w:val="24"/>
        </w:rPr>
      </w:pPr>
      <w:r>
        <w:rPr>
          <w:rFonts w:hint="eastAsia" w:ascii="宋体" w:hAnsi="宋体" w:eastAsia="宋体" w:cs="宋体"/>
          <w:bCs/>
          <w:sz w:val="24"/>
          <w:szCs w:val="24"/>
          <w:lang w:val="en-US" w:eastAsia="zh-CN"/>
        </w:rPr>
        <w:t>其中黄色部分为变量，取值为保单层保障方案，值包括“保障方案一”、“保障方案二”</w:t>
      </w:r>
    </w:p>
    <w:p w14:paraId="35D8863D"/>
    <w:p w14:paraId="0A914686">
      <w:pPr>
        <w:pStyle w:val="5"/>
        <w:tabs>
          <w:tab w:val="clear" w:pos="1554"/>
        </w:tabs>
        <w:spacing w:line="360" w:lineRule="auto"/>
        <w:rPr>
          <w:rFonts w:hint="eastAsia" w:ascii="Calibri" w:hAnsi="Calibri" w:eastAsia="宋体" w:cs="Calibri"/>
          <w:sz w:val="28"/>
          <w:szCs w:val="21"/>
        </w:rPr>
      </w:pPr>
      <w:bookmarkStart w:id="379" w:name="_Toc14262"/>
      <w:bookmarkStart w:id="380" w:name="_Toc8654"/>
      <w:bookmarkStart w:id="381" w:name="_Toc17358"/>
      <w:bookmarkStart w:id="382" w:name="_Toc1317"/>
      <w:bookmarkStart w:id="383" w:name="_Toc28361"/>
      <w:bookmarkStart w:id="384" w:name="_Toc31549"/>
      <w:bookmarkStart w:id="385" w:name="_Toc5095"/>
      <w:bookmarkStart w:id="386" w:name="_Toc32112"/>
      <w:bookmarkStart w:id="387" w:name="_Toc28714"/>
      <w:r>
        <w:rPr>
          <w:rFonts w:hint="eastAsia" w:eastAsia="宋体"/>
          <w:lang w:val="en-US" w:eastAsia="zh-CN"/>
        </w:rPr>
        <w:t>个险-历史</w:t>
      </w:r>
      <w:r>
        <w:rPr>
          <w:rFonts w:hint="eastAsia" w:eastAsia="宋体"/>
        </w:rPr>
        <w:t>多线程电子保单打印</w:t>
      </w:r>
      <w:r>
        <w:rPr>
          <w:rFonts w:hint="eastAsia" w:eastAsia="宋体"/>
          <w:lang w:eastAsia="zh-CN"/>
        </w:rPr>
        <w:t>（</w:t>
      </w:r>
      <w:r>
        <w:rPr>
          <w:rFonts w:hint="eastAsia" w:eastAsia="宋体"/>
          <w:lang w:val="en-US" w:eastAsia="zh-CN"/>
        </w:rPr>
        <w:t>新</w:t>
      </w:r>
      <w:r>
        <w:rPr>
          <w:rFonts w:hint="eastAsia" w:eastAsia="宋体"/>
          <w:lang w:eastAsia="zh-CN"/>
        </w:rPr>
        <w:t>）</w:t>
      </w:r>
      <w:bookmarkEnd w:id="379"/>
      <w:bookmarkEnd w:id="380"/>
      <w:bookmarkEnd w:id="381"/>
      <w:bookmarkEnd w:id="382"/>
      <w:bookmarkEnd w:id="383"/>
      <w:bookmarkEnd w:id="384"/>
      <w:bookmarkEnd w:id="385"/>
      <w:bookmarkEnd w:id="386"/>
      <w:bookmarkEnd w:id="387"/>
    </w:p>
    <w:p w14:paraId="344B91CB">
      <w:pPr>
        <w:spacing w:line="360" w:lineRule="auto"/>
        <w:ind w:firstLine="420"/>
      </w:pPr>
      <w:r>
        <w:rPr>
          <w:rFonts w:hint="eastAsia" w:ascii="宋体" w:hAnsi="宋体" w:eastAsia="宋体" w:cs="宋体"/>
          <w:bCs/>
          <w:sz w:val="24"/>
          <w:szCs w:val="24"/>
          <w:lang w:val="en-US" w:eastAsia="zh-CN"/>
        </w:rPr>
        <w:t>调整个险-历史多线程电子保单打印，调整内容同个险-多线程电子保单打印XML。</w:t>
      </w:r>
    </w:p>
    <w:p w14:paraId="16967B1D">
      <w:pPr>
        <w:pStyle w:val="4"/>
      </w:pPr>
    </w:p>
    <w:p w14:paraId="06B2A4BA">
      <w:bookmarkStart w:id="388" w:name="_Toc1296"/>
      <w:bookmarkStart w:id="389" w:name="_Toc30037"/>
      <w:bookmarkStart w:id="390" w:name="_Toc14852"/>
      <w:bookmarkStart w:id="391" w:name="_Toc12713"/>
    </w:p>
    <w:p w14:paraId="455C2598">
      <w:pPr>
        <w:pStyle w:val="3"/>
      </w:pPr>
      <w:r>
        <w:rPr>
          <w:rFonts w:hint="eastAsia"/>
        </w:rPr>
        <w:t xml:space="preserve"> </w:t>
      </w:r>
      <w:bookmarkStart w:id="392" w:name="_Toc29097"/>
      <w:bookmarkStart w:id="393" w:name="_Toc14856"/>
      <w:bookmarkStart w:id="394" w:name="_Toc22520"/>
      <w:bookmarkStart w:id="395" w:name="_Toc11147"/>
      <w:bookmarkStart w:id="396" w:name="_Toc24396"/>
      <w:r>
        <w:rPr>
          <w:rFonts w:hint="eastAsia"/>
        </w:rPr>
        <w:t>保费测算查询</w:t>
      </w:r>
      <w:bookmarkEnd w:id="388"/>
      <w:bookmarkEnd w:id="389"/>
      <w:bookmarkEnd w:id="390"/>
      <w:bookmarkEnd w:id="391"/>
      <w:bookmarkEnd w:id="392"/>
      <w:bookmarkEnd w:id="393"/>
      <w:bookmarkEnd w:id="394"/>
      <w:bookmarkEnd w:id="395"/>
      <w:bookmarkEnd w:id="396"/>
    </w:p>
    <w:p w14:paraId="7B8A8DA9">
      <w:pPr>
        <w:pStyle w:val="2"/>
        <w:tabs>
          <w:tab w:val="left" w:pos="420"/>
        </w:tabs>
        <w:spacing w:line="360" w:lineRule="auto"/>
        <w:ind w:left="5833" w:hanging="7151"/>
        <w:jc w:val="center"/>
        <w:rPr>
          <w:rFonts w:hint="eastAsia" w:ascii="宋体"/>
          <w:sz w:val="44"/>
          <w:szCs w:val="44"/>
        </w:rPr>
      </w:pPr>
      <w:bookmarkStart w:id="397" w:name="_Toc1911"/>
      <w:bookmarkStart w:id="398" w:name="_Toc849"/>
      <w:bookmarkStart w:id="399" w:name="_Toc25064"/>
      <w:r>
        <w:rPr>
          <w:rFonts w:hint="eastAsia" w:ascii="宋体"/>
          <w:sz w:val="44"/>
          <w:szCs w:val="44"/>
        </w:rPr>
        <w:t>核心-契约管理域</w:t>
      </w:r>
      <w:bookmarkEnd w:id="397"/>
      <w:bookmarkEnd w:id="398"/>
      <w:bookmarkEnd w:id="399"/>
    </w:p>
    <w:p w14:paraId="37E0DD90">
      <w:pPr>
        <w:pStyle w:val="3"/>
      </w:pPr>
      <w:r>
        <w:rPr>
          <w:rFonts w:hint="eastAsia"/>
        </w:rPr>
        <w:t xml:space="preserve"> </w:t>
      </w:r>
      <w:bookmarkStart w:id="400" w:name="_Toc16854"/>
      <w:bookmarkStart w:id="401" w:name="_Toc1946"/>
      <w:bookmarkStart w:id="402" w:name="_Toc21853"/>
      <w:r>
        <w:rPr>
          <w:rFonts w:hint="eastAsia"/>
        </w:rPr>
        <w:t>功能概述</w:t>
      </w:r>
      <w:bookmarkEnd w:id="400"/>
      <w:bookmarkEnd w:id="401"/>
      <w:bookmarkEnd w:id="402"/>
    </w:p>
    <w:p w14:paraId="63241B0B">
      <w:pPr>
        <w:pStyle w:val="3"/>
        <w:spacing w:line="360" w:lineRule="auto"/>
        <w:ind w:left="578" w:hanging="578"/>
      </w:pPr>
      <w:r>
        <w:rPr>
          <w:rFonts w:hint="eastAsia"/>
        </w:rPr>
        <w:t xml:space="preserve"> </w:t>
      </w:r>
      <w:bookmarkStart w:id="403" w:name="_Toc29906"/>
      <w:bookmarkStart w:id="404" w:name="_Toc13112"/>
      <w:bookmarkStart w:id="405" w:name="_Toc354"/>
      <w:r>
        <w:rPr>
          <w:rFonts w:hint="eastAsia"/>
        </w:rPr>
        <w:t>菜单索引</w:t>
      </w:r>
      <w:bookmarkEnd w:id="403"/>
      <w:bookmarkEnd w:id="404"/>
      <w:bookmarkEnd w:id="405"/>
    </w:p>
    <w:p w14:paraId="2B0AF249">
      <w:pPr>
        <w:pStyle w:val="3"/>
      </w:pPr>
      <w:r>
        <w:rPr>
          <w:rFonts w:hint="eastAsia"/>
        </w:rPr>
        <w:t xml:space="preserve"> </w:t>
      </w:r>
      <w:bookmarkStart w:id="406" w:name="_Toc24128"/>
      <w:bookmarkStart w:id="407" w:name="_Toc12437"/>
      <w:bookmarkStart w:id="408" w:name="_Toc14625"/>
      <w:r>
        <w:rPr>
          <w:rFonts w:hint="eastAsia"/>
        </w:rPr>
        <w:t>功能说明</w:t>
      </w:r>
      <w:bookmarkEnd w:id="406"/>
      <w:bookmarkEnd w:id="407"/>
      <w:bookmarkEnd w:id="408"/>
    </w:p>
    <w:p w14:paraId="1D49964A">
      <w:pPr>
        <w:pStyle w:val="5"/>
      </w:pPr>
      <w:r>
        <w:rPr>
          <w:rFonts w:hint="eastAsia"/>
        </w:rPr>
        <w:t xml:space="preserve"> </w:t>
      </w:r>
      <w:bookmarkStart w:id="409" w:name="_Toc12687"/>
      <w:bookmarkStart w:id="410" w:name="_Toc24087"/>
      <w:r>
        <w:rPr>
          <w:rFonts w:hint="eastAsia"/>
        </w:rPr>
        <w:t>基础参数</w:t>
      </w:r>
      <w:bookmarkEnd w:id="409"/>
      <w:bookmarkEnd w:id="410"/>
    </w:p>
    <w:p w14:paraId="44EFB3CE">
      <w:pPr>
        <w:pStyle w:val="6"/>
      </w:pPr>
      <w:r>
        <w:rPr>
          <w:rFonts w:hint="eastAsia" w:ascii="宋体" w:hAnsi="宋体" w:eastAsia="宋体" w:cs="宋体"/>
          <w:szCs w:val="24"/>
        </w:rPr>
        <w:t>基础码表配置</w:t>
      </w:r>
    </w:p>
    <w:p w14:paraId="2468E21C">
      <w:pPr>
        <w:pStyle w:val="4"/>
        <w:numPr>
          <w:ilvl w:val="0"/>
          <w:numId w:val="9"/>
        </w:numPr>
        <w:spacing w:line="360" w:lineRule="auto"/>
        <w:ind w:firstLineChars="0"/>
        <w:rPr>
          <w:rFonts w:hint="eastAsia"/>
          <w:b/>
          <w:bCs/>
          <w:sz w:val="24"/>
          <w:szCs w:val="24"/>
          <w:highlight w:val="yellow"/>
        </w:rPr>
      </w:pPr>
      <w:r>
        <w:rPr>
          <w:rFonts w:hint="eastAsia"/>
          <w:b/>
          <w:bCs/>
          <w:sz w:val="24"/>
          <w:szCs w:val="24"/>
          <w:highlight w:val="yellow"/>
        </w:rPr>
        <w:t>是否246类产品：</w:t>
      </w:r>
      <w:r>
        <w:rPr>
          <w:rFonts w:hint="eastAsia"/>
          <w:b/>
          <w:bCs/>
          <w:sz w:val="24"/>
          <w:szCs w:val="24"/>
          <w:highlight w:val="yellow"/>
          <w:lang w:val="en-US" w:eastAsia="zh-CN"/>
        </w:rPr>
        <w:t>否</w:t>
      </w:r>
    </w:p>
    <w:p w14:paraId="0C881FDB">
      <w:pPr>
        <w:pStyle w:val="4"/>
        <w:numPr>
          <w:ilvl w:val="0"/>
          <w:numId w:val="9"/>
        </w:numPr>
        <w:spacing w:line="360" w:lineRule="auto"/>
        <w:ind w:firstLineChars="0"/>
        <w:rPr>
          <w:rFonts w:hint="eastAsia"/>
          <w:b/>
          <w:bCs/>
          <w:sz w:val="24"/>
          <w:szCs w:val="24"/>
          <w:highlight w:val="yellow"/>
        </w:rPr>
      </w:pPr>
      <w:r>
        <w:rPr>
          <w:rFonts w:hint="eastAsia"/>
          <w:b/>
          <w:bCs/>
          <w:sz w:val="24"/>
          <w:szCs w:val="24"/>
          <w:highlight w:val="yellow"/>
        </w:rPr>
        <w:t>是否满期转保产品：</w:t>
      </w:r>
      <w:r>
        <w:rPr>
          <w:rFonts w:hint="eastAsia"/>
          <w:b/>
          <w:bCs/>
          <w:sz w:val="24"/>
          <w:szCs w:val="24"/>
          <w:highlight w:val="yellow"/>
          <w:lang w:val="en-US" w:eastAsia="zh-CN"/>
        </w:rPr>
        <w:t>否</w:t>
      </w:r>
    </w:p>
    <w:p w14:paraId="7D1639D0">
      <w:pPr>
        <w:pStyle w:val="4"/>
        <w:numPr>
          <w:ilvl w:val="0"/>
          <w:numId w:val="9"/>
        </w:numPr>
        <w:spacing w:line="360" w:lineRule="auto"/>
        <w:ind w:firstLineChars="0"/>
        <w:rPr>
          <w:rFonts w:hint="default" w:eastAsia="宋体"/>
          <w:lang w:val="en-US" w:eastAsia="zh-CN"/>
        </w:rPr>
      </w:pPr>
      <w:r>
        <w:rPr>
          <w:rFonts w:hint="eastAsia"/>
          <w:sz w:val="24"/>
          <w:szCs w:val="24"/>
        </w:rPr>
        <w:t>是否双录：</w:t>
      </w:r>
      <w:r>
        <w:rPr>
          <w:rFonts w:hint="eastAsia"/>
          <w:sz w:val="24"/>
          <w:szCs w:val="24"/>
          <w:lang w:val="en-US" w:eastAsia="zh-CN"/>
        </w:rPr>
        <w:t>否</w:t>
      </w:r>
    </w:p>
    <w:p w14:paraId="1A480BE1">
      <w:pPr>
        <w:pStyle w:val="6"/>
      </w:pPr>
      <w:r>
        <w:rPr>
          <w:rFonts w:hint="eastAsia"/>
        </w:rPr>
        <w:t xml:space="preserve"> </w:t>
      </w:r>
      <w:r>
        <w:rPr>
          <w:rFonts w:hint="eastAsia"/>
          <w:lang w:eastAsia="zh"/>
          <w:woUserID w:val="4"/>
        </w:rPr>
        <w:t>新单录入</w:t>
      </w:r>
    </w:p>
    <w:p w14:paraId="5975E2DC">
      <w:r>
        <w:rPr>
          <w:rFonts w:hint="eastAsia"/>
          <w:lang w:eastAsia="zh"/>
          <w:woUserID w:val="4"/>
        </w:rPr>
        <w:t>保险期间：同时支持至30岁/30年</w:t>
      </w:r>
    </w:p>
    <w:p w14:paraId="380D3E73">
      <w:pPr>
        <w:pStyle w:val="6"/>
      </w:pPr>
      <w:r>
        <w:rPr>
          <w:rFonts w:hint="eastAsia"/>
        </w:rPr>
        <w:t>无扫描录入</w:t>
      </w:r>
    </w:p>
    <w:p w14:paraId="4CE24E16">
      <w:pPr>
        <w:rPr>
          <w:rFonts w:hint="eastAsia" w:eastAsia="宋体"/>
          <w:lang w:eastAsia="zh"/>
          <w:woUserID w:val="4"/>
        </w:rPr>
      </w:pPr>
      <w:r>
        <w:rPr>
          <w:rFonts w:hint="eastAsia"/>
          <w:lang w:eastAsia="zh"/>
          <w:woUserID w:val="4"/>
        </w:rPr>
        <w:t>保险期间：同时支持至30岁/30年</w:t>
      </w:r>
    </w:p>
    <w:p w14:paraId="3CB6EB8B">
      <w:pPr>
        <w:pStyle w:val="6"/>
      </w:pPr>
      <w:r>
        <w:rPr>
          <w:rFonts w:hint="eastAsia"/>
        </w:rPr>
        <w:t xml:space="preserve"> 新单复核</w:t>
      </w:r>
    </w:p>
    <w:p w14:paraId="408015AB">
      <w:pPr>
        <w:rPr>
          <w:rFonts w:hint="eastAsia" w:eastAsia="宋体"/>
          <w:lang w:eastAsia="zh"/>
          <w:woUserID w:val="4"/>
        </w:rPr>
      </w:pPr>
      <w:r>
        <w:rPr>
          <w:rFonts w:hint="eastAsia"/>
          <w:lang w:eastAsia="zh"/>
          <w:woUserID w:val="4"/>
        </w:rPr>
        <w:t>保险期间：同时支持至30岁/30年</w:t>
      </w:r>
    </w:p>
    <w:p w14:paraId="09E62A22">
      <w:pPr>
        <w:pStyle w:val="6"/>
      </w:pPr>
      <w:r>
        <w:rPr>
          <w:rFonts w:hint="eastAsia"/>
        </w:rPr>
        <w:t xml:space="preserve"> 问题件修改</w:t>
      </w:r>
    </w:p>
    <w:p w14:paraId="2DA468CE">
      <w:pPr>
        <w:rPr>
          <w:rFonts w:hint="eastAsia" w:eastAsia="宋体"/>
          <w:lang w:eastAsia="zh"/>
          <w:woUserID w:val="4"/>
        </w:rPr>
      </w:pPr>
      <w:r>
        <w:rPr>
          <w:rFonts w:hint="eastAsia"/>
          <w:lang w:eastAsia="zh"/>
          <w:woUserID w:val="4"/>
        </w:rPr>
        <w:t>保险期间：同时支持至30岁/30年</w:t>
      </w:r>
    </w:p>
    <w:p w14:paraId="553459F0">
      <w:pPr>
        <w:pStyle w:val="6"/>
      </w:pPr>
      <w:r>
        <w:rPr>
          <w:rFonts w:hint="eastAsia"/>
        </w:rPr>
        <w:t xml:space="preserve"> 新单查询</w:t>
      </w:r>
    </w:p>
    <w:p w14:paraId="50320F3A"/>
    <w:p w14:paraId="1207B572">
      <w:pPr>
        <w:rPr>
          <w:rFonts w:hint="eastAsia" w:eastAsia="宋体"/>
          <w:lang w:eastAsia="zh"/>
          <w:woUserID w:val="4"/>
        </w:rPr>
      </w:pPr>
      <w:r>
        <w:rPr>
          <w:rFonts w:hint="eastAsia"/>
          <w:lang w:eastAsia="zh"/>
          <w:woUserID w:val="4"/>
        </w:rPr>
        <w:t>保险期间：同时支持至30岁/30年</w:t>
      </w:r>
    </w:p>
    <w:p w14:paraId="3938BDA8">
      <w:pPr>
        <w:pStyle w:val="6"/>
      </w:pPr>
      <w:r>
        <w:rPr>
          <w:rFonts w:hint="eastAsia"/>
        </w:rPr>
        <w:t xml:space="preserve"> 综合查询--个人保单查询</w:t>
      </w:r>
    </w:p>
    <w:p w14:paraId="74000B9D">
      <w:pPr>
        <w:rPr>
          <w:rFonts w:hint="eastAsia" w:eastAsia="宋体"/>
          <w:lang w:eastAsia="zh"/>
          <w:woUserID w:val="4"/>
        </w:rPr>
      </w:pPr>
      <w:r>
        <w:rPr>
          <w:rFonts w:hint="eastAsia"/>
          <w:lang w:eastAsia="zh"/>
          <w:woUserID w:val="4"/>
        </w:rPr>
        <w:t>保险期间：同时支持至30岁/30年</w:t>
      </w:r>
    </w:p>
    <w:p w14:paraId="266CD559">
      <w:pPr>
        <w:pStyle w:val="5"/>
        <w:rPr>
          <w:rFonts w:hint="eastAsia"/>
        </w:rPr>
      </w:pPr>
      <w:r>
        <w:rPr>
          <w:rFonts w:hint="eastAsia"/>
        </w:rPr>
        <w:t xml:space="preserve"> </w:t>
      </w:r>
      <w:bookmarkStart w:id="411" w:name="_Toc22797"/>
      <w:bookmarkStart w:id="412" w:name="_Toc12808"/>
      <w:r>
        <w:rPr>
          <w:rFonts w:hint="eastAsia"/>
        </w:rPr>
        <w:t>核保模块</w:t>
      </w:r>
      <w:bookmarkEnd w:id="411"/>
      <w:bookmarkEnd w:id="412"/>
    </w:p>
    <w:p w14:paraId="6DEDC059">
      <w:pPr>
        <w:pStyle w:val="6"/>
      </w:pPr>
      <w:r>
        <w:rPr>
          <w:rFonts w:hint="eastAsia"/>
        </w:rPr>
        <w:t xml:space="preserve"> 人工核保-承保计划变更-险种信息</w:t>
      </w:r>
    </w:p>
    <w:p w14:paraId="1507D9A8">
      <w:pPr>
        <w:rPr>
          <w:rFonts w:hint="eastAsia" w:eastAsia="宋体"/>
          <w:lang w:eastAsia="zh"/>
          <w:woUserID w:val="4"/>
        </w:rPr>
      </w:pPr>
      <w:r>
        <w:rPr>
          <w:rFonts w:hint="eastAsia"/>
          <w:lang w:eastAsia="zh"/>
          <w:woUserID w:val="4"/>
        </w:rPr>
        <w:t>保险期间：同时支持至30岁/30年</w:t>
      </w:r>
    </w:p>
    <w:p w14:paraId="4F8C727A">
      <w:pPr>
        <w:pStyle w:val="5"/>
        <w:rPr>
          <w:rFonts w:hint="eastAsia"/>
        </w:rPr>
      </w:pPr>
      <w:bookmarkStart w:id="413" w:name="_Toc19394"/>
      <w:bookmarkStart w:id="414" w:name="_Toc768"/>
      <w:r>
        <w:rPr>
          <w:rFonts w:hint="eastAsia"/>
        </w:rPr>
        <w:t>问题件管理模块</w:t>
      </w:r>
      <w:bookmarkEnd w:id="413"/>
      <w:bookmarkEnd w:id="414"/>
    </w:p>
    <w:p w14:paraId="0AF5671C">
      <w:pPr>
        <w:pStyle w:val="6"/>
      </w:pPr>
      <w:r>
        <w:rPr>
          <w:rFonts w:hint="eastAsia"/>
        </w:rPr>
        <w:t>问题件修改-问题件修改详情-【进入险种信息】-险种信息</w:t>
      </w:r>
    </w:p>
    <w:p w14:paraId="2D298DE5">
      <w:pPr>
        <w:rPr>
          <w:rFonts w:hint="eastAsia" w:eastAsia="宋体"/>
          <w:lang w:eastAsia="zh"/>
          <w:woUserID w:val="4"/>
        </w:rPr>
      </w:pPr>
      <w:r>
        <w:rPr>
          <w:rFonts w:hint="eastAsia"/>
          <w:lang w:eastAsia="zh"/>
          <w:woUserID w:val="4"/>
        </w:rPr>
        <w:t>保险期间：同时支持至30岁/30年</w:t>
      </w:r>
    </w:p>
    <w:p w14:paraId="32E2798C">
      <w:pPr>
        <w:pStyle w:val="27"/>
        <w:ind w:left="0" w:leftChars="0" w:firstLine="0" w:firstLineChars="0"/>
      </w:pPr>
    </w:p>
    <w:p w14:paraId="70198CF8">
      <w:pPr>
        <w:pStyle w:val="3"/>
        <w:rPr>
          <w:rFonts w:eastAsia="宋体"/>
        </w:rPr>
      </w:pPr>
      <w:bookmarkStart w:id="415" w:name="_Toc11533"/>
      <w:bookmarkStart w:id="416" w:name="_Toc16182"/>
      <w:r>
        <w:rPr>
          <w:rFonts w:hint="eastAsia" w:eastAsia="宋体"/>
          <w:lang w:val="en-US" w:eastAsia="zh-CN"/>
        </w:rPr>
        <w:t>批处理</w:t>
      </w:r>
      <w:bookmarkEnd w:id="415"/>
      <w:bookmarkEnd w:id="416"/>
    </w:p>
    <w:p w14:paraId="57058718">
      <w:pPr>
        <w:pStyle w:val="5"/>
        <w:keepLines w:val="0"/>
        <w:pageBreakBefore w:val="0"/>
        <w:widowControl w:val="0"/>
        <w:tabs>
          <w:tab w:val="clear" w:pos="1554"/>
        </w:tabs>
        <w:kinsoku/>
        <w:wordWrap/>
        <w:overflowPunct/>
        <w:topLinePunct w:val="0"/>
        <w:autoSpaceDE/>
        <w:bidi w:val="0"/>
        <w:adjustRightInd/>
        <w:snapToGrid/>
        <w:spacing w:line="360" w:lineRule="auto"/>
        <w:textAlignment w:val="auto"/>
      </w:pPr>
      <w:bookmarkStart w:id="417" w:name="_Toc22284"/>
      <w:bookmarkStart w:id="418" w:name="_Toc25884"/>
      <w:bookmarkStart w:id="419" w:name="_Toc7530"/>
      <w:bookmarkStart w:id="420" w:name="_Toc11721"/>
      <w:bookmarkStart w:id="421" w:name="_Toc30901"/>
      <w:bookmarkStart w:id="422" w:name="_Toc10999"/>
      <w:bookmarkStart w:id="423" w:name="_Toc30970"/>
      <w:bookmarkStart w:id="424" w:name="_Toc2959"/>
      <w:bookmarkStart w:id="425" w:name="_Toc21434"/>
      <w:r>
        <w:rPr>
          <w:rFonts w:hint="eastAsia"/>
        </w:rPr>
        <w:t>电子保单</w:t>
      </w:r>
      <w:r>
        <w:rPr>
          <w:rFonts w:hint="eastAsia"/>
          <w:lang w:val="en-US" w:eastAsia="zh-CN"/>
        </w:rPr>
        <w:t>打印</w:t>
      </w:r>
      <w:r>
        <w:rPr>
          <w:rFonts w:hint="eastAsia"/>
        </w:rPr>
        <w:t>批处理</w:t>
      </w:r>
      <w:bookmarkEnd w:id="417"/>
      <w:bookmarkEnd w:id="418"/>
      <w:bookmarkEnd w:id="419"/>
      <w:bookmarkEnd w:id="420"/>
      <w:bookmarkEnd w:id="421"/>
      <w:bookmarkEnd w:id="422"/>
      <w:bookmarkEnd w:id="423"/>
      <w:bookmarkEnd w:id="424"/>
      <w:bookmarkEnd w:id="425"/>
    </w:p>
    <w:p w14:paraId="2AC77A7E">
      <w:pPr>
        <w:pStyle w:val="27"/>
        <w:numPr>
          <w:ilvl w:val="0"/>
          <w:numId w:val="10"/>
        </w:numPr>
        <w:spacing w:line="360" w:lineRule="auto"/>
        <w:ind w:left="20" w:leftChars="0" w:firstLine="0" w:firstLineChars="0"/>
        <w:rPr>
          <w:rFonts w:ascii="宋体" w:hAnsi="宋体" w:cs="宋体"/>
          <w:bCs/>
          <w:kern w:val="0"/>
          <w:sz w:val="24"/>
        </w:rPr>
      </w:pPr>
      <w:r>
        <w:rPr>
          <w:rFonts w:hint="eastAsia" w:ascii="宋体" w:hAnsi="宋体" w:cs="宋体"/>
          <w:bCs/>
          <w:kern w:val="0"/>
          <w:sz w:val="24"/>
        </w:rPr>
        <w:t>特约</w:t>
      </w:r>
    </w:p>
    <w:p w14:paraId="0DAE1F64">
      <w:pPr>
        <w:pStyle w:val="4"/>
        <w:numPr>
          <w:ilvl w:val="0"/>
          <w:numId w:val="11"/>
        </w:numPr>
        <w:spacing w:line="360" w:lineRule="auto"/>
        <w:ind w:left="420" w:firstLine="0" w:firstLineChars="0"/>
        <w:rPr>
          <w:rFonts w:ascii="宋体" w:hAnsi="宋体" w:cs="宋体"/>
          <w:bCs/>
          <w:sz w:val="24"/>
          <w:szCs w:val="24"/>
        </w:rPr>
      </w:pPr>
      <w:r>
        <w:rPr>
          <w:rFonts w:hint="eastAsia" w:ascii="宋体" w:hAnsi="宋体" w:cs="宋体"/>
          <w:bCs/>
          <w:sz w:val="24"/>
          <w:szCs w:val="24"/>
        </w:rPr>
        <w:t>当险种为</w:t>
      </w:r>
      <w:r>
        <w:rPr>
          <w:rFonts w:hint="eastAsia" w:ascii="宋体" w:hAnsi="宋体" w:cs="宋体"/>
          <w:bCs/>
          <w:sz w:val="24"/>
          <w:szCs w:val="24"/>
          <w:lang w:val="en-US" w:eastAsia="zh"/>
        </w:rPr>
        <w:t>120078</w:t>
      </w:r>
      <w:r>
        <w:rPr>
          <w:rFonts w:hint="eastAsia" w:ascii="宋体" w:hAnsi="宋体" w:cs="宋体"/>
          <w:bCs/>
          <w:sz w:val="24"/>
          <w:szCs w:val="24"/>
          <w:lang w:val="en-US" w:eastAsia="zh-CN"/>
        </w:rPr>
        <w:t>时</w:t>
      </w:r>
      <w:r>
        <w:rPr>
          <w:rFonts w:hint="eastAsia" w:ascii="宋体" w:hAnsi="宋体" w:cs="宋体"/>
          <w:bCs/>
          <w:sz w:val="24"/>
          <w:szCs w:val="24"/>
        </w:rPr>
        <w:t>，特约拼接为：</w:t>
      </w:r>
      <w:r>
        <w:rPr>
          <w:rFonts w:hint="eastAsia" w:ascii="宋体" w:hAnsi="宋体" w:cs="宋体"/>
          <w:bCs/>
          <w:sz w:val="24"/>
          <w:szCs w:val="24"/>
          <w:lang w:val="en-US" w:eastAsia="zh"/>
        </w:rPr>
        <w:t>120078</w:t>
      </w:r>
      <w:r>
        <w:rPr>
          <w:rFonts w:hint="eastAsia" w:ascii="宋体" w:hAnsi="宋体" w:cs="宋体"/>
          <w:bCs/>
          <w:sz w:val="24"/>
          <w:szCs w:val="24"/>
        </w:rPr>
        <w:t>险种特约</w:t>
      </w:r>
      <w:r>
        <w:rPr>
          <w:rFonts w:hint="eastAsia" w:ascii="宋体" w:hAnsi="宋体" w:cs="宋体"/>
          <w:bCs/>
          <w:sz w:val="24"/>
          <w:szCs w:val="24"/>
          <w:highlight w:val="none"/>
          <w:lang w:val="en-US" w:eastAsia="zh-CN"/>
        </w:rPr>
        <w:t>+</w:t>
      </w:r>
      <w:r>
        <w:rPr>
          <w:rFonts w:hint="eastAsia" w:ascii="宋体" w:hAnsi="宋体" w:cs="宋体"/>
          <w:bCs/>
          <w:sz w:val="24"/>
          <w:szCs w:val="24"/>
          <w:highlight w:val="none"/>
        </w:rPr>
        <w:t>人核特约，需</w:t>
      </w:r>
      <w:r>
        <w:rPr>
          <w:rFonts w:hint="eastAsia" w:ascii="宋体" w:hAnsi="宋体" w:cs="宋体"/>
          <w:bCs/>
          <w:sz w:val="24"/>
          <w:szCs w:val="24"/>
        </w:rPr>
        <w:t>要调取</w:t>
      </w:r>
      <w:r>
        <w:rPr>
          <w:rFonts w:hint="eastAsia" w:ascii="宋体" w:hAnsi="宋体" w:cs="宋体"/>
          <w:bCs/>
          <w:sz w:val="24"/>
          <w:szCs w:val="24"/>
          <w:lang w:val="en-US" w:eastAsia="zh"/>
        </w:rPr>
        <w:t>120078</w:t>
      </w:r>
      <w:r>
        <w:rPr>
          <w:rFonts w:hint="eastAsia" w:ascii="宋体" w:hAnsi="宋体" w:cs="宋体"/>
          <w:bCs/>
          <w:sz w:val="24"/>
          <w:szCs w:val="24"/>
        </w:rPr>
        <w:t>的特约，且</w:t>
      </w:r>
      <w:r>
        <w:rPr>
          <w:rFonts w:hint="eastAsia" w:ascii="宋体" w:hAnsi="宋体" w:cs="宋体"/>
          <w:bCs/>
          <w:sz w:val="24"/>
          <w:szCs w:val="24"/>
          <w:lang w:val="en-US" w:eastAsia="zh"/>
        </w:rPr>
        <w:t>120078</w:t>
      </w:r>
      <w:r>
        <w:rPr>
          <w:rFonts w:hint="eastAsia" w:ascii="宋体" w:hAnsi="宋体" w:cs="宋体"/>
          <w:bCs/>
          <w:sz w:val="24"/>
          <w:szCs w:val="24"/>
        </w:rPr>
        <w:t>特约里含变量。</w:t>
      </w:r>
    </w:p>
    <w:p w14:paraId="3BCCFFC8">
      <w:pPr>
        <w:pStyle w:val="4"/>
        <w:numPr>
          <w:ilvl w:val="0"/>
          <w:numId w:val="11"/>
        </w:numPr>
        <w:spacing w:line="360" w:lineRule="auto"/>
        <w:ind w:left="420" w:firstLine="0" w:firstLineChars="0"/>
        <w:rPr>
          <w:rFonts w:hint="eastAsia" w:ascii="宋体" w:hAnsi="宋体" w:eastAsia="宋体" w:cs="宋体"/>
          <w:bCs/>
          <w:kern w:val="2"/>
          <w:sz w:val="24"/>
          <w:szCs w:val="24"/>
          <w:lang w:val="en-US" w:eastAsia="zh-CN" w:bidi="ar-SA"/>
        </w:rPr>
      </w:pPr>
      <w:r>
        <w:rPr>
          <w:rFonts w:hint="eastAsia" w:ascii="宋体" w:hAnsi="宋体" w:cs="宋体"/>
          <w:bCs/>
          <w:sz w:val="24"/>
          <w:szCs w:val="24"/>
          <w:lang w:val="en-US" w:eastAsia="zh"/>
        </w:rPr>
        <w:t>120078</w:t>
      </w:r>
      <w:r>
        <w:rPr>
          <w:rFonts w:hint="eastAsia" w:ascii="宋体" w:hAnsi="宋体" w:cs="宋体"/>
          <w:bCs/>
          <w:sz w:val="24"/>
          <w:szCs w:val="24"/>
          <w:highlight w:val="none"/>
        </w:rPr>
        <w:t>险种特约内容如下：</w:t>
      </w:r>
    </w:p>
    <w:p w14:paraId="085CE9E5">
      <w:pPr>
        <w:pStyle w:val="4"/>
        <w:numPr>
          <w:ilvl w:val="0"/>
          <w:numId w:val="0"/>
        </w:numPr>
        <w:spacing w:line="360" w:lineRule="auto"/>
        <w:ind w:left="420" w:firstLine="420" w:firstLineChars="0"/>
        <w:rPr>
          <w:rFonts w:hint="eastAsia" w:ascii="宋体" w:hAnsi="宋体" w:eastAsia="宋体" w:cs="宋体"/>
          <w:bCs/>
          <w:sz w:val="24"/>
          <w:szCs w:val="24"/>
          <w:lang w:val="en-US" w:eastAsia="zh-CN"/>
        </w:rPr>
      </w:pPr>
      <w:r>
        <w:rPr>
          <w:rFonts w:hint="eastAsia" w:ascii="宋体" w:hAnsi="宋体" w:eastAsia="宋体" w:cs="宋体"/>
          <w:bCs/>
          <w:sz w:val="24"/>
          <w:szCs w:val="24"/>
        </w:rPr>
        <w:t>【</w:t>
      </w:r>
      <w:r>
        <w:rPr>
          <w:rFonts w:hint="eastAsia" w:ascii="宋体" w:hAnsi="宋体" w:eastAsia="宋体" w:cs="宋体"/>
          <w:bCs/>
          <w:sz w:val="24"/>
          <w:szCs w:val="24"/>
          <w:lang w:val="en-US" w:eastAsia="zh-CN"/>
        </w:rPr>
        <w:t>保障方案】</w:t>
      </w:r>
      <w:r>
        <w:rPr>
          <w:rFonts w:hint="eastAsia" w:ascii="宋体" w:hAnsi="宋体" w:eastAsia="宋体" w:cs="宋体"/>
          <w:bCs/>
          <w:sz w:val="24"/>
          <w:szCs w:val="24"/>
        </w:rPr>
        <w:t>：</w:t>
      </w:r>
      <w:r>
        <w:rPr>
          <w:rFonts w:hint="eastAsia" w:ascii="宋体" w:hAnsi="宋体" w:eastAsia="宋体" w:cs="宋体"/>
          <w:bCs/>
          <w:sz w:val="24"/>
          <w:szCs w:val="24"/>
          <w:highlight w:val="yellow"/>
        </w:rPr>
        <w:t>保障</w:t>
      </w:r>
      <w:r>
        <w:rPr>
          <w:rFonts w:hint="eastAsia" w:ascii="宋体" w:hAnsi="宋体" w:eastAsia="宋体" w:cs="宋体"/>
          <w:bCs/>
          <w:sz w:val="24"/>
          <w:szCs w:val="24"/>
          <w:highlight w:val="yellow"/>
          <w:lang w:val="en-US" w:eastAsia="zh-CN"/>
        </w:rPr>
        <w:t>方案</w:t>
      </w:r>
      <w:r>
        <w:rPr>
          <w:rFonts w:hint="eastAsia" w:ascii="宋体" w:hAnsi="宋体" w:eastAsia="宋体" w:cs="宋体"/>
          <w:bCs/>
          <w:sz w:val="24"/>
          <w:szCs w:val="24"/>
          <w:highlight w:val="yellow"/>
        </w:rPr>
        <w:t>一/保障方案二</w:t>
      </w:r>
      <w:r>
        <w:rPr>
          <w:rFonts w:hint="eastAsia" w:ascii="宋体" w:hAnsi="宋体" w:eastAsia="宋体" w:cs="宋体"/>
          <w:bCs/>
          <w:sz w:val="24"/>
          <w:szCs w:val="24"/>
          <w:lang w:val="en-US" w:eastAsia="zh-CN"/>
        </w:rPr>
        <w:t>。</w:t>
      </w:r>
    </w:p>
    <w:p w14:paraId="22C7A4AD">
      <w:pPr>
        <w:spacing w:line="360" w:lineRule="auto"/>
        <w:ind w:firstLine="720" w:firstLineChars="300"/>
        <w:rPr>
          <w:sz w:val="24"/>
          <w:szCs w:val="24"/>
        </w:rPr>
      </w:pPr>
      <w:r>
        <w:rPr>
          <w:rFonts w:hint="eastAsia" w:ascii="宋体" w:hAnsi="宋体" w:eastAsia="宋体" w:cs="宋体"/>
          <w:bCs/>
          <w:sz w:val="24"/>
          <w:szCs w:val="24"/>
          <w:lang w:val="en-US" w:eastAsia="zh-CN"/>
        </w:rPr>
        <w:t>其中黄色部分为变量，取值为保单层保障方案，值包括“保障方案一”、“保障方案二”</w:t>
      </w:r>
    </w:p>
    <w:p w14:paraId="6F05DEC0">
      <w:pPr>
        <w:pStyle w:val="5"/>
        <w:tabs>
          <w:tab w:val="clear" w:pos="1554"/>
        </w:tabs>
        <w:spacing w:line="360" w:lineRule="auto"/>
        <w:rPr>
          <w:rFonts w:hint="eastAsia" w:ascii="Calibri" w:hAnsi="Calibri" w:eastAsia="宋体" w:cs="Calibri"/>
          <w:sz w:val="28"/>
          <w:szCs w:val="21"/>
        </w:rPr>
      </w:pPr>
      <w:bookmarkStart w:id="426" w:name="_Toc9582"/>
      <w:bookmarkStart w:id="427" w:name="_Toc22036"/>
      <w:bookmarkStart w:id="428" w:name="_Toc27784"/>
      <w:bookmarkStart w:id="429" w:name="_Toc24453"/>
      <w:bookmarkStart w:id="430" w:name="_Toc24979"/>
      <w:bookmarkStart w:id="431" w:name="_Toc5155"/>
      <w:bookmarkStart w:id="432" w:name="_Toc26729"/>
      <w:bookmarkStart w:id="433" w:name="_Toc8884"/>
      <w:bookmarkStart w:id="434" w:name="_Toc1529"/>
      <w:r>
        <w:rPr>
          <w:rFonts w:hint="eastAsia" w:ascii="Calibri" w:hAnsi="Calibri" w:eastAsia="宋体" w:cs="Calibri"/>
          <w:sz w:val="28"/>
          <w:szCs w:val="21"/>
        </w:rPr>
        <w:t>电子保单补发批处理</w:t>
      </w:r>
      <w:bookmarkEnd w:id="426"/>
      <w:bookmarkEnd w:id="427"/>
      <w:bookmarkEnd w:id="428"/>
      <w:bookmarkEnd w:id="429"/>
      <w:bookmarkEnd w:id="430"/>
      <w:bookmarkEnd w:id="431"/>
      <w:bookmarkEnd w:id="432"/>
      <w:bookmarkEnd w:id="433"/>
      <w:bookmarkEnd w:id="434"/>
    </w:p>
    <w:p w14:paraId="67AED9D0">
      <w:pPr>
        <w:spacing w:line="360" w:lineRule="auto"/>
        <w:ind w:firstLine="420" w:firstLineChars="0"/>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调整内容同4.4.1电子保单打印批处理。</w:t>
      </w:r>
    </w:p>
    <w:p w14:paraId="170CDE02">
      <w:pPr>
        <w:pStyle w:val="4"/>
      </w:pPr>
    </w:p>
    <w:p w14:paraId="6123E6CA">
      <w:pPr>
        <w:pStyle w:val="3"/>
        <w:rPr>
          <w:rFonts w:eastAsia="宋体"/>
        </w:rPr>
      </w:pPr>
      <w:commentRangeStart w:id="10"/>
      <w:r>
        <w:rPr>
          <w:rFonts w:hint="eastAsia"/>
        </w:rPr>
        <w:t xml:space="preserve"> </w:t>
      </w:r>
      <w:bookmarkStart w:id="435" w:name="_Toc15557"/>
      <w:bookmarkStart w:id="436" w:name="_Toc28235"/>
      <w:r>
        <w:rPr>
          <w:rFonts w:hint="eastAsia"/>
        </w:rPr>
        <w:t>短信管理</w:t>
      </w:r>
      <w:commentRangeEnd w:id="10"/>
      <w:r>
        <w:commentReference w:id="10"/>
      </w:r>
      <w:bookmarkEnd w:id="435"/>
      <w:bookmarkEnd w:id="436"/>
    </w:p>
    <w:tbl>
      <w:tblPr>
        <w:tblStyle w:val="2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525"/>
        <w:gridCol w:w="385"/>
        <w:gridCol w:w="385"/>
        <w:gridCol w:w="385"/>
        <w:gridCol w:w="385"/>
        <w:gridCol w:w="2113"/>
        <w:gridCol w:w="2267"/>
        <w:gridCol w:w="1692"/>
        <w:gridCol w:w="385"/>
      </w:tblGrid>
      <w:tr w14:paraId="1CBD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trPr>
        <w:tc>
          <w:tcPr>
            <w:tcW w:w="230" w:type="pct"/>
            <w:tcBorders>
              <w:top w:val="single" w:color="auto" w:sz="4" w:space="0"/>
              <w:left w:val="single" w:color="auto" w:sz="4" w:space="0"/>
              <w:bottom w:val="single" w:color="auto" w:sz="4" w:space="0"/>
              <w:right w:val="single" w:color="auto" w:sz="4" w:space="0"/>
            </w:tcBorders>
            <w:shd w:val="clear" w:color="auto" w:fill="auto"/>
            <w:vAlign w:val="top"/>
          </w:tcPr>
          <w:p w14:paraId="1E5AEECB">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woUserID w:val="4"/>
              </w:rPr>
            </w:pPr>
            <w:r>
              <w:rPr>
                <w:rFonts w:hint="eastAsia" w:ascii="宋体" w:hAnsi="宋体" w:eastAsia="宋体" w:cs="宋体"/>
                <w:kern w:val="2"/>
                <w:sz w:val="21"/>
                <w:szCs w:val="21"/>
                <w:lang w:val="en-US" w:eastAsia="zh-CN" w:bidi="ar"/>
                <w:woUserID w:val="4"/>
              </w:rPr>
              <w:t>销售渠道</w:t>
            </w:r>
            <w:r>
              <w:rPr>
                <w:rFonts w:hint="default" w:ascii="Times New Roman" w:hAnsi="Times New Roman" w:eastAsia="宋体" w:cs="Times New Roman"/>
                <w:kern w:val="2"/>
                <w:sz w:val="21"/>
                <w:szCs w:val="21"/>
                <w:lang w:val="en-US" w:eastAsia="zh-CN" w:bidi="ar"/>
                <w:woUserID w:val="4"/>
              </w:rPr>
              <w:t>-</w:t>
            </w:r>
            <w:r>
              <w:rPr>
                <w:rFonts w:hint="eastAsia" w:ascii="宋体" w:hAnsi="宋体" w:eastAsia="宋体" w:cs="宋体"/>
                <w:kern w:val="2"/>
                <w:sz w:val="21"/>
                <w:szCs w:val="21"/>
                <w:lang w:val="en-US" w:eastAsia="zh-CN" w:bidi="ar"/>
                <w:woUserID w:val="4"/>
              </w:rPr>
              <w:t>销售方式</w:t>
            </w:r>
          </w:p>
        </w:tc>
        <w:tc>
          <w:tcPr>
            <w:tcW w:w="217" w:type="pct"/>
            <w:tcBorders>
              <w:top w:val="single" w:color="auto" w:sz="4" w:space="0"/>
              <w:left w:val="single" w:color="auto" w:sz="4" w:space="0"/>
              <w:bottom w:val="single" w:color="auto" w:sz="4" w:space="0"/>
              <w:right w:val="single" w:color="auto" w:sz="4" w:space="0"/>
            </w:tcBorders>
            <w:shd w:val="clear" w:color="auto" w:fill="auto"/>
            <w:vAlign w:val="top"/>
          </w:tcPr>
          <w:p w14:paraId="73389442">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woUserID w:val="4"/>
              </w:rPr>
            </w:pPr>
            <w:r>
              <w:rPr>
                <w:rFonts w:hint="eastAsia" w:ascii="宋体" w:hAnsi="宋体" w:eastAsia="宋体" w:cs="宋体"/>
                <w:kern w:val="2"/>
                <w:sz w:val="21"/>
                <w:szCs w:val="21"/>
                <w:lang w:val="en-US" w:eastAsia="zh-CN" w:bidi="ar"/>
                <w:woUserID w:val="4"/>
              </w:rPr>
              <w:t>险种编码</w:t>
            </w:r>
          </w:p>
        </w:tc>
        <w:tc>
          <w:tcPr>
            <w:tcW w:w="244" w:type="pct"/>
            <w:tcBorders>
              <w:top w:val="single" w:color="auto" w:sz="4" w:space="0"/>
              <w:left w:val="single" w:color="auto" w:sz="4" w:space="0"/>
              <w:bottom w:val="single" w:color="auto" w:sz="4" w:space="0"/>
              <w:right w:val="single" w:color="auto" w:sz="4" w:space="0"/>
            </w:tcBorders>
            <w:shd w:val="clear" w:color="auto" w:fill="auto"/>
            <w:vAlign w:val="top"/>
          </w:tcPr>
          <w:p w14:paraId="4CAB3A0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woUserID w:val="4"/>
              </w:rPr>
            </w:pPr>
            <w:r>
              <w:rPr>
                <w:rFonts w:hint="eastAsia" w:ascii="宋体" w:hAnsi="宋体" w:eastAsia="宋体" w:cs="宋体"/>
                <w:kern w:val="2"/>
                <w:sz w:val="21"/>
                <w:szCs w:val="21"/>
                <w:lang w:val="en-US" w:eastAsia="zh-CN" w:bidi="ar"/>
                <w:woUserID w:val="4"/>
              </w:rPr>
              <w:t>险种类型</w:t>
            </w:r>
          </w:p>
        </w:tc>
        <w:tc>
          <w:tcPr>
            <w:tcW w:w="321" w:type="pct"/>
            <w:tcBorders>
              <w:top w:val="single" w:color="auto" w:sz="4" w:space="0"/>
              <w:left w:val="single" w:color="auto" w:sz="4" w:space="0"/>
              <w:bottom w:val="single" w:color="auto" w:sz="4" w:space="0"/>
              <w:right w:val="single" w:color="auto" w:sz="4" w:space="0"/>
            </w:tcBorders>
            <w:shd w:val="clear" w:color="auto" w:fill="auto"/>
            <w:vAlign w:val="top"/>
          </w:tcPr>
          <w:p w14:paraId="3DA74DB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woUserID w:val="4"/>
              </w:rPr>
            </w:pPr>
            <w:r>
              <w:rPr>
                <w:rFonts w:hint="eastAsia" w:ascii="宋体" w:hAnsi="宋体" w:eastAsia="宋体" w:cs="宋体"/>
                <w:kern w:val="2"/>
                <w:sz w:val="21"/>
                <w:szCs w:val="21"/>
                <w:lang w:val="en-US" w:eastAsia="zh-CN" w:bidi="ar"/>
                <w:woUserID w:val="4"/>
              </w:rPr>
              <w:t>是否计划出单</w:t>
            </w:r>
          </w:p>
        </w:tc>
        <w:tc>
          <w:tcPr>
            <w:tcW w:w="325" w:type="pct"/>
            <w:tcBorders>
              <w:top w:val="single" w:color="auto" w:sz="4" w:space="0"/>
              <w:left w:val="single" w:color="auto" w:sz="4" w:space="0"/>
              <w:bottom w:val="single" w:color="auto" w:sz="4" w:space="0"/>
              <w:right w:val="single" w:color="auto" w:sz="4" w:space="0"/>
            </w:tcBorders>
            <w:shd w:val="clear" w:color="auto" w:fill="auto"/>
            <w:vAlign w:val="top"/>
          </w:tcPr>
          <w:p w14:paraId="62980C3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woUserID w:val="4"/>
              </w:rPr>
            </w:pPr>
            <w:r>
              <w:rPr>
                <w:rFonts w:hint="eastAsia" w:ascii="宋体" w:hAnsi="宋体" w:eastAsia="宋体" w:cs="宋体"/>
                <w:kern w:val="2"/>
                <w:sz w:val="21"/>
                <w:szCs w:val="21"/>
                <w:lang w:val="en-US" w:eastAsia="zh-CN" w:bidi="ar"/>
                <w:woUserID w:val="4"/>
              </w:rPr>
              <w:t>是否双主险</w:t>
            </w:r>
          </w:p>
        </w:tc>
        <w:tc>
          <w:tcPr>
            <w:tcW w:w="581" w:type="pct"/>
            <w:tcBorders>
              <w:top w:val="single" w:color="auto" w:sz="4" w:space="0"/>
              <w:left w:val="single" w:color="auto" w:sz="4" w:space="0"/>
              <w:bottom w:val="single" w:color="auto" w:sz="4" w:space="0"/>
              <w:right w:val="single" w:color="auto" w:sz="4" w:space="0"/>
            </w:tcBorders>
            <w:shd w:val="clear" w:color="auto" w:fill="auto"/>
            <w:vAlign w:val="top"/>
          </w:tcPr>
          <w:p w14:paraId="798219D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woUserID w:val="4"/>
              </w:rPr>
            </w:pPr>
            <w:r>
              <w:rPr>
                <w:rFonts w:hint="eastAsia" w:ascii="宋体" w:hAnsi="宋体" w:eastAsia="宋体" w:cs="宋体"/>
                <w:kern w:val="2"/>
                <w:sz w:val="21"/>
                <w:szCs w:val="21"/>
                <w:lang w:val="en-US" w:eastAsia="zh-CN" w:bidi="ar"/>
                <w:woUserID w:val="4"/>
              </w:rPr>
              <w:t>模板代码</w:t>
            </w:r>
          </w:p>
        </w:tc>
        <w:tc>
          <w:tcPr>
            <w:tcW w:w="1955" w:type="pct"/>
            <w:tcBorders>
              <w:top w:val="single" w:color="auto" w:sz="4" w:space="0"/>
              <w:left w:val="single" w:color="auto" w:sz="4" w:space="0"/>
              <w:bottom w:val="single" w:color="auto" w:sz="4" w:space="0"/>
              <w:right w:val="single" w:color="auto" w:sz="4" w:space="0"/>
            </w:tcBorders>
            <w:shd w:val="clear" w:color="auto" w:fill="auto"/>
            <w:vAlign w:val="top"/>
          </w:tcPr>
          <w:p w14:paraId="63EA31E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woUserID w:val="4"/>
              </w:rPr>
            </w:pPr>
            <w:r>
              <w:rPr>
                <w:rFonts w:hint="eastAsia" w:ascii="宋体" w:hAnsi="宋体" w:eastAsia="宋体" w:cs="宋体"/>
                <w:kern w:val="2"/>
                <w:sz w:val="21"/>
                <w:szCs w:val="21"/>
                <w:lang w:val="en-US" w:eastAsia="zh-CN" w:bidi="ar"/>
                <w:woUserID w:val="4"/>
              </w:rPr>
              <w:t>模板</w:t>
            </w:r>
          </w:p>
        </w:tc>
        <w:tc>
          <w:tcPr>
            <w:tcW w:w="791" w:type="pct"/>
            <w:tcBorders>
              <w:top w:val="single" w:color="auto" w:sz="4" w:space="0"/>
              <w:left w:val="single" w:color="auto" w:sz="4" w:space="0"/>
              <w:bottom w:val="single" w:color="auto" w:sz="4" w:space="0"/>
              <w:right w:val="single" w:color="auto" w:sz="4" w:space="0"/>
            </w:tcBorders>
            <w:shd w:val="clear" w:color="auto" w:fill="auto"/>
            <w:vAlign w:val="top"/>
          </w:tcPr>
          <w:p w14:paraId="20B29DA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woUserID w:val="4"/>
              </w:rPr>
            </w:pPr>
            <w:r>
              <w:rPr>
                <w:rFonts w:hint="eastAsia" w:ascii="宋体" w:hAnsi="宋体" w:eastAsia="宋体" w:cs="宋体"/>
                <w:kern w:val="2"/>
                <w:sz w:val="21"/>
                <w:szCs w:val="21"/>
                <w:lang w:val="en-US" w:eastAsia="zh-CN" w:bidi="ar"/>
                <w:woUserID w:val="4"/>
              </w:rPr>
              <w:t>参数说明</w:t>
            </w:r>
          </w:p>
        </w:tc>
        <w:tc>
          <w:tcPr>
            <w:tcW w:w="332" w:type="pct"/>
            <w:tcBorders>
              <w:top w:val="single" w:color="auto" w:sz="4" w:space="0"/>
              <w:left w:val="single" w:color="auto" w:sz="4" w:space="0"/>
              <w:bottom w:val="single" w:color="auto" w:sz="4" w:space="0"/>
              <w:right w:val="single" w:color="auto" w:sz="4" w:space="0"/>
            </w:tcBorders>
            <w:shd w:val="clear" w:color="auto" w:fill="auto"/>
            <w:vAlign w:val="top"/>
          </w:tcPr>
          <w:p w14:paraId="54BF32F2">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woUserID w:val="4"/>
              </w:rPr>
            </w:pPr>
            <w:r>
              <w:rPr>
                <w:rFonts w:hint="eastAsia" w:ascii="宋体" w:hAnsi="宋体" w:eastAsia="宋体" w:cs="宋体"/>
                <w:kern w:val="2"/>
                <w:sz w:val="21"/>
                <w:szCs w:val="21"/>
                <w:lang w:val="en-US" w:eastAsia="zh-CN" w:bidi="ar"/>
                <w:woUserID w:val="4"/>
              </w:rPr>
              <w:t>状态</w:t>
            </w:r>
          </w:p>
        </w:tc>
      </w:tr>
      <w:tr w14:paraId="5513F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1332" w:hRule="atLeast"/>
        </w:trPr>
        <w:tc>
          <w:tcPr>
            <w:tcW w:w="230" w:type="pct"/>
            <w:tcBorders>
              <w:top w:val="single" w:color="auto" w:sz="4" w:space="0"/>
              <w:left w:val="single" w:color="auto" w:sz="4" w:space="0"/>
              <w:bottom w:val="single" w:color="auto" w:sz="4" w:space="0"/>
              <w:right w:val="single" w:color="auto" w:sz="4" w:space="0"/>
            </w:tcBorders>
            <w:shd w:val="clear" w:color="auto" w:fill="auto"/>
            <w:vAlign w:val="top"/>
          </w:tcPr>
          <w:p w14:paraId="519B209B">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woUserID w:val="4"/>
              </w:rPr>
            </w:pPr>
            <w:r>
              <w:rPr>
                <w:rFonts w:hint="default" w:ascii="Times New Roman" w:hAnsi="Times New Roman" w:eastAsia="宋体" w:cs="Times New Roman"/>
                <w:kern w:val="2"/>
                <w:sz w:val="21"/>
                <w:szCs w:val="21"/>
                <w:lang w:val="en-US" w:eastAsia="zh-CN" w:bidi="ar"/>
                <w:woUserID w:val="4"/>
              </w:rPr>
              <w:t>3-02</w:t>
            </w:r>
          </w:p>
        </w:tc>
        <w:tc>
          <w:tcPr>
            <w:tcW w:w="217" w:type="pct"/>
            <w:tcBorders>
              <w:top w:val="single" w:color="auto" w:sz="4" w:space="0"/>
              <w:left w:val="single" w:color="auto" w:sz="4" w:space="0"/>
              <w:bottom w:val="single" w:color="auto" w:sz="4" w:space="0"/>
              <w:right w:val="single" w:color="auto" w:sz="4" w:space="0"/>
            </w:tcBorders>
            <w:shd w:val="clear" w:color="auto" w:fill="auto"/>
            <w:vAlign w:val="top"/>
          </w:tcPr>
          <w:p w14:paraId="20CDE24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woUserID w:val="4"/>
              </w:rPr>
            </w:pPr>
            <w:r>
              <w:rPr>
                <w:rFonts w:hint="default" w:ascii="Times New Roman" w:hAnsi="Times New Roman" w:eastAsia="宋体" w:cs="Times New Roman"/>
                <w:kern w:val="2"/>
                <w:sz w:val="21"/>
                <w:szCs w:val="21"/>
                <w:lang w:val="en-US" w:eastAsia="zh-CN" w:bidi="ar"/>
                <w:woUserID w:val="4"/>
              </w:rPr>
              <w:t>--</w:t>
            </w:r>
          </w:p>
        </w:tc>
        <w:tc>
          <w:tcPr>
            <w:tcW w:w="244" w:type="pct"/>
            <w:tcBorders>
              <w:top w:val="single" w:color="auto" w:sz="4" w:space="0"/>
              <w:left w:val="single" w:color="auto" w:sz="4" w:space="0"/>
              <w:bottom w:val="single" w:color="auto" w:sz="4" w:space="0"/>
              <w:right w:val="single" w:color="auto" w:sz="4" w:space="0"/>
            </w:tcBorders>
            <w:shd w:val="clear" w:color="auto" w:fill="auto"/>
            <w:vAlign w:val="top"/>
          </w:tcPr>
          <w:p w14:paraId="5032BA75">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woUserID w:val="4"/>
              </w:rPr>
            </w:pPr>
            <w:r>
              <w:rPr>
                <w:rFonts w:hint="default" w:ascii="Times New Roman" w:hAnsi="Times New Roman" w:eastAsia="宋体" w:cs="Times New Roman"/>
                <w:kern w:val="2"/>
                <w:sz w:val="21"/>
                <w:szCs w:val="21"/>
                <w:lang w:val="en-US" w:eastAsia="zh-CN" w:bidi="ar"/>
                <w:woUserID w:val="4"/>
              </w:rPr>
              <w:t>L</w:t>
            </w:r>
          </w:p>
        </w:tc>
        <w:tc>
          <w:tcPr>
            <w:tcW w:w="321" w:type="pct"/>
            <w:tcBorders>
              <w:top w:val="single" w:color="auto" w:sz="4" w:space="0"/>
              <w:left w:val="single" w:color="auto" w:sz="4" w:space="0"/>
              <w:bottom w:val="single" w:color="auto" w:sz="4" w:space="0"/>
              <w:right w:val="single" w:color="auto" w:sz="4" w:space="0"/>
            </w:tcBorders>
            <w:shd w:val="clear" w:color="auto" w:fill="auto"/>
            <w:vAlign w:val="top"/>
          </w:tcPr>
          <w:p w14:paraId="3E42257C">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woUserID w:val="4"/>
              </w:rPr>
            </w:pPr>
            <w:r>
              <w:rPr>
                <w:rFonts w:hint="default" w:ascii="Times New Roman" w:hAnsi="Times New Roman" w:eastAsia="宋体" w:cs="Times New Roman"/>
                <w:kern w:val="2"/>
                <w:sz w:val="21"/>
                <w:szCs w:val="21"/>
                <w:lang w:val="en-US" w:eastAsia="zh-CN" w:bidi="ar"/>
                <w:woUserID w:val="4"/>
              </w:rPr>
              <w:t>R-</w:t>
            </w:r>
            <w:r>
              <w:rPr>
                <w:rFonts w:hint="eastAsia" w:ascii="宋体" w:hAnsi="宋体" w:eastAsia="宋体" w:cs="宋体"/>
                <w:kern w:val="2"/>
                <w:sz w:val="21"/>
                <w:szCs w:val="21"/>
                <w:lang w:val="en-US" w:eastAsia="zh-CN" w:bidi="ar"/>
                <w:woUserID w:val="4"/>
              </w:rPr>
              <w:t>险种</w:t>
            </w:r>
          </w:p>
        </w:tc>
        <w:tc>
          <w:tcPr>
            <w:tcW w:w="325" w:type="pct"/>
            <w:tcBorders>
              <w:top w:val="single" w:color="auto" w:sz="4" w:space="0"/>
              <w:left w:val="single" w:color="auto" w:sz="4" w:space="0"/>
              <w:bottom w:val="single" w:color="auto" w:sz="4" w:space="0"/>
              <w:right w:val="single" w:color="auto" w:sz="4" w:space="0"/>
            </w:tcBorders>
            <w:shd w:val="clear" w:color="auto" w:fill="auto"/>
            <w:vAlign w:val="top"/>
          </w:tcPr>
          <w:p w14:paraId="7280E99C">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woUserID w:val="4"/>
              </w:rPr>
            </w:pPr>
            <w:r>
              <w:rPr>
                <w:rFonts w:hint="default" w:ascii="Times New Roman" w:hAnsi="Times New Roman" w:eastAsia="宋体" w:cs="Times New Roman"/>
                <w:kern w:val="2"/>
                <w:sz w:val="21"/>
                <w:szCs w:val="21"/>
                <w:lang w:val="en-US" w:eastAsia="zh-CN" w:bidi="ar"/>
                <w:woUserID w:val="4"/>
              </w:rPr>
              <w:t>1-</w:t>
            </w:r>
            <w:r>
              <w:rPr>
                <w:rFonts w:hint="eastAsia" w:ascii="宋体" w:hAnsi="宋体" w:eastAsia="宋体" w:cs="宋体"/>
                <w:kern w:val="2"/>
                <w:sz w:val="21"/>
                <w:szCs w:val="21"/>
                <w:lang w:val="en-US" w:eastAsia="zh-CN" w:bidi="ar"/>
                <w:woUserID w:val="4"/>
              </w:rPr>
              <w:t>否</w:t>
            </w:r>
          </w:p>
        </w:tc>
        <w:tc>
          <w:tcPr>
            <w:tcW w:w="581" w:type="pct"/>
            <w:tcBorders>
              <w:top w:val="single" w:color="auto" w:sz="4" w:space="0"/>
              <w:left w:val="single" w:color="auto" w:sz="4" w:space="0"/>
              <w:bottom w:val="single" w:color="auto" w:sz="4" w:space="0"/>
              <w:right w:val="single" w:color="auto" w:sz="4" w:space="0"/>
            </w:tcBorders>
            <w:shd w:val="clear" w:color="auto" w:fill="auto"/>
            <w:vAlign w:val="top"/>
          </w:tcPr>
          <w:p w14:paraId="42A6CC32">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woUserID w:val="4"/>
              </w:rPr>
            </w:pPr>
            <w:r>
              <w:rPr>
                <w:rFonts w:hint="default" w:ascii="Times New Roman" w:hAnsi="Times New Roman" w:eastAsia="宋体" w:cs="Times New Roman"/>
                <w:kern w:val="2"/>
                <w:sz w:val="21"/>
                <w:szCs w:val="21"/>
                <w:lang w:val="en-US" w:eastAsia="zh-CN" w:bidi="ar"/>
                <w:woUserID w:val="4"/>
              </w:rPr>
              <w:t>JS_NCMD_CBDX008_001</w:t>
            </w:r>
          </w:p>
        </w:tc>
        <w:tc>
          <w:tcPr>
            <w:tcW w:w="1955" w:type="pct"/>
            <w:tcBorders>
              <w:top w:val="single" w:color="auto" w:sz="4" w:space="0"/>
              <w:left w:val="single" w:color="auto" w:sz="4" w:space="0"/>
              <w:bottom w:val="single" w:color="auto" w:sz="4" w:space="0"/>
              <w:right w:val="single" w:color="auto" w:sz="4" w:space="0"/>
            </w:tcBorders>
            <w:shd w:val="clear" w:color="auto" w:fill="auto"/>
            <w:vAlign w:val="top"/>
          </w:tcPr>
          <w:p w14:paraId="4474265B">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woUserID w:val="4"/>
              </w:rPr>
            </w:pPr>
            <w:r>
              <w:rPr>
                <w:rFonts w:hint="eastAsia" w:ascii="宋体" w:hAnsi="宋体" w:eastAsia="宋体" w:cs="宋体"/>
                <w:kern w:val="2"/>
                <w:sz w:val="21"/>
                <w:szCs w:val="21"/>
                <w:lang w:val="en-US" w:eastAsia="zh-CN" w:bidi="ar"/>
                <w:woUserID w:val="4"/>
              </w:rPr>
              <w:t>尊敬的</w:t>
            </w:r>
            <w:r>
              <w:rPr>
                <w:rFonts w:hint="default" w:ascii="Times New Roman" w:hAnsi="Times New Roman" w:eastAsia="宋体" w:cs="Times New Roman"/>
                <w:kern w:val="2"/>
                <w:sz w:val="21"/>
                <w:szCs w:val="21"/>
                <w:lang w:val="en-US" w:eastAsia="zh-CN" w:bidi="ar"/>
                <w:woUserID w:val="4"/>
              </w:rPr>
              <w:t>${AppntName}${APPSex}</w:t>
            </w:r>
            <w:r>
              <w:rPr>
                <w:rFonts w:hint="eastAsia" w:ascii="宋体" w:hAnsi="宋体" w:eastAsia="宋体" w:cs="宋体"/>
                <w:kern w:val="2"/>
                <w:sz w:val="21"/>
                <w:szCs w:val="21"/>
                <w:lang w:val="en-US" w:eastAsia="zh-CN" w:bidi="ar"/>
                <w:woUserID w:val="4"/>
              </w:rPr>
              <w:t>，您好！您的保单（保单号：</w:t>
            </w:r>
            <w:r>
              <w:rPr>
                <w:rFonts w:hint="default" w:ascii="Times New Roman" w:hAnsi="Times New Roman" w:eastAsia="宋体" w:cs="Times New Roman"/>
                <w:kern w:val="2"/>
                <w:sz w:val="21"/>
                <w:szCs w:val="21"/>
                <w:lang w:val="en-US" w:eastAsia="zh-CN" w:bidi="ar"/>
                <w:woUserID w:val="4"/>
              </w:rPr>
              <w:t>${ContNo}</w:t>
            </w:r>
            <w:r>
              <w:rPr>
                <w:rFonts w:hint="eastAsia" w:ascii="宋体" w:hAnsi="宋体" w:eastAsia="宋体" w:cs="宋体"/>
                <w:kern w:val="2"/>
                <w:sz w:val="21"/>
                <w:szCs w:val="21"/>
                <w:lang w:val="en-US" w:eastAsia="zh-CN" w:bidi="ar"/>
                <w:woUserID w:val="4"/>
              </w:rPr>
              <w:t>）于</w:t>
            </w:r>
            <w:r>
              <w:rPr>
                <w:rFonts w:hint="default" w:ascii="Times New Roman" w:hAnsi="Times New Roman" w:eastAsia="宋体" w:cs="Times New Roman"/>
                <w:kern w:val="2"/>
                <w:sz w:val="21"/>
                <w:szCs w:val="21"/>
                <w:lang w:val="en-US" w:eastAsia="zh-CN" w:bidi="ar"/>
                <w:woUserID w:val="4"/>
              </w:rPr>
              <w:t>${CValiDate_MD}</w:t>
            </w:r>
            <w:r>
              <w:rPr>
                <w:rFonts w:hint="eastAsia" w:ascii="宋体" w:hAnsi="宋体" w:eastAsia="宋体" w:cs="宋体"/>
                <w:kern w:val="2"/>
                <w:sz w:val="21"/>
                <w:szCs w:val="21"/>
                <w:lang w:val="en-US" w:eastAsia="zh-CN" w:bidi="ar"/>
                <w:woUserID w:val="4"/>
              </w:rPr>
              <w:t>生效。您投保的</w:t>
            </w:r>
            <w:r>
              <w:rPr>
                <w:rFonts w:hint="default" w:ascii="Times New Roman" w:hAnsi="Times New Roman" w:eastAsia="宋体" w:cs="Times New Roman"/>
                <w:kern w:val="2"/>
                <w:sz w:val="21"/>
                <w:szCs w:val="21"/>
                <w:lang w:val="en-US" w:eastAsia="zh-CN" w:bidi="ar"/>
                <w:woUserID w:val="4"/>
              </w:rPr>
              <w:t>${RiskName}</w:t>
            </w:r>
            <w:r>
              <w:rPr>
                <w:rFonts w:hint="eastAsia" w:ascii="宋体" w:hAnsi="宋体" w:eastAsia="宋体" w:cs="宋体"/>
                <w:kern w:val="2"/>
                <w:sz w:val="21"/>
                <w:szCs w:val="21"/>
                <w:lang w:val="en-US" w:eastAsia="zh-CN" w:bidi="ar"/>
                <w:woUserID w:val="4"/>
              </w:rPr>
              <w:t>保险费为</w:t>
            </w:r>
            <w:r>
              <w:rPr>
                <w:rFonts w:hint="default" w:ascii="Times New Roman" w:hAnsi="Times New Roman" w:eastAsia="宋体" w:cs="Times New Roman"/>
                <w:kern w:val="2"/>
                <w:sz w:val="21"/>
                <w:szCs w:val="21"/>
                <w:lang w:val="en-US" w:eastAsia="zh-CN" w:bidi="ar"/>
                <w:woUserID w:val="4"/>
              </w:rPr>
              <w:t>${Prem}</w:t>
            </w:r>
            <w:r>
              <w:rPr>
                <w:rFonts w:hint="eastAsia" w:ascii="宋体" w:hAnsi="宋体" w:eastAsia="宋体" w:cs="宋体"/>
                <w:kern w:val="2"/>
                <w:sz w:val="21"/>
                <w:szCs w:val="21"/>
                <w:lang w:val="en-US" w:eastAsia="zh-CN" w:bidi="ar"/>
                <w:woUserID w:val="4"/>
              </w:rPr>
              <w:t>，交费频次为</w:t>
            </w:r>
            <w:r>
              <w:rPr>
                <w:rFonts w:hint="default" w:ascii="Times New Roman" w:hAnsi="Times New Roman" w:eastAsia="宋体" w:cs="Times New Roman"/>
                <w:kern w:val="2"/>
                <w:sz w:val="21"/>
                <w:szCs w:val="21"/>
                <w:lang w:val="en-US" w:eastAsia="zh-CN" w:bidi="ar"/>
                <w:woUserID w:val="4"/>
              </w:rPr>
              <w:t>${PayIntv}</w:t>
            </w:r>
            <w:r>
              <w:rPr>
                <w:rFonts w:hint="eastAsia" w:ascii="宋体" w:hAnsi="宋体" w:eastAsia="宋体" w:cs="宋体"/>
                <w:kern w:val="2"/>
                <w:sz w:val="21"/>
                <w:szCs w:val="21"/>
                <w:lang w:val="en-US" w:eastAsia="zh-CN" w:bidi="ar"/>
                <w:woUserID w:val="4"/>
              </w:rPr>
              <w:t>，交费期间为</w:t>
            </w:r>
            <w:r>
              <w:rPr>
                <w:rFonts w:hint="default" w:ascii="Times New Roman" w:hAnsi="Times New Roman" w:eastAsia="宋体" w:cs="Times New Roman"/>
                <w:kern w:val="2"/>
                <w:sz w:val="21"/>
                <w:szCs w:val="21"/>
                <w:lang w:val="en-US" w:eastAsia="zh-CN" w:bidi="ar"/>
                <w:woUserID w:val="4"/>
              </w:rPr>
              <w:t>${PayYears}</w:t>
            </w:r>
            <w:r>
              <w:rPr>
                <w:rFonts w:hint="eastAsia" w:ascii="宋体" w:hAnsi="宋体" w:eastAsia="宋体" w:cs="宋体"/>
                <w:kern w:val="2"/>
                <w:sz w:val="21"/>
                <w:szCs w:val="21"/>
                <w:lang w:val="en-US" w:eastAsia="zh-CN" w:bidi="ar"/>
                <w:woUserID w:val="4"/>
              </w:rPr>
              <w:t>，保险期间为</w:t>
            </w:r>
            <w:r>
              <w:rPr>
                <w:rFonts w:hint="default" w:ascii="Times New Roman" w:hAnsi="Times New Roman" w:eastAsia="宋体" w:cs="Times New Roman"/>
                <w:kern w:val="2"/>
                <w:sz w:val="21"/>
                <w:szCs w:val="21"/>
                <w:lang w:val="en-US" w:eastAsia="zh-CN" w:bidi="ar"/>
                <w:woUserID w:val="4"/>
              </w:rPr>
              <w:t>${InsuYear}</w:t>
            </w:r>
            <w:r>
              <w:rPr>
                <w:rFonts w:hint="eastAsia" w:ascii="宋体" w:hAnsi="宋体" w:eastAsia="宋体" w:cs="宋体"/>
                <w:kern w:val="2"/>
                <w:sz w:val="21"/>
                <w:szCs w:val="21"/>
                <w:lang w:val="en-US" w:eastAsia="zh-CN" w:bidi="ar"/>
                <w:woUserID w:val="4"/>
              </w:rPr>
              <w:t>。自您签收保险合同之日起</w:t>
            </w:r>
            <w:r>
              <w:rPr>
                <w:rFonts w:hint="default" w:ascii="Times New Roman" w:hAnsi="Times New Roman" w:eastAsia="宋体" w:cs="Times New Roman"/>
                <w:kern w:val="2"/>
                <w:sz w:val="21"/>
                <w:szCs w:val="21"/>
                <w:lang w:val="en-US" w:eastAsia="zh-CN" w:bidi="ar"/>
                <w:woUserID w:val="4"/>
              </w:rPr>
              <w:t>${HesitateDays}</w:t>
            </w:r>
            <w:r>
              <w:rPr>
                <w:rFonts w:hint="eastAsia" w:ascii="宋体" w:hAnsi="宋体" w:eastAsia="宋体" w:cs="宋体"/>
                <w:kern w:val="2"/>
                <w:sz w:val="21"/>
                <w:szCs w:val="21"/>
                <w:lang w:val="en-US" w:eastAsia="zh-CN" w:bidi="ar"/>
                <w:woUserID w:val="4"/>
              </w:rPr>
              <w:t>内为犹豫期，在此期间您可以解除保险合同，我公司会全额退还您所交保费。您可通过我司微信服务号</w:t>
            </w:r>
            <w:r>
              <w:rPr>
                <w:rFonts w:hint="default" w:ascii="Times New Roman" w:hAnsi="Times New Roman" w:eastAsia="宋体" w:cs="Times New Roman"/>
                <w:kern w:val="2"/>
                <w:sz w:val="21"/>
                <w:szCs w:val="21"/>
                <w:lang w:val="en-US" w:eastAsia="zh-CN" w:bidi="ar"/>
                <w:woUserID w:val="4"/>
              </w:rPr>
              <w:t>(</w:t>
            </w:r>
            <w:r>
              <w:rPr>
                <w:rFonts w:hint="eastAsia" w:ascii="宋体" w:hAnsi="宋体" w:eastAsia="宋体" w:cs="宋体"/>
                <w:kern w:val="2"/>
                <w:sz w:val="21"/>
                <w:szCs w:val="21"/>
                <w:lang w:val="en-US" w:eastAsia="zh-CN" w:bidi="ar"/>
                <w:woUserID w:val="4"/>
              </w:rPr>
              <w:t>我的中邮保险</w:t>
            </w:r>
            <w:r>
              <w:rPr>
                <w:rFonts w:hint="default" w:ascii="Times New Roman" w:hAnsi="Times New Roman" w:eastAsia="宋体" w:cs="Times New Roman"/>
                <w:kern w:val="2"/>
                <w:sz w:val="21"/>
                <w:szCs w:val="21"/>
                <w:lang w:val="en-US" w:eastAsia="zh-CN" w:bidi="ar"/>
                <w:woUserID w:val="4"/>
              </w:rPr>
              <w:t>)</w:t>
            </w:r>
            <w:r>
              <w:rPr>
                <w:rFonts w:hint="eastAsia" w:ascii="宋体" w:hAnsi="宋体" w:eastAsia="宋体" w:cs="宋体"/>
                <w:kern w:val="2"/>
                <w:sz w:val="21"/>
                <w:szCs w:val="21"/>
                <w:lang w:val="en-US" w:eastAsia="zh-CN" w:bidi="ar"/>
                <w:woUserID w:val="4"/>
              </w:rPr>
              <w:t>、中邮保险</w:t>
            </w:r>
            <w:r>
              <w:rPr>
                <w:rFonts w:hint="default" w:ascii="Times New Roman" w:hAnsi="Times New Roman" w:eastAsia="宋体" w:cs="Times New Roman"/>
                <w:kern w:val="2"/>
                <w:sz w:val="21"/>
                <w:szCs w:val="21"/>
                <w:lang w:val="en-US" w:eastAsia="zh-CN" w:bidi="ar"/>
                <w:woUserID w:val="4"/>
              </w:rPr>
              <w:t>APP</w:t>
            </w:r>
            <w:r>
              <w:rPr>
                <w:rFonts w:hint="eastAsia" w:ascii="宋体" w:hAnsi="宋体" w:eastAsia="宋体" w:cs="宋体"/>
                <w:kern w:val="2"/>
                <w:sz w:val="21"/>
                <w:szCs w:val="21"/>
                <w:lang w:val="en-US" w:eastAsia="zh-CN" w:bidi="ar"/>
                <w:woUserID w:val="4"/>
              </w:rPr>
              <w:t>查询保单信息并完成回执签收和保单回访。如有疑问，请致电客户服务热线</w:t>
            </w:r>
            <w:r>
              <w:rPr>
                <w:rFonts w:hint="default" w:ascii="Times New Roman" w:hAnsi="Times New Roman" w:eastAsia="宋体" w:cs="Times New Roman"/>
                <w:kern w:val="2"/>
                <w:sz w:val="21"/>
                <w:szCs w:val="21"/>
                <w:lang w:val="en-US" w:eastAsia="zh-CN" w:bidi="ar"/>
                <w:woUserID w:val="4"/>
              </w:rPr>
              <w:t>4008909999</w:t>
            </w:r>
            <w:r>
              <w:rPr>
                <w:rFonts w:hint="eastAsia" w:ascii="宋体" w:hAnsi="宋体" w:eastAsia="宋体" w:cs="宋体"/>
                <w:kern w:val="2"/>
                <w:sz w:val="21"/>
                <w:szCs w:val="21"/>
                <w:lang w:val="en-US" w:eastAsia="zh-CN" w:bidi="ar"/>
                <w:woUserID w:val="4"/>
              </w:rPr>
              <w:t>或</w:t>
            </w:r>
            <w:r>
              <w:rPr>
                <w:rFonts w:hint="default" w:ascii="Times New Roman" w:hAnsi="Times New Roman" w:eastAsia="宋体" w:cs="Times New Roman"/>
                <w:kern w:val="2"/>
                <w:sz w:val="21"/>
                <w:szCs w:val="21"/>
                <w:lang w:val="en-US" w:eastAsia="zh-CN" w:bidi="ar"/>
                <w:woUserID w:val="4"/>
              </w:rPr>
              <w:t>956077</w:t>
            </w:r>
            <w:r>
              <w:rPr>
                <w:rFonts w:hint="eastAsia" w:ascii="宋体" w:hAnsi="宋体" w:eastAsia="宋体" w:cs="宋体"/>
                <w:kern w:val="2"/>
                <w:sz w:val="21"/>
                <w:szCs w:val="21"/>
                <w:lang w:val="en-US" w:eastAsia="zh-CN" w:bidi="ar"/>
                <w:woUserID w:val="4"/>
              </w:rPr>
              <w:t>，谢谢。请您点击以下链接完成保单签收及在线回访：</w:t>
            </w:r>
            <w:r>
              <w:rPr>
                <w:rFonts w:hint="default" w:ascii="Times New Roman" w:hAnsi="Times New Roman" w:eastAsia="宋体" w:cs="Times New Roman"/>
                <w:kern w:val="2"/>
                <w:sz w:val="21"/>
                <w:szCs w:val="21"/>
                <w:lang w:val="en-US" w:eastAsia="zh-CN" w:bidi="ar"/>
                <w:woUserID w:val="4"/>
              </w:rPr>
              <w:t>${SignUrl}</w:t>
            </w:r>
          </w:p>
        </w:tc>
        <w:tc>
          <w:tcPr>
            <w:tcW w:w="791" w:type="pct"/>
            <w:tcBorders>
              <w:top w:val="single" w:color="auto" w:sz="4" w:space="0"/>
              <w:left w:val="single" w:color="auto" w:sz="4" w:space="0"/>
              <w:bottom w:val="single" w:color="auto" w:sz="4" w:space="0"/>
              <w:right w:val="single" w:color="auto" w:sz="4" w:space="0"/>
            </w:tcBorders>
            <w:shd w:val="clear" w:color="auto" w:fill="auto"/>
            <w:vAlign w:val="top"/>
          </w:tcPr>
          <w:p w14:paraId="57BAE868">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woUserID w:val="4"/>
              </w:rPr>
            </w:pPr>
            <w:r>
              <w:rPr>
                <w:rFonts w:hint="default" w:ascii="Times New Roman" w:hAnsi="Times New Roman" w:eastAsia="宋体" w:cs="Times New Roman"/>
                <w:kern w:val="2"/>
                <w:sz w:val="21"/>
                <w:szCs w:val="21"/>
                <w:lang w:val="en-US" w:eastAsia="zh-CN" w:bidi="ar"/>
                <w:woUserID w:val="4"/>
              </w:rPr>
              <w:t>${AppntName}</w:t>
            </w:r>
            <w:r>
              <w:rPr>
                <w:rFonts w:hint="eastAsia" w:ascii="宋体" w:hAnsi="宋体" w:eastAsia="宋体" w:cs="宋体"/>
                <w:kern w:val="2"/>
                <w:sz w:val="21"/>
                <w:szCs w:val="21"/>
                <w:lang w:val="en-US" w:eastAsia="zh-CN" w:bidi="ar"/>
                <w:woUserID w:val="4"/>
              </w:rPr>
              <w:t>：投保人姓名</w:t>
            </w:r>
          </w:p>
          <w:p w14:paraId="76AF2195">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woUserID w:val="4"/>
              </w:rPr>
            </w:pPr>
            <w:r>
              <w:rPr>
                <w:rFonts w:hint="default" w:ascii="Times New Roman" w:hAnsi="Times New Roman" w:eastAsia="宋体" w:cs="Times New Roman"/>
                <w:kern w:val="2"/>
                <w:sz w:val="21"/>
                <w:szCs w:val="21"/>
                <w:lang w:val="en-US" w:eastAsia="zh-CN" w:bidi="ar"/>
                <w:woUserID w:val="4"/>
              </w:rPr>
              <w:t>${APPSex}</w:t>
            </w:r>
            <w:r>
              <w:rPr>
                <w:rFonts w:hint="eastAsia" w:ascii="宋体" w:hAnsi="宋体" w:eastAsia="宋体" w:cs="宋体"/>
                <w:kern w:val="2"/>
                <w:sz w:val="21"/>
                <w:szCs w:val="21"/>
                <w:lang w:val="en-US" w:eastAsia="zh-CN" w:bidi="ar"/>
                <w:woUserID w:val="4"/>
              </w:rPr>
              <w:t>：先生</w:t>
            </w:r>
            <w:r>
              <w:rPr>
                <w:rFonts w:hint="default" w:ascii="Times New Roman" w:hAnsi="Times New Roman" w:eastAsia="宋体" w:cs="Times New Roman"/>
                <w:kern w:val="2"/>
                <w:sz w:val="21"/>
                <w:szCs w:val="21"/>
                <w:lang w:val="en-US" w:eastAsia="zh-CN" w:bidi="ar"/>
                <w:woUserID w:val="4"/>
              </w:rPr>
              <w:t>/</w:t>
            </w:r>
            <w:r>
              <w:rPr>
                <w:rFonts w:hint="eastAsia" w:ascii="宋体" w:hAnsi="宋体" w:eastAsia="宋体" w:cs="宋体"/>
                <w:kern w:val="2"/>
                <w:sz w:val="21"/>
                <w:szCs w:val="21"/>
                <w:lang w:val="en-US" w:eastAsia="zh-CN" w:bidi="ar"/>
                <w:woUserID w:val="4"/>
              </w:rPr>
              <w:t>女士</w:t>
            </w:r>
          </w:p>
          <w:p w14:paraId="58E01A83">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woUserID w:val="4"/>
              </w:rPr>
            </w:pPr>
            <w:r>
              <w:rPr>
                <w:rFonts w:hint="default" w:ascii="Times New Roman" w:hAnsi="Times New Roman" w:eastAsia="宋体" w:cs="Times New Roman"/>
                <w:kern w:val="2"/>
                <w:sz w:val="21"/>
                <w:szCs w:val="21"/>
                <w:lang w:val="en-US" w:eastAsia="zh-CN" w:bidi="ar"/>
                <w:woUserID w:val="4"/>
              </w:rPr>
              <w:t>${ContNo}</w:t>
            </w:r>
            <w:r>
              <w:rPr>
                <w:rFonts w:hint="eastAsia" w:ascii="宋体" w:hAnsi="宋体" w:eastAsia="宋体" w:cs="宋体"/>
                <w:kern w:val="2"/>
                <w:sz w:val="21"/>
                <w:szCs w:val="21"/>
                <w:lang w:val="en-US" w:eastAsia="zh-CN" w:bidi="ar"/>
                <w:woUserID w:val="4"/>
              </w:rPr>
              <w:t>：保单号</w:t>
            </w:r>
          </w:p>
          <w:p w14:paraId="2C0E976C">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woUserID w:val="4"/>
              </w:rPr>
            </w:pPr>
            <w:r>
              <w:rPr>
                <w:rFonts w:hint="default" w:ascii="Times New Roman" w:hAnsi="Times New Roman" w:eastAsia="宋体" w:cs="Times New Roman"/>
                <w:kern w:val="2"/>
                <w:sz w:val="21"/>
                <w:szCs w:val="21"/>
                <w:lang w:val="en-US" w:eastAsia="zh-CN" w:bidi="ar"/>
                <w:woUserID w:val="4"/>
              </w:rPr>
              <w:t>${CValiDate_MD}</w:t>
            </w:r>
            <w:r>
              <w:rPr>
                <w:rFonts w:hint="eastAsia" w:ascii="宋体" w:hAnsi="宋体" w:eastAsia="宋体" w:cs="宋体"/>
                <w:kern w:val="2"/>
                <w:sz w:val="21"/>
                <w:szCs w:val="21"/>
                <w:lang w:val="en-US" w:eastAsia="zh-CN" w:bidi="ar"/>
                <w:woUserID w:val="4"/>
              </w:rPr>
              <w:t>：生效日期</w:t>
            </w:r>
          </w:p>
          <w:p w14:paraId="2D768EBA">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woUserID w:val="4"/>
              </w:rPr>
            </w:pPr>
            <w:r>
              <w:rPr>
                <w:rFonts w:hint="default" w:ascii="Times New Roman" w:hAnsi="Times New Roman" w:eastAsia="宋体" w:cs="Times New Roman"/>
                <w:kern w:val="2"/>
                <w:sz w:val="21"/>
                <w:szCs w:val="21"/>
                <w:lang w:val="en-US" w:eastAsia="zh-CN" w:bidi="ar"/>
                <w:woUserID w:val="4"/>
              </w:rPr>
              <w:t>${RiskName}</w:t>
            </w:r>
            <w:r>
              <w:rPr>
                <w:rFonts w:hint="eastAsia" w:ascii="宋体" w:hAnsi="宋体" w:eastAsia="宋体" w:cs="宋体"/>
                <w:kern w:val="2"/>
                <w:sz w:val="21"/>
                <w:szCs w:val="21"/>
                <w:lang w:val="en-US" w:eastAsia="zh-CN" w:bidi="ar"/>
                <w:woUserID w:val="4"/>
              </w:rPr>
              <w:t>：险种名称</w:t>
            </w:r>
          </w:p>
          <w:p w14:paraId="45F53BDB">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woUserID w:val="4"/>
              </w:rPr>
            </w:pPr>
            <w:r>
              <w:rPr>
                <w:rFonts w:hint="default" w:ascii="Times New Roman" w:hAnsi="Times New Roman" w:eastAsia="宋体" w:cs="Times New Roman"/>
                <w:kern w:val="2"/>
                <w:sz w:val="21"/>
                <w:szCs w:val="21"/>
                <w:lang w:val="en-US" w:eastAsia="zh-CN" w:bidi="ar"/>
                <w:woUserID w:val="4"/>
              </w:rPr>
              <w:t>${Prem}</w:t>
            </w:r>
            <w:r>
              <w:rPr>
                <w:rFonts w:hint="eastAsia" w:ascii="宋体" w:hAnsi="宋体" w:eastAsia="宋体" w:cs="宋体"/>
                <w:kern w:val="2"/>
                <w:sz w:val="21"/>
                <w:szCs w:val="21"/>
                <w:lang w:val="en-US" w:eastAsia="zh-CN" w:bidi="ar"/>
                <w:woUserID w:val="4"/>
              </w:rPr>
              <w:t>：保费</w:t>
            </w:r>
          </w:p>
          <w:p w14:paraId="051F2209">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woUserID w:val="4"/>
              </w:rPr>
            </w:pPr>
            <w:r>
              <w:rPr>
                <w:rFonts w:hint="default" w:ascii="Times New Roman" w:hAnsi="Times New Roman" w:eastAsia="宋体" w:cs="Times New Roman"/>
                <w:kern w:val="2"/>
                <w:sz w:val="21"/>
                <w:szCs w:val="21"/>
                <w:lang w:val="en-US" w:eastAsia="zh-CN" w:bidi="ar"/>
                <w:woUserID w:val="4"/>
              </w:rPr>
              <w:t>${PayIntv}</w:t>
            </w:r>
            <w:r>
              <w:rPr>
                <w:rFonts w:hint="eastAsia" w:ascii="宋体" w:hAnsi="宋体" w:eastAsia="宋体" w:cs="宋体"/>
                <w:kern w:val="2"/>
                <w:sz w:val="21"/>
                <w:szCs w:val="21"/>
                <w:lang w:val="en-US" w:eastAsia="zh-CN" w:bidi="ar"/>
                <w:woUserID w:val="4"/>
              </w:rPr>
              <w:t>：交费频次</w:t>
            </w:r>
          </w:p>
          <w:p w14:paraId="006E9817">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woUserID w:val="4"/>
              </w:rPr>
            </w:pPr>
            <w:r>
              <w:rPr>
                <w:rFonts w:hint="default" w:ascii="Times New Roman" w:hAnsi="Times New Roman" w:eastAsia="宋体" w:cs="Times New Roman"/>
                <w:kern w:val="2"/>
                <w:sz w:val="21"/>
                <w:szCs w:val="21"/>
                <w:lang w:val="en-US" w:eastAsia="zh-CN" w:bidi="ar"/>
                <w:woUserID w:val="4"/>
              </w:rPr>
              <w:t>${PayYears}</w:t>
            </w:r>
            <w:r>
              <w:rPr>
                <w:rFonts w:hint="eastAsia" w:ascii="宋体" w:hAnsi="宋体" w:eastAsia="宋体" w:cs="宋体"/>
                <w:kern w:val="2"/>
                <w:sz w:val="21"/>
                <w:szCs w:val="21"/>
                <w:lang w:val="en-US" w:eastAsia="zh-CN" w:bidi="ar"/>
                <w:woUserID w:val="4"/>
              </w:rPr>
              <w:t>：交费期间</w:t>
            </w:r>
          </w:p>
          <w:p w14:paraId="463E1CA8">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woUserID w:val="4"/>
              </w:rPr>
            </w:pPr>
            <w:r>
              <w:rPr>
                <w:rFonts w:hint="default" w:ascii="Times New Roman" w:hAnsi="Times New Roman" w:eastAsia="宋体" w:cs="Times New Roman"/>
                <w:kern w:val="2"/>
                <w:sz w:val="21"/>
                <w:szCs w:val="21"/>
                <w:lang w:val="en-US" w:eastAsia="zh-CN" w:bidi="ar"/>
                <w:woUserID w:val="4"/>
              </w:rPr>
              <w:t>${InsuYear}</w:t>
            </w:r>
            <w:r>
              <w:rPr>
                <w:rFonts w:hint="eastAsia" w:ascii="宋体" w:hAnsi="宋体" w:eastAsia="宋体" w:cs="宋体"/>
                <w:kern w:val="2"/>
                <w:sz w:val="21"/>
                <w:szCs w:val="21"/>
                <w:lang w:val="en-US" w:eastAsia="zh-CN" w:bidi="ar"/>
                <w:woUserID w:val="4"/>
              </w:rPr>
              <w:t>：保险期间</w:t>
            </w:r>
          </w:p>
          <w:p w14:paraId="170633CD">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woUserID w:val="4"/>
              </w:rPr>
            </w:pPr>
            <w:r>
              <w:rPr>
                <w:rFonts w:hint="default" w:ascii="Times New Roman" w:hAnsi="Times New Roman" w:eastAsia="宋体" w:cs="Times New Roman"/>
                <w:kern w:val="2"/>
                <w:sz w:val="21"/>
                <w:szCs w:val="21"/>
                <w:lang w:val="en-US" w:eastAsia="zh-CN" w:bidi="ar"/>
                <w:woUserID w:val="4"/>
              </w:rPr>
              <w:t>${HesitateDays}</w:t>
            </w:r>
            <w:r>
              <w:rPr>
                <w:rFonts w:hint="eastAsia" w:ascii="宋体" w:hAnsi="宋体" w:eastAsia="宋体" w:cs="宋体"/>
                <w:kern w:val="2"/>
                <w:sz w:val="21"/>
                <w:szCs w:val="21"/>
                <w:lang w:val="en-US" w:eastAsia="zh-CN" w:bidi="ar"/>
                <w:woUserID w:val="4"/>
              </w:rPr>
              <w:t>：犹豫期天数</w:t>
            </w:r>
          </w:p>
          <w:p w14:paraId="6D1FB3EB">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woUserID w:val="4"/>
              </w:rPr>
            </w:pPr>
            <w:r>
              <w:rPr>
                <w:rFonts w:hint="default" w:ascii="Times New Roman" w:hAnsi="Times New Roman" w:eastAsia="宋体" w:cs="Times New Roman"/>
                <w:kern w:val="2"/>
                <w:sz w:val="21"/>
                <w:szCs w:val="21"/>
                <w:lang w:val="en-US" w:eastAsia="zh-CN" w:bidi="ar"/>
                <w:woUserID w:val="4"/>
              </w:rPr>
              <w:t>${SignUrl}</w:t>
            </w:r>
            <w:r>
              <w:rPr>
                <w:rFonts w:hint="eastAsia" w:ascii="宋体" w:hAnsi="宋体" w:eastAsia="宋体" w:cs="宋体"/>
                <w:kern w:val="2"/>
                <w:sz w:val="21"/>
                <w:szCs w:val="21"/>
                <w:lang w:val="en-US" w:eastAsia="zh-CN" w:bidi="ar"/>
                <w:woUserID w:val="4"/>
              </w:rPr>
              <w:t>：回执链接</w:t>
            </w:r>
          </w:p>
        </w:tc>
        <w:tc>
          <w:tcPr>
            <w:tcW w:w="332" w:type="pct"/>
            <w:tcBorders>
              <w:top w:val="single" w:color="auto" w:sz="4" w:space="0"/>
              <w:left w:val="single" w:color="auto" w:sz="4" w:space="0"/>
              <w:bottom w:val="single" w:color="auto" w:sz="4" w:space="0"/>
              <w:right w:val="single" w:color="auto" w:sz="4" w:space="0"/>
            </w:tcBorders>
            <w:shd w:val="clear" w:color="auto" w:fill="auto"/>
            <w:vAlign w:val="top"/>
          </w:tcPr>
          <w:p w14:paraId="28DF236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woUserID w:val="4"/>
              </w:rPr>
            </w:pPr>
            <w:r>
              <w:rPr>
                <w:rFonts w:hint="eastAsia" w:ascii="宋体" w:hAnsi="宋体" w:eastAsia="宋体" w:cs="宋体"/>
                <w:kern w:val="2"/>
                <w:sz w:val="21"/>
                <w:szCs w:val="21"/>
                <w:lang w:val="en-US" w:eastAsia="zh-CN" w:bidi="ar"/>
                <w:woUserID w:val="4"/>
              </w:rPr>
              <w:t>验证</w:t>
            </w:r>
          </w:p>
        </w:tc>
      </w:tr>
    </w:tbl>
    <w:p w14:paraId="5DD41A8B"/>
    <w:p w14:paraId="36B414E5">
      <w:pPr>
        <w:pStyle w:val="3"/>
      </w:pPr>
      <w:r>
        <w:rPr>
          <w:rFonts w:hint="eastAsia"/>
        </w:rPr>
        <w:t xml:space="preserve"> </w:t>
      </w:r>
      <w:bookmarkStart w:id="437" w:name="_Toc9118"/>
      <w:bookmarkStart w:id="438" w:name="_Toc30502"/>
      <w:r>
        <w:rPr>
          <w:rFonts w:hint="eastAsia"/>
        </w:rPr>
        <w:t>邮件管理</w:t>
      </w:r>
      <w:bookmarkEnd w:id="437"/>
      <w:bookmarkEnd w:id="438"/>
      <w:r>
        <w:rPr>
          <w:rFonts w:hint="eastAsia"/>
        </w:rPr>
        <w:t xml:space="preserve"> </w:t>
      </w:r>
    </w:p>
    <w:p w14:paraId="54D9E21A">
      <w:pPr>
        <w:pStyle w:val="25"/>
        <w:keepNext w:val="0"/>
        <w:keepLines w:val="0"/>
        <w:widowControl w:val="0"/>
        <w:suppressLineNumbers w:val="0"/>
        <w:spacing w:before="0" w:beforeAutospacing="0" w:after="0" w:afterAutospacing="0" w:line="360" w:lineRule="auto"/>
        <w:ind w:left="0" w:right="0" w:firstLine="420" w:firstLineChars="200"/>
        <w:jc w:val="both"/>
        <w:rPr>
          <w:rFonts w:hint="default" w:ascii="Times New Roman" w:hAnsi="Times New Roman" w:eastAsia="宋体" w:cs="Times New Roman"/>
          <w:kern w:val="2"/>
          <w:sz w:val="21"/>
          <w:szCs w:val="21"/>
          <w:woUserID w:val="4"/>
        </w:rPr>
      </w:pPr>
      <w:r>
        <w:rPr>
          <w:rFonts w:hint="default" w:ascii="Times New Roman" w:hAnsi="Times New Roman" w:eastAsia="宋体" w:cs="Times New Roman"/>
          <w:kern w:val="2"/>
          <w:sz w:val="21"/>
          <w:szCs w:val="21"/>
          <w:lang w:val="en-US" w:eastAsia="zh-CN" w:bidi="ar"/>
          <w:woUserID w:val="4"/>
        </w:rPr>
        <w:t>302</w:t>
      </w:r>
      <w:r>
        <w:rPr>
          <w:rFonts w:hint="eastAsia" w:ascii="宋体" w:hAnsi="宋体" w:eastAsia="宋体" w:cs="宋体"/>
          <w:kern w:val="2"/>
          <w:sz w:val="21"/>
          <w:szCs w:val="21"/>
          <w:lang w:val="en-US" w:eastAsia="zh-CN" w:bidi="ar"/>
          <w:woUserID w:val="4"/>
        </w:rPr>
        <w:t>线下单（非邮</w:t>
      </w:r>
      <w:r>
        <w:rPr>
          <w:rFonts w:hint="default" w:ascii="Times New Roman" w:hAnsi="Times New Roman" w:eastAsia="宋体" w:cs="Times New Roman"/>
          <w:kern w:val="2"/>
          <w:sz w:val="21"/>
          <w:szCs w:val="21"/>
          <w:lang w:val="en-US" w:eastAsia="zh-CN" w:bidi="ar"/>
          <w:woUserID w:val="4"/>
        </w:rPr>
        <w:t>E</w:t>
      </w:r>
      <w:r>
        <w:rPr>
          <w:rFonts w:hint="eastAsia" w:ascii="宋体" w:hAnsi="宋体" w:eastAsia="宋体" w:cs="宋体"/>
          <w:kern w:val="2"/>
          <w:sz w:val="21"/>
          <w:szCs w:val="21"/>
          <w:lang w:val="en-US" w:eastAsia="zh-CN" w:bidi="ar"/>
          <w:woUserID w:val="4"/>
        </w:rPr>
        <w:t>保出单）不发邮件，该产品其他渠道</w:t>
      </w:r>
      <w:r>
        <w:rPr>
          <w:rFonts w:hint="default" w:ascii="Times New Roman" w:hAnsi="Times New Roman" w:eastAsia="宋体" w:cs="Times New Roman"/>
          <w:kern w:val="2"/>
          <w:sz w:val="21"/>
          <w:szCs w:val="21"/>
          <w:lang w:val="en-US" w:eastAsia="zh-CN" w:bidi="ar"/>
          <w:woUserID w:val="4"/>
        </w:rPr>
        <w:t>3-08</w:t>
      </w:r>
      <w:r>
        <w:rPr>
          <w:rFonts w:hint="eastAsia" w:ascii="宋体" w:hAnsi="宋体" w:eastAsia="宋体" w:cs="宋体"/>
          <w:kern w:val="2"/>
          <w:sz w:val="21"/>
          <w:szCs w:val="21"/>
          <w:lang w:val="en-US" w:eastAsia="zh-CN" w:bidi="ar"/>
          <w:woUserID w:val="4"/>
        </w:rPr>
        <w:t>、</w:t>
      </w:r>
      <w:r>
        <w:rPr>
          <w:rFonts w:hint="default" w:ascii="Times New Roman" w:hAnsi="Times New Roman" w:eastAsia="宋体" w:cs="Times New Roman"/>
          <w:kern w:val="2"/>
          <w:sz w:val="21"/>
          <w:szCs w:val="21"/>
          <w:lang w:val="en-US" w:eastAsia="zh-CN" w:bidi="ar"/>
          <w:woUserID w:val="4"/>
        </w:rPr>
        <w:t>3-17</w:t>
      </w:r>
      <w:r>
        <w:rPr>
          <w:rFonts w:hint="eastAsia" w:ascii="宋体" w:hAnsi="宋体" w:eastAsia="宋体" w:cs="宋体"/>
          <w:kern w:val="2"/>
          <w:sz w:val="21"/>
          <w:szCs w:val="21"/>
          <w:lang w:val="en-US" w:eastAsia="zh-CN" w:bidi="ar"/>
          <w:woUserID w:val="4"/>
        </w:rPr>
        <w:t>、</w:t>
      </w:r>
      <w:r>
        <w:rPr>
          <w:rFonts w:hint="default" w:ascii="Times New Roman" w:hAnsi="Times New Roman" w:eastAsia="宋体" w:cs="Times New Roman"/>
          <w:kern w:val="2"/>
          <w:sz w:val="21"/>
          <w:szCs w:val="21"/>
          <w:lang w:val="en-US" w:eastAsia="zh-CN" w:bidi="ar"/>
          <w:woUserID w:val="4"/>
        </w:rPr>
        <w:t>3-19</w:t>
      </w:r>
      <w:r>
        <w:rPr>
          <w:rFonts w:hint="eastAsia" w:ascii="宋体" w:hAnsi="宋体" w:eastAsia="宋体" w:cs="宋体"/>
          <w:kern w:val="2"/>
          <w:sz w:val="21"/>
          <w:szCs w:val="21"/>
          <w:lang w:val="en-US" w:eastAsia="zh-CN" w:bidi="ar"/>
          <w:woUserID w:val="4"/>
        </w:rPr>
        <w:t>邮件属于保单服务域范围。</w:t>
      </w:r>
    </w:p>
    <w:p w14:paraId="1138370F">
      <w:pPr>
        <w:pStyle w:val="4"/>
        <w:ind w:firstLine="0" w:firstLineChars="0"/>
        <w:rPr>
          <w:rFonts w:hint="eastAsia"/>
        </w:rPr>
      </w:pPr>
    </w:p>
    <w:p w14:paraId="7B6CF21D">
      <w:pPr>
        <w:pStyle w:val="27"/>
        <w:ind w:left="0" w:leftChars="0" w:firstLine="0" w:firstLineChars="0"/>
      </w:pPr>
    </w:p>
    <w:p w14:paraId="2BBDB475">
      <w:pPr>
        <w:pStyle w:val="2"/>
        <w:bidi w:val="0"/>
        <w:spacing w:line="360" w:lineRule="auto"/>
        <w:ind w:left="5833" w:hanging="7151"/>
        <w:jc w:val="center"/>
        <w:rPr>
          <w:rFonts w:hint="eastAsia" w:ascii="宋体" w:eastAsia="宋体"/>
          <w:sz w:val="44"/>
          <w:szCs w:val="44"/>
          <w:lang w:val="en-US" w:eastAsia="zh-CN"/>
        </w:rPr>
      </w:pPr>
      <w:bookmarkStart w:id="439" w:name="_Toc28353"/>
      <w:bookmarkStart w:id="440" w:name="_Toc4453"/>
      <w:bookmarkStart w:id="441" w:name="_Toc15921"/>
      <w:bookmarkStart w:id="442" w:name="_Toc16840"/>
      <w:bookmarkStart w:id="443" w:name="_Toc20682"/>
      <w:bookmarkStart w:id="444" w:name="_Toc20296"/>
      <w:bookmarkStart w:id="445" w:name="_Toc11005"/>
      <w:bookmarkStart w:id="446" w:name="_Toc22151"/>
      <w:bookmarkStart w:id="447" w:name="_Toc18634"/>
      <w:bookmarkStart w:id="448" w:name="_Toc13834"/>
      <w:r>
        <w:rPr>
          <w:rFonts w:hint="eastAsia" w:ascii="宋体" w:eastAsia="宋体"/>
          <w:sz w:val="44"/>
          <w:szCs w:val="44"/>
          <w:lang w:val="en-US" w:eastAsia="zh-CN"/>
        </w:rPr>
        <w:t>保单管理子系统</w:t>
      </w:r>
      <w:bookmarkEnd w:id="439"/>
      <w:bookmarkEnd w:id="440"/>
      <w:bookmarkEnd w:id="441"/>
      <w:bookmarkEnd w:id="442"/>
      <w:bookmarkEnd w:id="443"/>
      <w:bookmarkEnd w:id="444"/>
      <w:bookmarkEnd w:id="445"/>
      <w:bookmarkEnd w:id="446"/>
    </w:p>
    <w:p w14:paraId="1B019A1A">
      <w:pPr>
        <w:pStyle w:val="3"/>
        <w:rPr>
          <w:rFonts w:hint="default"/>
          <w:lang w:val="en-US" w:eastAsia="zh-CN"/>
        </w:rPr>
      </w:pPr>
      <w:bookmarkStart w:id="449" w:name="_Toc1070"/>
      <w:bookmarkStart w:id="450" w:name="_Toc11127"/>
      <w:bookmarkStart w:id="451" w:name="_Toc10135"/>
      <w:bookmarkStart w:id="452" w:name="_Toc30279"/>
      <w:bookmarkStart w:id="453" w:name="_Toc11266"/>
      <w:bookmarkStart w:id="454" w:name="_Toc21825"/>
      <w:bookmarkStart w:id="455" w:name="_Toc17151"/>
      <w:r>
        <w:rPr>
          <w:rFonts w:hint="eastAsia" w:ascii="Calibri" w:eastAsia="黑体"/>
          <w:sz w:val="28"/>
          <w:szCs w:val="21"/>
          <w:lang w:val="en-US" w:eastAsia="zh-CN"/>
        </w:rPr>
        <w:t>批处理</w:t>
      </w:r>
      <w:bookmarkEnd w:id="449"/>
      <w:bookmarkEnd w:id="450"/>
      <w:bookmarkEnd w:id="451"/>
      <w:bookmarkEnd w:id="452"/>
      <w:bookmarkEnd w:id="453"/>
      <w:r>
        <w:rPr>
          <w:rFonts w:hint="eastAsia"/>
          <w:sz w:val="28"/>
          <w:szCs w:val="21"/>
          <w:lang w:val="en-US" w:eastAsia="zh-CN"/>
        </w:rPr>
        <w:t>（验证）</w:t>
      </w:r>
      <w:bookmarkEnd w:id="454"/>
      <w:bookmarkEnd w:id="455"/>
    </w:p>
    <w:p w14:paraId="08D183F1">
      <w:pPr>
        <w:pStyle w:val="5"/>
        <w:bidi w:val="0"/>
        <w:ind w:left="0"/>
        <w:rPr>
          <w:rFonts w:hint="eastAsia" w:eastAsia="宋体"/>
          <w:lang w:val="en-US" w:eastAsia="zh-CN"/>
        </w:rPr>
      </w:pPr>
      <w:bookmarkStart w:id="456" w:name="_Toc27315"/>
      <w:bookmarkStart w:id="457" w:name="_Toc14982"/>
      <w:bookmarkStart w:id="458" w:name="_Toc13421"/>
      <w:bookmarkStart w:id="459" w:name="_Toc18452"/>
      <w:bookmarkStart w:id="460" w:name="_Toc28261"/>
      <w:bookmarkStart w:id="461" w:name="_Toc3906"/>
      <w:bookmarkStart w:id="462" w:name="_Toc12286"/>
      <w:bookmarkStart w:id="463" w:name="_Toc879"/>
      <w:r>
        <w:rPr>
          <w:rFonts w:hint="eastAsia" w:eastAsia="宋体"/>
          <w:lang w:val="en-US" w:eastAsia="zh-CN"/>
        </w:rPr>
        <w:t>个险-保单年度现金价值提取（有效保单）</w:t>
      </w:r>
      <w:bookmarkEnd w:id="456"/>
      <w:bookmarkEnd w:id="457"/>
      <w:bookmarkEnd w:id="458"/>
      <w:bookmarkEnd w:id="459"/>
      <w:bookmarkEnd w:id="460"/>
      <w:bookmarkEnd w:id="461"/>
      <w:bookmarkEnd w:id="462"/>
      <w:bookmarkEnd w:id="463"/>
    </w:p>
    <w:p w14:paraId="3F9BBC35">
      <w:pPr>
        <w:numPr>
          <w:ilvl w:val="0"/>
          <w:numId w:val="12"/>
        </w:numPr>
        <w:spacing w:line="360" w:lineRule="auto"/>
        <w:ind w:left="425" w:hanging="425"/>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支持提取</w:t>
      </w:r>
      <w:r>
        <w:rPr>
          <w:rFonts w:hint="eastAsia" w:ascii="宋体" w:hAnsi="宋体" w:eastAsia="宋体" w:cs="宋体"/>
          <w:sz w:val="24"/>
          <w:szCs w:val="24"/>
          <w:lang w:val="en-US" w:eastAsia="zh"/>
        </w:rPr>
        <w:t>120078</w:t>
      </w:r>
      <w:r>
        <w:rPr>
          <w:rFonts w:hint="eastAsia" w:ascii="宋体" w:hAnsi="宋体" w:eastAsia="宋体" w:cs="宋体"/>
          <w:sz w:val="24"/>
          <w:szCs w:val="24"/>
          <w:lang w:val="en-US" w:eastAsia="zh-CN"/>
        </w:rPr>
        <w:t>产品的现价；</w:t>
      </w:r>
    </w:p>
    <w:p w14:paraId="0BDA3E41">
      <w:pPr>
        <w:pStyle w:val="5"/>
        <w:spacing w:line="360" w:lineRule="auto"/>
        <w:rPr>
          <w:rFonts w:hint="eastAsia"/>
          <w:lang w:val="en-US" w:eastAsia="zh-CN"/>
        </w:rPr>
      </w:pPr>
      <w:bookmarkStart w:id="464" w:name="_Toc791"/>
      <w:bookmarkStart w:id="465" w:name="_Toc18450"/>
      <w:bookmarkStart w:id="466" w:name="_Toc11785"/>
      <w:bookmarkStart w:id="467" w:name="_Toc9850"/>
      <w:bookmarkStart w:id="468" w:name="_Toc10724"/>
      <w:bookmarkStart w:id="469" w:name="_Toc30471"/>
      <w:bookmarkStart w:id="470" w:name="_Toc24022"/>
      <w:bookmarkStart w:id="471" w:name="_Toc14189"/>
      <w:r>
        <w:rPr>
          <w:rFonts w:hint="eastAsia"/>
          <w:lang w:val="en-US" w:eastAsia="zh-CN"/>
        </w:rPr>
        <w:t>个险-保单年度现金价值提取批处理（复效）</w:t>
      </w:r>
      <w:bookmarkEnd w:id="464"/>
      <w:bookmarkEnd w:id="465"/>
      <w:bookmarkEnd w:id="466"/>
      <w:bookmarkEnd w:id="467"/>
      <w:bookmarkEnd w:id="468"/>
      <w:bookmarkEnd w:id="469"/>
      <w:bookmarkEnd w:id="470"/>
      <w:bookmarkEnd w:id="471"/>
    </w:p>
    <w:p w14:paraId="4B619684">
      <w:pPr>
        <w:numPr>
          <w:ilvl w:val="0"/>
          <w:numId w:val="13"/>
        </w:numPr>
        <w:spacing w:line="360" w:lineRule="auto"/>
        <w:ind w:left="425" w:hanging="425"/>
        <w:rPr>
          <w:rFonts w:hint="eastAsia"/>
          <w:sz w:val="24"/>
          <w:szCs w:val="24"/>
          <w:lang w:val="en-US" w:eastAsia="zh-CN"/>
        </w:rPr>
      </w:pPr>
      <w:r>
        <w:rPr>
          <w:rFonts w:hint="eastAsia"/>
          <w:sz w:val="24"/>
          <w:szCs w:val="24"/>
          <w:lang w:val="en-US" w:eastAsia="zh-CN"/>
        </w:rPr>
        <w:t>支持提取</w:t>
      </w:r>
      <w:r>
        <w:rPr>
          <w:rFonts w:hint="eastAsia"/>
          <w:sz w:val="24"/>
          <w:szCs w:val="24"/>
          <w:lang w:val="en-US" w:eastAsia="zh"/>
        </w:rPr>
        <w:t>120078</w:t>
      </w:r>
      <w:r>
        <w:rPr>
          <w:rFonts w:hint="eastAsia"/>
          <w:sz w:val="24"/>
          <w:szCs w:val="24"/>
          <w:lang w:val="en-US" w:eastAsia="zh-CN"/>
        </w:rPr>
        <w:t>产品的现价；</w:t>
      </w:r>
    </w:p>
    <w:p w14:paraId="11EC0C26">
      <w:pPr>
        <w:pStyle w:val="2"/>
        <w:spacing w:line="360" w:lineRule="auto"/>
        <w:ind w:hanging="7151"/>
        <w:jc w:val="center"/>
        <w:rPr>
          <w:rFonts w:ascii="宋体" w:hAnsi="宋体"/>
          <w:sz w:val="44"/>
          <w:szCs w:val="44"/>
        </w:rPr>
      </w:pPr>
      <w:bookmarkStart w:id="472" w:name="_Toc22094"/>
      <w:bookmarkStart w:id="473" w:name="_Toc29327"/>
      <w:r>
        <w:rPr>
          <w:rFonts w:hint="eastAsia" w:ascii="宋体" w:hAnsi="宋体"/>
          <w:sz w:val="44"/>
          <w:szCs w:val="44"/>
        </w:rPr>
        <w:t>保单服务域</w:t>
      </w:r>
      <w:bookmarkEnd w:id="447"/>
      <w:bookmarkEnd w:id="472"/>
      <w:bookmarkEnd w:id="473"/>
    </w:p>
    <w:p w14:paraId="1B64DEF2">
      <w:pPr>
        <w:pStyle w:val="2"/>
        <w:spacing w:line="360" w:lineRule="auto"/>
        <w:ind w:hanging="7151"/>
        <w:jc w:val="center"/>
        <w:rPr>
          <w:rFonts w:ascii="宋体" w:hAnsi="宋体"/>
          <w:sz w:val="44"/>
          <w:szCs w:val="44"/>
        </w:rPr>
      </w:pPr>
      <w:bookmarkStart w:id="474" w:name="_Toc16390"/>
      <w:bookmarkStart w:id="475" w:name="_Toc19307"/>
      <w:bookmarkStart w:id="476" w:name="_Toc29136"/>
      <w:r>
        <w:rPr>
          <w:rFonts w:hint="eastAsia" w:ascii="宋体" w:hAnsi="宋体"/>
          <w:sz w:val="44"/>
          <w:szCs w:val="44"/>
        </w:rPr>
        <w:t>智能两核</w:t>
      </w:r>
      <w:bookmarkEnd w:id="474"/>
      <w:bookmarkEnd w:id="475"/>
      <w:bookmarkEnd w:id="476"/>
    </w:p>
    <w:p w14:paraId="5200DC73">
      <w:pPr>
        <w:pStyle w:val="3"/>
      </w:pPr>
      <w:r>
        <w:rPr>
          <w:rFonts w:hint="eastAsia" w:ascii="黑体" w:hAnsi="黑体" w:cs="黑体"/>
          <w:b w:val="0"/>
        </w:rPr>
        <w:t xml:space="preserve"> </w:t>
      </w:r>
      <w:bookmarkStart w:id="477" w:name="_Toc1156"/>
      <w:bookmarkStart w:id="478" w:name="_Toc28625"/>
      <w:bookmarkStart w:id="479" w:name="_Toc3169"/>
      <w:bookmarkStart w:id="480" w:name="_Toc37"/>
      <w:bookmarkStart w:id="481" w:name="_Toc21271"/>
      <w:bookmarkStart w:id="482" w:name="_Toc21470"/>
      <w:r>
        <w:rPr>
          <w:rFonts w:hint="eastAsia"/>
        </w:rPr>
        <w:t xml:space="preserve"> </w:t>
      </w:r>
      <w:bookmarkStart w:id="483" w:name="_Toc15915"/>
      <w:bookmarkStart w:id="484" w:name="_Toc15743"/>
      <w:r>
        <w:rPr>
          <w:rFonts w:hint="eastAsia"/>
        </w:rPr>
        <w:t>助手配置</w:t>
      </w:r>
      <w:bookmarkEnd w:id="483"/>
      <w:bookmarkEnd w:id="484"/>
    </w:p>
    <w:p w14:paraId="3C95242D">
      <w:pPr>
        <w:pStyle w:val="4"/>
        <w:rPr>
          <w:rFonts w:hint="eastAsia" w:eastAsia="宋体"/>
          <w:lang w:val="en-US" w:eastAsia="zh-CN"/>
        </w:rPr>
      </w:pPr>
      <w:r>
        <w:rPr>
          <w:rFonts w:hint="eastAsia"/>
        </w:rPr>
        <w:t>同步配置产品编码：</w:t>
      </w:r>
      <w:r>
        <w:rPr>
          <w:rFonts w:hint="eastAsia"/>
          <w:lang w:eastAsia="zh"/>
        </w:rPr>
        <w:t>120078</w:t>
      </w:r>
      <w:r>
        <w:rPr>
          <w:rFonts w:hint="eastAsia"/>
        </w:rPr>
        <w:t>，险种细分：L-</w:t>
      </w:r>
      <w:r>
        <w:rPr>
          <w:rFonts w:hint="eastAsia"/>
          <w:lang w:val="en-US" w:eastAsia="zh-CN"/>
        </w:rPr>
        <w:t>寿险</w:t>
      </w:r>
    </w:p>
    <w:p w14:paraId="5F4B97FE">
      <w:pPr>
        <w:pStyle w:val="3"/>
      </w:pPr>
      <w:bookmarkStart w:id="485" w:name="_Toc9930"/>
      <w:bookmarkStart w:id="486" w:name="_Toc23557"/>
      <w:r>
        <w:rPr>
          <w:rFonts w:hint="eastAsia"/>
        </w:rPr>
        <w:t>风控中台同步产品风险等级</w:t>
      </w:r>
      <w:bookmarkEnd w:id="477"/>
      <w:bookmarkEnd w:id="478"/>
      <w:bookmarkEnd w:id="479"/>
      <w:bookmarkEnd w:id="480"/>
      <w:bookmarkEnd w:id="481"/>
      <w:bookmarkEnd w:id="485"/>
      <w:bookmarkEnd w:id="486"/>
    </w:p>
    <w:p w14:paraId="0B9A59D9">
      <w:r>
        <w:rPr>
          <w:rFonts w:hint="eastAsia"/>
        </w:rPr>
        <w:t>同步</w:t>
      </w:r>
      <w:r>
        <w:t>产品工厂</w:t>
      </w:r>
      <w:r>
        <w:rPr>
          <w:rFonts w:hint="eastAsia"/>
        </w:rPr>
        <w:t>配置的</w:t>
      </w:r>
      <w:r>
        <w:t>产品风险等级的配置</w:t>
      </w:r>
    </w:p>
    <w:p w14:paraId="35BA3D8A">
      <w:pPr>
        <w:pStyle w:val="3"/>
      </w:pPr>
      <w:r>
        <w:rPr>
          <w:rFonts w:hint="eastAsia"/>
        </w:rPr>
        <w:t xml:space="preserve"> </w:t>
      </w:r>
      <w:bookmarkStart w:id="487" w:name="_Toc6920"/>
      <w:bookmarkStart w:id="488" w:name="_Toc15299"/>
      <w:bookmarkStart w:id="489" w:name="_Toc31698"/>
      <w:bookmarkStart w:id="490" w:name="_Toc7704"/>
      <w:bookmarkStart w:id="491" w:name="_Toc19408"/>
      <w:bookmarkStart w:id="492" w:name="_Toc16672"/>
      <w:bookmarkStart w:id="493" w:name="_Toc26969"/>
      <w:r>
        <w:rPr>
          <w:rFonts w:hint="eastAsia"/>
        </w:rPr>
        <w:t>两核同步产品数据</w:t>
      </w:r>
      <w:bookmarkEnd w:id="487"/>
      <w:bookmarkEnd w:id="488"/>
      <w:bookmarkEnd w:id="489"/>
      <w:bookmarkEnd w:id="490"/>
      <w:bookmarkEnd w:id="491"/>
      <w:bookmarkEnd w:id="492"/>
      <w:bookmarkEnd w:id="493"/>
    </w:p>
    <w:p w14:paraId="4CCB2236">
      <w:pPr>
        <w:pStyle w:val="27"/>
        <w:ind w:left="0" w:leftChars="0" w:firstLine="0" w:firstLineChars="0"/>
        <w:rPr>
          <w:rFonts w:hint="eastAsia"/>
        </w:rPr>
      </w:pPr>
      <w:r>
        <w:rPr>
          <w:rFonts w:hint="eastAsia"/>
        </w:rPr>
        <w:t>同步</w:t>
      </w:r>
      <w:r>
        <w:t>产品工厂</w:t>
      </w:r>
      <w:r>
        <w:rPr>
          <w:rFonts w:hint="eastAsia"/>
        </w:rPr>
        <w:t>配置lmriskappdb、lmriskapp表</w:t>
      </w:r>
    </w:p>
    <w:p w14:paraId="7183415D">
      <w:pPr>
        <w:pStyle w:val="3"/>
      </w:pPr>
      <w:bookmarkStart w:id="494" w:name="_Toc12278"/>
      <w:bookmarkStart w:id="495" w:name="_Toc10300"/>
      <w:r>
        <w:rPr>
          <w:rFonts w:hint="eastAsia" w:ascii="黑体" w:hAnsi="黑体" w:cs="黑体"/>
          <w:b w:val="0"/>
        </w:rPr>
        <w:t>产品投核保规则定义</w:t>
      </w:r>
      <w:bookmarkEnd w:id="482"/>
      <w:bookmarkEnd w:id="494"/>
      <w:bookmarkEnd w:id="495"/>
    </w:p>
    <w:p w14:paraId="1B00B67C">
      <w:pPr>
        <w:pStyle w:val="5"/>
      </w:pPr>
      <w:r>
        <w:rPr>
          <w:rFonts w:hint="eastAsia"/>
        </w:rPr>
        <w:t xml:space="preserve"> </w:t>
      </w:r>
      <w:bookmarkStart w:id="496" w:name="_Toc26680"/>
      <w:bookmarkStart w:id="497" w:name="_Toc9708"/>
      <w:bookmarkStart w:id="498" w:name="_Toc28912"/>
      <w:r>
        <w:rPr>
          <w:rFonts w:hint="eastAsia"/>
        </w:rPr>
        <w:t>产品投保规则管理</w:t>
      </w:r>
      <w:bookmarkEnd w:id="496"/>
      <w:bookmarkEnd w:id="497"/>
      <w:bookmarkEnd w:id="498"/>
    </w:p>
    <w:p w14:paraId="0B9D24F1">
      <w:pPr>
        <w:widowControl/>
        <w:jc w:val="center"/>
        <w:rPr>
          <w:rFonts w:ascii="宋体" w:hAnsi="宋体" w:cs="宋体"/>
          <w:vanish/>
          <w:kern w:val="0"/>
          <w:sz w:val="24"/>
          <w:szCs w:val="24"/>
        </w:rPr>
      </w:pPr>
    </w:p>
    <w:p w14:paraId="06D22D8C">
      <w:pPr>
        <w:pStyle w:val="6"/>
      </w:pPr>
      <w:r>
        <w:rPr>
          <w:rFonts w:hint="eastAsia"/>
        </w:rPr>
        <w:t xml:space="preserve"> 产品投保规则配置（银代转核心、邮e保 3-02、邮保通网银3-17、邮保通手机银行3-19、邮保通柜面3-08）</w:t>
      </w:r>
    </w:p>
    <w:tbl>
      <w:tblPr>
        <w:tblStyle w:val="28"/>
        <w:tblW w:w="0" w:type="auto"/>
        <w:jc w:val="center"/>
        <w:tblLayout w:type="fixed"/>
        <w:tblCellMar>
          <w:top w:w="0" w:type="dxa"/>
          <w:left w:w="0" w:type="dxa"/>
          <w:bottom w:w="0" w:type="dxa"/>
          <w:right w:w="0" w:type="dxa"/>
        </w:tblCellMar>
      </w:tblPr>
      <w:tblGrid>
        <w:gridCol w:w="773"/>
        <w:gridCol w:w="1032"/>
        <w:gridCol w:w="5886"/>
        <w:gridCol w:w="632"/>
      </w:tblGrid>
      <w:tr w14:paraId="124D01CB">
        <w:tblPrEx>
          <w:tblCellMar>
            <w:top w:w="0" w:type="dxa"/>
            <w:left w:w="0" w:type="dxa"/>
            <w:bottom w:w="0" w:type="dxa"/>
            <w:right w:w="0" w:type="dxa"/>
          </w:tblCellMar>
        </w:tblPrEx>
        <w:trPr>
          <w:trHeight w:val="760" w:hRule="atLeast"/>
          <w:jc w:val="center"/>
        </w:trPr>
        <w:tc>
          <w:tcPr>
            <w:tcW w:w="773" w:type="dxa"/>
            <w:tcBorders>
              <w:top w:val="single" w:color="auto" w:sz="4" w:space="0"/>
              <w:left w:val="single" w:color="auto" w:sz="4" w:space="0"/>
              <w:bottom w:val="single" w:color="auto" w:sz="4" w:space="0"/>
              <w:right w:val="single" w:color="auto" w:sz="4" w:space="0"/>
            </w:tcBorders>
            <w:shd w:val="clear" w:color="auto" w:fill="D0CECE"/>
            <w:noWrap w:val="0"/>
            <w:tcMar>
              <w:top w:w="10" w:type="dxa"/>
              <w:left w:w="10" w:type="dxa"/>
              <w:bottom w:w="0" w:type="dxa"/>
              <w:right w:w="10" w:type="dxa"/>
            </w:tcMar>
            <w:vAlign w:val="center"/>
          </w:tcPr>
          <w:p w14:paraId="50D2B9DA">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b/>
                <w:bCs/>
                <w:kern w:val="0"/>
                <w:sz w:val="18"/>
                <w:szCs w:val="18"/>
              </w:rPr>
            </w:pPr>
            <w:r>
              <w:rPr>
                <w:rFonts w:hint="eastAsia" w:ascii="宋体" w:hAnsi="宋体"/>
                <w:b/>
                <w:bCs/>
                <w:kern w:val="0"/>
                <w:sz w:val="18"/>
                <w:szCs w:val="18"/>
              </w:rPr>
              <w:t>险种代码</w:t>
            </w:r>
          </w:p>
        </w:tc>
        <w:tc>
          <w:tcPr>
            <w:tcW w:w="1032" w:type="dxa"/>
            <w:tcBorders>
              <w:top w:val="single" w:color="auto" w:sz="4" w:space="0"/>
              <w:left w:val="single" w:color="auto" w:sz="4" w:space="0"/>
              <w:bottom w:val="single" w:color="auto" w:sz="4" w:space="0"/>
              <w:right w:val="single" w:color="auto" w:sz="4" w:space="0"/>
            </w:tcBorders>
            <w:shd w:val="clear" w:color="auto" w:fill="D0CECE"/>
            <w:noWrap w:val="0"/>
            <w:tcMar>
              <w:top w:w="10" w:type="dxa"/>
              <w:left w:w="10" w:type="dxa"/>
              <w:bottom w:w="0" w:type="dxa"/>
              <w:right w:w="10" w:type="dxa"/>
            </w:tcMar>
            <w:vAlign w:val="center"/>
          </w:tcPr>
          <w:p w14:paraId="08B6DE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b/>
                <w:bCs/>
                <w:kern w:val="0"/>
                <w:sz w:val="18"/>
                <w:szCs w:val="18"/>
              </w:rPr>
            </w:pPr>
            <w:r>
              <w:rPr>
                <w:rFonts w:hint="eastAsia" w:ascii="宋体" w:hAnsi="宋体"/>
                <w:b/>
                <w:bCs/>
                <w:kern w:val="0"/>
                <w:sz w:val="18"/>
                <w:szCs w:val="18"/>
              </w:rPr>
              <w:t>规则编码</w:t>
            </w:r>
          </w:p>
        </w:tc>
        <w:tc>
          <w:tcPr>
            <w:tcW w:w="5886" w:type="dxa"/>
            <w:tcBorders>
              <w:top w:val="single" w:color="auto" w:sz="4" w:space="0"/>
              <w:left w:val="single" w:color="auto" w:sz="4" w:space="0"/>
              <w:bottom w:val="single" w:color="auto" w:sz="4" w:space="0"/>
              <w:right w:val="single" w:color="auto" w:sz="4" w:space="0"/>
            </w:tcBorders>
            <w:shd w:val="clear" w:color="auto" w:fill="D0CECE"/>
            <w:noWrap w:val="0"/>
            <w:tcMar>
              <w:top w:w="10" w:type="dxa"/>
              <w:left w:w="10" w:type="dxa"/>
              <w:bottom w:w="0" w:type="dxa"/>
              <w:right w:w="10" w:type="dxa"/>
            </w:tcMar>
            <w:vAlign w:val="center"/>
          </w:tcPr>
          <w:p w14:paraId="182D85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b/>
                <w:bCs/>
                <w:kern w:val="0"/>
                <w:sz w:val="18"/>
                <w:szCs w:val="18"/>
              </w:rPr>
            </w:pPr>
            <w:r>
              <w:rPr>
                <w:rFonts w:hint="eastAsia" w:ascii="宋体" w:hAnsi="宋体"/>
                <w:b/>
                <w:bCs/>
                <w:kern w:val="0"/>
                <w:sz w:val="18"/>
                <w:szCs w:val="18"/>
              </w:rPr>
              <w:t>规则提示信息</w:t>
            </w:r>
          </w:p>
        </w:tc>
        <w:tc>
          <w:tcPr>
            <w:tcW w:w="632" w:type="dxa"/>
            <w:tcBorders>
              <w:top w:val="single" w:color="auto" w:sz="4" w:space="0"/>
              <w:left w:val="single" w:color="auto" w:sz="4" w:space="0"/>
              <w:bottom w:val="single" w:color="auto" w:sz="4" w:space="0"/>
              <w:right w:val="single" w:color="auto" w:sz="4" w:space="0"/>
            </w:tcBorders>
            <w:shd w:val="clear" w:color="auto" w:fill="D0CECE"/>
            <w:noWrap w:val="0"/>
            <w:tcMar>
              <w:top w:w="10" w:type="dxa"/>
              <w:left w:w="10" w:type="dxa"/>
              <w:bottom w:w="0" w:type="dxa"/>
              <w:right w:w="10" w:type="dxa"/>
            </w:tcMar>
            <w:vAlign w:val="center"/>
          </w:tcPr>
          <w:p w14:paraId="66BA870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b/>
                <w:bCs/>
                <w:kern w:val="0"/>
                <w:sz w:val="18"/>
                <w:szCs w:val="18"/>
              </w:rPr>
            </w:pPr>
            <w:r>
              <w:rPr>
                <w:rFonts w:hint="eastAsia" w:ascii="宋体" w:hAnsi="宋体"/>
                <w:b/>
                <w:bCs/>
                <w:kern w:val="0"/>
                <w:sz w:val="18"/>
                <w:szCs w:val="18"/>
              </w:rPr>
              <w:t>状态</w:t>
            </w:r>
          </w:p>
        </w:tc>
      </w:tr>
      <w:tr w14:paraId="21A72ECC">
        <w:tblPrEx>
          <w:tblCellMar>
            <w:top w:w="0" w:type="dxa"/>
            <w:left w:w="0" w:type="dxa"/>
            <w:bottom w:w="0" w:type="dxa"/>
            <w:right w:w="0" w:type="dxa"/>
          </w:tblCellMar>
        </w:tblPrEx>
        <w:trPr>
          <w:trHeight w:val="90" w:hRule="atLeast"/>
          <w:jc w:val="center"/>
        </w:trPr>
        <w:tc>
          <w:tcPr>
            <w:tcW w:w="773" w:type="dxa"/>
            <w:vMerge w:val="restart"/>
            <w:tcBorders>
              <w:top w:val="single" w:color="auto" w:sz="4" w:space="0"/>
              <w:left w:val="single" w:color="auto" w:sz="4" w:space="0"/>
              <w:right w:val="single" w:color="auto" w:sz="4" w:space="0"/>
            </w:tcBorders>
            <w:noWrap w:val="0"/>
            <w:tcMar>
              <w:top w:w="10" w:type="dxa"/>
              <w:left w:w="10" w:type="dxa"/>
              <w:bottom w:w="0" w:type="dxa"/>
              <w:right w:w="10" w:type="dxa"/>
            </w:tcMar>
            <w:vAlign w:val="center"/>
          </w:tcPr>
          <w:p w14:paraId="015F3B49">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eastAsia="zh" w:bidi="ar"/>
              </w:rPr>
            </w:pPr>
            <w:r>
              <w:rPr>
                <w:rFonts w:hint="eastAsia" w:ascii="微软雅黑" w:hAnsi="微软雅黑" w:eastAsia="微软雅黑" w:cs="微软雅黑"/>
                <w:kern w:val="0"/>
                <w:sz w:val="18"/>
                <w:szCs w:val="18"/>
                <w:lang w:eastAsia="zh" w:bidi="ar"/>
              </w:rPr>
              <w:t>120078</w:t>
            </w:r>
          </w:p>
        </w:tc>
        <w:tc>
          <w:tcPr>
            <w:tcW w:w="10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6CF102DA">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IA000002/GZ00115</w:t>
            </w:r>
          </w:p>
        </w:tc>
        <w:tc>
          <w:tcPr>
            <w:tcW w:w="5886"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5B161FD7">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投保人年龄不符合产品投保要求，拒保</w:t>
            </w:r>
          </w:p>
        </w:tc>
        <w:tc>
          <w:tcPr>
            <w:tcW w:w="6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7CAAA7B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配置</w:t>
            </w:r>
          </w:p>
        </w:tc>
      </w:tr>
      <w:tr w14:paraId="31C7FB6F">
        <w:tblPrEx>
          <w:tblCellMar>
            <w:top w:w="0" w:type="dxa"/>
            <w:left w:w="0" w:type="dxa"/>
            <w:bottom w:w="0" w:type="dxa"/>
            <w:right w:w="0" w:type="dxa"/>
          </w:tblCellMar>
        </w:tblPrEx>
        <w:trPr>
          <w:trHeight w:val="355" w:hRule="atLeast"/>
          <w:jc w:val="center"/>
        </w:trPr>
        <w:tc>
          <w:tcPr>
            <w:tcW w:w="773" w:type="dxa"/>
            <w:vMerge w:val="continue"/>
            <w:tcBorders>
              <w:left w:val="single" w:color="auto" w:sz="4" w:space="0"/>
              <w:right w:val="single" w:color="auto" w:sz="4" w:space="0"/>
            </w:tcBorders>
            <w:noWrap w:val="0"/>
            <w:vAlign w:val="center"/>
          </w:tcPr>
          <w:p w14:paraId="64C7CB91">
            <w:pPr>
              <w:keepNext w:val="0"/>
              <w:keepLines w:val="0"/>
              <w:widowControl/>
              <w:suppressLineNumbers w:val="0"/>
              <w:spacing w:before="0" w:beforeAutospacing="0" w:after="0" w:afterAutospacing="0"/>
              <w:ind w:left="0" w:leftChars="0" w:right="0" w:firstLine="0" w:firstLineChars="0"/>
              <w:jc w:val="left"/>
              <w:textAlignment w:val="center"/>
              <w:rPr>
                <w:rFonts w:hint="eastAsia" w:ascii="微软雅黑" w:hAnsi="微软雅黑" w:eastAsia="微软雅黑" w:cs="微软雅黑"/>
                <w:kern w:val="0"/>
                <w:sz w:val="18"/>
                <w:szCs w:val="18"/>
                <w:lang w:bidi="ar"/>
              </w:rPr>
            </w:pPr>
          </w:p>
        </w:tc>
        <w:tc>
          <w:tcPr>
            <w:tcW w:w="10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bottom"/>
          </w:tcPr>
          <w:p w14:paraId="151BC9BE">
            <w:pPr>
              <w:keepNext w:val="0"/>
              <w:keepLines w:val="0"/>
              <w:widowControl/>
              <w:suppressLineNumbers w:val="0"/>
              <w:spacing w:before="0" w:beforeAutospacing="0" w:after="0" w:afterAutospacing="0"/>
              <w:ind w:left="0" w:leftChars="0" w:right="0" w:firstLine="0" w:firstLineChars="0"/>
              <w:jc w:val="left"/>
              <w:textAlignment w:val="bottom"/>
              <w:rPr>
                <w:rFonts w:hint="eastAsia" w:ascii="微软雅黑" w:hAnsi="微软雅黑" w:eastAsia="微软雅黑" w:cs="微软雅黑"/>
                <w:kern w:val="0"/>
                <w:sz w:val="18"/>
                <w:szCs w:val="18"/>
                <w:lang w:bidi="ar"/>
              </w:rPr>
            </w:pPr>
            <w:r>
              <w:rPr>
                <w:rFonts w:hint="eastAsia" w:ascii="微软雅黑" w:hAnsi="微软雅黑" w:eastAsia="微软雅黑" w:cs="微软雅黑"/>
                <w:b w:val="0"/>
                <w:bCs w:val="0"/>
                <w:caps w:val="0"/>
                <w:color w:val="auto"/>
                <w:kern w:val="0"/>
                <w:sz w:val="18"/>
                <w:szCs w:val="18"/>
                <w:vertAlign w:val="baseline"/>
                <w:lang w:val="en-US" w:eastAsia="zh-CN" w:bidi="ar"/>
              </w:rPr>
              <w:t>GZ00150</w:t>
            </w:r>
          </w:p>
        </w:tc>
        <w:tc>
          <w:tcPr>
            <w:tcW w:w="5886"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0DD86258">
            <w:pPr>
              <w:keepNext w:val="0"/>
              <w:keepLines w:val="0"/>
              <w:widowControl/>
              <w:suppressLineNumbers w:val="0"/>
              <w:spacing w:before="0" w:beforeAutospacing="0" w:after="0" w:afterAutospacing="0"/>
              <w:ind w:left="0" w:leftChars="0" w:right="0" w:firstLine="0" w:firstLineChars="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b w:val="0"/>
                <w:bCs w:val="0"/>
                <w:caps w:val="0"/>
                <w:color w:val="auto"/>
                <w:kern w:val="0"/>
                <w:sz w:val="18"/>
                <w:szCs w:val="18"/>
                <w:vertAlign w:val="baseline"/>
                <w:lang w:val="en-US" w:eastAsia="zh-CN" w:bidi="ar"/>
              </w:rPr>
              <w:t>投保人职业类型不满足产品投保要求</w:t>
            </w:r>
          </w:p>
        </w:tc>
        <w:tc>
          <w:tcPr>
            <w:tcW w:w="6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2E2484DC">
            <w:pPr>
              <w:keepNext w:val="0"/>
              <w:keepLines w:val="0"/>
              <w:widowControl/>
              <w:suppressLineNumbers w:val="0"/>
              <w:spacing w:before="0" w:beforeAutospacing="0" w:after="0" w:afterAutospacing="0"/>
              <w:ind w:left="0" w:leftChars="0" w:right="0" w:firstLine="0" w:firstLineChars="0"/>
              <w:jc w:val="center"/>
              <w:textAlignment w:val="center"/>
              <w:rPr>
                <w:rFonts w:hint="eastAsia" w:ascii="微软雅黑" w:hAnsi="微软雅黑" w:eastAsia="微软雅黑" w:cs="微软雅黑"/>
                <w:sz w:val="18"/>
                <w:szCs w:val="18"/>
              </w:rPr>
            </w:pPr>
            <w:r>
              <w:rPr>
                <w:rFonts w:hint="eastAsia" w:ascii="微软雅黑" w:hAnsi="微软雅黑" w:eastAsia="微软雅黑" w:cs="微软雅黑"/>
                <w:b w:val="0"/>
                <w:bCs w:val="0"/>
                <w:caps w:val="0"/>
                <w:color w:val="auto"/>
                <w:kern w:val="2"/>
                <w:sz w:val="18"/>
                <w:szCs w:val="18"/>
                <w:vertAlign w:val="baseline"/>
                <w:lang w:val="en-US" w:eastAsia="zh-CN" w:bidi="ar"/>
              </w:rPr>
              <w:t>配置</w:t>
            </w:r>
          </w:p>
        </w:tc>
      </w:tr>
      <w:tr w14:paraId="092FC06A">
        <w:tblPrEx>
          <w:tblCellMar>
            <w:top w:w="0" w:type="dxa"/>
            <w:left w:w="0" w:type="dxa"/>
            <w:bottom w:w="0" w:type="dxa"/>
            <w:right w:w="0" w:type="dxa"/>
          </w:tblCellMar>
        </w:tblPrEx>
        <w:trPr>
          <w:trHeight w:val="355" w:hRule="atLeast"/>
          <w:jc w:val="center"/>
        </w:trPr>
        <w:tc>
          <w:tcPr>
            <w:tcW w:w="773" w:type="dxa"/>
            <w:vMerge w:val="continue"/>
            <w:tcBorders>
              <w:left w:val="single" w:color="auto" w:sz="4" w:space="0"/>
              <w:right w:val="single" w:color="auto" w:sz="4" w:space="0"/>
            </w:tcBorders>
            <w:noWrap w:val="0"/>
            <w:vAlign w:val="center"/>
          </w:tcPr>
          <w:p w14:paraId="4851D7B5">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p>
        </w:tc>
        <w:tc>
          <w:tcPr>
            <w:tcW w:w="10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bottom"/>
          </w:tcPr>
          <w:p w14:paraId="51FA0148">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IA000005/ GZ00117</w:t>
            </w:r>
          </w:p>
        </w:tc>
        <w:tc>
          <w:tcPr>
            <w:tcW w:w="5886"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386149C1">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被保人年龄不符合产品投保要求，拒保</w:t>
            </w:r>
          </w:p>
        </w:tc>
        <w:tc>
          <w:tcPr>
            <w:tcW w:w="6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3E43C6F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kern w:val="0"/>
                <w:sz w:val="18"/>
                <w:szCs w:val="18"/>
              </w:rPr>
            </w:pPr>
            <w:r>
              <w:rPr>
                <w:rFonts w:hint="eastAsia" w:ascii="微软雅黑" w:hAnsi="微软雅黑" w:eastAsia="微软雅黑" w:cs="微软雅黑"/>
                <w:sz w:val="18"/>
                <w:szCs w:val="18"/>
              </w:rPr>
              <w:t>配置</w:t>
            </w:r>
          </w:p>
        </w:tc>
      </w:tr>
      <w:tr w14:paraId="5EC4C1DE">
        <w:tblPrEx>
          <w:tblCellMar>
            <w:top w:w="0" w:type="dxa"/>
            <w:left w:w="0" w:type="dxa"/>
            <w:bottom w:w="0" w:type="dxa"/>
            <w:right w:w="0" w:type="dxa"/>
          </w:tblCellMar>
        </w:tblPrEx>
        <w:trPr>
          <w:trHeight w:val="320" w:hRule="atLeast"/>
          <w:jc w:val="center"/>
        </w:trPr>
        <w:tc>
          <w:tcPr>
            <w:tcW w:w="773" w:type="dxa"/>
            <w:vMerge w:val="continue"/>
            <w:tcBorders>
              <w:left w:val="single" w:color="auto" w:sz="4" w:space="0"/>
              <w:right w:val="single" w:color="auto" w:sz="4" w:space="0"/>
            </w:tcBorders>
            <w:noWrap w:val="0"/>
            <w:vAlign w:val="center"/>
          </w:tcPr>
          <w:p w14:paraId="679D4399">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p>
        </w:tc>
        <w:tc>
          <w:tcPr>
            <w:tcW w:w="10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bottom"/>
          </w:tcPr>
          <w:p w14:paraId="5969489A">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eastAsia="zh" w:bidi="ar"/>
                <w:woUserID w:val="4"/>
              </w:rPr>
            </w:pPr>
            <w:r>
              <w:rPr>
                <w:rFonts w:hint="eastAsia" w:ascii="微软雅黑" w:hAnsi="微软雅黑" w:eastAsia="微软雅黑" w:cs="微软雅黑"/>
                <w:kern w:val="0"/>
                <w:sz w:val="18"/>
                <w:szCs w:val="18"/>
                <w:lang w:eastAsia="zh" w:bidi="ar"/>
                <w:woUserID w:val="4"/>
              </w:rPr>
              <w:t>新增</w:t>
            </w:r>
          </w:p>
        </w:tc>
        <w:tc>
          <w:tcPr>
            <w:tcW w:w="5886"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7EE2204B">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b w:val="0"/>
                <w:bCs w:val="0"/>
                <w:caps w:val="0"/>
                <w:color w:val="FF0000"/>
                <w:kern w:val="0"/>
                <w:sz w:val="18"/>
                <w:szCs w:val="18"/>
                <w:vertAlign w:val="baseline"/>
                <w:lang w:val="en-US" w:eastAsia="zh-CN" w:bidi="ar"/>
              </w:rPr>
              <w:t>保障方案、</w:t>
            </w:r>
            <w:r>
              <w:rPr>
                <w:rFonts w:hint="eastAsia" w:ascii="微软雅黑" w:hAnsi="微软雅黑" w:eastAsia="微软雅黑" w:cs="微软雅黑"/>
                <w:b w:val="0"/>
                <w:bCs w:val="0"/>
                <w:caps w:val="0"/>
                <w:color w:val="FF0000"/>
                <w:kern w:val="0"/>
                <w:sz w:val="18"/>
                <w:szCs w:val="18"/>
                <w:vertAlign w:val="baseline"/>
                <w:lang w:val="en-US" w:eastAsia="zh" w:bidi="ar"/>
              </w:rPr>
              <w:t>保险期间、</w:t>
            </w:r>
            <w:r>
              <w:rPr>
                <w:rFonts w:hint="eastAsia" w:ascii="微软雅黑" w:hAnsi="微软雅黑" w:eastAsia="微软雅黑" w:cs="微软雅黑"/>
                <w:b w:val="0"/>
                <w:bCs w:val="0"/>
                <w:caps w:val="0"/>
                <w:color w:val="FF0000"/>
                <w:kern w:val="0"/>
                <w:sz w:val="18"/>
                <w:szCs w:val="18"/>
                <w:vertAlign w:val="baseline"/>
                <w:lang w:val="en-US" w:eastAsia="zh-CN" w:bidi="ar"/>
              </w:rPr>
              <w:t>缴费期间与被保人投保年龄不符合要求，拒保</w:t>
            </w:r>
          </w:p>
        </w:tc>
        <w:tc>
          <w:tcPr>
            <w:tcW w:w="6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3DD4866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kern w:val="0"/>
                <w:sz w:val="18"/>
                <w:szCs w:val="18"/>
              </w:rPr>
            </w:pPr>
            <w:r>
              <w:rPr>
                <w:rFonts w:hint="eastAsia" w:ascii="微软雅黑" w:hAnsi="微软雅黑" w:eastAsia="微软雅黑" w:cs="微软雅黑"/>
                <w:b w:val="0"/>
                <w:bCs w:val="0"/>
                <w:caps w:val="0"/>
                <w:color w:val="FF0000"/>
                <w:kern w:val="0"/>
                <w:sz w:val="18"/>
                <w:szCs w:val="18"/>
                <w:vertAlign w:val="baseline"/>
                <w:lang w:val="en-US" w:eastAsia="zh-CN" w:bidi="ar"/>
              </w:rPr>
              <w:t>新增</w:t>
            </w:r>
          </w:p>
        </w:tc>
      </w:tr>
      <w:tr w14:paraId="5966C5CD">
        <w:tblPrEx>
          <w:tblCellMar>
            <w:top w:w="0" w:type="dxa"/>
            <w:left w:w="0" w:type="dxa"/>
            <w:bottom w:w="0" w:type="dxa"/>
            <w:right w:w="0" w:type="dxa"/>
          </w:tblCellMar>
        </w:tblPrEx>
        <w:trPr>
          <w:trHeight w:val="387" w:hRule="atLeast"/>
          <w:jc w:val="center"/>
        </w:trPr>
        <w:tc>
          <w:tcPr>
            <w:tcW w:w="773" w:type="dxa"/>
            <w:vMerge w:val="continue"/>
            <w:tcBorders>
              <w:left w:val="single" w:color="auto" w:sz="4" w:space="0"/>
              <w:right w:val="single" w:color="auto" w:sz="4" w:space="0"/>
            </w:tcBorders>
            <w:noWrap w:val="0"/>
            <w:vAlign w:val="center"/>
          </w:tcPr>
          <w:p w14:paraId="11F63FDB">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p>
        </w:tc>
        <w:tc>
          <w:tcPr>
            <w:tcW w:w="10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5E94D901">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IA000009/</w:t>
            </w:r>
          </w:p>
          <w:p w14:paraId="5ABFB866">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GZ00128</w:t>
            </w:r>
          </w:p>
        </w:tc>
        <w:tc>
          <w:tcPr>
            <w:tcW w:w="5886"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3CAB4BC0">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被保人职业类型不满足产品投保要求</w:t>
            </w:r>
          </w:p>
        </w:tc>
        <w:tc>
          <w:tcPr>
            <w:tcW w:w="6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40B39DA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配置</w:t>
            </w:r>
          </w:p>
        </w:tc>
      </w:tr>
      <w:tr w14:paraId="21B9D47E">
        <w:tblPrEx>
          <w:tblCellMar>
            <w:top w:w="0" w:type="dxa"/>
            <w:left w:w="0" w:type="dxa"/>
            <w:bottom w:w="0" w:type="dxa"/>
            <w:right w:w="0" w:type="dxa"/>
          </w:tblCellMar>
        </w:tblPrEx>
        <w:trPr>
          <w:trHeight w:val="338" w:hRule="atLeast"/>
          <w:jc w:val="center"/>
        </w:trPr>
        <w:tc>
          <w:tcPr>
            <w:tcW w:w="773" w:type="dxa"/>
            <w:vMerge w:val="continue"/>
            <w:tcBorders>
              <w:left w:val="single" w:color="auto" w:sz="4" w:space="0"/>
              <w:right w:val="single" w:color="auto" w:sz="4" w:space="0"/>
            </w:tcBorders>
            <w:noWrap w:val="0"/>
            <w:vAlign w:val="center"/>
          </w:tcPr>
          <w:p w14:paraId="117F28DD">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p>
        </w:tc>
        <w:tc>
          <w:tcPr>
            <w:tcW w:w="10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bottom"/>
          </w:tcPr>
          <w:p w14:paraId="5BBCFED4">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IA000021/</w:t>
            </w:r>
          </w:p>
          <w:p w14:paraId="40A920BB">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GZ00119</w:t>
            </w:r>
          </w:p>
        </w:tc>
        <w:tc>
          <w:tcPr>
            <w:tcW w:w="5886"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bottom"/>
          </w:tcPr>
          <w:p w14:paraId="1BF1B46A">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缴费频率不满足产品投保要求，拒保</w:t>
            </w:r>
          </w:p>
        </w:tc>
        <w:tc>
          <w:tcPr>
            <w:tcW w:w="6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42B13D8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配置</w:t>
            </w:r>
          </w:p>
        </w:tc>
      </w:tr>
      <w:tr w14:paraId="4179FF3F">
        <w:tblPrEx>
          <w:tblCellMar>
            <w:top w:w="0" w:type="dxa"/>
            <w:left w:w="0" w:type="dxa"/>
            <w:bottom w:w="0" w:type="dxa"/>
            <w:right w:w="0" w:type="dxa"/>
          </w:tblCellMar>
        </w:tblPrEx>
        <w:trPr>
          <w:trHeight w:val="338" w:hRule="atLeast"/>
          <w:jc w:val="center"/>
        </w:trPr>
        <w:tc>
          <w:tcPr>
            <w:tcW w:w="773" w:type="dxa"/>
            <w:vMerge w:val="continue"/>
            <w:tcBorders>
              <w:left w:val="single" w:color="auto" w:sz="4" w:space="0"/>
              <w:right w:val="single" w:color="auto" w:sz="4" w:space="0"/>
            </w:tcBorders>
            <w:noWrap w:val="0"/>
            <w:vAlign w:val="center"/>
          </w:tcPr>
          <w:p w14:paraId="38CF4445">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p>
        </w:tc>
        <w:tc>
          <w:tcPr>
            <w:tcW w:w="10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bottom"/>
          </w:tcPr>
          <w:p w14:paraId="32C62380">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IA000022/</w:t>
            </w:r>
          </w:p>
          <w:p w14:paraId="71910AD8">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GZ00120</w:t>
            </w:r>
          </w:p>
        </w:tc>
        <w:tc>
          <w:tcPr>
            <w:tcW w:w="5886"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bottom"/>
          </w:tcPr>
          <w:p w14:paraId="20670990">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缴费期间不满足产品投保要求，拒保</w:t>
            </w:r>
          </w:p>
        </w:tc>
        <w:tc>
          <w:tcPr>
            <w:tcW w:w="6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473D6C0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配置</w:t>
            </w:r>
          </w:p>
        </w:tc>
      </w:tr>
      <w:tr w14:paraId="271C6A6A">
        <w:tblPrEx>
          <w:tblCellMar>
            <w:top w:w="0" w:type="dxa"/>
            <w:left w:w="0" w:type="dxa"/>
            <w:bottom w:w="0" w:type="dxa"/>
            <w:right w:w="0" w:type="dxa"/>
          </w:tblCellMar>
        </w:tblPrEx>
        <w:trPr>
          <w:trHeight w:val="90" w:hRule="atLeast"/>
          <w:jc w:val="center"/>
        </w:trPr>
        <w:tc>
          <w:tcPr>
            <w:tcW w:w="773" w:type="dxa"/>
            <w:vMerge w:val="continue"/>
            <w:tcBorders>
              <w:left w:val="single" w:color="auto" w:sz="4" w:space="0"/>
              <w:right w:val="single" w:color="auto" w:sz="4" w:space="0"/>
            </w:tcBorders>
            <w:noWrap w:val="0"/>
            <w:tcMar>
              <w:top w:w="10" w:type="dxa"/>
              <w:left w:w="10" w:type="dxa"/>
              <w:bottom w:w="0" w:type="dxa"/>
              <w:right w:w="10" w:type="dxa"/>
            </w:tcMar>
            <w:vAlign w:val="center"/>
          </w:tcPr>
          <w:p w14:paraId="6FD4FCEF">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p>
        </w:tc>
        <w:tc>
          <w:tcPr>
            <w:tcW w:w="10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bottom"/>
          </w:tcPr>
          <w:p w14:paraId="036C932D">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IA000115/</w:t>
            </w:r>
          </w:p>
          <w:p w14:paraId="315BA1B2">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GZ00131</w:t>
            </w:r>
          </w:p>
        </w:tc>
        <w:tc>
          <w:tcPr>
            <w:tcW w:w="5886"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bottom"/>
          </w:tcPr>
          <w:p w14:paraId="41A12374">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本次投保的保险期间不满足产品投保要求，拒保</w:t>
            </w:r>
          </w:p>
        </w:tc>
        <w:tc>
          <w:tcPr>
            <w:tcW w:w="6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72B2965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配置</w:t>
            </w:r>
          </w:p>
        </w:tc>
      </w:tr>
      <w:tr w14:paraId="171ECB9D">
        <w:tblPrEx>
          <w:tblCellMar>
            <w:top w:w="0" w:type="dxa"/>
            <w:left w:w="0" w:type="dxa"/>
            <w:bottom w:w="0" w:type="dxa"/>
            <w:right w:w="0" w:type="dxa"/>
          </w:tblCellMar>
        </w:tblPrEx>
        <w:trPr>
          <w:trHeight w:val="338" w:hRule="atLeast"/>
          <w:jc w:val="center"/>
        </w:trPr>
        <w:tc>
          <w:tcPr>
            <w:tcW w:w="773" w:type="dxa"/>
            <w:vMerge w:val="continue"/>
            <w:tcBorders>
              <w:left w:val="single" w:color="auto" w:sz="4" w:space="0"/>
              <w:right w:val="single" w:color="auto" w:sz="4" w:space="0"/>
            </w:tcBorders>
            <w:noWrap w:val="0"/>
            <w:tcMar>
              <w:top w:w="10" w:type="dxa"/>
              <w:left w:w="10" w:type="dxa"/>
              <w:bottom w:w="0" w:type="dxa"/>
              <w:right w:w="10" w:type="dxa"/>
            </w:tcMar>
            <w:vAlign w:val="center"/>
          </w:tcPr>
          <w:p w14:paraId="22C09A5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kern w:val="0"/>
                <w:sz w:val="18"/>
                <w:szCs w:val="18"/>
              </w:rPr>
            </w:pPr>
          </w:p>
        </w:tc>
        <w:tc>
          <w:tcPr>
            <w:tcW w:w="10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577F43BB">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IA000029/</w:t>
            </w:r>
          </w:p>
          <w:p w14:paraId="5497491A">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GZ00129</w:t>
            </w:r>
          </w:p>
        </w:tc>
        <w:tc>
          <w:tcPr>
            <w:tcW w:w="5886"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18E98140">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自垫标志不满足产品投保要求，拒保</w:t>
            </w:r>
          </w:p>
        </w:tc>
        <w:tc>
          <w:tcPr>
            <w:tcW w:w="6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3933EDB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配置</w:t>
            </w:r>
          </w:p>
        </w:tc>
      </w:tr>
      <w:tr w14:paraId="20EBB774">
        <w:tblPrEx>
          <w:tblCellMar>
            <w:top w:w="0" w:type="dxa"/>
            <w:left w:w="0" w:type="dxa"/>
            <w:bottom w:w="0" w:type="dxa"/>
            <w:right w:w="0" w:type="dxa"/>
          </w:tblCellMar>
        </w:tblPrEx>
        <w:trPr>
          <w:trHeight w:val="338" w:hRule="atLeast"/>
          <w:jc w:val="center"/>
        </w:trPr>
        <w:tc>
          <w:tcPr>
            <w:tcW w:w="773" w:type="dxa"/>
            <w:vMerge w:val="continue"/>
            <w:tcBorders>
              <w:left w:val="single" w:color="auto" w:sz="4" w:space="0"/>
              <w:right w:val="single" w:color="auto" w:sz="4" w:space="0"/>
            </w:tcBorders>
            <w:noWrap w:val="0"/>
            <w:tcMar>
              <w:top w:w="10" w:type="dxa"/>
              <w:left w:w="10" w:type="dxa"/>
              <w:bottom w:w="0" w:type="dxa"/>
              <w:right w:w="10" w:type="dxa"/>
            </w:tcMar>
            <w:vAlign w:val="center"/>
          </w:tcPr>
          <w:p w14:paraId="47E4134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kern w:val="0"/>
                <w:sz w:val="18"/>
                <w:szCs w:val="18"/>
              </w:rPr>
            </w:pPr>
          </w:p>
        </w:tc>
        <w:tc>
          <w:tcPr>
            <w:tcW w:w="10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209DEFB7">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IA000126/</w:t>
            </w:r>
            <w:r>
              <w:rPr>
                <w:rFonts w:hint="eastAsia"/>
              </w:rPr>
              <w:t>GZ00126</w:t>
            </w:r>
          </w:p>
        </w:tc>
        <w:tc>
          <w:tcPr>
            <w:tcW w:w="5886"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744758AE">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本险种仅单独投保</w:t>
            </w:r>
          </w:p>
        </w:tc>
        <w:tc>
          <w:tcPr>
            <w:tcW w:w="6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79C9567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配置</w:t>
            </w:r>
          </w:p>
        </w:tc>
      </w:tr>
      <w:tr w14:paraId="287681D0">
        <w:tblPrEx>
          <w:tblCellMar>
            <w:top w:w="0" w:type="dxa"/>
            <w:left w:w="0" w:type="dxa"/>
            <w:bottom w:w="0" w:type="dxa"/>
            <w:right w:w="0" w:type="dxa"/>
          </w:tblCellMar>
        </w:tblPrEx>
        <w:trPr>
          <w:trHeight w:val="338" w:hRule="atLeast"/>
          <w:jc w:val="center"/>
        </w:trPr>
        <w:tc>
          <w:tcPr>
            <w:tcW w:w="773" w:type="dxa"/>
            <w:tcBorders>
              <w:left w:val="single" w:color="auto" w:sz="4" w:space="0"/>
              <w:right w:val="single" w:color="auto" w:sz="4" w:space="0"/>
            </w:tcBorders>
            <w:noWrap w:val="0"/>
            <w:tcMar>
              <w:top w:w="10" w:type="dxa"/>
              <w:left w:w="10" w:type="dxa"/>
              <w:bottom w:w="0" w:type="dxa"/>
              <w:right w:w="10" w:type="dxa"/>
            </w:tcMar>
            <w:vAlign w:val="center"/>
          </w:tcPr>
          <w:p w14:paraId="5BF1F7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kern w:val="0"/>
                <w:sz w:val="18"/>
                <w:szCs w:val="18"/>
              </w:rPr>
            </w:pPr>
          </w:p>
        </w:tc>
        <w:tc>
          <w:tcPr>
            <w:tcW w:w="10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34ABF7AF">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IA000024/</w:t>
            </w:r>
            <w:r>
              <w:rPr>
                <w:rFonts w:hint="eastAsia" w:ascii="微软雅黑" w:eastAsia="微软雅黑" w:cs="微软雅黑"/>
                <w:kern w:val="0"/>
                <w:sz w:val="18"/>
                <w:szCs w:val="18"/>
                <w:lang w:bidi="ar"/>
              </w:rPr>
              <w:t>GZ00148</w:t>
            </w:r>
          </w:p>
        </w:tc>
        <w:tc>
          <w:tcPr>
            <w:tcW w:w="5886"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055C95DB">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kern w:val="0"/>
                <w:sz w:val="18"/>
                <w:szCs w:val="18"/>
                <w:lang w:bidi="ar"/>
              </w:rPr>
            </w:pPr>
            <w:r>
              <w:rPr>
                <w:rFonts w:hint="eastAsia" w:ascii="微软雅黑" w:hAnsi="微软雅黑" w:eastAsia="微软雅黑" w:cs="微软雅黑"/>
                <w:kern w:val="0"/>
                <w:sz w:val="18"/>
                <w:szCs w:val="18"/>
                <w:lang w:bidi="ar"/>
              </w:rPr>
              <w:t>红利领取方式录入错误</w:t>
            </w:r>
          </w:p>
        </w:tc>
        <w:tc>
          <w:tcPr>
            <w:tcW w:w="6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2163F57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配置</w:t>
            </w:r>
          </w:p>
        </w:tc>
      </w:tr>
      <w:tr w14:paraId="0AFCF289">
        <w:tblPrEx>
          <w:tblCellMar>
            <w:top w:w="0" w:type="dxa"/>
            <w:left w:w="0" w:type="dxa"/>
            <w:bottom w:w="0" w:type="dxa"/>
            <w:right w:w="0" w:type="dxa"/>
          </w:tblCellMar>
        </w:tblPrEx>
        <w:trPr>
          <w:trHeight w:val="338" w:hRule="atLeast"/>
          <w:jc w:val="center"/>
        </w:trPr>
        <w:tc>
          <w:tcPr>
            <w:tcW w:w="773" w:type="dxa"/>
            <w:tcBorders>
              <w:left w:val="single" w:color="auto" w:sz="4" w:space="0"/>
              <w:right w:val="single" w:color="auto" w:sz="4" w:space="0"/>
            </w:tcBorders>
            <w:noWrap w:val="0"/>
            <w:tcMar>
              <w:top w:w="10" w:type="dxa"/>
              <w:left w:w="10" w:type="dxa"/>
              <w:bottom w:w="0" w:type="dxa"/>
              <w:right w:w="10" w:type="dxa"/>
            </w:tcMar>
            <w:vAlign w:val="center"/>
          </w:tcPr>
          <w:p w14:paraId="5FA64F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kern w:val="0"/>
                <w:sz w:val="18"/>
                <w:szCs w:val="18"/>
              </w:rPr>
            </w:pPr>
          </w:p>
        </w:tc>
        <w:tc>
          <w:tcPr>
            <w:tcW w:w="10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67F93D0E">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color w:val="FF0000"/>
                <w:kern w:val="0"/>
                <w:sz w:val="18"/>
                <w:szCs w:val="18"/>
                <w:highlight w:val="none"/>
                <w:lang w:eastAsia="zh"/>
                <w:woUserID w:val="4"/>
              </w:rPr>
            </w:pPr>
            <w:r>
              <w:rPr>
                <w:rFonts w:hint="eastAsia" w:ascii="微软雅黑" w:hAnsi="微软雅黑" w:eastAsia="微软雅黑" w:cs="微软雅黑"/>
                <w:color w:val="FF0000"/>
                <w:kern w:val="0"/>
                <w:sz w:val="18"/>
                <w:szCs w:val="18"/>
                <w:highlight w:val="none"/>
                <w:lang w:eastAsia="zh"/>
                <w:woUserID w:val="4"/>
              </w:rPr>
              <w:t>新增</w:t>
            </w:r>
          </w:p>
        </w:tc>
        <w:tc>
          <w:tcPr>
            <w:tcW w:w="5886"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2E5FEB52">
            <w:pPr>
              <w:keepNext w:val="0"/>
              <w:keepLines w:val="0"/>
              <w:widowControl/>
              <w:suppressLineNumbers w:val="0"/>
              <w:spacing w:before="0" w:beforeAutospacing="0" w:after="0" w:afterAutospacing="0"/>
              <w:ind w:left="0" w:right="0"/>
              <w:textAlignment w:val="center"/>
              <w:rPr>
                <w:rFonts w:hint="eastAsia" w:ascii="微软雅黑" w:hAnsi="微软雅黑" w:eastAsia="微软雅黑" w:cs="微软雅黑"/>
                <w:b w:val="0"/>
                <w:bCs w:val="0"/>
                <w:caps w:val="0"/>
                <w:color w:val="FF0000"/>
                <w:kern w:val="0"/>
                <w:sz w:val="18"/>
                <w:szCs w:val="18"/>
                <w:vertAlign w:val="baseline"/>
                <w:lang w:val="en-US" w:eastAsia="zh" w:bidi="ar"/>
                <w:woUserID w:val="4"/>
              </w:rPr>
            </w:pPr>
            <w:r>
              <w:rPr>
                <w:rFonts w:hint="eastAsia" w:ascii="微软雅黑" w:hAnsi="微软雅黑" w:eastAsia="微软雅黑" w:cs="微软雅黑"/>
                <w:b w:val="0"/>
                <w:bCs w:val="0"/>
                <w:caps w:val="0"/>
                <w:color w:val="FF0000"/>
                <w:kern w:val="0"/>
                <w:sz w:val="18"/>
                <w:szCs w:val="18"/>
                <w:vertAlign w:val="baseline"/>
                <w:lang w:val="en-US" w:eastAsia="zh" w:bidi="ar"/>
                <w:woUserID w:val="4"/>
              </w:rPr>
              <w:t>提示语：</w:t>
            </w:r>
          </w:p>
          <w:p w14:paraId="1FE40720">
            <w:pPr>
              <w:keepNext w:val="0"/>
              <w:keepLines w:val="0"/>
              <w:widowControl/>
              <w:suppressLineNumbers w:val="0"/>
              <w:spacing w:before="0" w:beforeAutospacing="0" w:after="0" w:afterAutospacing="0"/>
              <w:ind w:left="0" w:right="0"/>
              <w:textAlignment w:val="center"/>
              <w:rPr>
                <w:rFonts w:hint="eastAsia" w:ascii="微软雅黑" w:hAnsi="微软雅黑" w:eastAsia="微软雅黑" w:cs="微软雅黑"/>
                <w:b w:val="0"/>
                <w:bCs w:val="0"/>
                <w:caps w:val="0"/>
                <w:color w:val="FF0000"/>
                <w:kern w:val="0"/>
                <w:sz w:val="18"/>
                <w:szCs w:val="18"/>
                <w:vertAlign w:val="baseline"/>
                <w:lang w:val="en-US" w:eastAsia="zh-CN" w:bidi="ar"/>
              </w:rPr>
            </w:pPr>
            <w:r>
              <w:rPr>
                <w:rFonts w:hint="eastAsia" w:ascii="微软雅黑" w:hAnsi="微软雅黑" w:eastAsia="微软雅黑" w:cs="微软雅黑"/>
                <w:b w:val="0"/>
                <w:bCs w:val="0"/>
                <w:caps w:val="0"/>
                <w:color w:val="FF0000"/>
                <w:kern w:val="0"/>
                <w:sz w:val="18"/>
                <w:szCs w:val="18"/>
                <w:vertAlign w:val="baseline"/>
                <w:lang w:val="en-US" w:eastAsia="zh-CN" w:bidi="ar"/>
              </w:rPr>
              <w:t>缴费期间、保险期间</w:t>
            </w:r>
            <w:r>
              <w:rPr>
                <w:rFonts w:hint="eastAsia" w:ascii="微软雅黑" w:hAnsi="微软雅黑" w:eastAsia="微软雅黑" w:cs="微软雅黑"/>
                <w:b w:val="0"/>
                <w:bCs w:val="0"/>
                <w:caps w:val="0"/>
                <w:color w:val="FF0000"/>
                <w:kern w:val="0"/>
                <w:sz w:val="18"/>
                <w:szCs w:val="18"/>
                <w:vertAlign w:val="baseline"/>
                <w:lang w:val="en-US" w:eastAsia="zh" w:bidi="ar"/>
                <w:woUserID w:val="4"/>
              </w:rPr>
              <w:t>、</w:t>
            </w:r>
            <w:r>
              <w:rPr>
                <w:rFonts w:hint="eastAsia" w:ascii="微软雅黑" w:hAnsi="微软雅黑" w:eastAsia="微软雅黑" w:cs="微软雅黑"/>
                <w:b w:val="0"/>
                <w:bCs w:val="0"/>
                <w:caps w:val="0"/>
                <w:color w:val="FF0000"/>
                <w:kern w:val="0"/>
                <w:sz w:val="18"/>
                <w:szCs w:val="18"/>
                <w:vertAlign w:val="baseline"/>
                <w:lang w:val="en-US" w:eastAsia="zh-CN" w:bidi="ar"/>
              </w:rPr>
              <w:t>投保保额</w:t>
            </w:r>
            <w:r>
              <w:rPr>
                <w:rFonts w:hint="eastAsia" w:ascii="微软雅黑" w:hAnsi="微软雅黑" w:eastAsia="微软雅黑" w:cs="微软雅黑"/>
                <w:b w:val="0"/>
                <w:bCs w:val="0"/>
                <w:caps w:val="0"/>
                <w:color w:val="FF0000"/>
                <w:kern w:val="0"/>
                <w:sz w:val="18"/>
                <w:szCs w:val="18"/>
                <w:vertAlign w:val="baseline"/>
                <w:lang w:val="en-US" w:eastAsia="zh" w:bidi="ar"/>
                <w:woUserID w:val="4"/>
              </w:rPr>
              <w:t>与</w:t>
            </w:r>
            <w:r>
              <w:rPr>
                <w:rFonts w:hint="eastAsia" w:ascii="微软雅黑" w:hAnsi="微软雅黑" w:eastAsia="微软雅黑" w:cs="微软雅黑"/>
                <w:b w:val="0"/>
                <w:bCs w:val="0"/>
                <w:caps w:val="0"/>
                <w:color w:val="FF0000"/>
                <w:kern w:val="0"/>
                <w:sz w:val="18"/>
                <w:szCs w:val="18"/>
                <w:highlight w:val="yellow"/>
                <w:vertAlign w:val="baseline"/>
                <w:lang w:val="en-US" w:eastAsia="zh" w:bidi="ar"/>
                <w:woUserID w:val="4"/>
              </w:rPr>
              <w:t>保障方案</w:t>
            </w:r>
            <w:r>
              <w:rPr>
                <w:rFonts w:hint="eastAsia" w:ascii="微软雅黑" w:hAnsi="微软雅黑" w:eastAsia="微软雅黑" w:cs="微软雅黑"/>
                <w:b w:val="0"/>
                <w:bCs w:val="0"/>
                <w:caps w:val="0"/>
                <w:color w:val="FF0000"/>
                <w:kern w:val="0"/>
                <w:sz w:val="18"/>
                <w:szCs w:val="18"/>
                <w:vertAlign w:val="baseline"/>
                <w:lang w:val="en-US" w:eastAsia="zh-CN" w:bidi="ar"/>
              </w:rPr>
              <w:t>不满足产品投保要求，拒保</w:t>
            </w:r>
          </w:p>
          <w:p w14:paraId="3556E0CF">
            <w:pPr>
              <w:keepNext w:val="0"/>
              <w:keepLines w:val="0"/>
              <w:suppressLineNumbers w:val="0"/>
              <w:spacing w:before="0" w:beforeAutospacing="0" w:after="0" w:afterAutospacing="0"/>
              <w:ind w:left="0" w:right="0"/>
              <w:rPr>
                <w:rFonts w:hint="eastAsia"/>
                <w:lang w:val="en-US" w:eastAsia="zh-CN"/>
              </w:rPr>
            </w:pPr>
            <w:r>
              <w:rPr>
                <w:rFonts w:hint="eastAsia"/>
                <w:lang w:val="en-US" w:eastAsia="zh-CN"/>
                <w:woUserID w:val="4"/>
              </w:rPr>
              <w:pict>
                <v:line id="_x0000_i1025" o:spt="20" style="height:0pt;width:294pt;" filled="f" stroked="t" coordsize="21600,21600" o:hr="t" o:hrstd="t" o:hrnoshade="t" o:hralign="center">
                  <v:path arrowok="t"/>
                  <v:fill on="f" focussize="0,0"/>
                  <v:stroke weight="0.5pt" color="#000000"/>
                  <v:imagedata o:title=""/>
                  <o:lock v:ext="edit" aspectratio="f"/>
                  <w10:wrap type="none"/>
                  <w10:anchorlock/>
                </v:line>
              </w:pict>
            </w:r>
          </w:p>
          <w:p w14:paraId="524A1FC8">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微软雅黑" w:hAnsi="微软雅黑" w:eastAsia="微软雅黑" w:cs="微软雅黑"/>
                <w:b w:val="0"/>
                <w:bCs w:val="0"/>
                <w:caps w:val="0"/>
                <w:color w:val="000000"/>
                <w:kern w:val="0"/>
                <w:sz w:val="18"/>
                <w:szCs w:val="18"/>
                <w:highlight w:val="yellow"/>
                <w:vertAlign w:val="baseline"/>
                <w:lang w:val="en-US" w:eastAsia="zh" w:bidi="ar"/>
                <w:woUserID w:val="4"/>
              </w:rPr>
              <w:t>规则逻辑：以下情况通过校验</w:t>
            </w:r>
            <w:r>
              <w:rPr>
                <w:rFonts w:hint="eastAsia" w:ascii="微软雅黑" w:hAnsi="微软雅黑" w:eastAsia="微软雅黑" w:cs="微软雅黑"/>
                <w:b w:val="0"/>
                <w:bCs w:val="0"/>
                <w:caps w:val="0"/>
                <w:color w:val="FF0000"/>
                <w:kern w:val="0"/>
                <w:sz w:val="18"/>
                <w:szCs w:val="18"/>
                <w:vertAlign w:val="baseline"/>
                <w:lang w:val="en-US" w:eastAsia="zh-CN" w:bidi="ar"/>
              </w:rPr>
              <w:br w:type="textWrapping"/>
            </w:r>
            <w:r>
              <w:rPr>
                <w:rFonts w:hint="eastAsia" w:ascii="宋体" w:hAnsi="宋体" w:cs="宋体"/>
                <w:iCs/>
                <w:sz w:val="18"/>
                <w:szCs w:val="18"/>
                <w:woUserID w:val="4"/>
              </w:rPr>
              <w:t xml:space="preserve">情况1： </w:t>
            </w:r>
            <w:r>
              <w:rPr>
                <w:rFonts w:hint="eastAsia" w:ascii="宋体" w:hAnsi="宋体" w:cs="宋体"/>
                <w:iCs/>
                <w:sz w:val="18"/>
                <w:szCs w:val="18"/>
                <w:lang w:eastAsia="zh"/>
                <w:woUserID w:val="4"/>
              </w:rPr>
              <w:t>保额需&gt;</w:t>
            </w:r>
            <w:r>
              <w:rPr>
                <w:rFonts w:hint="eastAsia" w:ascii="宋体" w:hAnsi="宋体" w:cs="宋体"/>
                <w:iCs/>
                <w:sz w:val="18"/>
                <w:szCs w:val="18"/>
                <w:lang w:eastAsia="zh"/>
                <w:woUserID w:val="14"/>
              </w:rPr>
              <w:t>fa f</w:t>
            </w:r>
            <w:r>
              <w:rPr>
                <w:rFonts w:hint="eastAsia" w:ascii="宋体" w:hAnsi="宋体" w:cs="宋体"/>
                <w:iCs/>
                <w:sz w:val="18"/>
                <w:szCs w:val="18"/>
                <w:lang w:eastAsia="zh"/>
                <w:woUserID w:val="4"/>
              </w:rPr>
              <w:t>=</w:t>
            </w:r>
            <w:r>
              <w:rPr>
                <w:rFonts w:hint="eastAsia" w:ascii="宋体" w:hAnsi="宋体" w:cs="宋体"/>
                <w:iCs/>
                <w:sz w:val="18"/>
                <w:szCs w:val="18"/>
                <w:woUserID w:val="4"/>
              </w:rPr>
              <w:t xml:space="preserve">20000元  </w:t>
            </w:r>
          </w:p>
          <w:p w14:paraId="5E10C5A6">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xml:space="preserve">- 保险期间：25-A-岁  </w:t>
            </w:r>
          </w:p>
          <w:p w14:paraId="2EFB23F1">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缴费期间：3-Y-年、5-Y-年、10-Y-年</w:t>
            </w:r>
          </w:p>
          <w:p w14:paraId="1D86447B">
            <w:pPr>
              <w:keepNext w:val="0"/>
              <w:keepLines w:val="0"/>
              <w:widowControl/>
              <w:suppressLineNumbers w:val="0"/>
              <w:spacing w:before="0" w:beforeAutospacing="0" w:after="0" w:afterAutospacing="0"/>
              <w:ind w:left="0" w:right="0"/>
              <w:textAlignment w:val="center"/>
              <w:rPr>
                <w:rFonts w:hint="eastAsia" w:ascii="宋体" w:hAnsi="宋体" w:eastAsia="宋体" w:cs="宋体"/>
                <w:iCs/>
                <w:sz w:val="18"/>
                <w:szCs w:val="18"/>
                <w:lang w:eastAsia="zh"/>
                <w:woUserID w:val="4"/>
              </w:rPr>
            </w:pPr>
            <w:r>
              <w:rPr>
                <w:rFonts w:hint="eastAsia" w:ascii="宋体" w:hAnsi="宋体" w:cs="宋体"/>
                <w:iCs/>
                <w:sz w:val="18"/>
                <w:szCs w:val="18"/>
                <w:lang w:eastAsia="zh"/>
                <w:woUserID w:val="4"/>
              </w:rPr>
              <w:t>- 保障方案: 1</w:t>
            </w:r>
          </w:p>
          <w:p w14:paraId="5B2F07E1">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p>
          <w:p w14:paraId="6F1D5B9F">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xml:space="preserve">情况2： </w:t>
            </w:r>
            <w:r>
              <w:rPr>
                <w:rFonts w:hint="eastAsia" w:ascii="宋体" w:hAnsi="宋体" w:cs="宋体"/>
                <w:iCs/>
                <w:sz w:val="18"/>
                <w:szCs w:val="18"/>
                <w:lang w:eastAsia="zh"/>
                <w:woUserID w:val="4"/>
              </w:rPr>
              <w:t>保额&gt;=</w:t>
            </w:r>
            <w:r>
              <w:rPr>
                <w:rFonts w:hint="eastAsia" w:ascii="宋体" w:hAnsi="宋体" w:cs="宋体"/>
                <w:iCs/>
                <w:sz w:val="18"/>
                <w:szCs w:val="18"/>
                <w:woUserID w:val="4"/>
              </w:rPr>
              <w:t xml:space="preserve">5000元  </w:t>
            </w:r>
          </w:p>
          <w:p w14:paraId="30453F51">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xml:space="preserve">- 保险期间：25-A-岁  </w:t>
            </w:r>
          </w:p>
          <w:p w14:paraId="7410B799">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缴费期间：1-1000-Y-年</w:t>
            </w:r>
          </w:p>
          <w:p w14:paraId="55ED6469">
            <w:pPr>
              <w:keepNext w:val="0"/>
              <w:keepLines w:val="0"/>
              <w:widowControl/>
              <w:suppressLineNumbers w:val="0"/>
              <w:spacing w:before="0" w:beforeAutospacing="0" w:after="0" w:afterAutospacing="0"/>
              <w:ind w:left="0" w:right="0"/>
              <w:textAlignment w:val="center"/>
              <w:rPr>
                <w:rFonts w:hint="eastAsia" w:ascii="宋体" w:hAnsi="宋体" w:eastAsia="宋体" w:cs="宋体"/>
                <w:iCs/>
                <w:sz w:val="18"/>
                <w:szCs w:val="18"/>
                <w:lang w:eastAsia="zh"/>
                <w:woUserID w:val="4"/>
              </w:rPr>
            </w:pPr>
            <w:r>
              <w:rPr>
                <w:rFonts w:hint="eastAsia" w:ascii="宋体" w:hAnsi="宋体" w:cs="宋体"/>
                <w:iCs/>
                <w:sz w:val="18"/>
                <w:szCs w:val="18"/>
                <w:lang w:eastAsia="zh"/>
                <w:woUserID w:val="4"/>
              </w:rPr>
              <w:t>- 保障方案: 1</w:t>
            </w:r>
          </w:p>
          <w:p w14:paraId="76E6F445">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p>
          <w:p w14:paraId="35843372">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xml:space="preserve">情况3： </w:t>
            </w:r>
            <w:r>
              <w:rPr>
                <w:rFonts w:hint="eastAsia" w:ascii="宋体" w:hAnsi="宋体" w:cs="宋体"/>
                <w:iCs/>
                <w:sz w:val="18"/>
                <w:szCs w:val="18"/>
                <w:lang w:eastAsia="zh"/>
                <w:woUserID w:val="4"/>
              </w:rPr>
              <w:t>保额&gt;=</w:t>
            </w:r>
            <w:r>
              <w:rPr>
                <w:rFonts w:hint="eastAsia" w:ascii="宋体" w:hAnsi="宋体" w:cs="宋体"/>
                <w:iCs/>
                <w:sz w:val="18"/>
                <w:szCs w:val="18"/>
                <w:woUserID w:val="4"/>
              </w:rPr>
              <w:t xml:space="preserve">10000元  </w:t>
            </w:r>
          </w:p>
          <w:p w14:paraId="52CF8E20">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xml:space="preserve">- 保险期间：30-A-岁  </w:t>
            </w:r>
          </w:p>
          <w:p w14:paraId="692648D0">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缴费期间：3-Y-年、5-Y-年、10-Y-年</w:t>
            </w:r>
          </w:p>
          <w:p w14:paraId="52DB30B6">
            <w:pPr>
              <w:keepNext w:val="0"/>
              <w:keepLines w:val="0"/>
              <w:widowControl/>
              <w:suppressLineNumbers w:val="0"/>
              <w:spacing w:before="0" w:beforeAutospacing="0" w:after="0" w:afterAutospacing="0"/>
              <w:ind w:left="0" w:right="0"/>
              <w:textAlignment w:val="center"/>
              <w:rPr>
                <w:rFonts w:hint="eastAsia" w:ascii="宋体" w:hAnsi="宋体" w:eastAsia="宋体" w:cs="宋体"/>
                <w:iCs/>
                <w:sz w:val="18"/>
                <w:szCs w:val="18"/>
                <w:lang w:eastAsia="zh"/>
                <w:woUserID w:val="4"/>
              </w:rPr>
            </w:pPr>
            <w:r>
              <w:rPr>
                <w:rFonts w:hint="eastAsia" w:ascii="宋体" w:hAnsi="宋体" w:cs="宋体"/>
                <w:iCs/>
                <w:sz w:val="18"/>
                <w:szCs w:val="18"/>
                <w:lang w:eastAsia="zh"/>
                <w:woUserID w:val="4"/>
              </w:rPr>
              <w:t>- 保障方案: 1</w:t>
            </w:r>
          </w:p>
          <w:p w14:paraId="5F6ED783">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p>
          <w:p w14:paraId="627706FD">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xml:space="preserve">情况4： </w:t>
            </w:r>
            <w:r>
              <w:rPr>
                <w:rFonts w:hint="eastAsia" w:ascii="宋体" w:hAnsi="宋体" w:cs="宋体"/>
                <w:iCs/>
                <w:sz w:val="18"/>
                <w:szCs w:val="18"/>
                <w:lang w:eastAsia="zh"/>
                <w:woUserID w:val="4"/>
              </w:rPr>
              <w:t>保额&gt;=</w:t>
            </w:r>
            <w:r>
              <w:rPr>
                <w:rFonts w:hint="eastAsia" w:ascii="宋体" w:hAnsi="宋体" w:cs="宋体"/>
                <w:iCs/>
                <w:sz w:val="18"/>
                <w:szCs w:val="18"/>
                <w:woUserID w:val="4"/>
              </w:rPr>
              <w:t xml:space="preserve">3000元  </w:t>
            </w:r>
          </w:p>
          <w:p w14:paraId="7AA5F69B">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xml:space="preserve">- 保险期间：30-A-岁  </w:t>
            </w:r>
          </w:p>
          <w:p w14:paraId="2C39261A">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缴费期间：1-1000-Y-年</w:t>
            </w:r>
          </w:p>
          <w:p w14:paraId="7C605A7C">
            <w:pPr>
              <w:keepNext w:val="0"/>
              <w:keepLines w:val="0"/>
              <w:widowControl/>
              <w:suppressLineNumbers w:val="0"/>
              <w:spacing w:before="0" w:beforeAutospacing="0" w:after="0" w:afterAutospacing="0"/>
              <w:ind w:left="0" w:right="0"/>
              <w:textAlignment w:val="center"/>
              <w:rPr>
                <w:rFonts w:hint="eastAsia" w:ascii="宋体" w:hAnsi="宋体" w:eastAsia="宋体" w:cs="宋体"/>
                <w:iCs/>
                <w:sz w:val="18"/>
                <w:szCs w:val="18"/>
                <w:lang w:eastAsia="zh"/>
                <w:woUserID w:val="4"/>
              </w:rPr>
            </w:pPr>
            <w:r>
              <w:rPr>
                <w:rFonts w:hint="eastAsia" w:ascii="宋体" w:hAnsi="宋体" w:cs="宋体"/>
                <w:iCs/>
                <w:sz w:val="18"/>
                <w:szCs w:val="18"/>
                <w:lang w:eastAsia="zh"/>
                <w:woUserID w:val="4"/>
              </w:rPr>
              <w:t>- 保障方案: 1</w:t>
            </w:r>
          </w:p>
          <w:p w14:paraId="35E26A9E">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p>
          <w:p w14:paraId="4760152B">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xml:space="preserve">情况5： </w:t>
            </w:r>
            <w:r>
              <w:rPr>
                <w:rFonts w:hint="eastAsia" w:ascii="宋体" w:hAnsi="宋体" w:cs="宋体"/>
                <w:iCs/>
                <w:sz w:val="18"/>
                <w:szCs w:val="18"/>
                <w:lang w:eastAsia="zh"/>
                <w:woUserID w:val="4"/>
              </w:rPr>
              <w:t>保额&gt;=</w:t>
            </w:r>
            <w:r>
              <w:rPr>
                <w:rFonts w:hint="eastAsia" w:ascii="宋体" w:hAnsi="宋体" w:cs="宋体"/>
                <w:iCs/>
                <w:sz w:val="18"/>
                <w:szCs w:val="18"/>
                <w:woUserID w:val="4"/>
              </w:rPr>
              <w:t xml:space="preserve">3000元  </w:t>
            </w:r>
          </w:p>
          <w:p w14:paraId="268F56D7">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保险期间：30-Y-</w:t>
            </w:r>
            <w:r>
              <w:rPr>
                <w:rFonts w:hint="eastAsia" w:ascii="宋体" w:hAnsi="宋体" w:cs="宋体"/>
                <w:iCs/>
                <w:sz w:val="18"/>
                <w:szCs w:val="18"/>
                <w:lang w:eastAsia="zh"/>
                <w:woUserID w:val="4"/>
              </w:rPr>
              <w:t>年</w:t>
            </w:r>
            <w:r>
              <w:rPr>
                <w:rFonts w:hint="eastAsia" w:ascii="宋体" w:hAnsi="宋体" w:cs="宋体"/>
                <w:iCs/>
                <w:sz w:val="18"/>
                <w:szCs w:val="18"/>
                <w:woUserID w:val="4"/>
              </w:rPr>
              <w:t xml:space="preserve">  </w:t>
            </w:r>
          </w:p>
          <w:p w14:paraId="24309779">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缴费期间：1-1000-Y-年</w:t>
            </w:r>
          </w:p>
          <w:p w14:paraId="42FA5331">
            <w:pPr>
              <w:keepNext w:val="0"/>
              <w:keepLines w:val="0"/>
              <w:widowControl/>
              <w:suppressLineNumbers w:val="0"/>
              <w:spacing w:before="0" w:beforeAutospacing="0" w:after="0" w:afterAutospacing="0"/>
              <w:ind w:left="0" w:right="0"/>
              <w:textAlignment w:val="center"/>
              <w:rPr>
                <w:rFonts w:hint="eastAsia" w:ascii="宋体" w:hAnsi="宋体" w:eastAsia="宋体" w:cs="宋体"/>
                <w:iCs/>
                <w:sz w:val="18"/>
                <w:szCs w:val="18"/>
                <w:lang w:eastAsia="zh"/>
                <w:woUserID w:val="4"/>
              </w:rPr>
            </w:pPr>
            <w:r>
              <w:rPr>
                <w:rFonts w:hint="eastAsia" w:ascii="宋体" w:hAnsi="宋体" w:cs="宋体"/>
                <w:iCs/>
                <w:sz w:val="18"/>
                <w:szCs w:val="18"/>
                <w:lang w:eastAsia="zh"/>
                <w:woUserID w:val="4"/>
              </w:rPr>
              <w:t>- 保障方案: 2</w:t>
            </w:r>
          </w:p>
          <w:p w14:paraId="4FDB7C0E">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p>
          <w:p w14:paraId="15D2013B">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情况</w:t>
            </w:r>
            <w:r>
              <w:rPr>
                <w:rFonts w:hint="eastAsia" w:ascii="宋体" w:hAnsi="宋体" w:cs="宋体"/>
                <w:iCs/>
                <w:sz w:val="18"/>
                <w:szCs w:val="18"/>
                <w:lang w:eastAsia="zh"/>
                <w:woUserID w:val="4"/>
              </w:rPr>
              <w:t>6</w:t>
            </w:r>
            <w:r>
              <w:rPr>
                <w:rFonts w:hint="eastAsia" w:ascii="宋体" w:hAnsi="宋体" w:cs="宋体"/>
                <w:iCs/>
                <w:sz w:val="18"/>
                <w:szCs w:val="18"/>
                <w:woUserID w:val="4"/>
              </w:rPr>
              <w:t xml:space="preserve">： </w:t>
            </w:r>
            <w:r>
              <w:rPr>
                <w:rFonts w:hint="eastAsia" w:ascii="宋体" w:hAnsi="宋体" w:cs="宋体"/>
                <w:iCs/>
                <w:sz w:val="18"/>
                <w:szCs w:val="18"/>
                <w:lang w:eastAsia="zh"/>
                <w:woUserID w:val="4"/>
              </w:rPr>
              <w:t>保额&gt;=</w:t>
            </w:r>
            <w:r>
              <w:rPr>
                <w:rFonts w:hint="eastAsia" w:ascii="宋体" w:hAnsi="宋体" w:cs="宋体"/>
                <w:iCs/>
                <w:sz w:val="18"/>
                <w:szCs w:val="18"/>
                <w:woUserID w:val="4"/>
              </w:rPr>
              <w:t xml:space="preserve">10000元  </w:t>
            </w:r>
          </w:p>
          <w:p w14:paraId="322441B5">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woUserID w:val="4"/>
              </w:rPr>
              <w:t>- 保险期间：30-Y-</w:t>
            </w:r>
            <w:r>
              <w:rPr>
                <w:rFonts w:hint="eastAsia" w:ascii="宋体" w:hAnsi="宋体" w:cs="宋体"/>
                <w:iCs/>
                <w:sz w:val="18"/>
                <w:szCs w:val="18"/>
                <w:lang w:eastAsia="zh"/>
                <w:woUserID w:val="4"/>
              </w:rPr>
              <w:t>年</w:t>
            </w:r>
            <w:r>
              <w:rPr>
                <w:rFonts w:hint="eastAsia" w:ascii="宋体" w:hAnsi="宋体" w:cs="宋体"/>
                <w:iCs/>
                <w:sz w:val="18"/>
                <w:szCs w:val="18"/>
                <w:woUserID w:val="4"/>
              </w:rPr>
              <w:t xml:space="preserve">  </w:t>
            </w:r>
          </w:p>
          <w:p w14:paraId="1AC2D04C">
            <w:pPr>
              <w:keepNext w:val="0"/>
              <w:keepLines w:val="0"/>
              <w:widowControl/>
              <w:suppressLineNumbers w:val="0"/>
              <w:spacing w:before="0" w:beforeAutospacing="0" w:after="0" w:afterAutospacing="0"/>
              <w:ind w:left="0" w:right="0"/>
              <w:jc w:val="left"/>
              <w:textAlignment w:val="center"/>
              <w:rPr>
                <w:rFonts w:hint="eastAsia" w:ascii="宋体" w:hAnsi="宋体" w:cs="宋体"/>
                <w:iCs/>
                <w:sz w:val="18"/>
                <w:szCs w:val="18"/>
                <w:woUserID w:val="4"/>
              </w:rPr>
            </w:pPr>
            <w:r>
              <w:rPr>
                <w:rFonts w:hint="eastAsia" w:ascii="宋体" w:hAnsi="宋体" w:cs="宋体"/>
                <w:iCs/>
                <w:sz w:val="18"/>
                <w:szCs w:val="18"/>
                <w:woUserID w:val="4"/>
              </w:rPr>
              <w:t>- 缴费期间：3-Y-年、5-Y-年、10-Y-年</w:t>
            </w:r>
          </w:p>
          <w:p w14:paraId="5C64FB3D">
            <w:pPr>
              <w:keepNext w:val="0"/>
              <w:keepLines w:val="0"/>
              <w:widowControl/>
              <w:suppressLineNumbers w:val="0"/>
              <w:spacing w:before="0" w:beforeAutospacing="0" w:after="0" w:afterAutospacing="0"/>
              <w:ind w:left="0" w:right="0"/>
              <w:textAlignment w:val="center"/>
              <w:rPr>
                <w:rFonts w:hint="eastAsia" w:ascii="宋体" w:hAnsi="宋体" w:cs="宋体"/>
                <w:iCs/>
                <w:sz w:val="18"/>
                <w:szCs w:val="18"/>
                <w:woUserID w:val="4"/>
              </w:rPr>
            </w:pPr>
            <w:r>
              <w:rPr>
                <w:rFonts w:hint="eastAsia" w:ascii="宋体" w:hAnsi="宋体" w:cs="宋体"/>
                <w:iCs/>
                <w:sz w:val="18"/>
                <w:szCs w:val="18"/>
                <w:lang w:eastAsia="zh"/>
                <w:woUserID w:val="4"/>
              </w:rPr>
              <w:t>- 保障方案: 2</w:t>
            </w:r>
          </w:p>
        </w:tc>
        <w:tc>
          <w:tcPr>
            <w:tcW w:w="6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6016601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color w:val="FF0000"/>
                <w:kern w:val="0"/>
                <w:sz w:val="18"/>
                <w:szCs w:val="18"/>
                <w:highlight w:val="none"/>
                <w:lang w:eastAsia="zh"/>
                <w:woUserID w:val="4"/>
              </w:rPr>
            </w:pPr>
            <w:r>
              <w:rPr>
                <w:rFonts w:hint="eastAsia" w:ascii="微软雅黑" w:hAnsi="微软雅黑" w:eastAsia="微软雅黑" w:cs="微软雅黑"/>
                <w:color w:val="FF0000"/>
                <w:kern w:val="0"/>
                <w:sz w:val="18"/>
                <w:szCs w:val="18"/>
                <w:highlight w:val="none"/>
                <w:lang w:eastAsia="zh"/>
                <w:woUserID w:val="4"/>
              </w:rPr>
              <w:t>新增</w:t>
            </w:r>
          </w:p>
        </w:tc>
      </w:tr>
      <w:tr w14:paraId="7724F1C4">
        <w:tblPrEx>
          <w:tblCellMar>
            <w:top w:w="0" w:type="dxa"/>
            <w:left w:w="0" w:type="dxa"/>
            <w:bottom w:w="0" w:type="dxa"/>
            <w:right w:w="0" w:type="dxa"/>
          </w:tblCellMar>
        </w:tblPrEx>
        <w:trPr>
          <w:trHeight w:val="338" w:hRule="atLeast"/>
          <w:jc w:val="center"/>
        </w:trPr>
        <w:tc>
          <w:tcPr>
            <w:tcW w:w="773" w:type="dxa"/>
            <w:tcBorders>
              <w:left w:val="single" w:color="auto" w:sz="4" w:space="0"/>
              <w:right w:val="single" w:color="auto" w:sz="4" w:space="0"/>
            </w:tcBorders>
            <w:noWrap w:val="0"/>
            <w:tcMar>
              <w:top w:w="10" w:type="dxa"/>
              <w:left w:w="10" w:type="dxa"/>
              <w:bottom w:w="0" w:type="dxa"/>
              <w:right w:w="10" w:type="dxa"/>
            </w:tcMar>
            <w:vAlign w:val="center"/>
          </w:tcPr>
          <w:p w14:paraId="0EA95541">
            <w:pPr>
              <w:keepNext w:val="0"/>
              <w:keepLines w:val="0"/>
              <w:widowControl/>
              <w:suppressLineNumbers w:val="0"/>
              <w:spacing w:before="0" w:beforeAutospacing="0" w:after="0" w:afterAutospacing="0" w:line="360" w:lineRule="auto"/>
              <w:ind w:left="0" w:leftChars="0" w:right="0" w:firstLine="0" w:firstLineChars="0"/>
              <w:jc w:val="center"/>
              <w:textAlignment w:val="center"/>
              <w:rPr>
                <w:rFonts w:hint="eastAsia" w:ascii="宋体" w:hAnsi="宋体"/>
                <w:kern w:val="0"/>
                <w:sz w:val="18"/>
                <w:szCs w:val="18"/>
              </w:rPr>
            </w:pPr>
          </w:p>
        </w:tc>
        <w:tc>
          <w:tcPr>
            <w:tcW w:w="10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bottom"/>
          </w:tcPr>
          <w:p w14:paraId="37CBE6AC">
            <w:pPr>
              <w:keepNext w:val="0"/>
              <w:keepLines w:val="0"/>
              <w:widowControl/>
              <w:suppressLineNumbers w:val="0"/>
              <w:spacing w:before="0" w:beforeAutospacing="0" w:after="0" w:afterAutospacing="0"/>
              <w:ind w:left="0" w:leftChars="0" w:right="0" w:firstLine="0" w:firstLineChars="0"/>
              <w:jc w:val="left"/>
              <w:textAlignment w:val="center"/>
              <w:rPr>
                <w:rFonts w:hint="eastAsia" w:ascii="微软雅黑" w:hAnsi="微软雅黑" w:eastAsia="微软雅黑" w:cs="微软雅黑"/>
                <w:kern w:val="0"/>
                <w:sz w:val="18"/>
                <w:szCs w:val="18"/>
                <w:highlight w:val="none"/>
              </w:rPr>
            </w:pPr>
            <w:r>
              <w:rPr>
                <w:rFonts w:hint="eastAsia" w:ascii="微软雅黑" w:hAnsi="微软雅黑" w:eastAsia="微软雅黑" w:cs="微软雅黑"/>
                <w:b w:val="0"/>
                <w:bCs w:val="0"/>
                <w:caps w:val="0"/>
                <w:color w:val="auto"/>
                <w:kern w:val="0"/>
                <w:sz w:val="18"/>
                <w:szCs w:val="18"/>
                <w:vertAlign w:val="baseline"/>
                <w:lang w:val="en-US" w:eastAsia="zh-CN" w:bidi="ar"/>
              </w:rPr>
              <w:t>GZ00132</w:t>
            </w:r>
          </w:p>
        </w:tc>
        <w:tc>
          <w:tcPr>
            <w:tcW w:w="5886"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bottom"/>
          </w:tcPr>
          <w:p w14:paraId="26130FCD">
            <w:pPr>
              <w:keepNext w:val="0"/>
              <w:keepLines w:val="0"/>
              <w:widowControl/>
              <w:suppressLineNumbers w:val="0"/>
              <w:spacing w:before="0" w:beforeAutospacing="0" w:after="0" w:afterAutospacing="0"/>
              <w:ind w:left="0" w:leftChars="0" w:right="0" w:firstLine="0" w:firstLineChars="0"/>
              <w:jc w:val="left"/>
              <w:textAlignment w:val="center"/>
              <w:rPr>
                <w:rFonts w:hint="eastAsia" w:ascii="微软雅黑" w:hAnsi="微软雅黑" w:eastAsia="微软雅黑" w:cs="微软雅黑"/>
                <w:kern w:val="0"/>
                <w:sz w:val="18"/>
                <w:szCs w:val="18"/>
                <w:highlight w:val="none"/>
              </w:rPr>
            </w:pPr>
            <w:r>
              <w:rPr>
                <w:rFonts w:hint="eastAsia" w:ascii="微软雅黑" w:hAnsi="微软雅黑" w:eastAsia="微软雅黑" w:cs="微软雅黑"/>
                <w:b w:val="0"/>
                <w:bCs w:val="0"/>
                <w:caps w:val="0"/>
                <w:color w:val="auto"/>
                <w:kern w:val="0"/>
                <w:sz w:val="18"/>
                <w:szCs w:val="18"/>
                <w:vertAlign w:val="baseline"/>
                <w:lang w:val="en-US" w:eastAsia="zh-CN" w:bidi="ar"/>
              </w:rPr>
              <w:t>本次投保保额不满足产品投保要求且不是1000保额的整数倍，拒保</w:t>
            </w:r>
          </w:p>
        </w:tc>
        <w:tc>
          <w:tcPr>
            <w:tcW w:w="632" w:type="dxa"/>
            <w:tcBorders>
              <w:top w:val="single" w:color="auto" w:sz="4" w:space="0"/>
              <w:left w:val="single" w:color="auto" w:sz="4" w:space="0"/>
              <w:bottom w:val="single" w:color="auto" w:sz="4" w:space="0"/>
              <w:right w:val="single" w:color="auto" w:sz="4" w:space="0"/>
            </w:tcBorders>
            <w:noWrap w:val="0"/>
            <w:tcMar>
              <w:top w:w="10" w:type="dxa"/>
              <w:left w:w="10" w:type="dxa"/>
              <w:bottom w:w="0" w:type="dxa"/>
              <w:right w:w="10" w:type="dxa"/>
            </w:tcMar>
            <w:vAlign w:val="center"/>
          </w:tcPr>
          <w:p w14:paraId="19963862">
            <w:pPr>
              <w:keepNext w:val="0"/>
              <w:keepLines w:val="0"/>
              <w:widowControl/>
              <w:suppressLineNumbers w:val="0"/>
              <w:spacing w:before="0" w:beforeAutospacing="0" w:after="0" w:afterAutospacing="0"/>
              <w:ind w:left="0" w:leftChars="0" w:right="0" w:firstLine="0" w:firstLineChars="0"/>
              <w:jc w:val="left"/>
              <w:textAlignment w:val="center"/>
              <w:rPr>
                <w:rFonts w:hint="eastAsia" w:ascii="微软雅黑" w:hAnsi="微软雅黑" w:eastAsia="微软雅黑" w:cs="微软雅黑"/>
                <w:kern w:val="0"/>
                <w:sz w:val="18"/>
                <w:szCs w:val="18"/>
                <w:highlight w:val="none"/>
              </w:rPr>
            </w:pPr>
            <w:r>
              <w:rPr>
                <w:rFonts w:hint="eastAsia" w:ascii="微软雅黑" w:hAnsi="微软雅黑" w:eastAsia="微软雅黑" w:cs="微软雅黑"/>
                <w:b w:val="0"/>
                <w:bCs w:val="0"/>
                <w:caps w:val="0"/>
                <w:color w:val="auto"/>
                <w:kern w:val="0"/>
                <w:sz w:val="18"/>
                <w:szCs w:val="18"/>
                <w:vertAlign w:val="baseline"/>
                <w:lang w:val="en-US" w:eastAsia="zh-CN" w:bidi="ar"/>
              </w:rPr>
              <w:t>配置</w:t>
            </w:r>
          </w:p>
        </w:tc>
      </w:tr>
    </w:tbl>
    <w:p w14:paraId="285B37F6"/>
    <w:p w14:paraId="3ECE367B">
      <w:pPr>
        <w:pStyle w:val="45"/>
      </w:pPr>
    </w:p>
    <w:p w14:paraId="518E843C">
      <w:pPr>
        <w:widowControl/>
        <w:jc w:val="center"/>
        <w:rPr>
          <w:rFonts w:ascii="宋体" w:hAnsi="宋体" w:cs="宋体"/>
          <w:vanish/>
          <w:kern w:val="0"/>
          <w:sz w:val="24"/>
          <w:szCs w:val="24"/>
        </w:rPr>
      </w:pPr>
    </w:p>
    <w:p w14:paraId="7E0E003A">
      <w:pPr>
        <w:pStyle w:val="5"/>
      </w:pPr>
      <w:bookmarkStart w:id="499" w:name="_Toc8489"/>
      <w:bookmarkStart w:id="500" w:name="_Toc21423"/>
      <w:bookmarkStart w:id="501" w:name="_Toc21374"/>
      <w:r>
        <w:rPr>
          <w:rFonts w:hint="eastAsia"/>
        </w:rPr>
        <w:t>产品核保规则管理</w:t>
      </w:r>
      <w:bookmarkEnd w:id="499"/>
      <w:bookmarkEnd w:id="500"/>
      <w:bookmarkEnd w:id="501"/>
    </w:p>
    <w:p w14:paraId="24CB433E">
      <w:pPr>
        <w:pStyle w:val="6"/>
        <w:ind w:left="1074"/>
        <w:rPr>
          <w:rFonts w:hint="eastAsia" w:ascii="Times New Roman" w:hAnsi="Times New Roman" w:eastAsia="宋体" w:cs="Times New Roman"/>
          <w:szCs w:val="24"/>
        </w:rPr>
      </w:pPr>
      <w:r>
        <w:rPr>
          <w:rFonts w:hint="eastAsia"/>
        </w:rPr>
        <w:t xml:space="preserve"> 产品核保规则配置（银代转核心、邮e保 3-02、邮保通网银3-17、邮保通手机银行3-19、邮保通柜面3-08）</w:t>
      </w:r>
    </w:p>
    <w:tbl>
      <w:tblPr>
        <w:tblStyle w:val="28"/>
        <w:tblW w:w="8278" w:type="dxa"/>
        <w:jc w:val="center"/>
        <w:tblLayout w:type="fixed"/>
        <w:tblCellMar>
          <w:top w:w="0" w:type="dxa"/>
          <w:left w:w="0" w:type="dxa"/>
          <w:bottom w:w="0" w:type="dxa"/>
          <w:right w:w="0" w:type="dxa"/>
        </w:tblCellMar>
      </w:tblPr>
      <w:tblGrid>
        <w:gridCol w:w="695"/>
        <w:gridCol w:w="1039"/>
        <w:gridCol w:w="1716"/>
        <w:gridCol w:w="4113"/>
        <w:gridCol w:w="715"/>
      </w:tblGrid>
      <w:tr w14:paraId="6A870619">
        <w:tblPrEx>
          <w:tblCellMar>
            <w:top w:w="0" w:type="dxa"/>
            <w:left w:w="0" w:type="dxa"/>
            <w:bottom w:w="0" w:type="dxa"/>
            <w:right w:w="0" w:type="dxa"/>
          </w:tblCellMar>
        </w:tblPrEx>
        <w:trPr>
          <w:trHeight w:val="477" w:hRule="atLeast"/>
          <w:jc w:val="center"/>
        </w:trPr>
        <w:tc>
          <w:tcPr>
            <w:tcW w:w="695" w:type="dxa"/>
            <w:tcBorders>
              <w:top w:val="single" w:color="000000" w:sz="4" w:space="0"/>
              <w:left w:val="single" w:color="000000" w:sz="4" w:space="0"/>
              <w:bottom w:val="single" w:color="000000" w:sz="4" w:space="0"/>
              <w:right w:val="single" w:color="000000" w:sz="4" w:space="0"/>
            </w:tcBorders>
            <w:shd w:val="clear" w:color="auto" w:fill="D0CECE"/>
            <w:noWrap w:val="0"/>
            <w:tcMar>
              <w:top w:w="10" w:type="dxa"/>
              <w:left w:w="10" w:type="dxa"/>
              <w:right w:w="10" w:type="dxa"/>
            </w:tcMar>
            <w:vAlign w:val="center"/>
          </w:tcPr>
          <w:p w14:paraId="7BFDE151">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bCs/>
                <w:kern w:val="0"/>
                <w:sz w:val="18"/>
                <w:szCs w:val="18"/>
                <w:lang w:bidi="ar"/>
              </w:rPr>
            </w:pPr>
            <w:r>
              <w:rPr>
                <w:rFonts w:hint="eastAsia" w:ascii="宋体" w:hAnsi="宋体" w:cs="宋体"/>
                <w:b/>
                <w:bCs/>
                <w:kern w:val="0"/>
                <w:sz w:val="18"/>
                <w:szCs w:val="18"/>
                <w:lang w:bidi="ar"/>
              </w:rPr>
              <w:t>险种代码</w:t>
            </w:r>
          </w:p>
        </w:tc>
        <w:tc>
          <w:tcPr>
            <w:tcW w:w="1039" w:type="dxa"/>
            <w:tcBorders>
              <w:top w:val="single" w:color="000000" w:sz="4" w:space="0"/>
              <w:left w:val="single" w:color="000000" w:sz="4" w:space="0"/>
              <w:bottom w:val="single" w:color="000000" w:sz="4" w:space="0"/>
              <w:right w:val="single" w:color="000000" w:sz="4" w:space="0"/>
            </w:tcBorders>
            <w:shd w:val="clear" w:color="auto" w:fill="D0CECE"/>
            <w:noWrap w:val="0"/>
            <w:tcMar>
              <w:top w:w="10" w:type="dxa"/>
              <w:left w:w="10" w:type="dxa"/>
              <w:right w:w="10" w:type="dxa"/>
            </w:tcMar>
            <w:vAlign w:val="center"/>
          </w:tcPr>
          <w:p w14:paraId="23245987">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bCs/>
                <w:kern w:val="0"/>
                <w:sz w:val="18"/>
                <w:szCs w:val="18"/>
                <w:lang w:bidi="ar"/>
              </w:rPr>
            </w:pPr>
            <w:r>
              <w:rPr>
                <w:rFonts w:hint="eastAsia" w:ascii="宋体" w:hAnsi="宋体" w:cs="宋体"/>
                <w:b/>
                <w:bCs/>
                <w:kern w:val="0"/>
                <w:sz w:val="18"/>
                <w:szCs w:val="18"/>
                <w:lang w:bidi="ar"/>
              </w:rPr>
              <w:t>规则编码</w:t>
            </w:r>
          </w:p>
        </w:tc>
        <w:tc>
          <w:tcPr>
            <w:tcW w:w="1716" w:type="dxa"/>
            <w:tcBorders>
              <w:top w:val="single" w:color="000000" w:sz="4" w:space="0"/>
              <w:left w:val="single" w:color="000000" w:sz="4" w:space="0"/>
              <w:bottom w:val="single" w:color="000000" w:sz="4" w:space="0"/>
              <w:right w:val="single" w:color="000000" w:sz="4" w:space="0"/>
            </w:tcBorders>
            <w:shd w:val="clear" w:color="auto" w:fill="D0CECE"/>
            <w:noWrap w:val="0"/>
            <w:tcMar>
              <w:top w:w="10" w:type="dxa"/>
              <w:left w:w="10" w:type="dxa"/>
              <w:right w:w="10" w:type="dxa"/>
            </w:tcMar>
            <w:vAlign w:val="center"/>
          </w:tcPr>
          <w:p w14:paraId="760B50C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bCs/>
                <w:kern w:val="0"/>
                <w:sz w:val="18"/>
                <w:szCs w:val="18"/>
                <w:lang w:bidi="ar"/>
              </w:rPr>
            </w:pPr>
            <w:r>
              <w:rPr>
                <w:rFonts w:hint="eastAsia" w:ascii="宋体" w:hAnsi="宋体" w:cs="宋体"/>
                <w:b/>
                <w:bCs/>
                <w:kern w:val="0"/>
                <w:sz w:val="18"/>
                <w:szCs w:val="18"/>
                <w:lang w:bidi="ar"/>
              </w:rPr>
              <w:t>规则提示语</w:t>
            </w:r>
          </w:p>
        </w:tc>
        <w:tc>
          <w:tcPr>
            <w:tcW w:w="4113" w:type="dxa"/>
            <w:tcBorders>
              <w:top w:val="single" w:color="000000" w:sz="4" w:space="0"/>
              <w:left w:val="single" w:color="000000" w:sz="4" w:space="0"/>
              <w:bottom w:val="single" w:color="000000" w:sz="4" w:space="0"/>
              <w:right w:val="single" w:color="000000" w:sz="4" w:space="0"/>
            </w:tcBorders>
            <w:shd w:val="clear" w:color="auto" w:fill="D0CECE"/>
            <w:noWrap w:val="0"/>
            <w:tcMar>
              <w:top w:w="10" w:type="dxa"/>
              <w:left w:w="10" w:type="dxa"/>
              <w:right w:w="10" w:type="dxa"/>
            </w:tcMar>
            <w:vAlign w:val="center"/>
          </w:tcPr>
          <w:p w14:paraId="4CEAB9A9">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bCs/>
                <w:kern w:val="0"/>
                <w:sz w:val="18"/>
                <w:szCs w:val="18"/>
                <w:lang w:bidi="ar"/>
              </w:rPr>
            </w:pPr>
            <w:r>
              <w:rPr>
                <w:rFonts w:hint="eastAsia" w:ascii="宋体" w:hAnsi="宋体" w:cs="宋体"/>
                <w:b/>
                <w:bCs/>
                <w:kern w:val="0"/>
                <w:sz w:val="18"/>
                <w:szCs w:val="18"/>
                <w:lang w:bidi="ar"/>
              </w:rPr>
              <w:t>规则描述</w:t>
            </w:r>
          </w:p>
        </w:tc>
        <w:tc>
          <w:tcPr>
            <w:tcW w:w="715" w:type="dxa"/>
            <w:tcBorders>
              <w:top w:val="single" w:color="000000" w:sz="4" w:space="0"/>
              <w:left w:val="single" w:color="000000" w:sz="4" w:space="0"/>
              <w:bottom w:val="single" w:color="000000" w:sz="4" w:space="0"/>
              <w:right w:val="single" w:color="000000" w:sz="4" w:space="0"/>
            </w:tcBorders>
            <w:shd w:val="clear" w:color="auto" w:fill="D0CECE"/>
            <w:noWrap w:val="0"/>
            <w:tcMar>
              <w:top w:w="10" w:type="dxa"/>
              <w:left w:w="10" w:type="dxa"/>
              <w:right w:w="10" w:type="dxa"/>
            </w:tcMar>
            <w:vAlign w:val="center"/>
          </w:tcPr>
          <w:p w14:paraId="035FB05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cs="宋体"/>
                <w:b/>
                <w:bCs/>
                <w:kern w:val="0"/>
                <w:sz w:val="18"/>
                <w:szCs w:val="18"/>
                <w:lang w:bidi="ar"/>
              </w:rPr>
            </w:pPr>
            <w:r>
              <w:rPr>
                <w:rFonts w:hint="eastAsia" w:ascii="宋体" w:hAnsi="宋体" w:cs="宋体"/>
                <w:b/>
                <w:bCs/>
                <w:kern w:val="0"/>
                <w:sz w:val="18"/>
                <w:szCs w:val="18"/>
                <w:lang w:bidi="ar"/>
              </w:rPr>
              <w:t>状态</w:t>
            </w:r>
          </w:p>
        </w:tc>
      </w:tr>
      <w:tr w14:paraId="75BCBF90">
        <w:tblPrEx>
          <w:tblCellMar>
            <w:top w:w="0" w:type="dxa"/>
            <w:left w:w="0" w:type="dxa"/>
            <w:bottom w:w="0" w:type="dxa"/>
            <w:right w:w="0" w:type="dxa"/>
          </w:tblCellMar>
        </w:tblPrEx>
        <w:trPr>
          <w:trHeight w:val="934" w:hRule="atLeast"/>
          <w:jc w:val="center"/>
        </w:trPr>
        <w:tc>
          <w:tcPr>
            <w:tcW w:w="695" w:type="dxa"/>
            <w:vMerge w:val="restart"/>
            <w:tcBorders>
              <w:top w:val="single" w:color="000000" w:sz="4" w:space="0"/>
              <w:left w:val="single" w:color="auto" w:sz="4" w:space="0"/>
              <w:right w:val="single" w:color="000000" w:sz="4" w:space="0"/>
            </w:tcBorders>
            <w:noWrap w:val="0"/>
            <w:tcMar>
              <w:top w:w="10" w:type="dxa"/>
              <w:left w:w="10" w:type="dxa"/>
              <w:right w:w="10" w:type="dxa"/>
            </w:tcMar>
            <w:vAlign w:val="center"/>
          </w:tcPr>
          <w:p w14:paraId="0F28992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sz w:val="18"/>
                <w:szCs w:val="18"/>
                <w:lang w:eastAsia="zh"/>
              </w:rPr>
            </w:pPr>
            <w:r>
              <w:rPr>
                <w:rFonts w:hint="eastAsia" w:ascii="宋体" w:hAnsi="宋体" w:cs="宋体"/>
                <w:sz w:val="18"/>
                <w:szCs w:val="18"/>
                <w:lang w:eastAsia="zh"/>
              </w:rPr>
              <w:t>120078</w:t>
            </w:r>
          </w:p>
        </w:tc>
        <w:tc>
          <w:tcPr>
            <w:tcW w:w="1039" w:type="dxa"/>
            <w:tcBorders>
              <w:top w:val="single" w:color="000000" w:sz="4" w:space="0"/>
              <w:left w:val="single" w:color="auto" w:sz="4" w:space="0"/>
              <w:bottom w:val="single" w:color="000000" w:sz="4" w:space="0"/>
              <w:right w:val="single" w:color="000000" w:sz="4" w:space="0"/>
            </w:tcBorders>
            <w:noWrap w:val="0"/>
            <w:tcMar>
              <w:top w:w="10" w:type="dxa"/>
              <w:left w:w="10" w:type="dxa"/>
              <w:right w:w="10" w:type="dxa"/>
            </w:tcMar>
            <w:vAlign w:val="center"/>
          </w:tcPr>
          <w:p w14:paraId="4128D8FE">
            <w:pPr>
              <w:keepNext w:val="0"/>
              <w:keepLines w:val="0"/>
              <w:widowControl/>
              <w:suppressLineNumbers w:val="0"/>
              <w:spacing w:before="0" w:beforeAutospacing="0" w:after="0" w:afterAutospacing="0"/>
              <w:ind w:left="0" w:right="0"/>
              <w:jc w:val="center"/>
              <w:textAlignment w:val="center"/>
              <w:rPr>
                <w:rFonts w:hint="default" w:ascii="宋体" w:hAnsi="宋体" w:cs="宋体"/>
                <w:sz w:val="18"/>
                <w:szCs w:val="18"/>
              </w:rPr>
            </w:pPr>
            <w:r>
              <w:rPr>
                <w:rFonts w:hint="eastAsia"/>
              </w:rPr>
              <w:t>GZ00143</w:t>
            </w:r>
          </w:p>
        </w:tc>
        <w:tc>
          <w:tcPr>
            <w:tcW w:w="1716" w:type="dxa"/>
            <w:tcBorders>
              <w:top w:val="single" w:color="000000" w:sz="4" w:space="0"/>
              <w:left w:val="single" w:color="auto" w:sz="4" w:space="0"/>
              <w:bottom w:val="single" w:color="000000" w:sz="4" w:space="0"/>
              <w:right w:val="single" w:color="000000" w:sz="4" w:space="0"/>
            </w:tcBorders>
            <w:noWrap w:val="0"/>
            <w:tcMar>
              <w:top w:w="10" w:type="dxa"/>
              <w:left w:w="10" w:type="dxa"/>
              <w:right w:w="10" w:type="dxa"/>
            </w:tcMar>
            <w:vAlign w:val="center"/>
          </w:tcPr>
          <w:p w14:paraId="33A8FAB2">
            <w:pPr>
              <w:keepNext w:val="0"/>
              <w:keepLines w:val="0"/>
              <w:suppressLineNumbers w:val="0"/>
              <w:spacing w:before="0" w:beforeAutospacing="0" w:after="0" w:afterAutospacing="0"/>
              <w:ind w:left="0" w:right="0"/>
              <w:rPr>
                <w:rFonts w:hint="eastAsia" w:eastAsia="宋体"/>
                <w:sz w:val="18"/>
                <w:szCs w:val="18"/>
              </w:rPr>
            </w:pPr>
            <w:r>
              <w:rPr>
                <w:rFonts w:hint="eastAsia" w:eastAsia="宋体"/>
                <w:sz w:val="18"/>
                <w:szCs w:val="18"/>
              </w:rPr>
              <w:t>既往理赔史需转人工核保（6）</w:t>
            </w:r>
          </w:p>
        </w:tc>
        <w:tc>
          <w:tcPr>
            <w:tcW w:w="4113" w:type="dxa"/>
            <w:tcBorders>
              <w:top w:val="single" w:color="000000" w:sz="4" w:space="0"/>
              <w:left w:val="single" w:color="auto" w:sz="4" w:space="0"/>
              <w:bottom w:val="single" w:color="000000" w:sz="4" w:space="0"/>
              <w:right w:val="single" w:color="000000" w:sz="4" w:space="0"/>
            </w:tcBorders>
            <w:noWrap w:val="0"/>
            <w:tcMar>
              <w:top w:w="10" w:type="dxa"/>
              <w:left w:w="10" w:type="dxa"/>
              <w:right w:w="10" w:type="dxa"/>
            </w:tcMar>
            <w:vAlign w:val="center"/>
          </w:tcPr>
          <w:p w14:paraId="4BE9334F">
            <w:pPr>
              <w:keepNext w:val="0"/>
              <w:keepLines w:val="0"/>
              <w:suppressLineNumbers w:val="0"/>
              <w:spacing w:before="0" w:beforeAutospacing="0" w:after="0" w:afterAutospacing="0"/>
              <w:ind w:left="0" w:right="0"/>
              <w:rPr>
                <w:rFonts w:hint="eastAsia" w:eastAsia="宋体"/>
                <w:sz w:val="18"/>
                <w:szCs w:val="18"/>
              </w:rPr>
            </w:pPr>
            <w:r>
              <w:rPr>
                <w:rFonts w:hint="eastAsia" w:eastAsia="宋体"/>
                <w:sz w:val="18"/>
                <w:szCs w:val="18"/>
              </w:rPr>
              <w:t>理赔已报案未立案(与已立案)且理赔申请类型为全残、重大疾病、伤残、豁免、特殊疾病、失业失能、抚恤金、轻病、长护，须转入人工核保</w:t>
            </w:r>
          </w:p>
        </w:tc>
        <w:tc>
          <w:tcPr>
            <w:tcW w:w="715" w:type="dxa"/>
            <w:tcBorders>
              <w:top w:val="single" w:color="000000" w:sz="4" w:space="0"/>
              <w:left w:val="single" w:color="auto" w:sz="4" w:space="0"/>
              <w:bottom w:val="single" w:color="000000" w:sz="4" w:space="0"/>
              <w:right w:val="single" w:color="000000" w:sz="4" w:space="0"/>
            </w:tcBorders>
            <w:noWrap w:val="0"/>
            <w:tcMar>
              <w:top w:w="10" w:type="dxa"/>
              <w:left w:w="10" w:type="dxa"/>
              <w:right w:w="10" w:type="dxa"/>
            </w:tcMar>
            <w:vAlign w:val="center"/>
          </w:tcPr>
          <w:p w14:paraId="3ED66BBC">
            <w:pPr>
              <w:keepNext w:val="0"/>
              <w:keepLines w:val="0"/>
              <w:widowControl/>
              <w:suppressLineNumbers w:val="0"/>
              <w:spacing w:before="0" w:beforeAutospacing="0" w:after="0" w:afterAutospacing="0"/>
              <w:ind w:left="0" w:right="0"/>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配置</w:t>
            </w:r>
          </w:p>
        </w:tc>
      </w:tr>
      <w:tr w14:paraId="6D0A7E5C">
        <w:tblPrEx>
          <w:tblCellMar>
            <w:top w:w="0" w:type="dxa"/>
            <w:left w:w="0" w:type="dxa"/>
            <w:bottom w:w="0" w:type="dxa"/>
            <w:right w:w="0" w:type="dxa"/>
          </w:tblCellMar>
        </w:tblPrEx>
        <w:trPr>
          <w:trHeight w:val="934" w:hRule="atLeast"/>
          <w:jc w:val="center"/>
        </w:trPr>
        <w:tc>
          <w:tcPr>
            <w:tcW w:w="695" w:type="dxa"/>
            <w:vMerge w:val="continue"/>
            <w:tcBorders>
              <w:left w:val="single" w:color="auto" w:sz="4" w:space="0"/>
              <w:right w:val="single" w:color="000000" w:sz="4" w:space="0"/>
            </w:tcBorders>
            <w:noWrap w:val="0"/>
            <w:tcMar>
              <w:top w:w="10" w:type="dxa"/>
              <w:left w:w="10" w:type="dxa"/>
              <w:right w:w="10" w:type="dxa"/>
            </w:tcMar>
            <w:vAlign w:val="center"/>
          </w:tcPr>
          <w:p w14:paraId="2748E6CD">
            <w:pPr>
              <w:keepNext w:val="0"/>
              <w:keepLines w:val="0"/>
              <w:widowControl/>
              <w:suppressLineNumbers w:val="0"/>
              <w:spacing w:before="0" w:beforeAutospacing="0" w:after="0" w:afterAutospacing="0"/>
              <w:ind w:left="0" w:right="0"/>
              <w:jc w:val="center"/>
              <w:textAlignment w:val="center"/>
              <w:rPr>
                <w:rFonts w:hint="eastAsia" w:ascii="宋体" w:hAnsi="宋体" w:cs="宋体"/>
                <w:sz w:val="18"/>
                <w:szCs w:val="18"/>
              </w:rPr>
            </w:pPr>
          </w:p>
        </w:tc>
        <w:tc>
          <w:tcPr>
            <w:tcW w:w="1039" w:type="dxa"/>
            <w:tcBorders>
              <w:top w:val="single" w:color="000000" w:sz="4" w:space="0"/>
              <w:left w:val="single" w:color="auto" w:sz="4" w:space="0"/>
              <w:bottom w:val="single" w:color="000000" w:sz="4" w:space="0"/>
              <w:right w:val="single" w:color="000000" w:sz="4" w:space="0"/>
            </w:tcBorders>
            <w:noWrap w:val="0"/>
            <w:tcMar>
              <w:top w:w="10" w:type="dxa"/>
              <w:left w:w="10" w:type="dxa"/>
              <w:right w:w="10" w:type="dxa"/>
            </w:tcMar>
            <w:vAlign w:val="bottom"/>
          </w:tcPr>
          <w:p w14:paraId="79B988A8">
            <w:pPr>
              <w:keepNext w:val="0"/>
              <w:keepLines w:val="0"/>
              <w:widowControl/>
              <w:suppressLineNumbers w:val="0"/>
              <w:spacing w:before="0" w:beforeAutospacing="0" w:after="0" w:afterAutospacing="0"/>
              <w:ind w:left="0" w:right="0"/>
              <w:jc w:val="both"/>
              <w:textAlignment w:val="bottom"/>
              <w:rPr>
                <w:rFonts w:hint="eastAsia" w:ascii="宋体" w:hAnsi="宋体" w:cs="宋体"/>
                <w:sz w:val="18"/>
                <w:szCs w:val="18"/>
              </w:rPr>
            </w:pPr>
            <w:r>
              <w:rPr>
                <w:rFonts w:hint="eastAsia" w:ascii="Segoe UI" w:hAnsi="Segoe UI" w:cs="Segoe UI"/>
                <w:color w:val="000000"/>
                <w:kern w:val="0"/>
                <w:sz w:val="18"/>
                <w:szCs w:val="18"/>
                <w:lang w:bidi="ar-SA"/>
              </w:rPr>
              <w:t>GZ00394</w:t>
            </w:r>
          </w:p>
        </w:tc>
        <w:tc>
          <w:tcPr>
            <w:tcW w:w="1716" w:type="dxa"/>
            <w:tcBorders>
              <w:top w:val="single" w:color="000000" w:sz="4" w:space="0"/>
              <w:left w:val="single" w:color="auto" w:sz="4" w:space="0"/>
              <w:bottom w:val="single" w:color="000000" w:sz="4" w:space="0"/>
              <w:right w:val="single" w:color="000000" w:sz="4" w:space="0"/>
            </w:tcBorders>
            <w:noWrap w:val="0"/>
            <w:tcMar>
              <w:top w:w="10" w:type="dxa"/>
              <w:left w:w="10" w:type="dxa"/>
              <w:right w:w="10" w:type="dxa"/>
            </w:tcMar>
            <w:vAlign w:val="bottom"/>
          </w:tcPr>
          <w:p w14:paraId="0CCE337B">
            <w:pPr>
              <w:keepNext w:val="0"/>
              <w:keepLines w:val="0"/>
              <w:widowControl/>
              <w:suppressLineNumbers w:val="0"/>
              <w:spacing w:before="0" w:beforeAutospacing="0" w:after="0" w:afterAutospacing="0"/>
              <w:ind w:left="0" w:right="0"/>
              <w:jc w:val="left"/>
              <w:textAlignment w:val="bottom"/>
              <w:rPr>
                <w:rFonts w:hint="eastAsia"/>
                <w:sz w:val="18"/>
                <w:szCs w:val="18"/>
              </w:rPr>
            </w:pPr>
            <w:r>
              <w:rPr>
                <w:rFonts w:hint="default" w:ascii="Segoe UI" w:hAnsi="Segoe UI" w:eastAsia="Segoe UI" w:cs="Segoe UI"/>
                <w:color w:val="000000"/>
                <w:kern w:val="0"/>
                <w:sz w:val="18"/>
                <w:szCs w:val="18"/>
                <w:lang w:bidi="ar-SA"/>
              </w:rPr>
              <w:t>被保人本险种累计应交保费超3000万，需转核</w:t>
            </w:r>
          </w:p>
        </w:tc>
        <w:tc>
          <w:tcPr>
            <w:tcW w:w="4113" w:type="dxa"/>
            <w:tcBorders>
              <w:top w:val="single" w:color="000000" w:sz="4" w:space="0"/>
              <w:left w:val="single" w:color="auto" w:sz="4" w:space="0"/>
              <w:bottom w:val="single" w:color="000000" w:sz="4" w:space="0"/>
              <w:right w:val="single" w:color="000000" w:sz="4" w:space="0"/>
            </w:tcBorders>
            <w:noWrap w:val="0"/>
            <w:tcMar>
              <w:top w:w="10" w:type="dxa"/>
              <w:left w:w="10" w:type="dxa"/>
              <w:right w:w="10" w:type="dxa"/>
            </w:tcMar>
            <w:vAlign w:val="bottom"/>
          </w:tcPr>
          <w:p w14:paraId="7FC3EF9D">
            <w:pPr>
              <w:keepNext w:val="0"/>
              <w:keepLines w:val="0"/>
              <w:widowControl/>
              <w:suppressLineNumbers w:val="0"/>
              <w:spacing w:before="0" w:beforeAutospacing="0" w:after="0" w:afterAutospacing="0"/>
              <w:ind w:left="0" w:right="0"/>
              <w:jc w:val="left"/>
              <w:textAlignment w:val="bottom"/>
              <w:rPr>
                <w:rFonts w:hint="eastAsia"/>
                <w:sz w:val="18"/>
                <w:szCs w:val="18"/>
              </w:rPr>
            </w:pPr>
            <w:r>
              <w:rPr>
                <w:rFonts w:hint="default" w:ascii="Segoe UI" w:hAnsi="Segoe UI" w:eastAsia="Segoe UI" w:cs="Segoe UI"/>
                <w:color w:val="000000"/>
                <w:kern w:val="0"/>
                <w:sz w:val="18"/>
                <w:szCs w:val="18"/>
                <w:lang w:bidi="ar-SA"/>
              </w:rPr>
              <w:t>被保人本险种累计应交保费超3000万，需转核</w:t>
            </w:r>
          </w:p>
        </w:tc>
        <w:tc>
          <w:tcPr>
            <w:tcW w:w="715" w:type="dxa"/>
            <w:tcBorders>
              <w:top w:val="single" w:color="000000" w:sz="4" w:space="0"/>
              <w:left w:val="single" w:color="auto" w:sz="4" w:space="0"/>
              <w:bottom w:val="single" w:color="000000" w:sz="4" w:space="0"/>
              <w:right w:val="single" w:color="000000" w:sz="4" w:space="0"/>
            </w:tcBorders>
            <w:noWrap w:val="0"/>
            <w:tcMar>
              <w:top w:w="10" w:type="dxa"/>
              <w:left w:w="10" w:type="dxa"/>
              <w:right w:w="10" w:type="dxa"/>
            </w:tcMar>
            <w:vAlign w:val="center"/>
          </w:tcPr>
          <w:p w14:paraId="0FCADA27">
            <w:pPr>
              <w:keepNext w:val="0"/>
              <w:keepLines w:val="0"/>
              <w:suppressLineNumbers w:val="0"/>
              <w:spacing w:before="0" w:beforeAutospacing="0" w:after="0" w:afterAutospacing="0"/>
              <w:ind w:left="0" w:right="0"/>
              <w:rPr>
                <w:rFonts w:hint="eastAsia" w:ascii="宋体" w:hAnsi="宋体" w:cs="宋体"/>
                <w:kern w:val="0"/>
                <w:sz w:val="18"/>
                <w:szCs w:val="18"/>
                <w:lang w:bidi="ar"/>
              </w:rPr>
            </w:pPr>
            <w:r>
              <w:rPr>
                <w:rFonts w:hint="eastAsia"/>
                <w:sz w:val="18"/>
                <w:szCs w:val="18"/>
              </w:rPr>
              <w:t>配置</w:t>
            </w:r>
          </w:p>
        </w:tc>
      </w:tr>
    </w:tbl>
    <w:p w14:paraId="46E17A42">
      <w:pPr>
        <w:rPr>
          <w:rFonts w:hint="eastAsia"/>
        </w:rPr>
      </w:pPr>
    </w:p>
    <w:p w14:paraId="4AC7B4D9">
      <w:pPr>
        <w:pStyle w:val="5"/>
        <w:tabs>
          <w:tab w:val="clear" w:pos="0"/>
        </w:tabs>
        <w:rPr>
          <w:rFonts w:hint="eastAsia"/>
          <w:b/>
        </w:rPr>
      </w:pPr>
      <w:r>
        <w:rPr>
          <w:rFonts w:hint="eastAsia"/>
          <w:b/>
        </w:rPr>
        <w:t xml:space="preserve"> </w:t>
      </w:r>
      <w:bookmarkStart w:id="502" w:name="_Toc14881"/>
      <w:bookmarkStart w:id="503" w:name="_Toc30429"/>
      <w:bookmarkStart w:id="504" w:name="_Toc10748"/>
      <w:r>
        <w:rPr>
          <w:rFonts w:hint="eastAsia"/>
          <w:b/>
        </w:rPr>
        <w:t>计算要素维护</w:t>
      </w:r>
      <w:bookmarkEnd w:id="502"/>
      <w:bookmarkEnd w:id="503"/>
      <w:bookmarkEnd w:id="504"/>
    </w:p>
    <w:p w14:paraId="6D9256F6">
      <w:pPr>
        <w:pStyle w:val="45"/>
        <w:ind w:firstLine="480" w:firstLineChars="200"/>
        <w:rPr>
          <w:rFonts w:hint="eastAsia"/>
        </w:rPr>
      </w:pPr>
      <w:r>
        <w:rPr>
          <w:rFonts w:hint="eastAsia"/>
          <w:b/>
          <w:bCs/>
        </w:rPr>
        <w:t>本产品无需定义</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5"/>
        <w:gridCol w:w="1667"/>
        <w:gridCol w:w="4777"/>
      </w:tblGrid>
      <w:tr w14:paraId="1C523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5" w:type="dxa"/>
            <w:shd w:val="clear" w:color="auto" w:fill="BEBEBE"/>
            <w:noWrap w:val="0"/>
            <w:vAlign w:val="center"/>
          </w:tcPr>
          <w:p w14:paraId="46E5678B">
            <w:pPr>
              <w:keepNext w:val="0"/>
              <w:keepLines w:val="0"/>
              <w:widowControl/>
              <w:suppressLineNumbers w:val="0"/>
              <w:spacing w:before="0" w:beforeAutospacing="0" w:after="0" w:afterAutospacing="0" w:line="360" w:lineRule="auto"/>
              <w:ind w:left="0" w:right="0"/>
              <w:jc w:val="center"/>
              <w:textAlignment w:val="center"/>
              <w:rPr>
                <w:rFonts w:hint="eastAsia"/>
              </w:rPr>
            </w:pPr>
            <w:r>
              <w:rPr>
                <w:rFonts w:hint="eastAsia" w:ascii="宋体" w:hAnsi="宋体" w:cs="宋体"/>
                <w:b/>
                <w:color w:val="000000"/>
                <w:kern w:val="0"/>
                <w:sz w:val="18"/>
                <w:szCs w:val="18"/>
                <w:lang w:bidi="ar"/>
              </w:rPr>
              <w:t>属性项目</w:t>
            </w:r>
          </w:p>
        </w:tc>
        <w:tc>
          <w:tcPr>
            <w:tcW w:w="1667" w:type="dxa"/>
            <w:shd w:val="clear" w:color="auto" w:fill="BEBEBE"/>
            <w:noWrap w:val="0"/>
            <w:vAlign w:val="top"/>
          </w:tcPr>
          <w:p w14:paraId="15DF10DC">
            <w:pPr>
              <w:keepNext w:val="0"/>
              <w:keepLines w:val="0"/>
              <w:widowControl/>
              <w:suppressLineNumbers w:val="0"/>
              <w:spacing w:before="0" w:beforeAutospacing="0" w:after="0" w:afterAutospacing="0" w:line="360" w:lineRule="auto"/>
              <w:ind w:left="0" w:right="0"/>
              <w:jc w:val="center"/>
              <w:textAlignment w:val="center"/>
              <w:rPr>
                <w:rFonts w:hint="eastAsia"/>
              </w:rPr>
            </w:pPr>
            <w:r>
              <w:rPr>
                <w:rFonts w:hint="eastAsia" w:ascii="宋体" w:hAnsi="宋体" w:cs="宋体"/>
                <w:b/>
                <w:color w:val="000000"/>
                <w:kern w:val="0"/>
                <w:sz w:val="18"/>
                <w:szCs w:val="18"/>
                <w:lang w:bidi="ar"/>
              </w:rPr>
              <w:t>释义</w:t>
            </w:r>
          </w:p>
        </w:tc>
        <w:tc>
          <w:tcPr>
            <w:tcW w:w="4777" w:type="dxa"/>
            <w:shd w:val="clear" w:color="auto" w:fill="BEBEBE"/>
            <w:noWrap w:val="0"/>
            <w:vAlign w:val="center"/>
          </w:tcPr>
          <w:p w14:paraId="1A2B9621">
            <w:pPr>
              <w:keepNext w:val="0"/>
              <w:keepLines w:val="0"/>
              <w:widowControl/>
              <w:suppressLineNumbers w:val="0"/>
              <w:spacing w:before="0" w:beforeAutospacing="0" w:after="0" w:afterAutospacing="0" w:line="360" w:lineRule="auto"/>
              <w:ind w:left="0" w:right="0"/>
              <w:jc w:val="center"/>
              <w:textAlignment w:val="center"/>
              <w:rPr>
                <w:rFonts w:hint="eastAsia"/>
              </w:rPr>
            </w:pPr>
            <w:r>
              <w:rPr>
                <w:rFonts w:hint="eastAsia" w:ascii="宋体" w:hAnsi="宋体" w:cs="宋体"/>
                <w:b/>
                <w:color w:val="000000"/>
                <w:kern w:val="0"/>
                <w:sz w:val="18"/>
                <w:szCs w:val="18"/>
                <w:lang w:bidi="ar"/>
              </w:rPr>
              <w:t>本险种属性</w:t>
            </w:r>
          </w:p>
        </w:tc>
      </w:tr>
      <w:tr w14:paraId="200EC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5" w:type="dxa"/>
            <w:noWrap w:val="0"/>
            <w:vAlign w:val="top"/>
          </w:tcPr>
          <w:p w14:paraId="11C95E36">
            <w:pPr>
              <w:pStyle w:val="45"/>
              <w:keepNext w:val="0"/>
              <w:keepLines w:val="0"/>
              <w:suppressLineNumbers w:val="0"/>
              <w:spacing w:before="0" w:beforeAutospacing="0" w:after="0" w:afterAutospacing="0" w:line="240" w:lineRule="auto"/>
              <w:ind w:left="0"/>
              <w:rPr>
                <w:rFonts w:hint="eastAsia"/>
                <w:b/>
                <w:iCs/>
                <w:kern w:val="2"/>
                <w:sz w:val="18"/>
                <w:szCs w:val="18"/>
              </w:rPr>
            </w:pPr>
            <w:r>
              <w:rPr>
                <w:rFonts w:hint="eastAsia"/>
                <w:b/>
                <w:iCs/>
                <w:kern w:val="2"/>
                <w:sz w:val="18"/>
                <w:szCs w:val="18"/>
              </w:rPr>
              <w:t>规则要素代码</w:t>
            </w:r>
            <w:r>
              <w:rPr>
                <w:rFonts w:hint="eastAsia"/>
                <w:b/>
                <w:iCs/>
                <w:color w:val="FF0000"/>
                <w:sz w:val="18"/>
                <w:szCs w:val="18"/>
              </w:rPr>
              <w:t>*</w:t>
            </w:r>
          </w:p>
        </w:tc>
        <w:tc>
          <w:tcPr>
            <w:tcW w:w="1667" w:type="dxa"/>
            <w:noWrap w:val="0"/>
            <w:vAlign w:val="top"/>
          </w:tcPr>
          <w:p w14:paraId="5E339528">
            <w:pPr>
              <w:pStyle w:val="56"/>
              <w:keepNext w:val="0"/>
              <w:keepLines w:val="0"/>
              <w:suppressLineNumbers w:val="0"/>
              <w:spacing w:before="0" w:beforeAutospacing="0" w:after="0" w:afterAutospacing="0"/>
              <w:ind w:left="0" w:right="0" w:firstLine="0" w:firstLineChars="0"/>
              <w:jc w:val="left"/>
              <w:rPr>
                <w:rFonts w:hint="eastAsia"/>
                <w:iCs/>
                <w:sz w:val="18"/>
                <w:szCs w:val="18"/>
              </w:rPr>
            </w:pPr>
          </w:p>
        </w:tc>
        <w:tc>
          <w:tcPr>
            <w:tcW w:w="4777" w:type="dxa"/>
            <w:noWrap w:val="0"/>
            <w:vAlign w:val="top"/>
          </w:tcPr>
          <w:p w14:paraId="6853269E">
            <w:pPr>
              <w:pStyle w:val="56"/>
              <w:keepNext w:val="0"/>
              <w:keepLines w:val="0"/>
              <w:suppressLineNumbers w:val="0"/>
              <w:spacing w:before="0" w:beforeAutospacing="0" w:after="0" w:afterAutospacing="0"/>
              <w:ind w:left="0" w:right="0" w:firstLine="0" w:firstLineChars="0"/>
              <w:jc w:val="left"/>
              <w:rPr>
                <w:rFonts w:hint="eastAsia"/>
              </w:rPr>
            </w:pPr>
          </w:p>
        </w:tc>
      </w:tr>
      <w:tr w14:paraId="5411E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5" w:type="dxa"/>
            <w:noWrap w:val="0"/>
            <w:vAlign w:val="top"/>
          </w:tcPr>
          <w:p w14:paraId="2BC2F887">
            <w:pPr>
              <w:pStyle w:val="45"/>
              <w:keepNext w:val="0"/>
              <w:keepLines w:val="0"/>
              <w:suppressLineNumbers w:val="0"/>
              <w:spacing w:before="0" w:beforeAutospacing="0" w:after="0" w:afterAutospacing="0" w:line="240" w:lineRule="auto"/>
              <w:ind w:left="0"/>
              <w:rPr>
                <w:rFonts w:hint="eastAsia"/>
                <w:b/>
                <w:iCs/>
                <w:kern w:val="2"/>
                <w:sz w:val="18"/>
                <w:szCs w:val="18"/>
              </w:rPr>
            </w:pPr>
            <w:r>
              <w:rPr>
                <w:rFonts w:hint="eastAsia"/>
                <w:b/>
                <w:iCs/>
                <w:kern w:val="2"/>
                <w:sz w:val="18"/>
                <w:szCs w:val="18"/>
              </w:rPr>
              <w:t>规则要素名称</w:t>
            </w:r>
            <w:r>
              <w:rPr>
                <w:rFonts w:hint="eastAsia"/>
                <w:b/>
                <w:iCs/>
                <w:color w:val="FF0000"/>
                <w:sz w:val="18"/>
                <w:szCs w:val="18"/>
              </w:rPr>
              <w:t>*</w:t>
            </w:r>
          </w:p>
        </w:tc>
        <w:tc>
          <w:tcPr>
            <w:tcW w:w="1667" w:type="dxa"/>
            <w:noWrap w:val="0"/>
            <w:vAlign w:val="top"/>
          </w:tcPr>
          <w:p w14:paraId="4A31FB0E">
            <w:pPr>
              <w:pStyle w:val="56"/>
              <w:keepNext w:val="0"/>
              <w:keepLines w:val="0"/>
              <w:suppressLineNumbers w:val="0"/>
              <w:spacing w:before="0" w:beforeAutospacing="0" w:after="0" w:afterAutospacing="0"/>
              <w:ind w:left="0" w:right="0" w:firstLine="0" w:firstLineChars="0"/>
              <w:jc w:val="left"/>
              <w:rPr>
                <w:rFonts w:hint="eastAsia"/>
                <w:iCs/>
                <w:sz w:val="18"/>
                <w:szCs w:val="18"/>
              </w:rPr>
            </w:pPr>
          </w:p>
        </w:tc>
        <w:tc>
          <w:tcPr>
            <w:tcW w:w="4777" w:type="dxa"/>
            <w:noWrap w:val="0"/>
            <w:vAlign w:val="top"/>
          </w:tcPr>
          <w:p w14:paraId="759894FF">
            <w:pPr>
              <w:pStyle w:val="56"/>
              <w:keepNext w:val="0"/>
              <w:keepLines w:val="0"/>
              <w:suppressLineNumbers w:val="0"/>
              <w:spacing w:before="0" w:beforeAutospacing="0" w:after="0" w:afterAutospacing="0"/>
              <w:ind w:left="0" w:right="0" w:firstLine="0" w:firstLineChars="0"/>
              <w:jc w:val="left"/>
              <w:rPr>
                <w:rFonts w:hint="eastAsia"/>
              </w:rPr>
            </w:pPr>
          </w:p>
        </w:tc>
      </w:tr>
      <w:tr w14:paraId="5CFF6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2075" w:type="dxa"/>
            <w:noWrap w:val="0"/>
            <w:vAlign w:val="top"/>
          </w:tcPr>
          <w:p w14:paraId="2147C5A4">
            <w:pPr>
              <w:pStyle w:val="45"/>
              <w:keepNext w:val="0"/>
              <w:keepLines w:val="0"/>
              <w:suppressLineNumbers w:val="0"/>
              <w:spacing w:before="0" w:beforeAutospacing="0" w:after="0" w:afterAutospacing="0" w:line="240" w:lineRule="auto"/>
              <w:ind w:left="0"/>
              <w:rPr>
                <w:rFonts w:hint="eastAsia"/>
                <w:b/>
                <w:iCs/>
                <w:kern w:val="2"/>
                <w:sz w:val="18"/>
                <w:szCs w:val="18"/>
              </w:rPr>
            </w:pPr>
            <w:r>
              <w:rPr>
                <w:rFonts w:hint="eastAsia"/>
                <w:b/>
                <w:iCs/>
                <w:kern w:val="2"/>
                <w:sz w:val="18"/>
                <w:szCs w:val="18"/>
              </w:rPr>
              <w:t>规则要素取值来源</w:t>
            </w:r>
            <w:r>
              <w:rPr>
                <w:rFonts w:hint="eastAsia"/>
                <w:b/>
                <w:iCs/>
                <w:color w:val="FF0000"/>
                <w:sz w:val="18"/>
                <w:szCs w:val="18"/>
              </w:rPr>
              <w:t>*</w:t>
            </w:r>
          </w:p>
        </w:tc>
        <w:tc>
          <w:tcPr>
            <w:tcW w:w="1667" w:type="dxa"/>
            <w:noWrap w:val="0"/>
            <w:vAlign w:val="top"/>
          </w:tcPr>
          <w:p w14:paraId="79E0127A">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1-本次投保</w:t>
            </w:r>
          </w:p>
          <w:p w14:paraId="2FA38079">
            <w:pPr>
              <w:pStyle w:val="56"/>
              <w:keepNext w:val="0"/>
              <w:keepLines w:val="0"/>
              <w:suppressLineNumbers w:val="0"/>
              <w:spacing w:before="0" w:beforeAutospacing="0" w:after="0" w:afterAutospacing="0"/>
              <w:ind w:left="0" w:right="0" w:firstLine="0" w:firstLineChars="0"/>
              <w:jc w:val="left"/>
              <w:rPr>
                <w:rFonts w:hint="eastAsia"/>
                <w:iCs/>
                <w:sz w:val="18"/>
                <w:szCs w:val="18"/>
              </w:rPr>
            </w:pPr>
            <w:r>
              <w:rPr>
                <w:rFonts w:hint="eastAsia"/>
                <w:iCs/>
                <w:sz w:val="18"/>
                <w:szCs w:val="18"/>
              </w:rPr>
              <w:t>2-核心数据库</w:t>
            </w:r>
          </w:p>
        </w:tc>
        <w:tc>
          <w:tcPr>
            <w:tcW w:w="4777" w:type="dxa"/>
            <w:noWrap w:val="0"/>
            <w:vAlign w:val="top"/>
          </w:tcPr>
          <w:p w14:paraId="27F55838">
            <w:pPr>
              <w:pStyle w:val="45"/>
              <w:keepNext w:val="0"/>
              <w:keepLines w:val="0"/>
              <w:suppressLineNumbers w:val="0"/>
              <w:spacing w:before="0" w:beforeAutospacing="0" w:after="0" w:afterAutospacing="0" w:line="240" w:lineRule="auto"/>
              <w:ind w:left="0"/>
              <w:rPr>
                <w:rFonts w:hint="eastAsia"/>
              </w:rPr>
            </w:pPr>
          </w:p>
        </w:tc>
      </w:tr>
      <w:tr w14:paraId="710AD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5" w:type="dxa"/>
            <w:noWrap w:val="0"/>
            <w:vAlign w:val="top"/>
          </w:tcPr>
          <w:p w14:paraId="7509BF44">
            <w:pPr>
              <w:pStyle w:val="45"/>
              <w:keepNext w:val="0"/>
              <w:keepLines w:val="0"/>
              <w:suppressLineNumbers w:val="0"/>
              <w:spacing w:before="0" w:beforeAutospacing="0" w:after="0" w:afterAutospacing="0" w:line="240" w:lineRule="auto"/>
              <w:ind w:left="0"/>
              <w:rPr>
                <w:rFonts w:hint="eastAsia"/>
                <w:b/>
                <w:iCs/>
                <w:kern w:val="2"/>
                <w:sz w:val="18"/>
                <w:szCs w:val="18"/>
              </w:rPr>
            </w:pPr>
            <w:r>
              <w:rPr>
                <w:rFonts w:hint="eastAsia"/>
                <w:b/>
                <w:iCs/>
                <w:kern w:val="2"/>
                <w:sz w:val="18"/>
                <w:szCs w:val="18"/>
              </w:rPr>
              <w:t>规则要素描述</w:t>
            </w:r>
            <w:r>
              <w:rPr>
                <w:rFonts w:hint="eastAsia"/>
                <w:b/>
                <w:iCs/>
                <w:color w:val="FF0000"/>
                <w:sz w:val="18"/>
                <w:szCs w:val="18"/>
              </w:rPr>
              <w:t>*</w:t>
            </w:r>
          </w:p>
        </w:tc>
        <w:tc>
          <w:tcPr>
            <w:tcW w:w="1667" w:type="dxa"/>
            <w:noWrap w:val="0"/>
            <w:vAlign w:val="top"/>
          </w:tcPr>
          <w:p w14:paraId="1FA1A9AC">
            <w:pPr>
              <w:pStyle w:val="45"/>
              <w:keepNext w:val="0"/>
              <w:keepLines w:val="0"/>
              <w:suppressLineNumbers w:val="0"/>
              <w:spacing w:before="0" w:beforeAutospacing="0" w:after="0" w:afterAutospacing="0" w:line="240" w:lineRule="auto"/>
              <w:ind w:left="0"/>
              <w:rPr>
                <w:rFonts w:hint="eastAsia"/>
              </w:rPr>
            </w:pPr>
          </w:p>
        </w:tc>
        <w:tc>
          <w:tcPr>
            <w:tcW w:w="4777" w:type="dxa"/>
            <w:noWrap w:val="0"/>
            <w:vAlign w:val="top"/>
          </w:tcPr>
          <w:p w14:paraId="3AD63C80">
            <w:pPr>
              <w:pStyle w:val="45"/>
              <w:keepNext w:val="0"/>
              <w:keepLines w:val="0"/>
              <w:suppressLineNumbers w:val="0"/>
              <w:spacing w:before="0" w:beforeAutospacing="0" w:after="0" w:afterAutospacing="0" w:line="240" w:lineRule="auto"/>
              <w:ind w:left="0"/>
              <w:rPr>
                <w:rFonts w:hint="default"/>
                <w:iCs/>
                <w:sz w:val="18"/>
                <w:szCs w:val="18"/>
              </w:rPr>
            </w:pPr>
          </w:p>
        </w:tc>
      </w:tr>
    </w:tbl>
    <w:p w14:paraId="4A543E90">
      <w:pPr>
        <w:pStyle w:val="5"/>
        <w:tabs>
          <w:tab w:val="clear" w:pos="0"/>
        </w:tabs>
        <w:rPr>
          <w:rFonts w:hint="eastAsia"/>
        </w:rPr>
      </w:pPr>
      <w:r>
        <w:rPr>
          <w:rFonts w:hint="eastAsia"/>
          <w:b/>
        </w:rPr>
        <w:t xml:space="preserve"> </w:t>
      </w:r>
      <w:bookmarkStart w:id="505" w:name="_Toc25891"/>
      <w:bookmarkStart w:id="506" w:name="_Toc8254"/>
      <w:bookmarkStart w:id="507" w:name="_Toc29313"/>
      <w:r>
        <w:rPr>
          <w:rFonts w:hint="eastAsia"/>
          <w:b/>
        </w:rPr>
        <w:t>基础规则维护（系统）</w:t>
      </w:r>
      <w:bookmarkEnd w:id="505"/>
      <w:bookmarkEnd w:id="506"/>
      <w:bookmarkEnd w:id="507"/>
      <w:r>
        <w:rPr>
          <w:rFonts w:hint="eastAsia"/>
          <w:b/>
        </w:rPr>
        <w:t xml:space="preserve"> </w:t>
      </w:r>
    </w:p>
    <w:p w14:paraId="2E23BFAB">
      <w:pPr>
        <w:pStyle w:val="3"/>
        <w:rPr>
          <w:rFonts w:ascii="宋体" w:hAnsi="宋体" w:eastAsia="宋体" w:cs="宋体"/>
          <w:b w:val="0"/>
          <w:bCs/>
          <w:szCs w:val="28"/>
        </w:rPr>
      </w:pPr>
      <w:r>
        <w:rPr>
          <w:rFonts w:hint="eastAsia"/>
        </w:rPr>
        <w:t xml:space="preserve"> </w:t>
      </w:r>
      <w:bookmarkStart w:id="508" w:name="_Toc32504"/>
      <w:bookmarkStart w:id="509" w:name="_Toc18481"/>
      <w:bookmarkStart w:id="510" w:name="_Toc15185"/>
      <w:r>
        <w:rPr>
          <w:rFonts w:hint="eastAsia"/>
        </w:rPr>
        <w:t>规则库管理</w:t>
      </w:r>
      <w:bookmarkEnd w:id="508"/>
      <w:bookmarkEnd w:id="509"/>
      <w:bookmarkEnd w:id="510"/>
    </w:p>
    <w:p w14:paraId="0E15ADD7">
      <w:pPr>
        <w:pStyle w:val="5"/>
      </w:pPr>
      <w:r>
        <w:rPr>
          <w:rFonts w:hint="eastAsia"/>
        </w:rPr>
        <w:t xml:space="preserve"> </w:t>
      </w:r>
      <w:bookmarkStart w:id="511" w:name="_Toc7281"/>
      <w:bookmarkStart w:id="512" w:name="_Toc2144"/>
      <w:bookmarkStart w:id="513" w:name="_Toc14980"/>
      <w:r>
        <w:rPr>
          <w:rFonts w:hint="eastAsia"/>
        </w:rPr>
        <w:t>公共投保规则</w:t>
      </w:r>
      <w:bookmarkEnd w:id="511"/>
      <w:bookmarkEnd w:id="512"/>
      <w:bookmarkEnd w:id="513"/>
    </w:p>
    <w:p w14:paraId="0E0B1022">
      <w:pPr>
        <w:rPr>
          <w:rFonts w:hint="default" w:eastAsia="黑体"/>
          <w:lang w:val="en-US" w:eastAsia="zh-CN"/>
        </w:rPr>
      </w:pPr>
      <w:r>
        <w:rPr>
          <w:rFonts w:hint="eastAsia"/>
          <w:lang w:val="en-US" w:eastAsia="zh-CN"/>
        </w:rPr>
        <w:t>无调整</w:t>
      </w:r>
    </w:p>
    <w:p w14:paraId="219D734D"/>
    <w:p w14:paraId="055C55C7">
      <w:pPr>
        <w:pStyle w:val="5"/>
      </w:pPr>
      <w:r>
        <w:rPr>
          <w:rFonts w:hint="eastAsia"/>
        </w:rPr>
        <w:t xml:space="preserve"> </w:t>
      </w:r>
      <w:bookmarkStart w:id="514" w:name="_Toc14850"/>
      <w:bookmarkStart w:id="515" w:name="_Toc22318"/>
      <w:bookmarkStart w:id="516" w:name="_Toc8185"/>
      <w:r>
        <w:rPr>
          <w:rFonts w:hint="eastAsia"/>
        </w:rPr>
        <w:t>公共核保规则</w:t>
      </w:r>
      <w:bookmarkEnd w:id="514"/>
      <w:bookmarkEnd w:id="515"/>
      <w:bookmarkEnd w:id="516"/>
    </w:p>
    <w:tbl>
      <w:tblPr>
        <w:tblStyle w:val="28"/>
        <w:tblpPr w:leftFromText="180" w:rightFromText="180" w:vertAnchor="text" w:horzAnchor="page" w:tblpX="1792" w:tblpY="443"/>
        <w:tblOverlap w:val="never"/>
        <w:tblW w:w="0" w:type="auto"/>
        <w:tblInd w:w="10" w:type="dxa"/>
        <w:tblLayout w:type="fixed"/>
        <w:tblCellMar>
          <w:top w:w="0" w:type="dxa"/>
          <w:left w:w="0" w:type="dxa"/>
          <w:bottom w:w="0" w:type="dxa"/>
          <w:right w:w="0" w:type="dxa"/>
        </w:tblCellMar>
      </w:tblPr>
      <w:tblGrid>
        <w:gridCol w:w="793"/>
        <w:gridCol w:w="869"/>
        <w:gridCol w:w="3593"/>
        <w:gridCol w:w="1540"/>
        <w:gridCol w:w="1528"/>
      </w:tblGrid>
      <w:tr w14:paraId="5180E10C">
        <w:tblPrEx>
          <w:tblCellMar>
            <w:top w:w="0" w:type="dxa"/>
            <w:left w:w="0" w:type="dxa"/>
            <w:bottom w:w="0" w:type="dxa"/>
            <w:right w:w="0" w:type="dxa"/>
          </w:tblCellMar>
        </w:tblPrEx>
        <w:trPr>
          <w:trHeight w:val="366" w:hRule="atLeast"/>
        </w:trPr>
        <w:tc>
          <w:tcPr>
            <w:tcW w:w="793" w:type="dxa"/>
            <w:tcBorders>
              <w:top w:val="single" w:color="000000" w:sz="4" w:space="0"/>
              <w:left w:val="single" w:color="000000" w:sz="4" w:space="0"/>
              <w:bottom w:val="single" w:color="auto" w:sz="4" w:space="0"/>
              <w:right w:val="single" w:color="000000" w:sz="4" w:space="0"/>
            </w:tcBorders>
            <w:shd w:val="clear" w:color="auto" w:fill="D0CECE"/>
            <w:noWrap w:val="0"/>
            <w:tcMar>
              <w:top w:w="10" w:type="dxa"/>
              <w:left w:w="10" w:type="dxa"/>
              <w:right w:w="10" w:type="dxa"/>
            </w:tcMar>
            <w:vAlign w:val="center"/>
          </w:tcPr>
          <w:p w14:paraId="1D4C536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bCs/>
                <w:kern w:val="0"/>
                <w:sz w:val="18"/>
                <w:szCs w:val="18"/>
                <w:lang w:bidi="ar-SA"/>
              </w:rPr>
            </w:pPr>
            <w:r>
              <w:rPr>
                <w:rFonts w:hint="eastAsia" w:ascii="宋体" w:hAnsi="宋体" w:cs="宋体"/>
                <w:b/>
                <w:bCs/>
                <w:kern w:val="0"/>
                <w:sz w:val="18"/>
                <w:szCs w:val="18"/>
                <w:lang w:bidi="ar-SA"/>
              </w:rPr>
              <w:t>险种代码</w:t>
            </w:r>
          </w:p>
        </w:tc>
        <w:tc>
          <w:tcPr>
            <w:tcW w:w="869" w:type="dxa"/>
            <w:tcBorders>
              <w:top w:val="single" w:color="000000" w:sz="4" w:space="0"/>
              <w:left w:val="single" w:color="000000" w:sz="4" w:space="0"/>
              <w:bottom w:val="single" w:color="000000" w:sz="4" w:space="0"/>
              <w:right w:val="single" w:color="000000" w:sz="4" w:space="0"/>
            </w:tcBorders>
            <w:shd w:val="clear" w:color="auto" w:fill="D0CECE"/>
            <w:noWrap w:val="0"/>
            <w:tcMar>
              <w:top w:w="10" w:type="dxa"/>
              <w:left w:w="10" w:type="dxa"/>
              <w:right w:w="10" w:type="dxa"/>
            </w:tcMar>
            <w:vAlign w:val="center"/>
          </w:tcPr>
          <w:p w14:paraId="65A324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bCs/>
                <w:kern w:val="0"/>
                <w:sz w:val="18"/>
                <w:szCs w:val="18"/>
                <w:lang w:bidi="ar-SA"/>
              </w:rPr>
            </w:pPr>
            <w:r>
              <w:rPr>
                <w:rFonts w:hint="eastAsia" w:ascii="宋体" w:hAnsi="宋体" w:cs="宋体"/>
                <w:b/>
                <w:bCs/>
                <w:kern w:val="0"/>
                <w:sz w:val="18"/>
                <w:szCs w:val="18"/>
                <w:lang w:bidi="ar-SA"/>
              </w:rPr>
              <w:t>规则编码</w:t>
            </w:r>
          </w:p>
        </w:tc>
        <w:tc>
          <w:tcPr>
            <w:tcW w:w="3593" w:type="dxa"/>
            <w:tcBorders>
              <w:top w:val="single" w:color="000000" w:sz="4" w:space="0"/>
              <w:left w:val="single" w:color="000000" w:sz="4" w:space="0"/>
              <w:bottom w:val="single" w:color="000000" w:sz="4" w:space="0"/>
              <w:right w:val="single" w:color="000000" w:sz="4" w:space="0"/>
            </w:tcBorders>
            <w:shd w:val="clear" w:color="auto" w:fill="D0CECE"/>
            <w:noWrap w:val="0"/>
            <w:tcMar>
              <w:top w:w="10" w:type="dxa"/>
              <w:left w:w="10" w:type="dxa"/>
              <w:right w:w="10" w:type="dxa"/>
            </w:tcMar>
            <w:vAlign w:val="center"/>
          </w:tcPr>
          <w:p w14:paraId="2F48A2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bCs/>
                <w:kern w:val="0"/>
                <w:sz w:val="18"/>
                <w:szCs w:val="18"/>
                <w:lang w:bidi="ar-SA"/>
              </w:rPr>
            </w:pPr>
            <w:r>
              <w:rPr>
                <w:rFonts w:hint="eastAsia" w:ascii="宋体" w:hAnsi="宋体" w:cs="宋体"/>
                <w:b/>
                <w:bCs/>
                <w:kern w:val="0"/>
                <w:sz w:val="18"/>
                <w:szCs w:val="18"/>
                <w:lang w:bidi="ar-SA"/>
              </w:rPr>
              <w:t>规则描述</w:t>
            </w:r>
          </w:p>
        </w:tc>
        <w:tc>
          <w:tcPr>
            <w:tcW w:w="1540" w:type="dxa"/>
            <w:tcBorders>
              <w:top w:val="single" w:color="000000" w:sz="4" w:space="0"/>
              <w:left w:val="single" w:color="000000" w:sz="4" w:space="0"/>
              <w:bottom w:val="single" w:color="000000" w:sz="4" w:space="0"/>
              <w:right w:val="single" w:color="000000" w:sz="4" w:space="0"/>
            </w:tcBorders>
            <w:shd w:val="clear" w:color="auto" w:fill="D0CECE"/>
            <w:noWrap w:val="0"/>
            <w:tcMar>
              <w:top w:w="10" w:type="dxa"/>
              <w:left w:w="10" w:type="dxa"/>
              <w:right w:w="10" w:type="dxa"/>
            </w:tcMar>
            <w:vAlign w:val="center"/>
          </w:tcPr>
          <w:p w14:paraId="4AA97E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bCs/>
                <w:kern w:val="0"/>
                <w:sz w:val="18"/>
                <w:szCs w:val="18"/>
                <w:lang w:bidi="ar-SA"/>
              </w:rPr>
            </w:pPr>
            <w:r>
              <w:rPr>
                <w:rFonts w:hint="eastAsia" w:ascii="宋体" w:hAnsi="宋体" w:cs="宋体"/>
                <w:b/>
                <w:bCs/>
                <w:kern w:val="0"/>
                <w:sz w:val="18"/>
                <w:szCs w:val="18"/>
                <w:lang w:bidi="ar-SA"/>
              </w:rPr>
              <w:t>规则提示信息</w:t>
            </w:r>
          </w:p>
        </w:tc>
        <w:tc>
          <w:tcPr>
            <w:tcW w:w="1528" w:type="dxa"/>
            <w:tcBorders>
              <w:top w:val="single" w:color="000000" w:sz="4" w:space="0"/>
              <w:left w:val="single" w:color="000000" w:sz="4" w:space="0"/>
              <w:bottom w:val="single" w:color="000000" w:sz="4" w:space="0"/>
              <w:right w:val="single" w:color="000000" w:sz="4" w:space="0"/>
            </w:tcBorders>
            <w:shd w:val="clear" w:color="auto" w:fill="D0CECE"/>
            <w:noWrap w:val="0"/>
            <w:tcMar>
              <w:top w:w="10" w:type="dxa"/>
              <w:left w:w="10" w:type="dxa"/>
              <w:right w:w="10" w:type="dxa"/>
            </w:tcMar>
            <w:vAlign w:val="center"/>
          </w:tcPr>
          <w:p w14:paraId="4A4EF03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cs="宋体"/>
                <w:b/>
                <w:bCs/>
                <w:kern w:val="0"/>
                <w:sz w:val="18"/>
                <w:szCs w:val="18"/>
                <w:lang w:bidi="ar-SA"/>
              </w:rPr>
            </w:pPr>
            <w:r>
              <w:rPr>
                <w:rFonts w:hint="eastAsia" w:ascii="宋体" w:hAnsi="宋体" w:cs="宋体"/>
                <w:b/>
                <w:bCs/>
                <w:kern w:val="0"/>
                <w:sz w:val="18"/>
                <w:szCs w:val="18"/>
                <w:lang w:bidi="ar-SA"/>
              </w:rPr>
              <w:t>状态</w:t>
            </w:r>
          </w:p>
        </w:tc>
      </w:tr>
      <w:tr w14:paraId="5381A074">
        <w:tblPrEx>
          <w:tblCellMar>
            <w:top w:w="0" w:type="dxa"/>
            <w:left w:w="0" w:type="dxa"/>
            <w:bottom w:w="0" w:type="dxa"/>
            <w:right w:w="0" w:type="dxa"/>
          </w:tblCellMar>
        </w:tblPrEx>
        <w:trPr>
          <w:trHeight w:val="625" w:hRule="atLeast"/>
        </w:trPr>
        <w:tc>
          <w:tcPr>
            <w:tcW w:w="793" w:type="dxa"/>
            <w:tcBorders>
              <w:top w:val="single" w:color="auto" w:sz="4" w:space="0"/>
              <w:left w:val="single" w:color="auto" w:sz="4" w:space="0"/>
              <w:bottom w:val="single" w:color="auto" w:sz="4" w:space="0"/>
              <w:right w:val="single" w:color="auto" w:sz="4" w:space="0"/>
            </w:tcBorders>
            <w:noWrap w:val="0"/>
            <w:tcMar>
              <w:top w:w="10" w:type="dxa"/>
              <w:left w:w="10" w:type="dxa"/>
              <w:right w:w="10" w:type="dxa"/>
            </w:tcMar>
            <w:vAlign w:val="center"/>
          </w:tcPr>
          <w:p w14:paraId="37EDE25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sz w:val="18"/>
                <w:szCs w:val="18"/>
                <w:lang w:val="en-US" w:eastAsia="zh" w:bidi="ar-SA"/>
              </w:rPr>
            </w:pPr>
            <w:r>
              <w:rPr>
                <w:rFonts w:hint="eastAsia" w:ascii="宋体" w:hAnsi="宋体" w:eastAsia="宋体" w:cs="宋体"/>
                <w:sz w:val="18"/>
                <w:szCs w:val="18"/>
                <w:lang w:eastAsia="zh"/>
              </w:rPr>
              <w:t>120078</w:t>
            </w:r>
          </w:p>
        </w:tc>
        <w:tc>
          <w:tcPr>
            <w:tcW w:w="869" w:type="dxa"/>
            <w:tcBorders>
              <w:top w:val="single" w:color="000000" w:sz="4" w:space="0"/>
              <w:left w:val="single" w:color="auto" w:sz="4" w:space="0"/>
              <w:bottom w:val="single" w:color="000000" w:sz="4" w:space="0"/>
              <w:right w:val="single" w:color="000000" w:sz="4" w:space="0"/>
            </w:tcBorders>
            <w:noWrap w:val="0"/>
            <w:tcMar>
              <w:top w:w="10" w:type="dxa"/>
              <w:left w:w="10" w:type="dxa"/>
              <w:right w:w="10" w:type="dxa"/>
            </w:tcMar>
            <w:vAlign w:val="center"/>
          </w:tcPr>
          <w:p w14:paraId="548AD2DA">
            <w:pPr>
              <w:keepNext w:val="0"/>
              <w:keepLines w:val="0"/>
              <w:widowControl/>
              <w:suppressLineNumbers w:val="0"/>
              <w:spacing w:before="0" w:beforeAutospacing="0" w:after="0" w:afterAutospacing="0"/>
              <w:ind w:left="0" w:right="0"/>
              <w:jc w:val="center"/>
              <w:textAlignment w:val="center"/>
              <w:rPr>
                <w:rFonts w:hint="eastAsia" w:ascii="宋体" w:hAnsi="宋体" w:cs="宋体"/>
                <w:sz w:val="18"/>
                <w:szCs w:val="18"/>
                <w:lang w:bidi="ar-SA"/>
              </w:rPr>
            </w:pPr>
            <w:r>
              <w:rPr>
                <w:rFonts w:hint="eastAsia" w:ascii="宋体" w:hAnsi="宋体" w:cs="宋体"/>
                <w:sz w:val="18"/>
                <w:szCs w:val="18"/>
                <w:lang w:bidi="ar-SA"/>
              </w:rPr>
              <w:t>GZ00442</w:t>
            </w:r>
          </w:p>
        </w:tc>
        <w:tc>
          <w:tcPr>
            <w:tcW w:w="3593" w:type="dxa"/>
            <w:tcBorders>
              <w:top w:val="single" w:color="000000" w:sz="4" w:space="0"/>
              <w:left w:val="single" w:color="auto" w:sz="4" w:space="0"/>
              <w:bottom w:val="single" w:color="000000" w:sz="4" w:space="0"/>
              <w:right w:val="single" w:color="000000" w:sz="4" w:space="0"/>
            </w:tcBorders>
            <w:noWrap w:val="0"/>
            <w:tcMar>
              <w:top w:w="10" w:type="dxa"/>
              <w:left w:w="10" w:type="dxa"/>
              <w:right w:w="10" w:type="dxa"/>
            </w:tcMar>
            <w:vAlign w:val="center"/>
          </w:tcPr>
          <w:p w14:paraId="2BEFD70B">
            <w:pPr>
              <w:keepNext w:val="0"/>
              <w:keepLines w:val="0"/>
              <w:widowControl/>
              <w:suppressLineNumbers w:val="0"/>
              <w:spacing w:before="0" w:beforeAutospacing="0" w:after="0" w:afterAutospacing="0"/>
              <w:ind w:left="0" w:right="0"/>
              <w:jc w:val="left"/>
              <w:textAlignment w:val="center"/>
              <w:rPr>
                <w:rFonts w:hint="eastAsia" w:ascii="宋体" w:hAnsi="宋体" w:cs="宋体"/>
                <w:kern w:val="0"/>
                <w:sz w:val="18"/>
                <w:szCs w:val="18"/>
                <w:lang w:bidi="ar-SA"/>
              </w:rPr>
            </w:pPr>
            <w:r>
              <w:rPr>
                <w:rFonts w:hint="eastAsia" w:ascii="宋体" w:hAnsi="宋体" w:cs="宋体"/>
                <w:kern w:val="0"/>
                <w:sz w:val="18"/>
                <w:szCs w:val="18"/>
                <w:lang w:bidi="ar-SA"/>
              </w:rPr>
              <w:t>客户既往有理赔史（有过报案、立案、理赔撤案即视为有既往理赔史）。且该投保业务在近两年内（以当前投保时间为准，当前投保时间往前倒推两年，若两年内有一次投保记录：{保单生效日在两年内}）且投保为非R-年金类险种（例如：（重疾、医疗、寿险））且均核保结论标准体。本次投保险种为246类产品。均满足上述条件，规则返回T，系统可自核通过。否则，判断（IUP00096）既往有过或正在理赔报案、立案中的被保险人须转入人工核保，返回F。</w:t>
            </w:r>
          </w:p>
          <w:p w14:paraId="057A828A">
            <w:pPr>
              <w:keepNext w:val="0"/>
              <w:keepLines w:val="0"/>
              <w:widowControl/>
              <w:suppressLineNumbers w:val="0"/>
              <w:spacing w:before="0" w:beforeAutospacing="0" w:after="0" w:afterAutospacing="0"/>
              <w:ind w:left="0" w:right="0"/>
              <w:jc w:val="left"/>
              <w:textAlignment w:val="center"/>
              <w:rPr>
                <w:rFonts w:hint="eastAsia" w:ascii="宋体" w:hAnsi="宋体" w:cs="宋体"/>
                <w:kern w:val="0"/>
                <w:sz w:val="18"/>
                <w:szCs w:val="18"/>
                <w:lang w:bidi="ar-SA"/>
              </w:rPr>
            </w:pPr>
          </w:p>
          <w:p w14:paraId="5D91D3E4">
            <w:pPr>
              <w:keepNext w:val="0"/>
              <w:keepLines w:val="0"/>
              <w:widowControl/>
              <w:suppressLineNumbers w:val="0"/>
              <w:spacing w:before="0" w:beforeAutospacing="0" w:after="0" w:afterAutospacing="0"/>
              <w:ind w:left="0" w:right="0"/>
              <w:jc w:val="left"/>
              <w:textAlignment w:val="center"/>
              <w:rPr>
                <w:rFonts w:hint="eastAsia" w:ascii="宋体" w:hAnsi="宋体" w:cs="宋体"/>
                <w:kern w:val="0"/>
                <w:sz w:val="18"/>
                <w:szCs w:val="18"/>
                <w:lang w:bidi="ar-SA"/>
              </w:rPr>
            </w:pPr>
            <w:r>
              <w:rPr>
                <w:rFonts w:hint="eastAsia" w:ascii="宋体" w:hAnsi="宋体" w:cs="宋体"/>
                <w:kern w:val="0"/>
                <w:sz w:val="18"/>
                <w:szCs w:val="18"/>
                <w:lang w:bidi="ar-SA"/>
              </w:rPr>
              <w:t>若险种代码为</w:t>
            </w:r>
            <w:r>
              <w:rPr>
                <w:rFonts w:hint="eastAsia" w:ascii="宋体" w:hAnsi="宋体" w:cs="宋体"/>
                <w:sz w:val="18"/>
                <w:szCs w:val="18"/>
                <w:lang w:eastAsia="zh"/>
              </w:rPr>
              <w:t>120078</w:t>
            </w:r>
            <w:r>
              <w:rPr>
                <w:rFonts w:hint="eastAsia" w:ascii="宋体" w:hAnsi="宋体" w:cs="宋体"/>
                <w:kern w:val="0"/>
                <w:sz w:val="18"/>
                <w:szCs w:val="18"/>
                <w:lang w:bidi="ar-SA"/>
              </w:rPr>
              <w:t>，则不执行本规则，返回T，否则执行本规则，为F</w:t>
            </w:r>
          </w:p>
        </w:tc>
        <w:tc>
          <w:tcPr>
            <w:tcW w:w="1540" w:type="dxa"/>
            <w:tcBorders>
              <w:top w:val="single" w:color="000000" w:sz="4" w:space="0"/>
              <w:left w:val="single" w:color="auto" w:sz="4" w:space="0"/>
              <w:bottom w:val="single" w:color="000000" w:sz="4" w:space="0"/>
              <w:right w:val="single" w:color="000000" w:sz="4" w:space="0"/>
            </w:tcBorders>
            <w:noWrap w:val="0"/>
            <w:tcMar>
              <w:top w:w="10" w:type="dxa"/>
              <w:left w:w="10" w:type="dxa"/>
              <w:right w:w="10" w:type="dxa"/>
            </w:tcMar>
            <w:vAlign w:val="center"/>
          </w:tcPr>
          <w:p w14:paraId="331CF254">
            <w:pPr>
              <w:keepNext w:val="0"/>
              <w:keepLines w:val="0"/>
              <w:widowControl/>
              <w:suppressLineNumbers w:val="0"/>
              <w:spacing w:before="0" w:beforeAutospacing="0" w:after="0" w:afterAutospacing="0"/>
              <w:ind w:left="0" w:right="0"/>
              <w:jc w:val="left"/>
              <w:textAlignment w:val="center"/>
              <w:rPr>
                <w:rFonts w:hint="eastAsia" w:ascii="宋体" w:hAnsi="宋体" w:cs="宋体"/>
                <w:kern w:val="0"/>
                <w:sz w:val="18"/>
                <w:szCs w:val="18"/>
                <w:lang w:bidi="ar-SA"/>
              </w:rPr>
            </w:pPr>
            <w:r>
              <w:rPr>
                <w:rFonts w:hint="eastAsia" w:ascii="宋体" w:hAnsi="宋体" w:cs="宋体"/>
                <w:kern w:val="0"/>
                <w:sz w:val="18"/>
                <w:szCs w:val="18"/>
                <w:lang w:bidi="ar-SA"/>
              </w:rPr>
              <w:t>既往有过或正在理赔报案、立案中的被保险人须转入人工核保</w:t>
            </w:r>
          </w:p>
        </w:tc>
        <w:tc>
          <w:tcPr>
            <w:tcW w:w="1528" w:type="dxa"/>
            <w:tcBorders>
              <w:top w:val="single" w:color="000000" w:sz="4" w:space="0"/>
              <w:left w:val="single" w:color="auto" w:sz="4" w:space="0"/>
              <w:bottom w:val="single" w:color="000000" w:sz="4" w:space="0"/>
              <w:right w:val="single" w:color="000000" w:sz="4" w:space="0"/>
            </w:tcBorders>
            <w:noWrap w:val="0"/>
            <w:tcMar>
              <w:top w:w="10" w:type="dxa"/>
              <w:left w:w="10" w:type="dxa"/>
              <w:right w:w="10" w:type="dxa"/>
            </w:tcMar>
            <w:vAlign w:val="center"/>
          </w:tcPr>
          <w:p w14:paraId="1ECCBF18">
            <w:pPr>
              <w:keepNext w:val="0"/>
              <w:keepLines w:val="0"/>
              <w:widowControl/>
              <w:suppressLineNumbers w:val="0"/>
              <w:spacing w:before="0" w:beforeAutospacing="0" w:after="0" w:afterAutospacing="0"/>
              <w:ind w:left="0" w:right="0"/>
              <w:jc w:val="left"/>
              <w:textAlignment w:val="center"/>
              <w:rPr>
                <w:rFonts w:hint="eastAsia" w:ascii="宋体" w:hAnsi="宋体" w:cs="宋体"/>
                <w:kern w:val="0"/>
                <w:sz w:val="18"/>
                <w:szCs w:val="18"/>
                <w:lang w:bidi="ar-SA"/>
              </w:rPr>
            </w:pPr>
            <w:r>
              <w:rPr>
                <w:rFonts w:hint="eastAsia" w:ascii="宋体" w:hAnsi="宋体" w:cs="宋体"/>
                <w:kern w:val="0"/>
                <w:sz w:val="18"/>
                <w:szCs w:val="18"/>
                <w:lang w:bidi="ar-SA"/>
              </w:rPr>
              <w:t>修改：规则校验，</w:t>
            </w:r>
            <w:r>
              <w:rPr>
                <w:rFonts w:hint="eastAsia" w:ascii="宋体" w:hAnsi="宋体" w:cs="宋体"/>
                <w:kern w:val="0"/>
                <w:sz w:val="18"/>
                <w:szCs w:val="18"/>
                <w:highlight w:val="yellow"/>
                <w:lang w:bidi="ar-SA"/>
              </w:rPr>
              <w:t>新增排除1200</w:t>
            </w:r>
            <w:r>
              <w:rPr>
                <w:rFonts w:hint="eastAsia" w:ascii="宋体" w:hAnsi="宋体" w:cs="宋体"/>
                <w:kern w:val="0"/>
                <w:sz w:val="18"/>
                <w:szCs w:val="18"/>
                <w:highlight w:val="yellow"/>
                <w:lang w:val="en-US" w:eastAsia="zh-CN" w:bidi="ar-SA"/>
              </w:rPr>
              <w:t>78</w:t>
            </w:r>
            <w:r>
              <w:rPr>
                <w:rFonts w:hint="eastAsia" w:ascii="宋体" w:hAnsi="宋体" w:cs="宋体"/>
                <w:kern w:val="0"/>
                <w:sz w:val="18"/>
                <w:szCs w:val="18"/>
                <w:highlight w:val="yellow"/>
                <w:lang w:bidi="ar-SA"/>
              </w:rPr>
              <w:t>险种，</w:t>
            </w:r>
            <w:r>
              <w:rPr>
                <w:rFonts w:hint="eastAsia" w:ascii="宋体" w:hAnsi="宋体" w:cs="宋体"/>
                <w:kern w:val="0"/>
                <w:sz w:val="18"/>
                <w:szCs w:val="18"/>
                <w:lang w:bidi="ar-SA"/>
              </w:rPr>
              <w:t>即在不校验此规则的险种清单里增加</w:t>
            </w:r>
            <w:r>
              <w:rPr>
                <w:rFonts w:hint="eastAsia" w:ascii="宋体" w:hAnsi="宋体" w:cs="宋体"/>
                <w:sz w:val="18"/>
                <w:szCs w:val="18"/>
                <w:lang w:eastAsia="zh"/>
              </w:rPr>
              <w:t>120078</w:t>
            </w:r>
            <w:r>
              <w:rPr>
                <w:rFonts w:hint="eastAsia" w:ascii="宋体" w:hAnsi="宋体" w:cs="宋体"/>
                <w:kern w:val="0"/>
                <w:sz w:val="18"/>
                <w:szCs w:val="18"/>
                <w:lang w:bidi="ar-SA"/>
              </w:rPr>
              <w:t>，并不删减其他已屏蔽此规则的产品。</w:t>
            </w:r>
          </w:p>
        </w:tc>
      </w:tr>
    </w:tbl>
    <w:p w14:paraId="089009EA">
      <w:pPr>
        <w:rPr>
          <w:rFonts w:hint="eastAsia"/>
        </w:rPr>
      </w:pPr>
    </w:p>
    <w:p w14:paraId="47090168">
      <w:pPr>
        <w:rPr>
          <w:rFonts w:hint="eastAsia"/>
        </w:rPr>
      </w:pPr>
    </w:p>
    <w:p w14:paraId="0927CDDF">
      <w:pPr>
        <w:ind w:firstLine="480" w:firstLineChars="200"/>
        <w:rPr>
          <w:rFonts w:hint="eastAsia" w:ascii="Times New Roman" w:hAnsi="Times New Roman" w:cs="Times New Roman"/>
          <w:sz w:val="24"/>
          <w:szCs w:val="24"/>
        </w:rPr>
      </w:pPr>
    </w:p>
    <w:p w14:paraId="62B92A33">
      <w:pPr>
        <w:pStyle w:val="45"/>
      </w:pPr>
    </w:p>
    <w:p w14:paraId="638BD737">
      <w:pPr>
        <w:pStyle w:val="2"/>
        <w:spacing w:line="360" w:lineRule="auto"/>
        <w:ind w:hanging="7151"/>
        <w:jc w:val="center"/>
        <w:rPr>
          <w:rFonts w:ascii="宋体" w:hAnsi="宋体"/>
          <w:sz w:val="44"/>
          <w:szCs w:val="44"/>
        </w:rPr>
      </w:pPr>
      <w:bookmarkStart w:id="517" w:name="_Toc13947"/>
      <w:bookmarkStart w:id="518" w:name="_Toc22116"/>
      <w:bookmarkStart w:id="519" w:name="_Toc6827"/>
      <w:r>
        <w:rPr>
          <w:rFonts w:hint="eastAsia" w:ascii="宋体" w:hAnsi="宋体"/>
          <w:sz w:val="44"/>
          <w:szCs w:val="44"/>
        </w:rPr>
        <w:t>统信报送（核心业务系统）</w:t>
      </w:r>
      <w:bookmarkEnd w:id="448"/>
      <w:bookmarkEnd w:id="517"/>
      <w:bookmarkEnd w:id="518"/>
      <w:bookmarkEnd w:id="519"/>
    </w:p>
    <w:p w14:paraId="02BE20E8">
      <w:pPr>
        <w:pStyle w:val="3"/>
      </w:pPr>
      <w:r>
        <w:rPr>
          <w:rFonts w:hint="eastAsia"/>
        </w:rPr>
        <w:t xml:space="preserve"> </w:t>
      </w:r>
      <w:bookmarkStart w:id="520" w:name="_Toc2258"/>
      <w:bookmarkStart w:id="521" w:name="_Toc13578"/>
      <w:bookmarkStart w:id="522" w:name="_Toc12479"/>
      <w:bookmarkStart w:id="523" w:name="_Toc6156"/>
      <w:r>
        <w:rPr>
          <w:rFonts w:hint="eastAsia"/>
        </w:rPr>
        <w:t>保监会上报（统信报送）</w:t>
      </w:r>
      <w:bookmarkEnd w:id="520"/>
      <w:bookmarkEnd w:id="521"/>
      <w:bookmarkEnd w:id="522"/>
      <w:bookmarkEnd w:id="523"/>
      <w:r>
        <w:rPr>
          <w:rFonts w:hint="eastAsia"/>
        </w:rPr>
        <w:t xml:space="preserve"> </w:t>
      </w:r>
    </w:p>
    <w:p w14:paraId="3D9FD35E">
      <w:pPr>
        <w:pStyle w:val="45"/>
        <w:ind w:right="0" w:firstLine="480" w:firstLineChars="200"/>
        <w:rPr>
          <w:rFonts w:hint="eastAsia" w:eastAsia="宋体" w:cs="宋体"/>
          <w:bCs/>
          <w:color w:val="000000"/>
          <w:szCs w:val="24"/>
          <w:highlight w:val="yellow"/>
          <w:lang w:val="en-US" w:eastAsia="zh"/>
          <w:woUserID w:val="4"/>
        </w:rPr>
      </w:pPr>
      <w:r>
        <w:rPr>
          <w:rFonts w:hint="eastAsia" w:cs="宋体"/>
          <w:bCs/>
          <w:color w:val="000000"/>
          <w:szCs w:val="24"/>
          <w:highlight w:val="yellow"/>
        </w:rPr>
        <w:t>配置险种风险保额计算公式：</w:t>
      </w:r>
      <w:r>
        <w:rPr>
          <w:rFonts w:hint="eastAsia" w:cs="宋体"/>
          <w:bCs/>
          <w:color w:val="000000"/>
          <w:szCs w:val="24"/>
          <w:highlight w:val="yellow"/>
          <w:lang w:eastAsia="zh"/>
          <w:woUserID w:val="4"/>
        </w:rPr>
        <w:t>应交保费</w:t>
      </w:r>
    </w:p>
    <w:p w14:paraId="0572C06E">
      <w:pPr>
        <w:pStyle w:val="45"/>
        <w:ind w:right="0" w:firstLine="480" w:firstLineChars="200"/>
        <w:rPr>
          <w:rFonts w:hint="eastAsia"/>
        </w:rPr>
      </w:pPr>
      <w:r>
        <w:rPr>
          <w:rFonts w:hint="eastAsia"/>
        </w:rPr>
        <w:t xml:space="preserve">根据业务提供《统信产品定义属性信息模板- </w:t>
      </w:r>
      <w:r>
        <w:rPr>
          <w:rFonts w:hint="eastAsia"/>
          <w:lang w:eastAsia="zh-CN"/>
        </w:rPr>
        <w:t>中邮未来星</w:t>
      </w:r>
      <w:r>
        <w:rPr>
          <w:rFonts w:hint="eastAsia"/>
        </w:rPr>
        <w:t>年金保险（分红型）》相关表格进行配置。</w:t>
      </w:r>
    </w:p>
    <w:p w14:paraId="5B8EF420">
      <w:pPr>
        <w:rPr>
          <w:rFonts w:hint="eastAsia" w:eastAsia="宋体"/>
          <w:lang w:eastAsia="zh-CN"/>
        </w:rPr>
      </w:pPr>
      <w:bookmarkStart w:id="524" w:name="_Toc7610"/>
      <w:bookmarkStart w:id="525" w:name="_Toc30569"/>
    </w:p>
    <w:p w14:paraId="2D30C1C0">
      <w:pPr>
        <w:pStyle w:val="45"/>
      </w:pPr>
    </w:p>
    <w:p w14:paraId="1C46F5AD">
      <w:pPr>
        <w:pStyle w:val="2"/>
        <w:spacing w:line="360" w:lineRule="auto"/>
        <w:ind w:hanging="7151"/>
        <w:jc w:val="center"/>
        <w:rPr>
          <w:rFonts w:ascii="宋体" w:hAnsi="宋体"/>
          <w:sz w:val="44"/>
          <w:szCs w:val="44"/>
        </w:rPr>
      </w:pPr>
      <w:bookmarkStart w:id="526" w:name="_Toc2720"/>
      <w:bookmarkStart w:id="527" w:name="_Toc8071"/>
      <w:bookmarkStart w:id="528" w:name="_Toc18566"/>
      <w:r>
        <w:rPr>
          <w:rFonts w:hint="eastAsia" w:ascii="宋体" w:hAnsi="宋体"/>
          <w:sz w:val="44"/>
          <w:szCs w:val="44"/>
        </w:rPr>
        <w:t>保单登记平台系统</w:t>
      </w:r>
      <w:bookmarkEnd w:id="524"/>
      <w:bookmarkEnd w:id="525"/>
      <w:bookmarkEnd w:id="526"/>
      <w:bookmarkEnd w:id="527"/>
      <w:bookmarkEnd w:id="528"/>
    </w:p>
    <w:p w14:paraId="15D75A08">
      <w:pPr>
        <w:pStyle w:val="45"/>
        <w:ind w:firstLine="480" w:firstLineChars="200"/>
        <w:rPr>
          <w:rFonts w:hint="eastAsia"/>
        </w:rPr>
      </w:pPr>
      <w:r>
        <w:rPr>
          <w:rFonts w:hint="eastAsia"/>
        </w:rPr>
        <w:t>根据业务提供《保单三期》相关表格进行配置。</w:t>
      </w:r>
    </w:p>
    <w:p w14:paraId="2959B6DC">
      <w:pPr>
        <w:pStyle w:val="45"/>
        <w:ind w:firstLine="480" w:firstLineChars="200"/>
        <w:rPr>
          <w:rFonts w:hint="eastAsia" w:eastAsia="宋体"/>
          <w:lang w:eastAsia="zh-CN"/>
        </w:rPr>
      </w:pPr>
    </w:p>
    <w:p w14:paraId="58B75C59">
      <w:pPr>
        <w:pStyle w:val="45"/>
        <w:ind w:firstLine="480" w:firstLineChars="200"/>
        <w:rPr>
          <w:rFonts w:hint="eastAsia"/>
        </w:rPr>
      </w:pPr>
    </w:p>
    <w:p w14:paraId="38188D60">
      <w:pPr>
        <w:pStyle w:val="45"/>
        <w:ind w:right="0" w:firstLine="480" w:firstLineChars="200"/>
        <w:rPr>
          <w:rFonts w:hint="eastAsia"/>
        </w:rPr>
      </w:pPr>
    </w:p>
    <w:p w14:paraId="0FADB8E1">
      <w:pPr>
        <w:pStyle w:val="45"/>
        <w:ind w:firstLine="480" w:firstLineChars="200"/>
        <w:rPr>
          <w:rFonts w:hint="eastAsia"/>
        </w:rPr>
      </w:pPr>
    </w:p>
    <w:p w14:paraId="60077D26">
      <w:pPr>
        <w:pStyle w:val="2"/>
        <w:spacing w:line="360" w:lineRule="auto"/>
        <w:ind w:hanging="7151"/>
        <w:jc w:val="center"/>
        <w:rPr>
          <w:rFonts w:ascii="宋体" w:hAnsi="宋体"/>
          <w:sz w:val="44"/>
          <w:szCs w:val="44"/>
        </w:rPr>
      </w:pPr>
      <w:commentRangeStart w:id="11"/>
      <w:bookmarkStart w:id="529" w:name="_Toc11752"/>
      <w:bookmarkStart w:id="530" w:name="_Toc28699"/>
      <w:bookmarkStart w:id="531" w:name="_Toc14161"/>
      <w:bookmarkStart w:id="532" w:name="_Toc19516"/>
      <w:bookmarkStart w:id="533" w:name="_Toc20247"/>
      <w:r>
        <w:rPr>
          <w:rFonts w:hint="eastAsia" w:ascii="宋体" w:hAnsi="宋体"/>
          <w:sz w:val="44"/>
          <w:szCs w:val="44"/>
        </w:rPr>
        <w:t>财务需求</w:t>
      </w:r>
      <w:commentRangeEnd w:id="11"/>
      <w:r>
        <w:commentReference w:id="11"/>
      </w:r>
      <w:bookmarkEnd w:id="529"/>
      <w:bookmarkEnd w:id="530"/>
      <w:bookmarkEnd w:id="531"/>
      <w:bookmarkEnd w:id="532"/>
      <w:bookmarkEnd w:id="533"/>
    </w:p>
    <w:p w14:paraId="2E86BEE3">
      <w:pPr>
        <w:pStyle w:val="45"/>
      </w:pPr>
    </w:p>
    <w:p w14:paraId="640E877B">
      <w:pPr>
        <w:pStyle w:val="2"/>
        <w:spacing w:line="360" w:lineRule="auto"/>
        <w:ind w:hanging="7151"/>
        <w:jc w:val="center"/>
        <w:rPr>
          <w:rFonts w:ascii="宋体" w:hAnsi="宋体"/>
          <w:sz w:val="44"/>
          <w:szCs w:val="44"/>
        </w:rPr>
      </w:pPr>
      <w:bookmarkStart w:id="534" w:name="_Toc27575"/>
      <w:bookmarkStart w:id="535" w:name="_Toc31087"/>
      <w:bookmarkStart w:id="536" w:name="_Toc2315"/>
      <w:r>
        <w:rPr>
          <w:rFonts w:hint="eastAsia" w:ascii="黑体" w:hAnsi="黑体" w:cs="黑体"/>
          <w:b w:val="0"/>
        </w:rPr>
        <w:t xml:space="preserve"> </w:t>
      </w:r>
      <w:bookmarkEnd w:id="534"/>
      <w:bookmarkEnd w:id="535"/>
      <w:bookmarkEnd w:id="536"/>
      <w:bookmarkStart w:id="537" w:name="_Toc15453"/>
      <w:bookmarkStart w:id="538" w:name="_Toc31128"/>
      <w:bookmarkStart w:id="539" w:name="_Toc16960"/>
      <w:bookmarkStart w:id="540" w:name="_Toc14157"/>
      <w:r>
        <w:rPr>
          <w:rFonts w:hint="eastAsia" w:ascii="宋体" w:hAnsi="宋体"/>
          <w:sz w:val="44"/>
          <w:szCs w:val="44"/>
        </w:rPr>
        <w:t>电子印章管理系统</w:t>
      </w:r>
      <w:bookmarkEnd w:id="537"/>
      <w:bookmarkEnd w:id="538"/>
      <w:bookmarkEnd w:id="539"/>
      <w:bookmarkEnd w:id="540"/>
    </w:p>
    <w:p w14:paraId="14434D65">
      <w:pPr>
        <w:pStyle w:val="45"/>
        <w:ind w:right="0" w:firstLine="480" w:firstLineChars="200"/>
        <w:rPr>
          <w:rFonts w:hint="eastAsia"/>
          <w:szCs w:val="24"/>
        </w:rPr>
      </w:pPr>
      <w:r>
        <w:rPr>
          <w:rFonts w:hint="eastAsia"/>
          <w:szCs w:val="24"/>
        </w:rPr>
        <w:t>电子保单印章系统根据核心业务系统生成的电子保单XML中的模板名称进行匹配对应的电子保单模板进行生成电子保单。涉及单证换版，按照新单证进行相关调整。支持本产品，保单服务域渠道出单，生成电子保单。</w:t>
      </w:r>
    </w:p>
    <w:p w14:paraId="5C4BC845">
      <w:pPr>
        <w:pStyle w:val="3"/>
      </w:pPr>
      <w:bookmarkStart w:id="541" w:name="_Toc7693"/>
      <w:bookmarkStart w:id="542" w:name="_Toc25049"/>
      <w:r>
        <w:rPr>
          <w:rFonts w:hint="eastAsia"/>
        </w:rPr>
        <w:t>纸质</w:t>
      </w:r>
      <w:r>
        <w:rPr>
          <w:rFonts w:hint="eastAsia"/>
          <w:lang w:val="en-US" w:eastAsia="zh-CN"/>
        </w:rPr>
        <w:t>及电子</w:t>
      </w:r>
      <w:r>
        <w:rPr>
          <w:rFonts w:hint="eastAsia"/>
        </w:rPr>
        <w:t>保单配置</w:t>
      </w:r>
      <w:bookmarkEnd w:id="541"/>
      <w:bookmarkEnd w:id="542"/>
    </w:p>
    <w:p w14:paraId="22D3BD97">
      <w:pPr>
        <w:pStyle w:val="4"/>
        <w:rPr>
          <w:rFonts w:hint="eastAsia"/>
          <w:lang w:eastAsia="zh"/>
          <w:woUserID w:val="4"/>
        </w:rPr>
      </w:pPr>
    </w:p>
    <w:tbl>
      <w:tblPr>
        <w:tblStyle w:val="28"/>
        <w:tblW w:w="8306"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992"/>
        <w:gridCol w:w="1811"/>
        <w:gridCol w:w="3503"/>
      </w:tblGrid>
      <w:tr w14:paraId="13C5A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5" w:hRule="atLeast"/>
        </w:trPr>
        <w:tc>
          <w:tcPr>
            <w:tcW w:w="2992"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B7BDC6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2"/>
                <w:szCs w:val="22"/>
                <w:u w:val="none"/>
                <w:woUserID w:val="4"/>
              </w:rPr>
            </w:pPr>
            <w:r>
              <w:rPr>
                <w:rFonts w:hint="eastAsia" w:ascii="宋体" w:hAnsi="宋体" w:eastAsia="宋体" w:cs="宋体"/>
                <w:b/>
                <w:bCs/>
                <w:i w:val="0"/>
                <w:iCs w:val="0"/>
                <w:color w:val="000000"/>
                <w:kern w:val="0"/>
                <w:sz w:val="22"/>
                <w:szCs w:val="22"/>
                <w:u w:val="none"/>
                <w:lang w:val="en-US" w:eastAsia="zh-CN" w:bidi="ar"/>
                <w:woUserID w:val="4"/>
              </w:rPr>
              <w:t>主模板</w:t>
            </w:r>
          </w:p>
        </w:tc>
        <w:tc>
          <w:tcPr>
            <w:tcW w:w="181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458305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2"/>
                <w:szCs w:val="22"/>
                <w:u w:val="none"/>
                <w:woUserID w:val="4"/>
              </w:rPr>
            </w:pPr>
            <w:r>
              <w:rPr>
                <w:rFonts w:hint="eastAsia" w:ascii="宋体" w:hAnsi="宋体" w:eastAsia="宋体" w:cs="宋体"/>
                <w:b/>
                <w:bCs/>
                <w:i w:val="0"/>
                <w:iCs w:val="0"/>
                <w:color w:val="000000"/>
                <w:kern w:val="0"/>
                <w:sz w:val="22"/>
                <w:szCs w:val="22"/>
                <w:u w:val="none"/>
                <w:lang w:val="en-US" w:eastAsia="zh-CN" w:bidi="ar"/>
                <w:woUserID w:val="4"/>
              </w:rPr>
              <w:t>渠道</w:t>
            </w:r>
            <w:r>
              <w:rPr>
                <w:rFonts w:hint="eastAsia" w:ascii="宋体" w:hAnsi="宋体" w:eastAsia="宋体" w:cs="宋体"/>
                <w:b/>
                <w:bCs/>
                <w:i w:val="0"/>
                <w:iCs w:val="0"/>
                <w:color w:val="000000"/>
                <w:kern w:val="0"/>
                <w:sz w:val="22"/>
                <w:szCs w:val="22"/>
                <w:u w:val="none"/>
                <w:lang w:val="en-US" w:eastAsia="zh-CN" w:bidi="ar"/>
                <w:woUserID w:val="4"/>
              </w:rPr>
              <w:br w:type="textWrapping"/>
            </w:r>
            <w:r>
              <w:rPr>
                <w:rFonts w:hint="eastAsia" w:ascii="宋体" w:hAnsi="宋体" w:eastAsia="宋体" w:cs="宋体"/>
                <w:b/>
                <w:bCs/>
                <w:i w:val="0"/>
                <w:iCs w:val="0"/>
                <w:color w:val="000000"/>
                <w:kern w:val="0"/>
                <w:sz w:val="22"/>
                <w:szCs w:val="22"/>
                <w:u w:val="none"/>
                <w:lang w:val="en-US" w:eastAsia="zh-CN" w:bidi="ar"/>
                <w:woUserID w:val="4"/>
              </w:rPr>
              <w:t>CHANNEL</w:t>
            </w:r>
          </w:p>
        </w:tc>
        <w:tc>
          <w:tcPr>
            <w:tcW w:w="3503"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026C0F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2"/>
                <w:szCs w:val="22"/>
                <w:u w:val="none"/>
                <w:woUserID w:val="4"/>
              </w:rPr>
            </w:pPr>
            <w:r>
              <w:rPr>
                <w:rFonts w:hint="eastAsia" w:ascii="宋体" w:hAnsi="宋体" w:eastAsia="宋体" w:cs="宋体"/>
                <w:b/>
                <w:bCs/>
                <w:i w:val="0"/>
                <w:iCs w:val="0"/>
                <w:color w:val="000000"/>
                <w:kern w:val="0"/>
                <w:sz w:val="22"/>
                <w:szCs w:val="22"/>
                <w:u w:val="none"/>
                <w:lang w:val="en-US" w:eastAsia="zh-CN" w:bidi="ar"/>
                <w:woUserID w:val="4"/>
              </w:rPr>
              <w:t>特殊标识</w:t>
            </w:r>
            <w:r>
              <w:rPr>
                <w:rFonts w:hint="eastAsia" w:ascii="宋体" w:hAnsi="宋体" w:cs="宋体"/>
                <w:b/>
                <w:bCs/>
                <w:i w:val="0"/>
                <w:iCs w:val="0"/>
                <w:color w:val="000000"/>
                <w:kern w:val="0"/>
                <w:sz w:val="22"/>
                <w:szCs w:val="22"/>
                <w:u w:val="none"/>
                <w:lang w:val="en-US" w:eastAsia="zh" w:bidi="ar"/>
                <w:woUserID w:val="4"/>
              </w:rPr>
              <w:t>（出单方式）</w:t>
            </w:r>
            <w:r>
              <w:rPr>
                <w:rFonts w:hint="eastAsia" w:ascii="宋体" w:hAnsi="宋体" w:eastAsia="宋体" w:cs="宋体"/>
                <w:b/>
                <w:bCs/>
                <w:i w:val="0"/>
                <w:iCs w:val="0"/>
                <w:color w:val="000000"/>
                <w:kern w:val="0"/>
                <w:sz w:val="22"/>
                <w:szCs w:val="22"/>
                <w:u w:val="none"/>
                <w:lang w:val="en-US" w:eastAsia="zh-CN" w:bidi="ar"/>
                <w:woUserID w:val="4"/>
              </w:rPr>
              <w:br w:type="textWrapping"/>
            </w:r>
            <w:r>
              <w:rPr>
                <w:rFonts w:hint="eastAsia" w:ascii="宋体" w:hAnsi="宋体" w:eastAsia="宋体" w:cs="宋体"/>
                <w:b/>
                <w:bCs/>
                <w:i w:val="0"/>
                <w:iCs w:val="0"/>
                <w:color w:val="000000"/>
                <w:kern w:val="0"/>
                <w:sz w:val="22"/>
                <w:szCs w:val="22"/>
                <w:u w:val="none"/>
                <w:lang w:val="en-US" w:eastAsia="zh-CN" w:bidi="ar"/>
                <w:woUserID w:val="4"/>
              </w:rPr>
              <w:t>SPECIALFLAG</w:t>
            </w:r>
          </w:p>
        </w:tc>
      </w:tr>
      <w:tr w14:paraId="47357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2992"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7FF0653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woUserID w:val="4"/>
              </w:rPr>
            </w:pPr>
            <w:r>
              <w:rPr>
                <w:rFonts w:hint="eastAsia" w:ascii="宋体" w:hAnsi="宋体" w:eastAsia="宋体" w:cs="宋体"/>
                <w:i w:val="0"/>
                <w:iCs w:val="0"/>
                <w:color w:val="000000"/>
                <w:kern w:val="0"/>
                <w:sz w:val="22"/>
                <w:szCs w:val="22"/>
                <w:u w:val="none"/>
                <w:lang w:val="en-US" w:eastAsia="zh-CN" w:bidi="ar"/>
                <w:woUserID w:val="4"/>
              </w:rPr>
              <w:t>银代线上电子保单</w:t>
            </w:r>
          </w:p>
        </w:tc>
        <w:tc>
          <w:tcPr>
            <w:tcW w:w="1811" w:type="dxa"/>
            <w:tcBorders>
              <w:top w:val="single" w:color="000000" w:sz="4" w:space="0"/>
              <w:left w:val="single" w:color="000000" w:sz="4" w:space="0"/>
              <w:bottom w:val="single" w:color="000000" w:sz="4" w:space="0"/>
              <w:right w:val="single" w:color="000000" w:sz="4" w:space="0"/>
            </w:tcBorders>
            <w:shd w:val="clear" w:color="FFFFFF" w:fill="FFFFFF"/>
            <w:noWrap/>
            <w:vAlign w:val="center"/>
          </w:tcPr>
          <w:p w14:paraId="5B976F4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woUserID w:val="4"/>
              </w:rPr>
            </w:pPr>
            <w:r>
              <w:rPr>
                <w:rFonts w:hint="eastAsia" w:ascii="宋体" w:hAnsi="宋体" w:eastAsia="宋体" w:cs="宋体"/>
                <w:i w:val="0"/>
                <w:iCs w:val="0"/>
                <w:color w:val="000000"/>
                <w:kern w:val="0"/>
                <w:sz w:val="22"/>
                <w:szCs w:val="22"/>
                <w:u w:val="none"/>
                <w:lang w:val="en-US" w:eastAsia="zh-CN" w:bidi="ar"/>
                <w:woUserID w:val="4"/>
              </w:rPr>
              <w:t>317、319</w:t>
            </w:r>
          </w:p>
        </w:tc>
        <w:tc>
          <w:tcPr>
            <w:tcW w:w="3503"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DD11D6F">
            <w:pPr>
              <w:keepNext w:val="0"/>
              <w:keepLines w:val="0"/>
              <w:suppressLineNumbers w:val="0"/>
              <w:spacing w:before="0" w:beforeAutospacing="0" w:after="0" w:afterAutospacing="0"/>
              <w:ind w:left="0" w:right="0"/>
              <w:jc w:val="left"/>
              <w:rPr>
                <w:rFonts w:hint="eastAsia" w:ascii="宋体" w:hAnsi="宋体" w:eastAsia="宋体" w:cs="宋体"/>
                <w:i w:val="0"/>
                <w:iCs w:val="0"/>
                <w:color w:val="000000"/>
                <w:sz w:val="22"/>
                <w:szCs w:val="22"/>
                <w:u w:val="none"/>
                <w:woUserID w:val="4"/>
              </w:rPr>
            </w:pPr>
          </w:p>
        </w:tc>
      </w:tr>
      <w:tr w14:paraId="6E2AA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2992"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1657A6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woUserID w:val="4"/>
              </w:rPr>
            </w:pPr>
            <w:r>
              <w:rPr>
                <w:rFonts w:hint="eastAsia" w:ascii="宋体" w:hAnsi="宋体" w:eastAsia="宋体" w:cs="宋体"/>
                <w:i w:val="0"/>
                <w:iCs w:val="0"/>
                <w:color w:val="000000"/>
                <w:kern w:val="0"/>
                <w:sz w:val="22"/>
                <w:szCs w:val="22"/>
                <w:u w:val="none"/>
                <w:lang w:val="en-US" w:eastAsia="zh-CN" w:bidi="ar"/>
                <w:woUserID w:val="4"/>
              </w:rPr>
              <w:t>银代线上纸质保单</w:t>
            </w:r>
          </w:p>
        </w:tc>
        <w:tc>
          <w:tcPr>
            <w:tcW w:w="1811" w:type="dxa"/>
            <w:tcBorders>
              <w:top w:val="single" w:color="000000" w:sz="4" w:space="0"/>
              <w:left w:val="single" w:color="000000" w:sz="4" w:space="0"/>
              <w:bottom w:val="single" w:color="000000" w:sz="4" w:space="0"/>
              <w:right w:val="single" w:color="000000" w:sz="4" w:space="0"/>
            </w:tcBorders>
            <w:shd w:val="clear" w:color="FFFFFF" w:fill="FFFFFF"/>
            <w:noWrap/>
            <w:vAlign w:val="center"/>
          </w:tcPr>
          <w:p w14:paraId="0539038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woUserID w:val="4"/>
              </w:rPr>
            </w:pPr>
            <w:r>
              <w:rPr>
                <w:rFonts w:hint="eastAsia" w:ascii="宋体" w:hAnsi="宋体" w:eastAsia="宋体" w:cs="宋体"/>
                <w:i w:val="0"/>
                <w:iCs w:val="0"/>
                <w:color w:val="000000"/>
                <w:kern w:val="0"/>
                <w:sz w:val="22"/>
                <w:szCs w:val="22"/>
                <w:u w:val="none"/>
                <w:lang w:val="en-US" w:eastAsia="zh-CN" w:bidi="ar"/>
                <w:woUserID w:val="4"/>
              </w:rPr>
              <w:t>317、319</w:t>
            </w:r>
          </w:p>
        </w:tc>
        <w:tc>
          <w:tcPr>
            <w:tcW w:w="3503"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1C9CDA21">
            <w:pPr>
              <w:keepNext w:val="0"/>
              <w:keepLines w:val="0"/>
              <w:suppressLineNumbers w:val="0"/>
              <w:spacing w:before="0" w:beforeAutospacing="0" w:after="0" w:afterAutospacing="0"/>
              <w:ind w:left="0" w:right="0"/>
              <w:jc w:val="left"/>
              <w:rPr>
                <w:rFonts w:hint="eastAsia" w:ascii="宋体" w:hAnsi="宋体" w:eastAsia="宋体" w:cs="宋体"/>
                <w:i w:val="0"/>
                <w:iCs w:val="0"/>
                <w:color w:val="000000"/>
                <w:sz w:val="22"/>
                <w:szCs w:val="22"/>
                <w:u w:val="none"/>
                <w:woUserID w:val="4"/>
              </w:rPr>
            </w:pPr>
          </w:p>
        </w:tc>
      </w:tr>
      <w:tr w14:paraId="042E4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2992" w:type="dxa"/>
            <w:vMerge w:val="restart"/>
            <w:tcBorders>
              <w:top w:val="single" w:color="000000" w:sz="4" w:space="0"/>
              <w:left w:val="single" w:color="000000" w:sz="4" w:space="0"/>
              <w:bottom w:val="single" w:color="000000" w:sz="4" w:space="0"/>
              <w:right w:val="single" w:color="000000" w:sz="4" w:space="0"/>
            </w:tcBorders>
            <w:shd w:val="clear" w:color="FFFFFF" w:fill="FFFFFF"/>
            <w:vAlign w:val="center"/>
          </w:tcPr>
          <w:p w14:paraId="58DBD55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woUserID w:val="4"/>
              </w:rPr>
            </w:pPr>
            <w:r>
              <w:rPr>
                <w:rFonts w:hint="eastAsia" w:ascii="宋体" w:hAnsi="宋体" w:eastAsia="宋体" w:cs="宋体"/>
                <w:i w:val="0"/>
                <w:iCs w:val="0"/>
                <w:color w:val="000000"/>
                <w:kern w:val="0"/>
                <w:sz w:val="22"/>
                <w:szCs w:val="22"/>
                <w:u w:val="none"/>
                <w:lang w:val="en-US" w:eastAsia="zh-CN" w:bidi="ar"/>
                <w:woUserID w:val="4"/>
              </w:rPr>
              <w:t>银代柜面电子保单</w:t>
            </w:r>
          </w:p>
        </w:tc>
        <w:tc>
          <w:tcPr>
            <w:tcW w:w="1811" w:type="dxa"/>
            <w:tcBorders>
              <w:top w:val="single" w:color="000000" w:sz="4" w:space="0"/>
              <w:left w:val="single" w:color="000000" w:sz="4" w:space="0"/>
              <w:bottom w:val="single" w:color="000000" w:sz="4" w:space="0"/>
              <w:right w:val="single" w:color="000000" w:sz="4" w:space="0"/>
            </w:tcBorders>
            <w:shd w:val="clear" w:color="FFFFFF" w:fill="FFFFFF"/>
            <w:noWrap/>
            <w:vAlign w:val="center"/>
          </w:tcPr>
          <w:p w14:paraId="35837E3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woUserID w:val="4"/>
              </w:rPr>
            </w:pPr>
            <w:r>
              <w:rPr>
                <w:rFonts w:hint="eastAsia" w:ascii="宋体" w:hAnsi="宋体" w:eastAsia="宋体" w:cs="宋体"/>
                <w:i w:val="0"/>
                <w:iCs w:val="0"/>
                <w:color w:val="000000"/>
                <w:kern w:val="0"/>
                <w:sz w:val="22"/>
                <w:szCs w:val="22"/>
                <w:u w:val="none"/>
                <w:lang w:val="en-US" w:eastAsia="zh-CN" w:bidi="ar"/>
                <w:woUserID w:val="4"/>
              </w:rPr>
              <w:t>302</w:t>
            </w:r>
          </w:p>
        </w:tc>
        <w:tc>
          <w:tcPr>
            <w:tcW w:w="3503"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C7A043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woUserID w:val="4"/>
              </w:rPr>
            </w:pPr>
            <w:r>
              <w:rPr>
                <w:rFonts w:hint="eastAsia" w:ascii="宋体" w:hAnsi="宋体" w:eastAsia="宋体" w:cs="宋体"/>
                <w:i w:val="0"/>
                <w:iCs w:val="0"/>
                <w:color w:val="000000"/>
                <w:kern w:val="0"/>
                <w:sz w:val="22"/>
                <w:szCs w:val="22"/>
                <w:u w:val="none"/>
                <w:lang w:val="en-US" w:eastAsia="zh-CN" w:bidi="ar"/>
                <w:woUserID w:val="4"/>
              </w:rPr>
              <w:t>0、WDZZ、YEBSGD</w:t>
            </w:r>
          </w:p>
        </w:tc>
      </w:tr>
      <w:tr w14:paraId="649C4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2992" w:type="dxa"/>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15C9EA7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woUserID w:val="4"/>
              </w:rPr>
            </w:pPr>
          </w:p>
        </w:tc>
        <w:tc>
          <w:tcPr>
            <w:tcW w:w="1811" w:type="dxa"/>
            <w:tcBorders>
              <w:top w:val="single" w:color="000000" w:sz="4" w:space="0"/>
              <w:left w:val="single" w:color="000000" w:sz="4" w:space="0"/>
              <w:bottom w:val="single" w:color="000000" w:sz="4" w:space="0"/>
              <w:right w:val="single" w:color="000000" w:sz="4" w:space="0"/>
            </w:tcBorders>
            <w:shd w:val="clear" w:color="FFFFFF" w:fill="FFFFFF"/>
            <w:noWrap/>
            <w:vAlign w:val="center"/>
          </w:tcPr>
          <w:p w14:paraId="5934C9C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woUserID w:val="4"/>
              </w:rPr>
            </w:pPr>
            <w:r>
              <w:rPr>
                <w:rFonts w:hint="eastAsia" w:ascii="宋体" w:hAnsi="宋体" w:eastAsia="宋体" w:cs="宋体"/>
                <w:i w:val="0"/>
                <w:iCs w:val="0"/>
                <w:color w:val="000000"/>
                <w:kern w:val="0"/>
                <w:sz w:val="22"/>
                <w:szCs w:val="22"/>
                <w:u w:val="none"/>
                <w:lang w:val="en-US" w:eastAsia="zh-CN" w:bidi="ar"/>
                <w:woUserID w:val="4"/>
              </w:rPr>
              <w:t>308</w:t>
            </w:r>
          </w:p>
        </w:tc>
        <w:tc>
          <w:tcPr>
            <w:tcW w:w="3503"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7FC9993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woUserID w:val="4"/>
              </w:rPr>
            </w:pPr>
            <w:r>
              <w:rPr>
                <w:rFonts w:hint="eastAsia" w:ascii="宋体" w:hAnsi="宋体" w:eastAsia="宋体" w:cs="宋体"/>
                <w:i w:val="0"/>
                <w:iCs w:val="0"/>
                <w:color w:val="000000"/>
                <w:kern w:val="0"/>
                <w:sz w:val="22"/>
                <w:szCs w:val="22"/>
                <w:u w:val="none"/>
                <w:lang w:val="en-US" w:eastAsia="zh-CN" w:bidi="ar"/>
                <w:woUserID w:val="4"/>
              </w:rPr>
              <w:t>0</w:t>
            </w:r>
          </w:p>
        </w:tc>
      </w:tr>
      <w:tr w14:paraId="25C0E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2992" w:type="dxa"/>
            <w:vMerge w:val="restart"/>
            <w:tcBorders>
              <w:top w:val="single" w:color="000000" w:sz="4" w:space="0"/>
              <w:left w:val="single" w:color="000000" w:sz="4" w:space="0"/>
              <w:bottom w:val="single" w:color="000000" w:sz="4" w:space="0"/>
              <w:right w:val="single" w:color="000000" w:sz="4" w:space="0"/>
            </w:tcBorders>
            <w:shd w:val="clear" w:color="FFFFFF" w:fill="FFFFFF"/>
            <w:vAlign w:val="center"/>
          </w:tcPr>
          <w:p w14:paraId="3E5F14C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woUserID w:val="4"/>
              </w:rPr>
            </w:pPr>
            <w:r>
              <w:rPr>
                <w:rFonts w:hint="eastAsia" w:ascii="宋体" w:hAnsi="宋体" w:eastAsia="宋体" w:cs="宋体"/>
                <w:i w:val="0"/>
                <w:iCs w:val="0"/>
                <w:color w:val="000000"/>
                <w:kern w:val="0"/>
                <w:sz w:val="22"/>
                <w:szCs w:val="22"/>
                <w:u w:val="none"/>
                <w:lang w:val="en-US" w:eastAsia="zh-CN" w:bidi="ar"/>
                <w:woUserID w:val="4"/>
              </w:rPr>
              <w:t>银代柜面纸质保单</w:t>
            </w:r>
          </w:p>
        </w:tc>
        <w:tc>
          <w:tcPr>
            <w:tcW w:w="1811" w:type="dxa"/>
            <w:tcBorders>
              <w:top w:val="single" w:color="000000" w:sz="4" w:space="0"/>
              <w:left w:val="single" w:color="000000" w:sz="4" w:space="0"/>
              <w:bottom w:val="single" w:color="000000" w:sz="4" w:space="0"/>
              <w:right w:val="single" w:color="000000" w:sz="4" w:space="0"/>
            </w:tcBorders>
            <w:shd w:val="clear" w:color="FFFFFF" w:fill="FFFFFF"/>
            <w:noWrap/>
            <w:vAlign w:val="center"/>
          </w:tcPr>
          <w:p w14:paraId="7819591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woUserID w:val="4"/>
              </w:rPr>
            </w:pPr>
            <w:r>
              <w:rPr>
                <w:rFonts w:hint="eastAsia" w:ascii="宋体" w:hAnsi="宋体" w:eastAsia="宋体" w:cs="宋体"/>
                <w:i w:val="0"/>
                <w:iCs w:val="0"/>
                <w:color w:val="000000"/>
                <w:kern w:val="0"/>
                <w:sz w:val="22"/>
                <w:szCs w:val="22"/>
                <w:u w:val="none"/>
                <w:lang w:val="en-US" w:eastAsia="zh-CN" w:bidi="ar"/>
                <w:woUserID w:val="4"/>
              </w:rPr>
              <w:t>302</w:t>
            </w:r>
          </w:p>
        </w:tc>
        <w:tc>
          <w:tcPr>
            <w:tcW w:w="3503"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65C38A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woUserID w:val="4"/>
              </w:rPr>
            </w:pPr>
            <w:r>
              <w:rPr>
                <w:rFonts w:hint="eastAsia" w:ascii="宋体" w:hAnsi="宋体" w:eastAsia="宋体" w:cs="宋体"/>
                <w:i w:val="0"/>
                <w:iCs w:val="0"/>
                <w:color w:val="000000"/>
                <w:kern w:val="0"/>
                <w:sz w:val="22"/>
                <w:szCs w:val="22"/>
                <w:u w:val="none"/>
                <w:lang w:val="en-US" w:eastAsia="zh-CN" w:bidi="ar"/>
                <w:woUserID w:val="4"/>
              </w:rPr>
              <w:t>0、WDZZ、YEBSGD</w:t>
            </w:r>
          </w:p>
        </w:tc>
      </w:tr>
      <w:tr w14:paraId="3651B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2992" w:type="dxa"/>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756703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woUserID w:val="4"/>
              </w:rPr>
            </w:pPr>
          </w:p>
        </w:tc>
        <w:tc>
          <w:tcPr>
            <w:tcW w:w="1811" w:type="dxa"/>
            <w:tcBorders>
              <w:top w:val="single" w:color="000000" w:sz="4" w:space="0"/>
              <w:left w:val="single" w:color="000000" w:sz="4" w:space="0"/>
              <w:bottom w:val="single" w:color="000000" w:sz="4" w:space="0"/>
              <w:right w:val="single" w:color="000000" w:sz="4" w:space="0"/>
            </w:tcBorders>
            <w:shd w:val="clear" w:color="FFFFFF" w:fill="FFFFFF"/>
            <w:noWrap/>
            <w:vAlign w:val="center"/>
          </w:tcPr>
          <w:p w14:paraId="06CF2E7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woUserID w:val="4"/>
              </w:rPr>
            </w:pPr>
            <w:r>
              <w:rPr>
                <w:rFonts w:hint="eastAsia" w:ascii="宋体" w:hAnsi="宋体" w:eastAsia="宋体" w:cs="宋体"/>
                <w:i w:val="0"/>
                <w:iCs w:val="0"/>
                <w:color w:val="000000"/>
                <w:kern w:val="0"/>
                <w:sz w:val="22"/>
                <w:szCs w:val="22"/>
                <w:u w:val="none"/>
                <w:lang w:val="en-US" w:eastAsia="zh-CN" w:bidi="ar"/>
                <w:woUserID w:val="4"/>
              </w:rPr>
              <w:t>308</w:t>
            </w:r>
          </w:p>
        </w:tc>
        <w:tc>
          <w:tcPr>
            <w:tcW w:w="3503"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7488F00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woUserID w:val="4"/>
              </w:rPr>
            </w:pPr>
            <w:r>
              <w:rPr>
                <w:rFonts w:hint="eastAsia" w:ascii="宋体" w:hAnsi="宋体" w:eastAsia="宋体" w:cs="宋体"/>
                <w:i w:val="0"/>
                <w:iCs w:val="0"/>
                <w:color w:val="000000"/>
                <w:kern w:val="0"/>
                <w:sz w:val="22"/>
                <w:szCs w:val="22"/>
                <w:u w:val="none"/>
                <w:lang w:val="en-US" w:eastAsia="zh-CN" w:bidi="ar"/>
                <w:woUserID w:val="4"/>
              </w:rPr>
              <w:t>0</w:t>
            </w:r>
          </w:p>
        </w:tc>
      </w:tr>
      <w:tr w14:paraId="682E6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2992"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637D28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woUserID w:val="4"/>
              </w:rPr>
            </w:pPr>
            <w:r>
              <w:rPr>
                <w:rFonts w:hint="eastAsia" w:ascii="宋体" w:hAnsi="宋体" w:eastAsia="宋体" w:cs="宋体"/>
                <w:i w:val="0"/>
                <w:iCs w:val="0"/>
                <w:color w:val="000000"/>
                <w:kern w:val="0"/>
                <w:sz w:val="22"/>
                <w:szCs w:val="22"/>
                <w:u w:val="none"/>
                <w:lang w:val="en-US" w:eastAsia="zh-CN" w:bidi="ar"/>
                <w:woUserID w:val="4"/>
              </w:rPr>
              <w:t>邮银线上电子保单</w:t>
            </w:r>
          </w:p>
        </w:tc>
        <w:tc>
          <w:tcPr>
            <w:tcW w:w="181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40BB54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woUserID w:val="4"/>
              </w:rPr>
            </w:pPr>
            <w:r>
              <w:rPr>
                <w:rFonts w:hint="eastAsia" w:ascii="宋体" w:hAnsi="宋体" w:eastAsia="宋体" w:cs="宋体"/>
                <w:i w:val="0"/>
                <w:iCs w:val="0"/>
                <w:color w:val="000000"/>
                <w:kern w:val="0"/>
                <w:sz w:val="22"/>
                <w:szCs w:val="22"/>
                <w:u w:val="none"/>
                <w:lang w:val="en-US" w:eastAsia="zh-CN" w:bidi="ar"/>
                <w:woUserID w:val="4"/>
              </w:rPr>
              <w:t>302</w:t>
            </w:r>
          </w:p>
        </w:tc>
        <w:tc>
          <w:tcPr>
            <w:tcW w:w="3503"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DA70A1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woUserID w:val="4"/>
              </w:rPr>
            </w:pPr>
            <w:r>
              <w:rPr>
                <w:rFonts w:hint="eastAsia" w:ascii="宋体" w:hAnsi="宋体" w:eastAsia="宋体" w:cs="宋体"/>
                <w:i w:val="0"/>
                <w:iCs w:val="0"/>
                <w:color w:val="000000"/>
                <w:kern w:val="0"/>
                <w:sz w:val="22"/>
                <w:szCs w:val="22"/>
                <w:u w:val="none"/>
                <w:lang w:val="en-US" w:eastAsia="zh-CN" w:bidi="ar"/>
                <w:woUserID w:val="4"/>
              </w:rPr>
              <w:t>WDAPP、SJZZ</w:t>
            </w:r>
          </w:p>
        </w:tc>
      </w:tr>
      <w:tr w14:paraId="3667D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2992"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B08DFD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woUserID w:val="4"/>
              </w:rPr>
            </w:pPr>
            <w:r>
              <w:rPr>
                <w:rFonts w:hint="eastAsia" w:ascii="宋体" w:hAnsi="宋体" w:eastAsia="宋体" w:cs="宋体"/>
                <w:i w:val="0"/>
                <w:iCs w:val="0"/>
                <w:color w:val="000000"/>
                <w:kern w:val="0"/>
                <w:sz w:val="22"/>
                <w:szCs w:val="22"/>
                <w:u w:val="none"/>
                <w:lang w:val="en-US" w:eastAsia="zh-CN" w:bidi="ar"/>
                <w:woUserID w:val="4"/>
              </w:rPr>
              <w:t>网点APP纸质保单</w:t>
            </w:r>
          </w:p>
        </w:tc>
        <w:tc>
          <w:tcPr>
            <w:tcW w:w="181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74FD281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woUserID w:val="4"/>
              </w:rPr>
            </w:pPr>
            <w:r>
              <w:rPr>
                <w:rFonts w:hint="eastAsia" w:ascii="宋体" w:hAnsi="宋体" w:eastAsia="宋体" w:cs="宋体"/>
                <w:i w:val="0"/>
                <w:iCs w:val="0"/>
                <w:color w:val="000000"/>
                <w:kern w:val="0"/>
                <w:sz w:val="22"/>
                <w:szCs w:val="22"/>
                <w:u w:val="none"/>
                <w:lang w:val="en-US" w:eastAsia="zh-CN" w:bidi="ar"/>
                <w:woUserID w:val="4"/>
              </w:rPr>
              <w:t>302</w:t>
            </w:r>
          </w:p>
        </w:tc>
        <w:tc>
          <w:tcPr>
            <w:tcW w:w="3503"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27ADBB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woUserID w:val="4"/>
              </w:rPr>
            </w:pPr>
            <w:r>
              <w:rPr>
                <w:rFonts w:hint="eastAsia" w:ascii="宋体" w:hAnsi="宋体" w:eastAsia="宋体" w:cs="宋体"/>
                <w:i w:val="0"/>
                <w:iCs w:val="0"/>
                <w:color w:val="000000"/>
                <w:kern w:val="0"/>
                <w:sz w:val="22"/>
                <w:szCs w:val="22"/>
                <w:u w:val="none"/>
                <w:lang w:val="en-US" w:eastAsia="zh-CN" w:bidi="ar"/>
                <w:woUserID w:val="4"/>
              </w:rPr>
              <w:t>WDAPP、SJZZ</w:t>
            </w:r>
          </w:p>
        </w:tc>
      </w:tr>
    </w:tbl>
    <w:p w14:paraId="0444486D">
      <w:pPr>
        <w:pStyle w:val="9"/>
        <w:numPr>
          <w:ilvl w:val="0"/>
          <w:numId w:val="0"/>
        </w:numPr>
        <w:spacing w:line="360" w:lineRule="auto"/>
        <w:ind w:leftChars="0"/>
        <w:rPr>
          <w:rFonts w:ascii="宋体" w:hAnsi="宋体" w:cs="Times New Roman"/>
          <w:kern w:val="0"/>
          <w:sz w:val="24"/>
          <w:szCs w:val="24"/>
        </w:rPr>
      </w:pPr>
    </w:p>
    <w:p w14:paraId="2620DF43">
      <w:pPr>
        <w:pStyle w:val="9"/>
        <w:numPr>
          <w:ilvl w:val="0"/>
          <w:numId w:val="14"/>
        </w:numPr>
        <w:spacing w:line="360" w:lineRule="auto"/>
        <w:ind w:left="425" w:hanging="425"/>
        <w:rPr>
          <w:rFonts w:ascii="宋体" w:hAnsi="宋体" w:cs="Times New Roman"/>
          <w:kern w:val="0"/>
          <w:sz w:val="24"/>
          <w:szCs w:val="24"/>
        </w:rPr>
      </w:pPr>
      <w:r>
        <w:rPr>
          <w:rFonts w:hint="eastAsia" w:ascii="宋体" w:hAnsi="宋体" w:cs="Times New Roman"/>
          <w:kern w:val="0"/>
          <w:sz w:val="24"/>
          <w:szCs w:val="24"/>
          <w:lang w:val="en-US" w:eastAsia="zh"/>
        </w:rPr>
        <w:t>告知使用1-6</w:t>
      </w:r>
      <w:r>
        <w:rPr>
          <w:rFonts w:hint="eastAsia" w:ascii="宋体" w:hAnsi="宋体" w:cs="Times New Roman"/>
          <w:kern w:val="0"/>
          <w:sz w:val="24"/>
          <w:szCs w:val="24"/>
          <w:lang w:val="en-US" w:eastAsia="zh-CN"/>
        </w:rPr>
        <w:t>。</w:t>
      </w:r>
    </w:p>
    <w:p w14:paraId="730A66A4">
      <w:pPr>
        <w:pStyle w:val="4"/>
        <w:rPr>
          <w:rFonts w:hint="eastAsia" w:eastAsia="宋体"/>
          <w:lang w:eastAsia="zh"/>
        </w:rPr>
      </w:pPr>
      <w:r>
        <w:rPr>
          <w:rFonts w:hint="eastAsia" w:eastAsia="宋体"/>
          <w:lang w:eastAsia="zh"/>
        </w:rPr>
        <w:object>
          <v:shape id="_x0000_i1026" o:spt="75" type="#_x0000_t75" style="height:90pt;width:90pt;" o:ole="t" filled="f" o:preferrelative="t" stroked="f" coordsize="21600,21600">
            <v:path/>
            <v:fill on="f" focussize="0,0"/>
            <v:stroke on="f"/>
            <v:imagedata r:id="rId15" o:title=""/>
            <o:lock v:ext="edit" aspectratio="t"/>
            <w10:wrap type="none"/>
            <w10:anchorlock/>
          </v:shape>
          <o:OLEObject Type="Embed" ProgID="Package" ShapeID="_x0000_i1026" DrawAspect="Content" ObjectID="_1468075725" r:id="rId14">
            <o:LockedField>false</o:LockedField>
          </o:OLEObject>
        </w:object>
      </w:r>
    </w:p>
    <w:p w14:paraId="3B8BF889">
      <w:pPr>
        <w:pStyle w:val="9"/>
        <w:numPr>
          <w:ilvl w:val="0"/>
          <w:numId w:val="14"/>
        </w:numPr>
        <w:spacing w:line="360" w:lineRule="auto"/>
        <w:ind w:left="425" w:hanging="425"/>
        <w:rPr>
          <w:rFonts w:hint="eastAsia" w:ascii="宋体" w:hAnsi="宋体" w:eastAsia="宋体" w:cs="Times New Roman"/>
          <w:kern w:val="0"/>
          <w:sz w:val="24"/>
          <w:szCs w:val="24"/>
          <w:lang w:val="en-US" w:eastAsia="zh-CN"/>
        </w:rPr>
      </w:pPr>
      <w:r>
        <w:rPr>
          <w:rFonts w:hint="eastAsia" w:ascii="宋体" w:hAnsi="宋体" w:eastAsia="宋体" w:cs="Times New Roman"/>
          <w:kern w:val="0"/>
          <w:sz w:val="24"/>
          <w:szCs w:val="24"/>
          <w:lang w:val="en-US"/>
        </w:rPr>
        <w:t>配置条款，生效日期：202</w:t>
      </w:r>
      <w:r>
        <w:rPr>
          <w:rFonts w:hint="eastAsia" w:ascii="宋体" w:hAnsi="宋体" w:eastAsia="宋体" w:cs="Times New Roman"/>
          <w:kern w:val="0"/>
          <w:sz w:val="24"/>
          <w:szCs w:val="24"/>
          <w:lang w:val="en-US" w:eastAsia="zh-CN"/>
        </w:rPr>
        <w:t>6</w:t>
      </w:r>
      <w:r>
        <w:rPr>
          <w:rFonts w:hint="eastAsia" w:ascii="宋体" w:hAnsi="宋体" w:eastAsia="宋体" w:cs="Times New Roman"/>
          <w:kern w:val="0"/>
          <w:sz w:val="24"/>
          <w:szCs w:val="24"/>
          <w:lang w:val="en-US"/>
        </w:rPr>
        <w:t>/</w:t>
      </w:r>
      <w:r>
        <w:rPr>
          <w:rFonts w:hint="eastAsia" w:ascii="宋体" w:hAnsi="宋体" w:eastAsia="宋体" w:cs="Times New Roman"/>
          <w:kern w:val="0"/>
          <w:sz w:val="24"/>
          <w:szCs w:val="24"/>
          <w:lang w:val="en-US" w:eastAsia="zh-CN"/>
        </w:rPr>
        <w:t>05/14</w:t>
      </w:r>
    </w:p>
    <w:p w14:paraId="0C6421B7">
      <w:pPr>
        <w:pStyle w:val="9"/>
        <w:numPr>
          <w:ilvl w:val="0"/>
          <w:numId w:val="0"/>
        </w:numPr>
        <w:spacing w:line="360" w:lineRule="auto"/>
        <w:ind w:left="0" w:firstLine="0"/>
        <w:rPr>
          <w:rFonts w:hint="eastAsia" w:ascii="宋体" w:hAnsi="宋体" w:eastAsia="宋体" w:cs="Times New Roman"/>
          <w:kern w:val="0"/>
          <w:sz w:val="24"/>
          <w:szCs w:val="24"/>
          <w:lang w:val="en-US" w:eastAsia="zh"/>
        </w:rPr>
      </w:pPr>
      <w:r>
        <w:rPr>
          <w:rFonts w:hint="eastAsia" w:ascii="宋体" w:hAnsi="宋体" w:eastAsia="宋体" w:cs="Times New Roman"/>
          <w:kern w:val="0"/>
          <w:sz w:val="24"/>
          <w:szCs w:val="24"/>
          <w:lang w:val="en-US" w:eastAsia="zh-CN"/>
        </w:rPr>
        <w:t xml:space="preserve">    </w:t>
      </w:r>
      <w:r>
        <w:rPr>
          <w:rFonts w:hint="eastAsia" w:ascii="宋体" w:hAnsi="宋体" w:eastAsia="宋体" w:cs="Times New Roman"/>
          <w:kern w:val="0"/>
          <w:sz w:val="24"/>
          <w:szCs w:val="24"/>
          <w:lang w:val="en-US" w:eastAsia="zh-CN"/>
        </w:rPr>
        <w:object>
          <v:shape id="_x0000_i1027" o:spt="75" type="#_x0000_t75" style="height:90pt;width:90pt;" o:ole="t" filled="f" o:preferrelative="t" stroked="f" coordsize="21600,21600">
            <v:path/>
            <v:fill on="f" focussize="0,0"/>
            <v:stroke on="f"/>
            <v:imagedata r:id="rId17" o:title="webword_3883618497575ac65cf2134a8d995ffab243a284e0"/>
            <o:lock v:ext="edit" aspectratio="t"/>
            <w10:wrap type="none"/>
            <w10:anchorlock/>
          </v:shape>
          <o:OLEObject Type="Embed" ProgID="Package" ShapeID="_x0000_i1027" DrawAspect="Icon" ObjectID="_1468075726" r:id="rId16">
            <o:LockedField>false</o:LockedField>
          </o:OLEObject>
        </w:object>
      </w:r>
    </w:p>
    <w:p w14:paraId="65BF7F7A">
      <w:pPr>
        <w:pStyle w:val="4"/>
      </w:pPr>
    </w:p>
    <w:p w14:paraId="0BF5D8A5">
      <w:pPr>
        <w:pStyle w:val="9"/>
        <w:numPr>
          <w:ilvl w:val="0"/>
          <w:numId w:val="14"/>
        </w:numPr>
        <w:spacing w:line="360" w:lineRule="auto"/>
        <w:ind w:left="425" w:hanging="425"/>
        <w:rPr>
          <w:rFonts w:hint="eastAsia" w:ascii="宋体" w:hAnsi="宋体" w:eastAsia="宋体" w:cs="Times New Roman"/>
          <w:kern w:val="0"/>
          <w:sz w:val="24"/>
          <w:szCs w:val="24"/>
          <w:lang w:val="en-US" w:eastAsia="zh-CN"/>
        </w:rPr>
      </w:pPr>
      <w:r>
        <w:rPr>
          <w:rFonts w:hint="eastAsia" w:ascii="宋体" w:hAnsi="宋体" w:eastAsia="宋体" w:cs="Times New Roman"/>
          <w:kern w:val="0"/>
          <w:sz w:val="24"/>
          <w:szCs w:val="24"/>
          <w:lang w:val="en-US" w:eastAsia="zh-CN"/>
        </w:rPr>
        <w:t>本产品有特约，特约取核心（标黄为变量，动态显示）：</w:t>
      </w:r>
    </w:p>
    <w:p w14:paraId="4AF8D099">
      <w:pPr>
        <w:pStyle w:val="9"/>
        <w:numPr>
          <w:ilvl w:val="0"/>
          <w:numId w:val="0"/>
        </w:numPr>
        <w:spacing w:line="360" w:lineRule="auto"/>
        <w:ind w:left="0" w:firstLine="480" w:firstLineChars="200"/>
        <w:rPr>
          <w:rFonts w:hint="eastAsia" w:ascii="宋体" w:hAnsi="宋体" w:eastAsia="宋体" w:cs="Times New Roman"/>
          <w:kern w:val="0"/>
          <w:sz w:val="24"/>
          <w:szCs w:val="24"/>
          <w:lang w:val="en-US" w:eastAsia="zh-CN"/>
        </w:rPr>
      </w:pPr>
      <w:r>
        <w:rPr>
          <w:rFonts w:hint="eastAsia" w:ascii="宋体" w:hAnsi="宋体" w:eastAsia="宋体" w:cs="Times New Roman"/>
          <w:kern w:val="0"/>
          <w:sz w:val="24"/>
          <w:szCs w:val="24"/>
          <w:lang w:val="en-US"/>
        </w:rPr>
        <w:t>特约内容需在首页及电子保单页均展示，展示内容如下（展示格式字体同系统现有特别约定四字保持一致），具体如下：</w:t>
      </w:r>
      <w:r>
        <w:rPr>
          <w:rFonts w:hint="eastAsia" w:ascii="宋体" w:hAnsi="宋体" w:eastAsia="宋体" w:cs="Times New Roman"/>
          <w:kern w:val="0"/>
          <w:sz w:val="24"/>
          <w:szCs w:val="24"/>
          <w:lang w:val="en-US" w:eastAsia="zh-CN"/>
        </w:rPr>
        <w:t>具体如下：</w:t>
      </w:r>
    </w:p>
    <w:p w14:paraId="48DEE8DB">
      <w:pPr>
        <w:numPr>
          <w:ilvl w:val="0"/>
          <w:numId w:val="0"/>
        </w:numPr>
        <w:spacing w:line="360" w:lineRule="auto"/>
        <w:rPr>
          <w:rFonts w:hint="eastAsia" w:ascii="宋体" w:hAnsi="宋体" w:eastAsia="宋体" w:cs="Times New Roman"/>
          <w:kern w:val="0"/>
          <w:sz w:val="24"/>
          <w:szCs w:val="24"/>
          <w:lang w:val="en-US" w:eastAsia="zh-CN"/>
        </w:rPr>
      </w:pPr>
      <w:r>
        <w:rPr>
          <w:rFonts w:hint="eastAsia" w:ascii="宋体" w:hAnsi="宋体" w:eastAsia="宋体" w:cs="Times New Roman"/>
          <w:kern w:val="0"/>
          <w:sz w:val="24"/>
          <w:szCs w:val="24"/>
          <w:lang w:val="en-US" w:eastAsia="zh-CN"/>
        </w:rPr>
        <w:t>【保障方案】：</w:t>
      </w:r>
      <w:r>
        <w:rPr>
          <w:rFonts w:hint="eastAsia" w:ascii="宋体" w:hAnsi="宋体" w:eastAsia="宋体" w:cs="Times New Roman"/>
          <w:kern w:val="0"/>
          <w:sz w:val="24"/>
          <w:szCs w:val="24"/>
          <w:highlight w:val="yellow"/>
          <w:lang w:val="en-US" w:eastAsia="zh-CN"/>
        </w:rPr>
        <w:t>保障方案一/保障方案二</w:t>
      </w:r>
      <w:r>
        <w:rPr>
          <w:rFonts w:hint="eastAsia" w:ascii="宋体" w:hAnsi="宋体" w:eastAsia="宋体" w:cs="Times New Roman"/>
          <w:kern w:val="0"/>
          <w:sz w:val="24"/>
          <w:szCs w:val="24"/>
          <w:lang w:val="en-US" w:eastAsia="zh-CN"/>
        </w:rPr>
        <w:t>。</w:t>
      </w:r>
    </w:p>
    <w:p w14:paraId="7B7641F5">
      <w:pPr>
        <w:numPr>
          <w:ilvl w:val="0"/>
          <w:numId w:val="0"/>
        </w:numPr>
        <w:spacing w:line="360" w:lineRule="auto"/>
        <w:ind w:left="0" w:firstLine="480" w:firstLineChars="200"/>
        <w:rPr>
          <w:rFonts w:hint="eastAsia" w:ascii="宋体" w:hAnsi="宋体" w:eastAsia="宋体" w:cs="Times New Roman"/>
          <w:kern w:val="0"/>
          <w:sz w:val="24"/>
          <w:szCs w:val="24"/>
          <w:lang w:val="en-US" w:eastAsia="zh-CN"/>
        </w:rPr>
      </w:pPr>
      <w:r>
        <w:rPr>
          <w:rFonts w:hint="eastAsia" w:ascii="宋体" w:hAnsi="宋体" w:eastAsia="宋体" w:cs="Times New Roman"/>
          <w:kern w:val="0"/>
          <w:sz w:val="24"/>
          <w:szCs w:val="24"/>
          <w:lang w:val="en-US" w:eastAsia="zh-CN"/>
        </w:rPr>
        <w:t>其中黄色部分的内容根据传入的XML中的特约进行显示。</w:t>
      </w:r>
    </w:p>
    <w:p w14:paraId="01410FCC">
      <w:pPr>
        <w:pStyle w:val="27"/>
        <w:rPr>
          <w:rFonts w:hint="eastAsia" w:ascii="宋体" w:hAnsi="宋体" w:eastAsia="宋体" w:cs="Times New Roman"/>
          <w:kern w:val="0"/>
          <w:sz w:val="24"/>
          <w:szCs w:val="24"/>
          <w:lang w:val="en-US" w:eastAsia="zh-CN"/>
        </w:rPr>
      </w:pPr>
    </w:p>
    <w:p w14:paraId="6642D404">
      <w:pPr>
        <w:rPr>
          <w:rFonts w:hint="eastAsia" w:ascii="宋体" w:hAnsi="宋体" w:eastAsia="宋体" w:cs="Times New Roman"/>
          <w:kern w:val="0"/>
          <w:sz w:val="24"/>
          <w:szCs w:val="24"/>
          <w:lang w:val="en-US" w:eastAsia="zh-CN"/>
        </w:rPr>
      </w:pPr>
      <w:r>
        <w:rPr>
          <w:rFonts w:hint="eastAsia" w:ascii="宋体" w:hAnsi="宋体" w:eastAsia="宋体" w:cs="Times New Roman"/>
          <w:kern w:val="0"/>
          <w:sz w:val="24"/>
          <w:szCs w:val="24"/>
          <w:lang w:val="en-US" w:eastAsia="zh-CN"/>
        </w:rPr>
        <w:t>现价页下的注释：</w:t>
      </w:r>
    </w:p>
    <w:p w14:paraId="3DB23DF4">
      <w:pPr>
        <w:pStyle w:val="27"/>
        <w:ind w:left="0" w:leftChars="0" w:firstLine="0" w:firstLineChars="0"/>
        <w:rPr>
          <w:rFonts w:hint="default"/>
          <w:lang w:val="en-US" w:eastAsia="zh-CN"/>
        </w:rPr>
      </w:pPr>
      <w:r>
        <w:rPr>
          <w:rFonts w:hint="default"/>
          <w:lang w:val="en-US" w:eastAsia="zh-CN"/>
        </w:rPr>
        <w:t>1、本表列示的现金价值为投保时本合同基本保险金额所对应的现金价值，本表仅适用于投保时合同确定的保险利益和保险金额，保险合同生效后所做的各项变更可能使本表不再适用。</w:t>
      </w:r>
    </w:p>
    <w:p w14:paraId="15B3CF6C">
      <w:pPr>
        <w:pStyle w:val="27"/>
        <w:ind w:left="0" w:leftChars="0" w:firstLine="0" w:firstLineChars="0"/>
        <w:rPr>
          <w:rFonts w:hint="default"/>
          <w:lang w:val="en-US" w:eastAsia="zh-CN"/>
        </w:rPr>
      </w:pPr>
      <w:r>
        <w:rPr>
          <w:rFonts w:hint="default"/>
          <w:lang w:val="en-US" w:eastAsia="zh-CN"/>
        </w:rPr>
        <w:t>2、保单年度末解除合同时，投保时本合同基本保险金额对应的现金价值为表中对应保单年度末的现金价值；其他时间解除合同时，投保时本合同基本保险金额对应的现金价值以本现金价值表为基础，按我公司规定的计算方法确定。</w:t>
      </w:r>
    </w:p>
    <w:p w14:paraId="65B26CD9">
      <w:pPr>
        <w:rPr>
          <w:rFonts w:hint="default"/>
          <w:lang w:val="en-US" w:eastAsia="zh-CN"/>
        </w:rPr>
      </w:pPr>
    </w:p>
    <w:p w14:paraId="06EDF17F">
      <w:pPr>
        <w:rPr>
          <w:rFonts w:hint="default"/>
          <w:lang w:val="en-US" w:eastAsia="zh-CN"/>
        </w:rPr>
      </w:pPr>
    </w:p>
    <w:p w14:paraId="23D632DC">
      <w:pPr>
        <w:rPr>
          <w:rFonts w:hint="default"/>
          <w:lang w:val="en-US" w:eastAsia="zh-CN"/>
        </w:rPr>
      </w:pPr>
    </w:p>
    <w:p w14:paraId="27EEB2F3">
      <w:pPr>
        <w:pStyle w:val="2"/>
        <w:tabs>
          <w:tab w:val="left" w:pos="420"/>
        </w:tabs>
        <w:spacing w:line="360" w:lineRule="auto"/>
        <w:ind w:left="7149" w:hanging="7149"/>
        <w:jc w:val="center"/>
        <w:rPr>
          <w:rFonts w:hint="eastAsia" w:ascii="宋体" w:hAnsi="宋体"/>
          <w:sz w:val="44"/>
          <w:szCs w:val="44"/>
        </w:rPr>
      </w:pPr>
      <w:r>
        <w:rPr>
          <w:rFonts w:hint="eastAsia" w:ascii="宋体" w:hAnsi="宋体"/>
          <w:sz w:val="44"/>
          <w:szCs w:val="44"/>
        </w:rPr>
        <w:t xml:space="preserve"> </w:t>
      </w:r>
      <w:bookmarkStart w:id="543" w:name="_Toc21987"/>
      <w:bookmarkStart w:id="544" w:name="_Toc28839"/>
      <w:bookmarkStart w:id="545" w:name="_Toc18540"/>
      <w:bookmarkStart w:id="546" w:name="_Toc7403"/>
      <w:r>
        <w:rPr>
          <w:rFonts w:hint="eastAsia" w:ascii="宋体" w:hAnsi="宋体"/>
          <w:sz w:val="44"/>
          <w:szCs w:val="44"/>
        </w:rPr>
        <w:t>保单打印管理系统</w:t>
      </w:r>
      <w:bookmarkEnd w:id="543"/>
      <w:bookmarkEnd w:id="544"/>
      <w:bookmarkEnd w:id="545"/>
      <w:bookmarkEnd w:id="546"/>
    </w:p>
    <w:p w14:paraId="5FD9AE47">
      <w:pPr>
        <w:pStyle w:val="3"/>
        <w:tabs>
          <w:tab w:val="left" w:pos="420"/>
        </w:tabs>
      </w:pPr>
      <w:bookmarkStart w:id="547" w:name="_Toc16229"/>
      <w:bookmarkStart w:id="548" w:name="_Toc3907"/>
      <w:bookmarkStart w:id="549" w:name="_Toc3432"/>
      <w:bookmarkStart w:id="550" w:name="_Toc5130"/>
      <w:bookmarkStart w:id="551" w:name="_Toc6178"/>
      <w:bookmarkStart w:id="552" w:name="_Toc14336"/>
      <w:bookmarkStart w:id="553" w:name="_Toc32035"/>
      <w:bookmarkStart w:id="554" w:name="_Toc7949"/>
      <w:bookmarkStart w:id="555" w:name="_Toc27485"/>
      <w:bookmarkStart w:id="556" w:name="_Toc23420"/>
      <w:bookmarkStart w:id="557" w:name="_Toc7495"/>
      <w:r>
        <w:rPr>
          <w:rFonts w:hint="eastAsia"/>
        </w:rPr>
        <w:t>纸质保单PDF生成批处理（个险）</w:t>
      </w:r>
      <w:bookmarkEnd w:id="547"/>
      <w:bookmarkEnd w:id="548"/>
      <w:bookmarkEnd w:id="549"/>
      <w:bookmarkEnd w:id="550"/>
      <w:bookmarkEnd w:id="551"/>
      <w:bookmarkEnd w:id="552"/>
      <w:bookmarkEnd w:id="553"/>
      <w:bookmarkEnd w:id="554"/>
      <w:bookmarkEnd w:id="555"/>
      <w:bookmarkEnd w:id="556"/>
      <w:bookmarkEnd w:id="557"/>
    </w:p>
    <w:p w14:paraId="20CCAD46">
      <w:pPr>
        <w:numPr>
          <w:ilvl w:val="0"/>
          <w:numId w:val="15"/>
        </w:numPr>
        <w:ind w:left="425" w:hanging="425"/>
        <w:rPr>
          <w:rFonts w:hint="eastAsia"/>
          <w:sz w:val="24"/>
          <w:szCs w:val="24"/>
        </w:rPr>
      </w:pPr>
      <w:bookmarkStart w:id="558" w:name="_Toc22954"/>
      <w:r>
        <w:rPr>
          <w:rFonts w:hint="eastAsia"/>
          <w:sz w:val="24"/>
          <w:szCs w:val="24"/>
        </w:rPr>
        <w:t>生成纸质保单生成XML</w:t>
      </w:r>
      <w:r>
        <w:rPr>
          <w:rFonts w:hint="eastAsia"/>
          <w:sz w:val="24"/>
          <w:szCs w:val="24"/>
          <w:lang w:val="en-US" w:eastAsia="zh-CN"/>
        </w:rPr>
        <w:t>时</w:t>
      </w:r>
      <w:r>
        <w:rPr>
          <w:rFonts w:hint="eastAsia"/>
          <w:sz w:val="24"/>
          <w:szCs w:val="24"/>
        </w:rPr>
        <w:t>：</w:t>
      </w:r>
      <w:bookmarkEnd w:id="558"/>
    </w:p>
    <w:p w14:paraId="78C2538D">
      <w:pPr>
        <w:pStyle w:val="4"/>
        <w:numPr>
          <w:ilvl w:val="0"/>
          <w:numId w:val="16"/>
        </w:numPr>
        <w:spacing w:line="360" w:lineRule="auto"/>
        <w:ind w:left="420" w:firstLine="0" w:firstLineChars="0"/>
        <w:rPr>
          <w:rFonts w:ascii="宋体" w:hAnsi="宋体" w:cs="宋体"/>
          <w:bCs/>
          <w:sz w:val="24"/>
          <w:szCs w:val="24"/>
        </w:rPr>
      </w:pPr>
      <w:r>
        <w:rPr>
          <w:rFonts w:hint="eastAsia" w:ascii="宋体" w:hAnsi="宋体" w:cs="宋体"/>
          <w:bCs/>
          <w:sz w:val="24"/>
          <w:szCs w:val="24"/>
        </w:rPr>
        <w:t>当险种为</w:t>
      </w:r>
      <w:r>
        <w:rPr>
          <w:rFonts w:hint="eastAsia" w:ascii="宋体" w:hAnsi="宋体" w:cs="宋体"/>
          <w:bCs/>
          <w:sz w:val="24"/>
          <w:szCs w:val="24"/>
          <w:lang w:val="en-US" w:eastAsia="zh"/>
        </w:rPr>
        <w:t>120078</w:t>
      </w:r>
      <w:r>
        <w:rPr>
          <w:rFonts w:hint="eastAsia" w:ascii="宋体" w:hAnsi="宋体" w:cs="宋体"/>
          <w:bCs/>
          <w:sz w:val="24"/>
          <w:szCs w:val="24"/>
          <w:lang w:val="en-US" w:eastAsia="zh-CN"/>
        </w:rPr>
        <w:t>时</w:t>
      </w:r>
      <w:r>
        <w:rPr>
          <w:rFonts w:hint="eastAsia" w:ascii="宋体" w:hAnsi="宋体" w:cs="宋体"/>
          <w:bCs/>
          <w:sz w:val="24"/>
          <w:szCs w:val="24"/>
        </w:rPr>
        <w:t>，特约拼接为：</w:t>
      </w:r>
      <w:r>
        <w:rPr>
          <w:rFonts w:hint="eastAsia" w:ascii="宋体" w:hAnsi="宋体" w:cs="宋体"/>
          <w:bCs/>
          <w:sz w:val="24"/>
          <w:szCs w:val="24"/>
          <w:lang w:val="en-US" w:eastAsia="zh"/>
        </w:rPr>
        <w:t>120078</w:t>
      </w:r>
      <w:r>
        <w:rPr>
          <w:rFonts w:hint="eastAsia" w:ascii="宋体" w:hAnsi="宋体" w:cs="宋体"/>
          <w:bCs/>
          <w:sz w:val="24"/>
          <w:szCs w:val="24"/>
        </w:rPr>
        <w:t>险种特约</w:t>
      </w:r>
      <w:r>
        <w:rPr>
          <w:rFonts w:hint="eastAsia" w:ascii="宋体" w:hAnsi="宋体" w:cs="宋体"/>
          <w:bCs/>
          <w:sz w:val="24"/>
          <w:szCs w:val="24"/>
          <w:highlight w:val="none"/>
          <w:lang w:val="en-US" w:eastAsia="zh-CN"/>
        </w:rPr>
        <w:t>+</w:t>
      </w:r>
      <w:r>
        <w:rPr>
          <w:rFonts w:hint="eastAsia" w:ascii="宋体" w:hAnsi="宋体" w:cs="宋体"/>
          <w:bCs/>
          <w:sz w:val="24"/>
          <w:szCs w:val="24"/>
          <w:highlight w:val="none"/>
        </w:rPr>
        <w:t>人核特约，需</w:t>
      </w:r>
      <w:r>
        <w:rPr>
          <w:rFonts w:hint="eastAsia" w:ascii="宋体" w:hAnsi="宋体" w:cs="宋体"/>
          <w:bCs/>
          <w:sz w:val="24"/>
          <w:szCs w:val="24"/>
        </w:rPr>
        <w:t>要调取</w:t>
      </w:r>
      <w:r>
        <w:rPr>
          <w:rFonts w:hint="eastAsia" w:ascii="宋体" w:hAnsi="宋体" w:cs="宋体"/>
          <w:bCs/>
          <w:sz w:val="24"/>
          <w:szCs w:val="24"/>
          <w:lang w:val="en-US" w:eastAsia="zh"/>
        </w:rPr>
        <w:t>120078</w:t>
      </w:r>
      <w:r>
        <w:rPr>
          <w:rFonts w:hint="eastAsia" w:ascii="宋体" w:hAnsi="宋体" w:cs="宋体"/>
          <w:bCs/>
          <w:sz w:val="24"/>
          <w:szCs w:val="24"/>
        </w:rPr>
        <w:t>的特约，且</w:t>
      </w:r>
      <w:r>
        <w:rPr>
          <w:rFonts w:hint="eastAsia" w:ascii="宋体" w:hAnsi="宋体" w:cs="宋体"/>
          <w:bCs/>
          <w:sz w:val="24"/>
          <w:szCs w:val="24"/>
          <w:lang w:val="en-US" w:eastAsia="zh"/>
        </w:rPr>
        <w:t>120078</w:t>
      </w:r>
      <w:r>
        <w:rPr>
          <w:rFonts w:hint="eastAsia" w:ascii="宋体" w:hAnsi="宋体" w:cs="宋体"/>
          <w:bCs/>
          <w:sz w:val="24"/>
          <w:szCs w:val="24"/>
        </w:rPr>
        <w:t>特约里含变量。</w:t>
      </w:r>
    </w:p>
    <w:p w14:paraId="24E24F77">
      <w:pPr>
        <w:pStyle w:val="4"/>
        <w:numPr>
          <w:ilvl w:val="0"/>
          <w:numId w:val="16"/>
        </w:numPr>
        <w:spacing w:line="360" w:lineRule="auto"/>
        <w:ind w:left="420" w:firstLine="0" w:firstLineChars="0"/>
        <w:rPr>
          <w:rFonts w:hint="eastAsia" w:ascii="宋体" w:hAnsi="宋体" w:eastAsia="宋体" w:cs="宋体"/>
          <w:bCs/>
          <w:kern w:val="2"/>
          <w:sz w:val="24"/>
          <w:szCs w:val="24"/>
          <w:lang w:val="en-US" w:eastAsia="zh-CN" w:bidi="ar-SA"/>
        </w:rPr>
      </w:pPr>
      <w:r>
        <w:rPr>
          <w:rFonts w:hint="eastAsia" w:ascii="宋体" w:hAnsi="宋体" w:cs="宋体"/>
          <w:bCs/>
          <w:sz w:val="24"/>
          <w:szCs w:val="24"/>
          <w:lang w:val="en-US" w:eastAsia="zh"/>
        </w:rPr>
        <w:t>120078</w:t>
      </w:r>
      <w:r>
        <w:rPr>
          <w:rFonts w:hint="eastAsia" w:ascii="宋体" w:hAnsi="宋体" w:cs="宋体"/>
          <w:bCs/>
          <w:sz w:val="24"/>
          <w:szCs w:val="24"/>
          <w:highlight w:val="none"/>
        </w:rPr>
        <w:t>险种特约内容如下：</w:t>
      </w:r>
    </w:p>
    <w:p w14:paraId="18E24EC6">
      <w:pPr>
        <w:pStyle w:val="4"/>
        <w:numPr>
          <w:ilvl w:val="0"/>
          <w:numId w:val="0"/>
        </w:numPr>
        <w:spacing w:line="360" w:lineRule="auto"/>
        <w:ind w:left="420" w:firstLine="420" w:firstLineChars="0"/>
        <w:rPr>
          <w:rFonts w:hint="eastAsia" w:ascii="宋体" w:hAnsi="宋体" w:eastAsia="宋体" w:cs="宋体"/>
          <w:bCs/>
          <w:sz w:val="24"/>
          <w:szCs w:val="24"/>
          <w:lang w:val="en-US" w:eastAsia="zh-CN"/>
        </w:rPr>
      </w:pPr>
      <w:r>
        <w:rPr>
          <w:rFonts w:hint="eastAsia" w:ascii="宋体" w:hAnsi="宋体" w:eastAsia="宋体" w:cs="宋体"/>
          <w:bCs/>
          <w:sz w:val="24"/>
          <w:szCs w:val="24"/>
        </w:rPr>
        <w:t>【</w:t>
      </w:r>
      <w:r>
        <w:rPr>
          <w:rFonts w:hint="eastAsia" w:ascii="宋体" w:hAnsi="宋体" w:eastAsia="宋体" w:cs="宋体"/>
          <w:bCs/>
          <w:sz w:val="24"/>
          <w:szCs w:val="24"/>
          <w:lang w:val="en-US" w:eastAsia="zh-CN"/>
        </w:rPr>
        <w:t>保障方案】</w:t>
      </w:r>
      <w:r>
        <w:rPr>
          <w:rFonts w:hint="eastAsia" w:ascii="宋体" w:hAnsi="宋体" w:eastAsia="宋体" w:cs="宋体"/>
          <w:bCs/>
          <w:sz w:val="24"/>
          <w:szCs w:val="24"/>
        </w:rPr>
        <w:t>：</w:t>
      </w:r>
      <w:r>
        <w:rPr>
          <w:rFonts w:hint="eastAsia" w:ascii="宋体" w:hAnsi="宋体" w:eastAsia="宋体" w:cs="宋体"/>
          <w:bCs/>
          <w:sz w:val="24"/>
          <w:szCs w:val="24"/>
          <w:highlight w:val="yellow"/>
        </w:rPr>
        <w:t>保障</w:t>
      </w:r>
      <w:r>
        <w:rPr>
          <w:rFonts w:hint="eastAsia" w:ascii="宋体" w:hAnsi="宋体" w:eastAsia="宋体" w:cs="宋体"/>
          <w:bCs/>
          <w:sz w:val="24"/>
          <w:szCs w:val="24"/>
          <w:highlight w:val="yellow"/>
          <w:lang w:val="en-US" w:eastAsia="zh-CN"/>
        </w:rPr>
        <w:t>方案</w:t>
      </w:r>
      <w:r>
        <w:rPr>
          <w:rFonts w:hint="eastAsia" w:ascii="宋体" w:hAnsi="宋体" w:eastAsia="宋体" w:cs="宋体"/>
          <w:bCs/>
          <w:sz w:val="24"/>
          <w:szCs w:val="24"/>
          <w:highlight w:val="yellow"/>
        </w:rPr>
        <w:t>一/保障方案二</w:t>
      </w:r>
      <w:r>
        <w:rPr>
          <w:rFonts w:hint="eastAsia" w:ascii="宋体" w:hAnsi="宋体" w:eastAsia="宋体" w:cs="宋体"/>
          <w:bCs/>
          <w:sz w:val="24"/>
          <w:szCs w:val="24"/>
          <w:lang w:val="en-US" w:eastAsia="zh-CN"/>
        </w:rPr>
        <w:t>。</w:t>
      </w:r>
    </w:p>
    <w:p w14:paraId="42281910">
      <w:pPr>
        <w:spacing w:line="360" w:lineRule="auto"/>
        <w:ind w:firstLine="720" w:firstLineChars="300"/>
        <w:rPr>
          <w:sz w:val="24"/>
          <w:szCs w:val="24"/>
        </w:rPr>
      </w:pPr>
      <w:r>
        <w:rPr>
          <w:rFonts w:hint="eastAsia" w:ascii="宋体" w:hAnsi="宋体" w:eastAsia="宋体" w:cs="宋体"/>
          <w:bCs/>
          <w:sz w:val="24"/>
          <w:szCs w:val="24"/>
          <w:lang w:val="en-US" w:eastAsia="zh-CN"/>
        </w:rPr>
        <w:t>其中黄色部分为变量，取值为保单层保障方案，值包括“保障方案一”、“保障方案二”</w:t>
      </w:r>
    </w:p>
    <w:p w14:paraId="41878722">
      <w:pPr>
        <w:numPr>
          <w:ilvl w:val="0"/>
          <w:numId w:val="15"/>
        </w:numPr>
        <w:spacing w:line="360" w:lineRule="auto"/>
        <w:ind w:left="425" w:hanging="425"/>
        <w:rPr>
          <w:rFonts w:hint="eastAsia" w:eastAsia="宋体"/>
          <w:sz w:val="24"/>
          <w:szCs w:val="24"/>
          <w:lang w:eastAsia="zh-CN"/>
        </w:rPr>
      </w:pPr>
      <w:bookmarkStart w:id="559" w:name="_Toc21836"/>
      <w:bookmarkStart w:id="560" w:name="_Toc10200"/>
      <w:bookmarkStart w:id="561" w:name="_Toc27723"/>
      <w:r>
        <w:rPr>
          <w:rFonts w:hint="eastAsia" w:eastAsia="宋体"/>
          <w:sz w:val="24"/>
          <w:szCs w:val="24"/>
        </w:rPr>
        <w:t>支持打印</w:t>
      </w:r>
      <w:r>
        <w:rPr>
          <w:rFonts w:hint="eastAsia" w:eastAsia="宋体"/>
          <w:sz w:val="24"/>
          <w:szCs w:val="24"/>
          <w:lang w:eastAsia="zh-CN"/>
        </w:rPr>
        <w:t>本</w:t>
      </w:r>
      <w:r>
        <w:rPr>
          <w:rFonts w:hint="eastAsia" w:eastAsia="宋体"/>
          <w:sz w:val="24"/>
          <w:szCs w:val="24"/>
        </w:rPr>
        <w:t>产品</w:t>
      </w:r>
      <w:r>
        <w:rPr>
          <w:rFonts w:hint="eastAsia" w:ascii="Calibri" w:eastAsia="宋体"/>
          <w:kern w:val="2"/>
          <w:sz w:val="24"/>
          <w:szCs w:val="24"/>
          <w:lang w:bidi="ar"/>
        </w:rPr>
        <w:t>对应的</w:t>
      </w:r>
      <w:r>
        <w:rPr>
          <w:rFonts w:hint="eastAsia" w:eastAsia="宋体"/>
          <w:kern w:val="2"/>
          <w:sz w:val="24"/>
          <w:szCs w:val="24"/>
          <w:lang w:bidi="ar"/>
        </w:rPr>
        <w:t>纸质保单</w:t>
      </w:r>
      <w:r>
        <w:rPr>
          <w:rFonts w:hint="eastAsia" w:eastAsia="宋体"/>
          <w:kern w:val="2"/>
          <w:sz w:val="24"/>
          <w:szCs w:val="24"/>
          <w:lang w:eastAsia="zh-CN" w:bidi="ar"/>
        </w:rPr>
        <w:t>；</w:t>
      </w:r>
    </w:p>
    <w:p w14:paraId="5BEE165F">
      <w:pPr>
        <w:numPr>
          <w:ilvl w:val="0"/>
          <w:numId w:val="15"/>
        </w:numPr>
        <w:spacing w:line="360" w:lineRule="auto"/>
        <w:ind w:left="425" w:hanging="425"/>
        <w:rPr>
          <w:rFonts w:hint="eastAsia" w:eastAsia="宋体"/>
          <w:sz w:val="24"/>
          <w:szCs w:val="24"/>
        </w:rPr>
      </w:pPr>
      <w:r>
        <w:rPr>
          <w:rFonts w:hint="eastAsia" w:eastAsia="宋体"/>
          <w:sz w:val="24"/>
          <w:szCs w:val="24"/>
        </w:rPr>
        <w:t>需要开发费率表、准备金表、现价表的数据同步支持。</w:t>
      </w:r>
    </w:p>
    <w:bookmarkEnd w:id="559"/>
    <w:bookmarkEnd w:id="560"/>
    <w:bookmarkEnd w:id="561"/>
    <w:p w14:paraId="70E37F02">
      <w:pPr>
        <w:pStyle w:val="45"/>
        <w:rPr>
          <w:rFonts w:hint="eastAsia"/>
        </w:rPr>
      </w:pPr>
    </w:p>
    <w:p w14:paraId="64AEEF0C">
      <w:pPr>
        <w:pStyle w:val="2"/>
        <w:tabs>
          <w:tab w:val="left" w:pos="420"/>
        </w:tabs>
        <w:spacing w:line="360" w:lineRule="auto"/>
        <w:ind w:left="7149" w:hanging="7149"/>
        <w:jc w:val="center"/>
        <w:rPr>
          <w:rFonts w:hint="eastAsia" w:ascii="宋体" w:hAnsi="宋体"/>
          <w:sz w:val="44"/>
          <w:szCs w:val="44"/>
        </w:rPr>
      </w:pPr>
      <w:bookmarkStart w:id="562" w:name="_Toc8549"/>
      <w:bookmarkStart w:id="563" w:name="_Toc29873"/>
      <w:bookmarkStart w:id="564" w:name="_Toc21205"/>
      <w:bookmarkStart w:id="565" w:name="_Toc31316"/>
      <w:r>
        <w:rPr>
          <w:rFonts w:hint="eastAsia" w:ascii="宋体" w:hAnsi="宋体"/>
          <w:sz w:val="44"/>
          <w:szCs w:val="44"/>
        </w:rPr>
        <w:t>客户ＡＰＰ</w:t>
      </w:r>
      <w:bookmarkEnd w:id="562"/>
      <w:bookmarkEnd w:id="563"/>
      <w:bookmarkEnd w:id="564"/>
      <w:bookmarkEnd w:id="565"/>
    </w:p>
    <w:p w14:paraId="2CC063CF">
      <w:pPr>
        <w:pStyle w:val="45"/>
        <w:rPr>
          <w:rFonts w:hint="eastAsia" w:cs="宋体"/>
          <w:szCs w:val="24"/>
        </w:rPr>
      </w:pPr>
      <w:r>
        <w:rPr>
          <w:rFonts w:cs="宋体"/>
          <w:szCs w:val="24"/>
        </w:rPr>
        <w:t>配置保全项，微信同步</w:t>
      </w:r>
    </w:p>
    <w:p w14:paraId="52D031A2">
      <w:pPr>
        <w:pStyle w:val="2"/>
        <w:spacing w:line="360" w:lineRule="auto"/>
        <w:ind w:hanging="7151"/>
        <w:jc w:val="center"/>
        <w:rPr>
          <w:rFonts w:ascii="宋体" w:hAnsi="宋体"/>
          <w:sz w:val="44"/>
          <w:szCs w:val="44"/>
        </w:rPr>
      </w:pPr>
      <w:bookmarkStart w:id="566" w:name="_Toc8793"/>
      <w:bookmarkStart w:id="567" w:name="_Toc9556"/>
      <w:bookmarkStart w:id="568" w:name="_Toc4608"/>
      <w:bookmarkStart w:id="569" w:name="_Toc14928"/>
      <w:bookmarkStart w:id="570" w:name="_Toc22715"/>
      <w:r>
        <w:rPr>
          <w:rFonts w:hint="eastAsia" w:ascii="宋体" w:hAnsi="宋体"/>
          <w:sz w:val="44"/>
          <w:szCs w:val="44"/>
        </w:rPr>
        <w:t>测试需求</w:t>
      </w:r>
      <w:bookmarkEnd w:id="566"/>
      <w:bookmarkEnd w:id="567"/>
      <w:bookmarkEnd w:id="568"/>
      <w:bookmarkEnd w:id="569"/>
      <w:bookmarkEnd w:id="570"/>
    </w:p>
    <w:p w14:paraId="578ED368">
      <w:pPr>
        <w:pStyle w:val="25"/>
        <w:keepNext w:val="0"/>
        <w:keepLines w:val="0"/>
        <w:widowControl w:val="0"/>
        <w:numPr>
          <w:ilvl w:val="0"/>
          <w:numId w:val="17"/>
        </w:numPr>
        <w:suppressLineNumbers w:val="0"/>
        <w:spacing w:before="0" w:beforeAutospacing="0" w:after="0" w:afterAutospacing="0" w:line="360" w:lineRule="auto"/>
        <w:ind w:left="420" w:right="210" w:hanging="420"/>
        <w:jc w:val="both"/>
        <w:rPr>
          <w:rFonts w:hint="eastAsia" w:ascii="宋体" w:hAnsi="宋体" w:eastAsia="宋体" w:cs="宋体"/>
          <w:caps w:val="0"/>
          <w:color w:val="auto"/>
          <w:sz w:val="24"/>
          <w:szCs w:val="24"/>
          <w:vertAlign w:val="baseline"/>
        </w:rPr>
      </w:pPr>
      <w:r>
        <w:rPr>
          <w:rFonts w:hint="eastAsia"/>
          <w:b/>
          <w:bCs/>
        </w:rPr>
        <w:t>核保：</w:t>
      </w:r>
      <w:r>
        <w:rPr>
          <w:rFonts w:hint="eastAsia" w:ascii="宋体" w:hAnsi="宋体" w:eastAsia="宋体" w:cs="宋体"/>
          <w:b w:val="0"/>
          <w:bCs w:val="0"/>
          <w:caps w:val="0"/>
          <w:color w:val="auto"/>
          <w:kern w:val="0"/>
          <w:sz w:val="24"/>
          <w:szCs w:val="24"/>
          <w:vertAlign w:val="baseline"/>
          <w:lang w:val="en-US" w:eastAsia="zh-CN" w:bidi="ar"/>
        </w:rPr>
        <w:t>既往有重疾理赔史被保险人，因理赔史转核的投保单号</w:t>
      </w:r>
    </w:p>
    <w:p w14:paraId="35175765">
      <w:pPr>
        <w:pStyle w:val="25"/>
        <w:keepNext w:val="0"/>
        <w:keepLines w:val="0"/>
        <w:widowControl w:val="0"/>
        <w:numPr>
          <w:ilvl w:val="0"/>
          <w:numId w:val="17"/>
        </w:numPr>
        <w:suppressLineNumbers w:val="0"/>
        <w:spacing w:before="0" w:beforeAutospacing="0" w:after="0" w:afterAutospacing="0" w:line="360" w:lineRule="auto"/>
        <w:ind w:left="420" w:right="210" w:hanging="420"/>
        <w:jc w:val="both"/>
        <w:rPr>
          <w:rFonts w:hint="eastAsia" w:ascii="宋体" w:hAnsi="宋体" w:eastAsia="宋体" w:cs="宋体"/>
          <w:caps w:val="0"/>
          <w:color w:val="auto"/>
          <w:sz w:val="24"/>
          <w:szCs w:val="24"/>
          <w:vertAlign w:val="baseline"/>
        </w:rPr>
      </w:pPr>
      <w:r>
        <w:rPr>
          <w:rFonts w:hint="eastAsia" w:ascii="宋体" w:hAnsi="宋体" w:eastAsia="宋体" w:cs="宋体"/>
          <w:b w:val="0"/>
          <w:bCs w:val="0"/>
          <w:caps w:val="0"/>
          <w:color w:val="auto"/>
          <w:kern w:val="0"/>
          <w:sz w:val="24"/>
          <w:szCs w:val="24"/>
          <w:vertAlign w:val="baseline"/>
          <w:lang w:val="en-US" w:eastAsia="zh-CN" w:bidi="ar"/>
        </w:rPr>
        <w:t>被保险人本险种累计应交保费超3000万的投保单号</w:t>
      </w:r>
    </w:p>
    <w:p w14:paraId="118B2727">
      <w:pPr>
        <w:pStyle w:val="25"/>
        <w:keepNext w:val="0"/>
        <w:keepLines w:val="0"/>
        <w:widowControl w:val="0"/>
        <w:numPr>
          <w:ilvl w:val="0"/>
          <w:numId w:val="17"/>
        </w:numPr>
        <w:suppressLineNumbers w:val="0"/>
        <w:spacing w:before="0" w:beforeAutospacing="0" w:after="0" w:afterAutospacing="0" w:line="360" w:lineRule="auto"/>
        <w:ind w:left="420" w:right="210" w:hanging="420"/>
        <w:jc w:val="both"/>
      </w:pPr>
      <w:r>
        <w:rPr>
          <w:rFonts w:hint="eastAsia" w:ascii="宋体" w:hAnsi="宋体" w:eastAsia="宋体" w:cs="宋体"/>
          <w:b w:val="0"/>
          <w:bCs w:val="0"/>
          <w:caps w:val="0"/>
          <w:color w:val="auto"/>
          <w:kern w:val="0"/>
          <w:sz w:val="24"/>
          <w:szCs w:val="24"/>
          <w:vertAlign w:val="baseline"/>
          <w:lang w:val="en-US" w:eastAsia="zh-CN" w:bidi="ar"/>
        </w:rPr>
        <w:t>累计投保人意外豁免风险保额超600万，需转核的投保单号。</w:t>
      </w:r>
    </w:p>
    <w:p w14:paraId="1F3DD4D4">
      <w:pPr>
        <w:pStyle w:val="45"/>
        <w:rPr>
          <w:rFonts w:hint="eastAsia"/>
          <w:b/>
          <w:bCs/>
        </w:rPr>
      </w:pPr>
    </w:p>
    <w:p w14:paraId="6408F1EB">
      <w:pPr>
        <w:pStyle w:val="45"/>
        <w:rPr>
          <w:rFonts w:hint="eastAsia"/>
        </w:rPr>
      </w:pPr>
      <w:r>
        <w:rPr>
          <w:rFonts w:hint="eastAsia"/>
          <w:b/>
          <w:bCs/>
        </w:rPr>
        <w:t>理赔史转人核的UAT测试埋单</w:t>
      </w:r>
      <w:r>
        <w:rPr>
          <w:rFonts w:hint="eastAsia"/>
        </w:rPr>
        <w:t>并提供对应客户五要素信息</w:t>
      </w:r>
    </w:p>
    <w:p w14:paraId="49DFBCC9">
      <w:pPr>
        <w:pStyle w:val="45"/>
        <w:rPr>
          <w:rFonts w:hint="eastAsia"/>
        </w:rPr>
      </w:pPr>
      <w:r>
        <w:rPr>
          <w:rFonts w:hint="eastAsia"/>
        </w:rPr>
        <w:t>既往重疾理赔史客户，客户本次投保累计保费3100万，转人核后的</w:t>
      </w:r>
      <w:r>
        <w:rPr>
          <w:rFonts w:hint="eastAsia"/>
          <w:lang w:val="en-US" w:eastAsia="zh-CN"/>
        </w:rPr>
        <w:t>投保单号及投、被保人客户信息</w:t>
      </w:r>
      <w:r>
        <w:rPr>
          <w:rFonts w:hint="eastAsia"/>
        </w:rPr>
        <w:t>；</w:t>
      </w:r>
    </w:p>
    <w:p w14:paraId="2EEC216B">
      <w:pPr>
        <w:pStyle w:val="45"/>
        <w:rPr>
          <w:rFonts w:hint="eastAsia"/>
        </w:rPr>
      </w:pPr>
    </w:p>
    <w:p w14:paraId="1DD3DBF3">
      <w:pPr>
        <w:rPr>
          <w:rFonts w:hint="eastAsia" w:ascii="宋体" w:hAnsi="宋体"/>
          <w:b/>
          <w:bCs/>
          <w:kern w:val="0"/>
          <w:sz w:val="24"/>
        </w:rPr>
      </w:pPr>
      <w:r>
        <w:rPr>
          <w:rFonts w:hint="eastAsia" w:ascii="宋体" w:hAnsi="宋体"/>
          <w:b/>
          <w:bCs/>
          <w:kern w:val="0"/>
          <w:sz w:val="24"/>
        </w:rPr>
        <w:t>契约：</w:t>
      </w:r>
    </w:p>
    <w:p w14:paraId="6C516E4E">
      <w:pPr>
        <w:pStyle w:val="45"/>
        <w:rPr>
          <w:rFonts w:hint="eastAsia" w:cs="宋体"/>
        </w:rPr>
      </w:pPr>
      <w:r>
        <w:rPr>
          <w:rFonts w:hint="eastAsia" w:cs="宋体"/>
        </w:rPr>
        <w:t>保单上数据确认放在SIT环节。</w:t>
      </w:r>
    </w:p>
    <w:p w14:paraId="62CCEF69">
      <w:pPr>
        <w:pStyle w:val="45"/>
        <w:rPr>
          <w:rFonts w:hint="default" w:ascii="宋体" w:hAnsi="宋体" w:eastAsia="宋体" w:cs="宋体"/>
          <w:lang w:val="en-US" w:eastAsia="zh-CN"/>
        </w:rPr>
      </w:pPr>
      <w:r>
        <w:rPr>
          <w:rFonts w:hint="eastAsia" w:ascii="宋体" w:hAnsi="宋体" w:eastAsia="宋体" w:cs="宋体"/>
          <w:lang w:val="en-US" w:eastAsia="zh-CN"/>
        </w:rPr>
        <w:t>指定生效日、给付责任，签单重算等场景验证。</w:t>
      </w:r>
    </w:p>
    <w:p w14:paraId="37C532C8">
      <w:pPr>
        <w:pStyle w:val="45"/>
        <w:rPr>
          <w:rFonts w:hint="eastAsia" w:cs="宋体"/>
        </w:rPr>
      </w:pPr>
    </w:p>
    <w:p w14:paraId="7BD2CAC0">
      <w:pPr>
        <w:pStyle w:val="45"/>
        <w:rPr>
          <w:rFonts w:hint="eastAsia"/>
          <w:color w:val="0000FF"/>
        </w:rPr>
      </w:pPr>
    </w:p>
    <w:p w14:paraId="6048140B">
      <w:pPr>
        <w:rPr>
          <w:rFonts w:hint="eastAsia"/>
        </w:rPr>
      </w:pPr>
      <w:r>
        <w:rPr>
          <w:rFonts w:hint="eastAsia" w:ascii="宋体" w:hAnsi="宋体"/>
          <w:b/>
          <w:bCs/>
          <w:kern w:val="0"/>
          <w:sz w:val="24"/>
        </w:rPr>
        <w:t>理赔</w:t>
      </w:r>
      <w:r>
        <w:rPr>
          <w:rFonts w:hint="eastAsia"/>
        </w:rPr>
        <w:t>：</w:t>
      </w:r>
    </w:p>
    <w:p w14:paraId="494304CB">
      <w:pPr>
        <w:pStyle w:val="45"/>
        <w:rPr>
          <w:rFonts w:hint="eastAsia" w:eastAsia="宋体" w:cs="宋体"/>
        </w:rPr>
      </w:pPr>
      <w:r>
        <w:rPr>
          <w:rFonts w:hint="eastAsia" w:eastAsia="宋体" w:cs="宋体"/>
        </w:rPr>
        <w:t>数据确认放在SIT环节。</w:t>
      </w:r>
    </w:p>
    <w:p w14:paraId="68D574CE">
      <w:pPr>
        <w:pStyle w:val="14"/>
        <w:spacing w:line="360" w:lineRule="auto"/>
        <w:ind w:left="-2" w:leftChars="-67" w:hanging="139" w:hangingChars="58"/>
        <w:rPr>
          <w:rFonts w:hint="eastAsia" w:ascii="宋体" w:hAnsi="宋体" w:eastAsia="宋体" w:cs="宋体"/>
          <w:b/>
          <w:bCs/>
          <w:sz w:val="24"/>
          <w:szCs w:val="24"/>
        </w:rPr>
      </w:pPr>
      <w:r>
        <w:rPr>
          <w:rFonts w:hint="eastAsia" w:ascii="宋体" w:hAnsi="宋体" w:eastAsia="宋体" w:cs="宋体"/>
          <w:b/>
          <w:bCs/>
          <w:sz w:val="24"/>
          <w:szCs w:val="24"/>
        </w:rPr>
        <w:t>减保理赔操作</w:t>
      </w:r>
    </w:p>
    <w:p w14:paraId="0237507D">
      <w:pPr>
        <w:spacing w:line="360" w:lineRule="auto"/>
        <w:rPr>
          <w:rFonts w:hint="eastAsia" w:ascii="宋体" w:hAnsi="宋体" w:eastAsia="宋体" w:cs="宋体"/>
          <w:sz w:val="24"/>
          <w:szCs w:val="24"/>
        </w:rPr>
      </w:pPr>
      <w:r>
        <w:rPr>
          <w:rFonts w:hint="eastAsia" w:ascii="宋体" w:hAnsi="宋体" w:eastAsia="宋体" w:cs="宋体"/>
          <w:sz w:val="24"/>
          <w:szCs w:val="24"/>
        </w:rPr>
        <w:t>理赔理算金额以出险时保单保额、保费、现金价值、红利等为基础计算</w:t>
      </w:r>
    </w:p>
    <w:p w14:paraId="272BE496">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（一）先减保后出险</w:t>
      </w:r>
    </w:p>
    <w:p w14:paraId="17DC0F94">
      <w:pPr>
        <w:spacing w:line="360" w:lineRule="auto"/>
        <w:rPr>
          <w:rFonts w:hint="eastAsia" w:ascii="宋体" w:hAnsi="宋体" w:eastAsia="宋体" w:cs="宋体"/>
          <w:sz w:val="24"/>
          <w:szCs w:val="24"/>
        </w:rPr>
      </w:pPr>
      <w:r>
        <w:rPr>
          <w:rFonts w:hint="eastAsia" w:ascii="宋体" w:hAnsi="宋体" w:eastAsia="宋体" w:cs="宋体"/>
          <w:sz w:val="24"/>
          <w:szCs w:val="24"/>
        </w:rPr>
        <w:t>理算金额以减保后的保单保额、保费、现金价值、红利等为基础计算</w:t>
      </w:r>
    </w:p>
    <w:p w14:paraId="00209BD3">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（二）先出险后减保（即理赔延迟报案的情形）</w:t>
      </w:r>
    </w:p>
    <w:p w14:paraId="2C22633E">
      <w:pPr>
        <w:spacing w:line="360" w:lineRule="auto"/>
        <w:rPr>
          <w:rFonts w:hint="eastAsia" w:ascii="宋体" w:hAnsi="宋体" w:eastAsia="宋体" w:cs="宋体"/>
          <w:sz w:val="24"/>
          <w:szCs w:val="24"/>
        </w:rPr>
      </w:pPr>
      <w:r>
        <w:rPr>
          <w:rFonts w:hint="eastAsia" w:ascii="宋体" w:hAnsi="宋体" w:eastAsia="宋体" w:cs="宋体"/>
          <w:sz w:val="24"/>
          <w:szCs w:val="24"/>
        </w:rPr>
        <w:t>理算金额以减保前的保单保额、保费、现金价值、红利等为基础计算，在保单结算中</w:t>
      </w:r>
      <w:r>
        <w:rPr>
          <w:rFonts w:hint="eastAsia" w:ascii="宋体" w:hAnsi="宋体" w:eastAsia="宋体" w:cs="宋体"/>
          <w:sz w:val="24"/>
          <w:szCs w:val="24"/>
          <w:highlight w:val="yellow"/>
        </w:rPr>
        <w:t>扣除之前因客户减保而已经退还的保费或现价</w:t>
      </w:r>
      <w:r>
        <w:rPr>
          <w:rFonts w:hint="eastAsia" w:ascii="宋体" w:hAnsi="宋体" w:eastAsia="宋体" w:cs="宋体"/>
          <w:sz w:val="24"/>
          <w:szCs w:val="24"/>
        </w:rPr>
        <w:t>。</w:t>
      </w:r>
    </w:p>
    <w:p w14:paraId="3BCEBE9D">
      <w:pPr>
        <w:rPr>
          <w:rFonts w:hint="eastAsia"/>
        </w:rPr>
      </w:pPr>
    </w:p>
    <w:p w14:paraId="6BDBB721">
      <w:pPr>
        <w:pStyle w:val="25"/>
        <w:widowControl w:val="0"/>
        <w:tabs>
          <w:tab w:val="left" w:pos="3346"/>
        </w:tabs>
        <w:autoSpaceDN w:val="0"/>
        <w:spacing w:before="0" w:beforeAutospacing="0" w:after="120" w:afterAutospacing="0"/>
        <w:jc w:val="both"/>
        <w:rPr>
          <w:rFonts w:hint="eastAsia" w:ascii="Calibri" w:cs="宋体"/>
          <w:kern w:val="2"/>
          <w:sz w:val="21"/>
          <w:szCs w:val="21"/>
          <w:lang w:bidi="ar"/>
        </w:rPr>
      </w:pPr>
      <w:r>
        <w:rPr>
          <w:rFonts w:hint="eastAsia" w:cs="Calibri"/>
          <w:b/>
          <w:bCs/>
          <w:szCs w:val="21"/>
          <w:lang w:bidi="ar"/>
        </w:rPr>
        <w:t>保全数据验证</w:t>
      </w:r>
      <w:r>
        <w:rPr>
          <w:rFonts w:hint="eastAsia" w:ascii="Calibri" w:cs="宋体"/>
          <w:kern w:val="2"/>
          <w:sz w:val="21"/>
          <w:szCs w:val="21"/>
          <w:lang w:bidi="ar"/>
        </w:rPr>
        <w:t>：</w:t>
      </w:r>
    </w:p>
    <w:p w14:paraId="68D20246">
      <w:pPr>
        <w:pStyle w:val="45"/>
        <w:rPr>
          <w:rFonts w:hint="eastAsia" w:eastAsia="宋体" w:cs="宋体"/>
          <w:szCs w:val="24"/>
        </w:rPr>
      </w:pPr>
      <w:r>
        <w:rPr>
          <w:rFonts w:hint="eastAsia" w:eastAsia="宋体" w:cs="宋体"/>
          <w:szCs w:val="24"/>
        </w:rPr>
        <w:t>除常规保全规则及流程外，需要进行数据确认的场景：</w:t>
      </w:r>
    </w:p>
    <w:p w14:paraId="76232040">
      <w:pPr>
        <w:pStyle w:val="25"/>
        <w:autoSpaceDN w:val="0"/>
        <w:spacing w:beforeAutospacing="0" w:afterAutospacing="0"/>
        <w:rPr>
          <w:rFonts w:hint="eastAsia" w:cs="宋体"/>
          <w:lang w:bidi="ar"/>
        </w:rPr>
      </w:pPr>
      <w:r>
        <w:rPr>
          <w:rFonts w:hint="eastAsia" w:cs="宋体"/>
        </w:rPr>
        <w:t>数据确认放在SIT环节。</w:t>
      </w:r>
      <w:r>
        <w:rPr>
          <w:rFonts w:hint="eastAsia"/>
        </w:rPr>
        <w:t>数据核对场景</w:t>
      </w:r>
      <w:r>
        <w:rPr>
          <w:rFonts w:hint="eastAsia"/>
          <w:lang w:eastAsia="zh"/>
        </w:rPr>
        <w:t>，两种保障方案，期交趸交两种缴费方式都要覆盖到</w:t>
      </w:r>
      <w:r>
        <w:rPr>
          <w:rFonts w:hint="eastAsia"/>
        </w:rPr>
        <w:t>：</w:t>
      </w:r>
    </w:p>
    <w:p w14:paraId="28104E4E">
      <w:pPr>
        <w:pStyle w:val="25"/>
        <w:numPr>
          <w:ilvl w:val="0"/>
          <w:numId w:val="18"/>
        </w:numPr>
        <w:autoSpaceDN w:val="0"/>
        <w:spacing w:beforeAutospacing="0" w:afterAutospacing="0"/>
        <w:rPr>
          <w:rFonts w:hint="eastAsia" w:cs="宋体"/>
          <w:lang w:bidi="ar"/>
        </w:rPr>
      </w:pPr>
      <w:r>
        <w:rPr>
          <w:rFonts w:hint="eastAsia" w:cs="宋体"/>
          <w:lang w:bidi="ar"/>
        </w:rPr>
        <w:t>犹豫期后的LN-保险单质押借款数据，验证最大可贷金额是否正确；</w:t>
      </w:r>
    </w:p>
    <w:p w14:paraId="171EC543">
      <w:pPr>
        <w:pStyle w:val="25"/>
        <w:numPr>
          <w:ilvl w:val="0"/>
          <w:numId w:val="18"/>
        </w:numPr>
        <w:autoSpaceDN w:val="0"/>
        <w:spacing w:beforeAutospacing="0" w:afterAutospacing="0"/>
        <w:rPr>
          <w:rFonts w:hint="eastAsia" w:cs="宋体"/>
          <w:lang w:bidi="ar"/>
        </w:rPr>
      </w:pPr>
      <w:r>
        <w:rPr>
          <w:rFonts w:hint="eastAsia" w:cs="宋体"/>
          <w:lang w:eastAsia="zh" w:bidi="ar"/>
        </w:rPr>
        <w:t>趸交保单，</w:t>
      </w:r>
      <w:r>
        <w:rPr>
          <w:rFonts w:hint="eastAsia" w:cs="宋体"/>
          <w:lang w:bidi="ar"/>
        </w:rPr>
        <w:t>选择现金价值或者累积生息的保单，多派发几次红利后的</w:t>
      </w:r>
      <w:r>
        <w:rPr>
          <w:rFonts w:hint="eastAsia" w:cs="宋体"/>
          <w:lang w:eastAsia="zh" w:bidi="ar"/>
        </w:rPr>
        <w:t>减保，然后</w:t>
      </w:r>
      <w:r>
        <w:rPr>
          <w:rFonts w:hint="eastAsia" w:cs="宋体"/>
          <w:lang w:bidi="ar"/>
        </w:rPr>
        <w:t>现价退保数据；</w:t>
      </w:r>
    </w:p>
    <w:p w14:paraId="274D7152">
      <w:pPr>
        <w:pStyle w:val="25"/>
        <w:numPr>
          <w:ilvl w:val="0"/>
          <w:numId w:val="18"/>
        </w:numPr>
        <w:autoSpaceDN w:val="0"/>
        <w:spacing w:beforeAutospacing="0" w:afterAutospacing="0"/>
        <w:rPr>
          <w:rFonts w:hint="eastAsia" w:cs="宋体"/>
          <w:lang w:bidi="ar"/>
        </w:rPr>
      </w:pPr>
      <w:r>
        <w:rPr>
          <w:rFonts w:hint="eastAsia" w:cs="宋体"/>
          <w:lang w:eastAsia="zh" w:bidi="ar"/>
        </w:rPr>
        <w:t>期交保单，</w:t>
      </w:r>
      <w:r>
        <w:rPr>
          <w:rFonts w:hint="eastAsia" w:cs="宋体"/>
          <w:lang w:bidi="ar"/>
        </w:rPr>
        <w:t>选择交清增额红利领取方式下，交纳N期续期保费</w:t>
      </w:r>
      <w:r>
        <w:rPr>
          <w:rFonts w:hint="eastAsia" w:cs="宋体"/>
          <w:lang w:eastAsia="zh" w:bidi="ar"/>
        </w:rPr>
        <w:t>且</w:t>
      </w:r>
      <w:r>
        <w:rPr>
          <w:rFonts w:hint="eastAsia" w:cs="宋体"/>
          <w:lang w:bidi="ar"/>
        </w:rPr>
        <w:t>派发多次红利</w:t>
      </w:r>
      <w:r>
        <w:rPr>
          <w:rFonts w:hint="eastAsia" w:cs="宋体"/>
          <w:lang w:eastAsia="zh" w:bidi="ar"/>
        </w:rPr>
        <w:t>后保额核对，然后</w:t>
      </w:r>
      <w:r>
        <w:rPr>
          <w:rFonts w:hint="eastAsia" w:cs="宋体"/>
          <w:lang w:bidi="ar"/>
        </w:rPr>
        <w:t>借款</w:t>
      </w:r>
      <w:r>
        <w:rPr>
          <w:rFonts w:hint="eastAsia" w:cs="宋体"/>
          <w:lang w:eastAsia="zh" w:bidi="ar"/>
        </w:rPr>
        <w:t>、</w:t>
      </w:r>
      <w:r>
        <w:rPr>
          <w:rFonts w:hint="eastAsia" w:cs="宋体"/>
          <w:lang w:bidi="ar"/>
        </w:rPr>
        <w:t>还款、客户重要资料变更</w:t>
      </w:r>
      <w:r>
        <w:rPr>
          <w:rFonts w:hint="eastAsia" w:cs="宋体"/>
          <w:lang w:eastAsia="zh" w:bidi="ar"/>
        </w:rPr>
        <w:t>（年龄变大及年龄变小）</w:t>
      </w:r>
      <w:r>
        <w:rPr>
          <w:rFonts w:hint="eastAsia" w:cs="宋体"/>
          <w:lang w:bidi="ar"/>
        </w:rPr>
        <w:t>及变更后的退保数据的测试</w:t>
      </w:r>
      <w:r>
        <w:rPr>
          <w:rFonts w:hint="eastAsia" w:cs="宋体"/>
          <w:lang w:eastAsia="zh" w:bidi="ar"/>
        </w:rPr>
        <w:t>-用一张保单连续测试</w:t>
      </w:r>
      <w:r>
        <w:rPr>
          <w:rFonts w:hint="eastAsia" w:cs="宋体"/>
          <w:lang w:bidi="ar"/>
        </w:rPr>
        <w:t>；</w:t>
      </w:r>
    </w:p>
    <w:p w14:paraId="7630D894">
      <w:pPr>
        <w:pStyle w:val="25"/>
        <w:numPr>
          <w:ilvl w:val="0"/>
          <w:numId w:val="18"/>
        </w:numPr>
        <w:autoSpaceDN w:val="0"/>
        <w:spacing w:beforeAutospacing="0" w:afterAutospacing="0"/>
        <w:rPr>
          <w:rFonts w:hint="eastAsia" w:cs="宋体"/>
          <w:lang w:bidi="ar"/>
        </w:rPr>
      </w:pPr>
      <w:r>
        <w:rPr>
          <w:rFonts w:hint="eastAsia" w:cs="宋体"/>
          <w:lang w:bidi="ar"/>
        </w:rPr>
        <w:t>交清增额红利领取方式下的红利通知书；</w:t>
      </w:r>
    </w:p>
    <w:p w14:paraId="304F628D">
      <w:pPr>
        <w:pStyle w:val="25"/>
        <w:numPr>
          <w:ilvl w:val="0"/>
          <w:numId w:val="18"/>
        </w:numPr>
        <w:autoSpaceDN w:val="0"/>
        <w:rPr>
          <w:rFonts w:hint="eastAsia" w:eastAsia="宋体" w:cs="宋体"/>
          <w:szCs w:val="24"/>
        </w:rPr>
      </w:pPr>
      <w:r>
        <w:rPr>
          <w:rFonts w:hint="eastAsia" w:eastAsia="宋体" w:cs="宋体"/>
          <w:szCs w:val="24"/>
        </w:rPr>
        <w:t>RE，保单复效利息金额是否正确</w:t>
      </w:r>
    </w:p>
    <w:p w14:paraId="1BF4C5B3">
      <w:pPr>
        <w:pStyle w:val="25"/>
        <w:numPr>
          <w:ilvl w:val="0"/>
          <w:numId w:val="18"/>
        </w:numPr>
        <w:autoSpaceDN w:val="0"/>
        <w:rPr>
          <w:rFonts w:hint="eastAsia" w:eastAsia="宋体" w:cs="宋体"/>
          <w:szCs w:val="24"/>
        </w:rPr>
      </w:pPr>
      <w:r>
        <w:rPr>
          <w:rFonts w:hint="eastAsia" w:eastAsia="宋体" w:cs="宋体"/>
          <w:szCs w:val="24"/>
        </w:rPr>
        <w:t>投保人豁免保费后的借款</w:t>
      </w:r>
      <w:r>
        <w:rPr>
          <w:rFonts w:hint="eastAsia" w:cs="宋体"/>
          <w:szCs w:val="24"/>
          <w:lang w:eastAsia="zh"/>
        </w:rPr>
        <w:t>，然后</w:t>
      </w:r>
      <w:r>
        <w:rPr>
          <w:rFonts w:hint="eastAsia" w:eastAsia="宋体" w:cs="宋体"/>
          <w:szCs w:val="24"/>
        </w:rPr>
        <w:t>退保</w:t>
      </w:r>
      <w:r>
        <w:rPr>
          <w:rFonts w:hint="eastAsia" w:cs="宋体"/>
          <w:szCs w:val="24"/>
          <w:lang w:eastAsia="zh"/>
        </w:rPr>
        <w:t>的</w:t>
      </w:r>
      <w:r>
        <w:rPr>
          <w:rFonts w:hint="eastAsia" w:eastAsia="宋体" w:cs="宋体"/>
          <w:szCs w:val="24"/>
        </w:rPr>
        <w:t>数据。</w:t>
      </w:r>
    </w:p>
    <w:p w14:paraId="627F21EB">
      <w:pPr>
        <w:pStyle w:val="25"/>
        <w:numPr>
          <w:ilvl w:val="0"/>
          <w:numId w:val="18"/>
        </w:numPr>
        <w:autoSpaceDN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HC-红利领取方式变更：</w:t>
      </w:r>
      <w:r>
        <w:rPr>
          <w:rFonts w:hint="eastAsia" w:cs="宋体"/>
          <w:sz w:val="24"/>
          <w:szCs w:val="24"/>
          <w:lang w:val="en-US" w:eastAsia="zh"/>
        </w:rPr>
        <w:t>（1）</w:t>
      </w:r>
      <w:r>
        <w:rPr>
          <w:rFonts w:hint="eastAsia" w:ascii="宋体" w:hAnsi="宋体" w:eastAsia="宋体" w:cs="宋体"/>
          <w:sz w:val="24"/>
          <w:szCs w:val="24"/>
          <w:lang w:val="en-US" w:eastAsia="zh-CN"/>
        </w:rPr>
        <w:t>交清增额派发几次红利后转换为现金领取或累计生息，转换完成后多次派发生存金及红利；</w:t>
      </w:r>
      <w:r>
        <w:rPr>
          <w:rFonts w:hint="eastAsia" w:cs="宋体"/>
          <w:sz w:val="24"/>
          <w:szCs w:val="24"/>
          <w:lang w:val="en-US" w:eastAsia="zh"/>
        </w:rPr>
        <w:t>（2）</w:t>
      </w:r>
      <w:r>
        <w:rPr>
          <w:rFonts w:hint="eastAsia" w:ascii="宋体" w:hAnsi="宋体" w:eastAsia="宋体" w:cs="宋体"/>
          <w:sz w:val="24"/>
          <w:szCs w:val="24"/>
          <w:lang w:val="en-US" w:eastAsia="zh-CN"/>
        </w:rPr>
        <w:t>累积生息或现金领取派发几次红利后转换为交清增额，转换完成后多次派发生存金及红利</w:t>
      </w:r>
      <w:r>
        <w:rPr>
          <w:rFonts w:hint="eastAsia" w:cs="宋体"/>
          <w:sz w:val="24"/>
          <w:szCs w:val="24"/>
          <w:lang w:val="en-US" w:eastAsia="zh"/>
        </w:rPr>
        <w:t>。</w:t>
      </w:r>
    </w:p>
    <w:p w14:paraId="2E60A798">
      <w:pPr>
        <w:pStyle w:val="25"/>
        <w:numPr>
          <w:ilvl w:val="0"/>
          <w:numId w:val="18"/>
        </w:numPr>
        <w:autoSpaceDN w:val="0"/>
        <w:rPr>
          <w:rFonts w:hint="eastAsia" w:ascii="宋体" w:hAnsi="宋体" w:eastAsia="宋体" w:cs="宋体"/>
          <w:sz w:val="24"/>
          <w:szCs w:val="24"/>
          <w:lang w:val="en-US" w:eastAsia="zh-CN"/>
        </w:rPr>
      </w:pPr>
      <w:r>
        <w:rPr>
          <w:rFonts w:hint="eastAsia" w:cs="宋体"/>
          <w:sz w:val="24"/>
          <w:szCs w:val="24"/>
          <w:lang w:val="en-US" w:eastAsia="zh"/>
        </w:rPr>
        <w:t>生存金领取：</w:t>
      </w:r>
    </w:p>
    <w:p w14:paraId="52543E07">
      <w:pPr>
        <w:pStyle w:val="25"/>
        <w:numPr>
          <w:ilvl w:val="0"/>
          <w:numId w:val="0"/>
        </w:numPr>
        <w:autoSpaceDN w:val="0"/>
        <w:ind w:left="0" w:firstLine="0"/>
        <w:rPr>
          <w:rFonts w:hint="eastAsia" w:ascii="宋体" w:hAnsi="宋体" w:eastAsia="宋体" w:cs="宋体"/>
          <w:sz w:val="24"/>
          <w:szCs w:val="24"/>
          <w:lang w:val="en-US" w:eastAsia="zh"/>
        </w:rPr>
      </w:pPr>
      <w:r>
        <w:rPr>
          <w:rFonts w:hint="eastAsia" w:cs="宋体"/>
          <w:sz w:val="24"/>
          <w:szCs w:val="24"/>
          <w:lang w:val="en-US" w:eastAsia="zh"/>
        </w:rPr>
        <w:t>1.</w:t>
      </w:r>
      <w:r>
        <w:rPr>
          <w:rFonts w:hint="eastAsia" w:ascii="宋体" w:hAnsi="宋体" w:eastAsia="宋体" w:cs="宋体"/>
          <w:sz w:val="24"/>
          <w:szCs w:val="24"/>
          <w:lang w:val="en-US" w:eastAsia="zh-CN"/>
        </w:rPr>
        <w:t>保障方案一</w:t>
      </w:r>
      <w:r>
        <w:rPr>
          <w:rFonts w:hint="eastAsia" w:cs="宋体"/>
          <w:sz w:val="24"/>
          <w:szCs w:val="24"/>
          <w:lang w:val="en-US" w:eastAsia="zh"/>
        </w:rPr>
        <w:t>（一张趸交一张期交）</w:t>
      </w:r>
    </w:p>
    <w:p w14:paraId="448F1A67">
      <w:pPr>
        <w:pStyle w:val="25"/>
        <w:numPr>
          <w:ilvl w:val="0"/>
          <w:numId w:val="0"/>
        </w:numPr>
        <w:autoSpaceDN w:val="0"/>
        <w:ind w:left="0" w:firstLine="0"/>
        <w:rPr>
          <w:rFonts w:hint="eastAsia" w:ascii="宋体" w:hAnsi="宋体" w:eastAsia="宋体" w:cs="宋体"/>
          <w:sz w:val="24"/>
          <w:szCs w:val="24"/>
          <w:lang w:val="en-US" w:eastAsia="zh-CN"/>
        </w:rPr>
      </w:pPr>
      <w:r>
        <w:rPr>
          <w:rFonts w:hint="eastAsia" w:cs="宋体"/>
          <w:sz w:val="24"/>
          <w:szCs w:val="24"/>
          <w:lang w:val="en-US" w:eastAsia="zh"/>
        </w:rPr>
        <w:t>（1）</w:t>
      </w:r>
      <w:r>
        <w:rPr>
          <w:rFonts w:hint="eastAsia" w:ascii="宋体" w:hAnsi="宋体" w:eastAsia="宋体" w:cs="宋体"/>
          <w:sz w:val="24"/>
          <w:szCs w:val="24"/>
          <w:lang w:val="en-US" w:eastAsia="zh-CN"/>
        </w:rPr>
        <w:t>投保年龄12周岁（保单生效日期与投保年龄月和日相同），保至25周岁</w:t>
      </w:r>
      <w:r>
        <w:rPr>
          <w:rFonts w:hint="eastAsia" w:cs="宋体"/>
          <w:sz w:val="24"/>
          <w:szCs w:val="24"/>
          <w:lang w:val="en-US" w:eastAsia="zh"/>
        </w:rPr>
        <w:t>，红利领取方式交清增额</w:t>
      </w:r>
      <w:r>
        <w:rPr>
          <w:rFonts w:hint="eastAsia" w:ascii="宋体" w:hAnsi="宋体" w:eastAsia="宋体" w:cs="宋体"/>
          <w:sz w:val="24"/>
          <w:szCs w:val="24"/>
          <w:lang w:val="en-US" w:eastAsia="zh-CN"/>
        </w:rPr>
        <w:t>：从第一期生存金开始跑，至满期的全部年金及最后满期金领取的数据截图。需关注无大学教育金等边界情况；</w:t>
      </w:r>
    </w:p>
    <w:p w14:paraId="4FF25E47">
      <w:pPr>
        <w:pStyle w:val="25"/>
        <w:numPr>
          <w:ilvl w:val="0"/>
          <w:numId w:val="0"/>
        </w:numPr>
        <w:autoSpaceDN w:val="0"/>
        <w:ind w:left="0" w:firstLine="0"/>
        <w:rPr>
          <w:rFonts w:hint="eastAsia" w:ascii="宋体" w:hAnsi="宋体" w:eastAsia="宋体" w:cs="宋体"/>
          <w:sz w:val="24"/>
          <w:szCs w:val="24"/>
          <w:lang w:val="en-US" w:eastAsia="zh-CN"/>
        </w:rPr>
      </w:pPr>
      <w:r>
        <w:rPr>
          <w:rFonts w:hint="eastAsia" w:cs="宋体"/>
          <w:sz w:val="24"/>
          <w:szCs w:val="24"/>
          <w:lang w:val="en-US" w:eastAsia="zh"/>
        </w:rPr>
        <w:t>（2）</w:t>
      </w:r>
      <w:r>
        <w:rPr>
          <w:rFonts w:hint="eastAsia" w:ascii="宋体" w:hAnsi="宋体" w:eastAsia="宋体" w:cs="宋体"/>
          <w:sz w:val="24"/>
          <w:szCs w:val="24"/>
          <w:lang w:val="en-US" w:eastAsia="zh-CN"/>
        </w:rPr>
        <w:t>投保年龄17周岁（保单生效日期与投保年龄月和日相同），保至30周岁</w:t>
      </w:r>
      <w:r>
        <w:rPr>
          <w:rFonts w:hint="eastAsia" w:cs="宋体"/>
          <w:sz w:val="24"/>
          <w:szCs w:val="24"/>
          <w:lang w:val="en-US" w:eastAsia="zh"/>
        </w:rPr>
        <w:t>，红利领取方式交清增额</w:t>
      </w:r>
      <w:r>
        <w:rPr>
          <w:rFonts w:hint="eastAsia" w:ascii="宋体" w:hAnsi="宋体" w:eastAsia="宋体" w:cs="宋体"/>
          <w:sz w:val="24"/>
          <w:szCs w:val="24"/>
          <w:lang w:val="en-US" w:eastAsia="zh-CN"/>
        </w:rPr>
        <w:t>：从第一期生存金开始跑，至满期的全部年金及最后满期金领取的数据截图。</w:t>
      </w:r>
    </w:p>
    <w:p w14:paraId="17A5CFDA">
      <w:pPr>
        <w:pStyle w:val="25"/>
        <w:numPr>
          <w:ilvl w:val="0"/>
          <w:numId w:val="0"/>
        </w:numPr>
        <w:autoSpaceDN w:val="0"/>
        <w:ind w:left="0" w:firstLine="0"/>
        <w:rPr>
          <w:rFonts w:hint="eastAsia" w:ascii="宋体" w:hAnsi="宋体" w:eastAsia="宋体" w:cs="宋体"/>
          <w:sz w:val="24"/>
          <w:szCs w:val="24"/>
          <w:lang w:val="en-US" w:eastAsia="zh-CN"/>
        </w:rPr>
      </w:pPr>
      <w:r>
        <w:rPr>
          <w:rFonts w:hint="eastAsia" w:cs="宋体"/>
          <w:sz w:val="24"/>
          <w:szCs w:val="24"/>
          <w:lang w:val="en-US" w:eastAsia="zh"/>
        </w:rPr>
        <w:t>2.</w:t>
      </w:r>
      <w:r>
        <w:rPr>
          <w:rFonts w:hint="eastAsia" w:ascii="宋体" w:hAnsi="宋体" w:eastAsia="宋体" w:cs="宋体"/>
          <w:sz w:val="24"/>
          <w:szCs w:val="24"/>
          <w:lang w:val="en-US" w:eastAsia="zh-CN"/>
        </w:rPr>
        <w:t>保障方案二</w:t>
      </w:r>
      <w:r>
        <w:rPr>
          <w:rFonts w:hint="eastAsia" w:cs="宋体"/>
          <w:sz w:val="24"/>
          <w:szCs w:val="24"/>
          <w:lang w:val="en-US" w:eastAsia="zh"/>
        </w:rPr>
        <w:t>（一张趸交一张期交）</w:t>
      </w:r>
    </w:p>
    <w:p w14:paraId="2F3E78AE">
      <w:pPr>
        <w:pStyle w:val="25"/>
        <w:numPr>
          <w:ilvl w:val="0"/>
          <w:numId w:val="0"/>
        </w:numPr>
        <w:autoSpaceDN w:val="0"/>
        <w:ind w:left="0" w:firstLine="0"/>
        <w:rPr>
          <w:rFonts w:hint="eastAsia" w:ascii="宋体" w:hAnsi="宋体" w:eastAsia="宋体" w:cs="宋体"/>
          <w:sz w:val="24"/>
          <w:szCs w:val="24"/>
          <w:lang w:val="en-US" w:eastAsia="zh-CN"/>
        </w:rPr>
      </w:pPr>
      <w:r>
        <w:rPr>
          <w:rFonts w:hint="eastAsia" w:cs="宋体"/>
          <w:sz w:val="24"/>
          <w:szCs w:val="24"/>
          <w:lang w:val="en-US" w:eastAsia="zh"/>
        </w:rPr>
        <w:t>（1）</w:t>
      </w:r>
      <w:r>
        <w:rPr>
          <w:rFonts w:hint="eastAsia" w:ascii="宋体" w:hAnsi="宋体" w:eastAsia="宋体" w:cs="宋体"/>
          <w:sz w:val="24"/>
          <w:szCs w:val="24"/>
          <w:lang w:val="en-US" w:eastAsia="zh-CN"/>
        </w:rPr>
        <w:t>投保年龄24周岁，保30年</w:t>
      </w:r>
      <w:r>
        <w:rPr>
          <w:rFonts w:hint="eastAsia" w:cs="宋体"/>
          <w:sz w:val="24"/>
          <w:szCs w:val="24"/>
          <w:lang w:val="en-US" w:eastAsia="zh"/>
        </w:rPr>
        <w:t>，红利领取方式交清增额</w:t>
      </w:r>
      <w:r>
        <w:rPr>
          <w:rFonts w:hint="eastAsia" w:ascii="宋体" w:hAnsi="宋体" w:eastAsia="宋体" w:cs="宋体"/>
          <w:sz w:val="24"/>
          <w:szCs w:val="24"/>
          <w:lang w:val="en-US" w:eastAsia="zh-CN"/>
        </w:rPr>
        <w:t>：从第一期生存金开始跑，至31周岁的全部年金及最后满期金领取的数据截图。</w:t>
      </w:r>
    </w:p>
    <w:p w14:paraId="5FFAE3C9">
      <w:pPr>
        <w:rPr>
          <w:rFonts w:hint="eastAsia" w:ascii="宋体" w:hAnsi="宋体" w:eastAsia="宋体" w:cs="宋体"/>
          <w:sz w:val="24"/>
          <w:szCs w:val="24"/>
          <w:lang w:val="en-US" w:eastAsia="zh-CN"/>
        </w:rPr>
      </w:pPr>
      <w:r>
        <w:rPr>
          <w:rFonts w:hint="eastAsia" w:cs="宋体"/>
          <w:sz w:val="24"/>
          <w:szCs w:val="24"/>
          <w:lang w:val="en-US" w:eastAsia="zh"/>
        </w:rPr>
        <w:t>（2）</w:t>
      </w:r>
      <w:r>
        <w:rPr>
          <w:rFonts w:hint="eastAsia" w:ascii="宋体" w:hAnsi="宋体" w:eastAsia="宋体" w:cs="宋体"/>
          <w:sz w:val="24"/>
          <w:szCs w:val="24"/>
          <w:lang w:val="en-US" w:eastAsia="zh-CN"/>
        </w:rPr>
        <w:t>投保年龄17周岁，保30年</w:t>
      </w:r>
      <w:r>
        <w:rPr>
          <w:rFonts w:hint="eastAsia" w:cs="宋体"/>
          <w:sz w:val="24"/>
          <w:szCs w:val="24"/>
          <w:lang w:val="en-US" w:eastAsia="zh"/>
        </w:rPr>
        <w:t>，红利领取方式累积生息</w:t>
      </w:r>
      <w:r>
        <w:rPr>
          <w:rFonts w:hint="eastAsia" w:ascii="宋体" w:hAnsi="宋体" w:eastAsia="宋体" w:cs="宋体"/>
          <w:sz w:val="24"/>
          <w:szCs w:val="24"/>
          <w:lang w:val="en-US" w:eastAsia="zh-CN"/>
        </w:rPr>
        <w:t>：从第一期生存金开始跑，至31周岁的全部年金及最后满期金领取的数据截图。</w:t>
      </w:r>
    </w:p>
    <w:p w14:paraId="0400CC2C">
      <w:pPr>
        <w:rPr>
          <w:rFonts w:hint="eastAsia" w:ascii="宋体" w:hAnsi="宋体" w:eastAsia="宋体" w:cs="宋体"/>
          <w:sz w:val="24"/>
          <w:szCs w:val="24"/>
          <w:lang w:val="en-US" w:eastAsia="zh-CN"/>
        </w:rPr>
      </w:pPr>
    </w:p>
    <w:p w14:paraId="72B41C11">
      <w:pPr>
        <w:rPr>
          <w:rFonts w:hint="eastAsia"/>
          <w:lang w:val="en-US" w:eastAsia="zh"/>
          <w:woUserID w:val="4"/>
        </w:rPr>
      </w:pPr>
      <w:r>
        <w:rPr>
          <w:rFonts w:hint="eastAsia"/>
          <w:lang w:val="en-US" w:eastAsia="zh"/>
          <w:woUserID w:val="4"/>
        </w:rPr>
        <w:drawing>
          <wp:inline distT="0" distB="0" distL="114300" distR="114300">
            <wp:extent cx="4257675" cy="1857375"/>
            <wp:effectExtent l="0" t="0" r="952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3"/>
                    <a:stretch>
                      <a:fillRect/>
                    </a:stretch>
                  </pic:blipFill>
                  <pic:spPr>
                    <a:xfrm>
                      <a:off x="0" y="0"/>
                      <a:ext cx="4257675" cy="1857375"/>
                    </a:xfrm>
                    <a:prstGeom prst="rect">
                      <a:avLst/>
                    </a:prstGeom>
                  </pic:spPr>
                </pic:pic>
              </a:graphicData>
            </a:graphic>
          </wp:inline>
        </w:drawing>
      </w:r>
    </w:p>
    <w:p w14:paraId="78BAF0A1">
      <w:pPr>
        <w:rPr>
          <w:rFonts w:hint="eastAsia" w:cs="Calibri"/>
          <w:b/>
          <w:bCs/>
          <w:szCs w:val="21"/>
          <w:lang w:bidi="ar"/>
        </w:rPr>
      </w:pPr>
      <w:r>
        <w:rPr>
          <w:rFonts w:hint="eastAsia"/>
          <w:lang w:val="en-US" w:eastAsia="zh"/>
          <w:woUserID w:val="4"/>
        </w:rPr>
        <w:t>测试关注：分红利率配置页面：保险期间下拉菜单30A与30Y配置是否正确。</w:t>
      </w:r>
    </w:p>
    <w:p w14:paraId="7E57E3F7"/>
    <w:p w14:paraId="2C04A1F5">
      <w:pPr>
        <w:pStyle w:val="45"/>
        <w:jc w:val="center"/>
        <w:outlineLvl w:val="0"/>
        <w:rPr>
          <w:rFonts w:hint="eastAsia" w:cs="宋体"/>
          <w:b/>
          <w:bCs/>
          <w:sz w:val="32"/>
          <w:szCs w:val="32"/>
        </w:rPr>
      </w:pPr>
      <w:bookmarkStart w:id="571" w:name="_Toc7959"/>
      <w:bookmarkStart w:id="572" w:name="_Toc18439"/>
      <w:bookmarkStart w:id="573" w:name="_Toc3592"/>
      <w:bookmarkStart w:id="574" w:name="_Toc8492"/>
      <w:bookmarkStart w:id="575" w:name="_Toc26912"/>
      <w:bookmarkStart w:id="576" w:name="_Toc21346"/>
      <w:bookmarkStart w:id="577" w:name="_Toc6225"/>
      <w:bookmarkStart w:id="578" w:name="_Toc17919"/>
      <w:bookmarkStart w:id="579" w:name="_Toc28072"/>
      <w:bookmarkStart w:id="580" w:name="_Toc16324"/>
      <w:r>
        <w:rPr>
          <w:rFonts w:hint="eastAsia" w:cs="宋体"/>
          <w:b/>
          <w:bCs/>
          <w:sz w:val="32"/>
          <w:szCs w:val="32"/>
        </w:rPr>
        <w:br w:type="page"/>
      </w:r>
      <w:r>
        <w:rPr>
          <w:rFonts w:hint="eastAsia" w:cs="宋体"/>
          <w:b/>
          <w:bCs/>
          <w:sz w:val="32"/>
          <w:szCs w:val="32"/>
        </w:rPr>
        <w:t>需求分析部门确认</w:t>
      </w:r>
      <w:bookmarkEnd w:id="571"/>
      <w:bookmarkEnd w:id="572"/>
      <w:bookmarkEnd w:id="573"/>
      <w:bookmarkEnd w:id="574"/>
      <w:bookmarkEnd w:id="575"/>
      <w:bookmarkEnd w:id="576"/>
      <w:bookmarkEnd w:id="577"/>
    </w:p>
    <w:p w14:paraId="7E1714AA">
      <w:pPr>
        <w:spacing w:line="360" w:lineRule="auto"/>
        <w:ind w:firstLine="480" w:firstLineChars="200"/>
        <w:rPr>
          <w:rFonts w:hint="eastAsia" w:ascii="宋体" w:hAnsi="宋体" w:cs="宋体"/>
          <w:sz w:val="24"/>
          <w:szCs w:val="24"/>
        </w:rPr>
      </w:pPr>
      <w:r>
        <w:rPr>
          <w:rFonts w:hint="eastAsia" w:ascii="宋体" w:hAnsi="宋体" w:cs="宋体"/>
          <w:sz w:val="24"/>
          <w:szCs w:val="24"/>
        </w:rPr>
        <w:t>针对产品与市场部、运营管理部、多元业务中心、财务部、精算部提出的“</w:t>
      </w:r>
      <w:r>
        <w:rPr>
          <w:rFonts w:hint="eastAsia" w:ascii="宋体" w:hAnsi="宋体" w:cs="宋体"/>
          <w:sz w:val="24"/>
          <w:szCs w:val="24"/>
          <w:lang w:eastAsia="zh"/>
        </w:rPr>
        <w:t>120078</w:t>
      </w:r>
      <w:r>
        <w:rPr>
          <w:rFonts w:hint="eastAsia" w:ascii="宋体" w:hAnsi="宋体" w:cs="宋体"/>
          <w:sz w:val="24"/>
          <w:szCs w:val="24"/>
        </w:rPr>
        <w:t>-</w:t>
      </w:r>
      <w:r>
        <w:rPr>
          <w:rFonts w:hint="eastAsia" w:ascii="宋体" w:hAnsi="宋体" w:cs="宋体"/>
          <w:sz w:val="24"/>
          <w:szCs w:val="24"/>
          <w:lang w:eastAsia="zh-CN"/>
        </w:rPr>
        <w:t>中邮未来星</w:t>
      </w:r>
      <w:r>
        <w:rPr>
          <w:rFonts w:hint="eastAsia" w:ascii="宋体" w:hAnsi="宋体" w:cs="宋体"/>
          <w:sz w:val="24"/>
          <w:szCs w:val="24"/>
        </w:rPr>
        <w:t>年金保险（分红型）”的开发需求进行分析，形成《需求规格说明书》的初稿，在与相关业务部门讨论无误后形成以上《需求规格说明书》的确认版本。信息科技部将严格按照以上《需求规格说明书》的内容进行开发。针对本需求规格说明书中未涉及的内容，本次开发将沿用产品原有规则不进行改造。</w:t>
      </w:r>
    </w:p>
    <w:p w14:paraId="75EADFF2">
      <w:pPr>
        <w:spacing w:line="360" w:lineRule="auto"/>
        <w:rPr>
          <w:rFonts w:hint="eastAsia" w:ascii="宋体" w:hAnsi="宋体" w:cs="宋体"/>
          <w:sz w:val="28"/>
          <w:szCs w:val="28"/>
        </w:rPr>
      </w:pPr>
    </w:p>
    <w:p w14:paraId="18B9D516">
      <w:pPr>
        <w:snapToGrid w:val="0"/>
        <w:spacing w:line="720" w:lineRule="auto"/>
        <w:rPr>
          <w:rFonts w:hint="eastAsia"/>
          <w:sz w:val="28"/>
          <w:szCs w:val="28"/>
        </w:rPr>
      </w:pPr>
      <w:r>
        <w:rPr>
          <w:rFonts w:hint="eastAsia"/>
          <w:b/>
          <w:bCs/>
          <w:sz w:val="28"/>
          <w:szCs w:val="28"/>
        </w:rPr>
        <w:t>部门确认：</w:t>
      </w:r>
      <w:r>
        <w:rPr>
          <w:rFonts w:hint="eastAsia"/>
          <w:b/>
          <w:bCs/>
          <w:sz w:val="28"/>
          <w:szCs w:val="28"/>
        </w:rPr>
        <w:tab/>
      </w:r>
      <w:r>
        <w:rPr>
          <w:rFonts w:hint="eastAsia"/>
          <w:b/>
          <w:bCs/>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xml:space="preserve">    </w:t>
      </w:r>
    </w:p>
    <w:p w14:paraId="3FED0833">
      <w:pPr>
        <w:snapToGrid w:val="0"/>
        <w:spacing w:line="720" w:lineRule="auto"/>
        <w:rPr>
          <w:rFonts w:hint="eastAsia"/>
          <w:sz w:val="28"/>
          <w:szCs w:val="28"/>
        </w:rPr>
      </w:pPr>
      <w:r>
        <w:rPr>
          <w:rFonts w:hint="eastAsia"/>
          <w:sz w:val="28"/>
          <w:szCs w:val="28"/>
        </w:rPr>
        <w:t xml:space="preserve">产品与市场部：                        </w:t>
      </w:r>
    </w:p>
    <w:p w14:paraId="447E3EAD">
      <w:pPr>
        <w:snapToGrid w:val="0"/>
        <w:spacing w:line="720" w:lineRule="auto"/>
        <w:rPr>
          <w:rFonts w:hint="eastAsia"/>
          <w:sz w:val="28"/>
          <w:szCs w:val="28"/>
        </w:rPr>
      </w:pPr>
      <w:r>
        <w:rPr>
          <w:rFonts w:hint="eastAsia"/>
          <w:sz w:val="28"/>
          <w:szCs w:val="28"/>
        </w:rPr>
        <w:t>运营管理部：</w:t>
      </w:r>
    </w:p>
    <w:p w14:paraId="774CC8C3">
      <w:pPr>
        <w:snapToGrid w:val="0"/>
        <w:spacing w:line="720" w:lineRule="auto"/>
        <w:rPr>
          <w:rFonts w:hint="eastAsia"/>
          <w:sz w:val="28"/>
          <w:szCs w:val="28"/>
        </w:rPr>
      </w:pPr>
      <w:r>
        <w:rPr>
          <w:rFonts w:hint="eastAsia"/>
          <w:sz w:val="28"/>
          <w:szCs w:val="28"/>
        </w:rPr>
        <w:t xml:space="preserve">多元业务中心：                     </w:t>
      </w:r>
    </w:p>
    <w:p w14:paraId="59EBAB0C">
      <w:pPr>
        <w:snapToGrid w:val="0"/>
        <w:spacing w:line="720" w:lineRule="auto"/>
        <w:rPr>
          <w:rFonts w:hint="eastAsia"/>
          <w:sz w:val="28"/>
          <w:szCs w:val="28"/>
        </w:rPr>
      </w:pPr>
      <w:r>
        <w:rPr>
          <w:rFonts w:hint="eastAsia"/>
          <w:sz w:val="28"/>
          <w:szCs w:val="28"/>
        </w:rPr>
        <w:t>财  务  部：</w:t>
      </w:r>
    </w:p>
    <w:p w14:paraId="5362AEB3">
      <w:pPr>
        <w:snapToGrid w:val="0"/>
        <w:spacing w:line="720" w:lineRule="auto"/>
        <w:rPr>
          <w:rFonts w:hint="eastAsia" w:ascii="Times New Roman" w:hAnsi="Times New Roman" w:cs="Times New Roman"/>
          <w:sz w:val="28"/>
          <w:szCs w:val="28"/>
        </w:rPr>
      </w:pPr>
      <w:r>
        <w:rPr>
          <w:rFonts w:hint="eastAsia" w:ascii="Times New Roman" w:hAnsi="Times New Roman" w:cs="Times New Roman"/>
          <w:sz w:val="28"/>
          <w:szCs w:val="28"/>
        </w:rPr>
        <w:t>精  算  部：</w:t>
      </w:r>
    </w:p>
    <w:p w14:paraId="52A8029F">
      <w:pPr>
        <w:snapToGrid w:val="0"/>
        <w:spacing w:line="720" w:lineRule="auto"/>
        <w:rPr>
          <w:rFonts w:hint="eastAsia"/>
        </w:rPr>
      </w:pPr>
      <w:r>
        <w:rPr>
          <w:rFonts w:hint="eastAsia"/>
          <w:sz w:val="28"/>
          <w:szCs w:val="28"/>
        </w:rPr>
        <w:t>信息科技部：</w:t>
      </w:r>
      <w:bookmarkEnd w:id="578"/>
      <w:bookmarkEnd w:id="579"/>
      <w:bookmarkEnd w:id="580"/>
    </w:p>
    <w:p w14:paraId="051727A0"/>
    <w:p w14:paraId="0D197BB1"/>
    <w:p w14:paraId="5BB94696"/>
    <w:p w14:paraId="06FFB663"/>
    <w:sectPr>
      <w:footerReference r:id="rId11" w:type="default"/>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石雨晗" w:date="2026-03-20T14:36:00Z" w:initials="">
    <w:p w14:paraId="755660AA">
      <w:pPr>
        <w:pStyle w:val="9"/>
        <w:rPr>
          <w:rFonts w:hint="eastAsia" w:eastAsia="宋体"/>
          <w:lang w:eastAsia="zh"/>
        </w:rPr>
      </w:pPr>
      <w:bookmarkStart w:id="581" w:name="_T1695608392_2653"/>
      <w:r>
        <w:rPr>
          <w:rFonts w:hint="eastAsia"/>
          <w:lang w:eastAsia="zh"/>
        </w:rPr>
        <w:t>参考附件或图片中内容</w:t>
      </w:r>
    </w:p>
    <w:bookmarkEnd w:id="581"/>
  </w:comment>
  <w:comment w:id="1" w:author="石雨晗" w:date="2026-03-20T14:35:00Z" w:initials="">
    <w:p w14:paraId="1BF9994D">
      <w:pPr>
        <w:pStyle w:val="9"/>
        <w:rPr>
          <w:rFonts w:hint="eastAsia" w:eastAsia="宋体"/>
          <w:lang w:eastAsia="zh"/>
        </w:rPr>
      </w:pPr>
      <w:bookmarkStart w:id="582" w:name="_T1633073911_2653"/>
      <w:r>
        <w:rPr>
          <w:rFonts w:hint="eastAsia"/>
          <w:lang w:eastAsia="zh"/>
        </w:rPr>
        <w:t>参考附件或者图片内容</w:t>
      </w:r>
    </w:p>
    <w:bookmarkEnd w:id="582"/>
  </w:comment>
  <w:comment w:id="2" w:author="石雨晗" w:date="2026-03-20T14:45:00Z" w:initials="">
    <w:p w14:paraId="2D3AC5EA">
      <w:pPr>
        <w:pStyle w:val="9"/>
        <w:rPr>
          <w:rFonts w:hint="eastAsia" w:eastAsia="宋体"/>
          <w:lang w:eastAsia="zh"/>
        </w:rPr>
      </w:pPr>
      <w:bookmarkStart w:id="583" w:name="_T1701558530_2653"/>
      <w:r>
        <w:rPr>
          <w:rFonts w:hint="eastAsia"/>
          <w:lang w:eastAsia="zh"/>
        </w:rPr>
        <w:t>参考附件或图片内容</w:t>
      </w:r>
    </w:p>
    <w:bookmarkEnd w:id="583"/>
  </w:comment>
  <w:comment w:id="3" w:author="邱时" w:date="2026-04-22T08:19:56Z" w:initials="邱时">
    <w:p w14:paraId="043DE9CB">
      <w:pPr>
        <w:pStyle w:val="9"/>
        <w:rPr>
          <w:rFonts w:hint="eastAsia" w:eastAsia="宋体"/>
          <w:lang w:eastAsia="zh"/>
        </w:rPr>
      </w:pPr>
      <w:bookmarkStart w:id="584" w:name="_T1634113642_2816"/>
      <w:r>
        <w:rPr>
          <w:rFonts w:hint="eastAsia"/>
          <w:lang w:eastAsia="zh"/>
        </w:rPr>
        <w:t>注意：前一日</w:t>
      </w:r>
    </w:p>
    <w:bookmarkEnd w:id="584"/>
  </w:comment>
  <w:comment w:id="4" w:author="邱时小天" w:date="2026-04-02T07:24:56Z" w:initials="">
    <w:p w14:paraId="4897FE6B">
      <w:pPr>
        <w:pStyle w:val="9"/>
        <w:rPr>
          <w:rFonts w:hint="default" w:eastAsia="宋体"/>
          <w:lang w:val="en-US" w:eastAsia="zh-CN"/>
        </w:rPr>
      </w:pPr>
      <w:r>
        <w:rPr>
          <w:rFonts w:hint="eastAsia"/>
          <w:lang w:val="en-US" w:eastAsia="zh-CN"/>
        </w:rPr>
        <w:t>比较被保险人年龄、第五个保单周年日，以较迟者为准。</w:t>
      </w:r>
      <w:r>
        <w:rPr>
          <w:rFonts w:hint="eastAsia"/>
          <w:lang w:val="en-US" w:eastAsia="zh-CN"/>
        </w:rPr>
        <w:br w:type="textWrapping"/>
      </w:r>
      <w:r>
        <w:rPr>
          <w:rFonts w:hint="eastAsia"/>
          <w:lang w:val="en-US" w:eastAsia="zh-CN"/>
        </w:rPr>
        <w:t>已经实现该形态</w:t>
      </w:r>
    </w:p>
  </w:comment>
  <w:comment w:id="5" w:author="邱时小天" w:date="2026-04-02T07:27:36Z" w:initials="">
    <w:p w14:paraId="37EEABA8">
      <w:pPr>
        <w:pStyle w:val="9"/>
        <w:rPr>
          <w:rFonts w:hint="default" w:eastAsia="宋体"/>
          <w:lang w:val="en-US" w:eastAsia="zh-CN"/>
        </w:rPr>
      </w:pPr>
      <w:r>
        <w:rPr>
          <w:rFonts w:hint="eastAsia"/>
          <w:lang w:val="en-US" w:eastAsia="zh-CN"/>
        </w:rPr>
        <w:t>渠道已确认，无需保障方案变更</w:t>
      </w:r>
    </w:p>
  </w:comment>
  <w:comment w:id="6" w:author="邱时小天" w:date="2026-04-07T11:25:19Z" w:initials="">
    <w:p w14:paraId="7EF03BE2">
      <w:pPr>
        <w:pStyle w:val="9"/>
        <w:rPr>
          <w:rFonts w:hint="default" w:eastAsia="宋体"/>
          <w:lang w:val="en-US" w:eastAsia="zh-CN"/>
        </w:rPr>
      </w:pPr>
      <w:r>
        <w:rPr>
          <w:rFonts w:hint="eastAsia"/>
          <w:lang w:val="en-US" w:eastAsia="zh-CN"/>
        </w:rPr>
        <w:t>保障方案2，保30年</w:t>
      </w:r>
    </w:p>
  </w:comment>
  <w:comment w:id="7" w:author="邱时" w:date="2026-04-29T11:37:16Z" w:initials="邱时">
    <w:p w14:paraId="7E6EBA33">
      <w:pPr>
        <w:pStyle w:val="9"/>
        <w:rPr>
          <w:rFonts w:hint="default"/>
        </w:rPr>
      </w:pPr>
      <w:bookmarkStart w:id="585" w:name="_T1632647338_2816"/>
      <w:r>
        <w:t>4.29变更</w:t>
      </w:r>
    </w:p>
    <w:bookmarkEnd w:id="585"/>
  </w:comment>
  <w:comment w:id="8" w:author="邱时小天" w:date="2026-04-02T07:37:49Z" w:initials="">
    <w:p w14:paraId="266E50A4">
      <w:pPr>
        <w:pStyle w:val="9"/>
        <w:rPr>
          <w:rFonts w:hint="eastAsia" w:eastAsia="宋体"/>
          <w:lang w:val="en-US" w:eastAsia="zh-CN"/>
        </w:rPr>
      </w:pPr>
      <w:r>
        <w:rPr>
          <w:rFonts w:hint="eastAsia"/>
          <w:lang w:val="en-US" w:eastAsia="zh-CN"/>
        </w:rPr>
        <w:t>待确认</w:t>
      </w:r>
    </w:p>
  </w:comment>
  <w:comment w:id="9" w:author="邱时小天" w:date="2026-04-07T11:25:19Z" w:initials="">
    <w:p w14:paraId="1C8F533F">
      <w:pPr>
        <w:pStyle w:val="9"/>
        <w:rPr>
          <w:rFonts w:hint="default" w:eastAsia="宋体"/>
          <w:lang w:val="en-US" w:eastAsia="zh-CN"/>
        </w:rPr>
      </w:pPr>
      <w:r>
        <w:rPr>
          <w:rFonts w:hint="eastAsia"/>
          <w:lang w:val="en-US" w:eastAsia="zh-CN"/>
        </w:rPr>
        <w:t>保障方案2，保30年</w:t>
      </w:r>
    </w:p>
  </w:comment>
  <w:comment w:id="10" w:author="邱时小天" w:date="2026-04-02T07:44:57Z" w:initials="">
    <w:p w14:paraId="2DFD5D5A">
      <w:pPr>
        <w:pStyle w:val="9"/>
        <w:rPr>
          <w:rFonts w:hint="default" w:eastAsia="宋体"/>
          <w:lang w:val="en-US" w:eastAsia="zh-CN"/>
        </w:rPr>
      </w:pPr>
      <w:r>
        <w:rPr>
          <w:rFonts w:hint="eastAsia"/>
          <w:lang w:val="en-US" w:eastAsia="zh-CN"/>
        </w:rPr>
        <w:t>模板可能落后，以系统中模板为准</w:t>
      </w:r>
    </w:p>
  </w:comment>
  <w:comment w:id="11" w:author="ailsa.liu" w:date="2025-10-29T20:03:00Z" w:initials="">
    <w:p w14:paraId="229C88EE">
      <w:pPr>
        <w:pStyle w:val="9"/>
        <w:rPr>
          <w:rFonts w:hint="default" w:eastAsia="宋体"/>
          <w:lang w:val="en-US" w:eastAsia="zh-CN"/>
        </w:rPr>
      </w:pPr>
      <w:r>
        <w:rPr>
          <w:rFonts w:hint="eastAsia"/>
          <w:lang w:val="en-US" w:eastAsia="zh-CN"/>
        </w:rPr>
        <w:t>需要确认--拥华</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55660AA" w15:done="0"/>
  <w15:commentEx w15:paraId="1BF9994D" w15:done="0"/>
  <w15:commentEx w15:paraId="2D3AC5EA" w15:done="0"/>
  <w15:commentEx w15:paraId="043DE9CB" w15:done="0"/>
  <w15:commentEx w15:paraId="4897FE6B" w15:done="0"/>
  <w15:commentEx w15:paraId="37EEABA8" w15:done="0"/>
  <w15:commentEx w15:paraId="7EF03BE2" w15:done="0"/>
  <w15:commentEx w15:paraId="7E6EBA33" w15:done="0"/>
  <w15:commentEx w15:paraId="266E50A4" w15:done="0"/>
  <w15:commentEx w15:paraId="1C8F533F" w15:done="0"/>
  <w15:commentEx w15:paraId="2DFD5D5A" w15:done="0"/>
  <w15:commentEx w15:paraId="229C88E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Garamond">
    <w:altName w:val="Noto Serif Bengali"/>
    <w:panose1 w:val="02020404030301010803"/>
    <w:charset w:val="00"/>
    <w:family w:val="roman"/>
    <w:pitch w:val="default"/>
    <w:sig w:usb0="00000000" w:usb1="00000000" w:usb2="00000000" w:usb3="00000000" w:csb0="0000009F" w:csb1="DFD70000"/>
  </w:font>
  <w:font w:name="Noto Serif Bengali">
    <w:panose1 w:val="02020502040504020204"/>
    <w:charset w:val="00"/>
    <w:family w:val="auto"/>
    <w:pitch w:val="default"/>
    <w:sig w:usb0="00010000" w:usb1="00000000" w:usb2="00000000" w:usb3="00000000" w:csb0="00000001" w:csb1="0000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Helvetica">
    <w:altName w:val="Times New Roman"/>
    <w:panose1 w:val="00000000000000000000"/>
    <w:charset w:val="00"/>
    <w:family w:val="auto"/>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Segoe UI">
    <w:altName w:val="Arial"/>
    <w:panose1 w:val="020B0502040204020203"/>
    <w:charset w:val="00"/>
    <w:family w:val="swiss"/>
    <w:pitch w:val="default"/>
    <w:sig w:usb0="00000000" w:usb1="00000000"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9B3E5">
    <w:pPr>
      <w:pStyle w:val="18"/>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57785" cy="131445"/>
              <wp:effectExtent l="0" t="0" r="0" b="0"/>
              <wp:wrapNone/>
              <wp:docPr id="8" name="矩形 8"/>
              <wp:cNvGraphicFramePr/>
              <a:graphic xmlns:a="http://schemas.openxmlformats.org/drawingml/2006/main">
                <a:graphicData uri="http://schemas.microsoft.com/office/word/2010/wordprocessingShape">
                  <wps:wsp>
                    <wps:cNvSpPr/>
                    <wps:spPr>
                      <a:xfrm>
                        <a:off x="0" y="0"/>
                        <a:ext cx="57785" cy="131445"/>
                      </a:xfrm>
                      <a:prstGeom prst="rect">
                        <a:avLst/>
                      </a:prstGeom>
                      <a:noFill/>
                      <a:ln>
                        <a:noFill/>
                      </a:ln>
                      <a:effectLst/>
                    </wps:spPr>
                    <wps:txbx>
                      <w:txbxContent>
                        <w:p w14:paraId="5B8C0BB9">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vert="horz" wrap="none" lIns="0" tIns="0" rIns="0" bIns="0" anchor="t" anchorCtr="0">
                      <a:spAutoFit/>
                    </wps:bodyPr>
                  </wps:wsp>
                </a:graphicData>
              </a:graphic>
            </wp:anchor>
          </w:drawing>
        </mc:Choice>
        <mc:Fallback>
          <w:pict>
            <v:rect id="_x0000_s1026" o:spid="_x0000_s1026" o:spt="1" style="position:absolute;left:0pt;margin-top:0pt;height:10.35pt;width:4.55pt;mso-position-horizontal:center;mso-position-horizontal-relative:margin;mso-wrap-style:none;z-index:251664384;mso-width-relative:page;mso-height-relative:page;" filled="f" stroked="f" coordsize="21600,21600" o:gfxdata="UEsDBAoAAAAAAIdO4kAAAAAAAAAAAAAAAAAEAAAAZHJzL1BLAwQUAAAACACHTuJAlRY/VtEAAAAC&#10;AQAADwAAAGRycy9kb3ducmV2LnhtbE2PzU7DMBCE70i8g7WVuFE7OUAJ2fRQqRIgLk15ADfe/Ah7&#10;HdluU94ewwUuK41mNPNtvb06Ky4U4uQZoVgrEMSdNxMPCB/H/f0GREyajbaeCeGLImyb25taV8Yv&#10;fKBLmwaRSzhWGmFMaa6kjN1ITse1n4mz1/vgdMoyDNIEveRyZ2Wp1IN0euK8MOqZdiN1n+3ZIchj&#10;u182rQ3Kv5X9u319OfTkEe9WhXoGkeia/sLwg5/RoclMJ39mE4VFyI+k35u9pwLECaFUjyCbWv5H&#10;b74BUEsDBBQAAAAIAIdO4kBdP7/81wEAALADAAAOAAAAZHJzL2Uyb0RvYy54bWytU81u2zAMvg/Y&#10;Owi6L066Zg2MOEWxoEWBYSvQ7QEUWY4F6A+kEjt7mQG77SH2OMNeY5TspGt76aEXm6Soj/w+UsvL&#10;3hq2V4Dau4rPJlPOlJO+1m5b8W9fr98tOMMoXC2Md6riB4X8cvX2zbILpTrzrTe1AkYgDssuVLyN&#10;MZRFgbJVVuDEB+XosPFgRSQXtkUNoiN0a4qz6fRD0XmoA3ipECm6Hg75iAgvAfRNo6Vae7mzysUB&#10;FZQRkShhqwPyVe62aZSMX5oGVWSm4sQ05i8VIXuTvsVqKcotiNBqObYgXtLCE05WaEdFT1BrEQXb&#10;gX4GZbUEj76JE+ltMRDJihCL2fSJNvetCCpzIakxnETH14OVn/d3wHRdcRq7E5YG/vfHrz+/f7JF&#10;0qYLWFLKfbiD0UMyE9G+AZv+RIH1Wc/DSU/VRyYpOL+4WMw5k3Qyez87P58nyOLhbgCMN8pbloyK&#10;A00riyj2nzAOqceUVMr5a20MxUVp3KMAYQ4RlUc+3k7ND+0mK/abfuSw8fWBWNMjoKqth++cdbQC&#10;FXe08ZyZW0cKp205GnA0NkdDOEkXKx45G8yPMW9VagvD1S5Sr5lCKj3UI+rJoUFmEcalS5vyv5+z&#10;Hh7a6h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VFj9W0QAAAAIBAAAPAAAAAAAAAAEAIAAAACIA&#10;AABkcnMvZG93bnJldi54bWxQSwECFAAUAAAACACHTuJAXT+//NcBAACwAwAADgAAAAAAAAABACAA&#10;AAAgAQAAZHJzL2Uyb0RvYy54bWxQSwUGAAAAAAYABgBZAQAAaQUAAAAA&#10;">
              <v:fill on="f" focussize="0,0"/>
              <v:stroke on="f"/>
              <v:imagedata o:title=""/>
              <o:lock v:ext="edit" aspectratio="f"/>
              <v:textbox inset="0mm,0mm,0mm,0mm" style="mso-fit-shape-to-text:t;">
                <w:txbxContent>
                  <w:p w14:paraId="5B8C0BB9">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rect>
          </w:pict>
        </mc:Fallback>
      </mc:AlternateContent>
    </w:r>
    <w:r>
      <w:rPr>
        <w:sz w:val="20"/>
      </w:rPr>
      <mc:AlternateContent>
        <mc:Choice Requires="wps">
          <w:drawing>
            <wp:anchor distT="0" distB="0" distL="114300" distR="114300" simplePos="0" relativeHeight="251661312" behindDoc="0" locked="0" layoutInCell="0" allowOverlap="1">
              <wp:simplePos x="0" y="0"/>
              <wp:positionH relativeFrom="column">
                <wp:posOffset>0</wp:posOffset>
              </wp:positionH>
              <wp:positionV relativeFrom="paragraph">
                <wp:posOffset>90170</wp:posOffset>
              </wp:positionV>
              <wp:extent cx="5257800" cy="0"/>
              <wp:effectExtent l="0" t="9525" r="10160" b="12065"/>
              <wp:wrapNone/>
              <wp:docPr id="6" name="直接连接符 6"/>
              <wp:cNvGraphicFramePr/>
              <a:graphic xmlns:a="http://schemas.openxmlformats.org/drawingml/2006/main">
                <a:graphicData uri="http://schemas.microsoft.com/office/word/2010/wordprocessingShape">
                  <wps:wsp>
                    <wps:cNvCnPr/>
                    <wps:spPr>
                      <a:xfrm>
                        <a:off x="0" y="0"/>
                        <a:ext cx="5257800" cy="0"/>
                      </a:xfrm>
                      <a:prstGeom prst="line">
                        <a:avLst/>
                      </a:prstGeom>
                      <a:ln w="19050" cap="flat" cmpd="dbl">
                        <a:solidFill>
                          <a:srgbClr val="000000"/>
                        </a:solidFill>
                        <a:prstDash val="solid"/>
                        <a:headEnd type="none" w="med" len="med"/>
                        <a:tailEnd type="none" w="med" len="med"/>
                      </a:ln>
                      <a:effectLst/>
                    </wps:spPr>
                    <wps:bodyPr/>
                  </wps:wsp>
                </a:graphicData>
              </a:graphic>
            </wp:anchor>
          </w:drawing>
        </mc:Choice>
        <mc:Fallback>
          <w:pict>
            <v:line id="_x0000_s1026" o:spid="_x0000_s1026" o:spt="20" style="position:absolute;left:0pt;margin-left:0pt;margin-top:7.1pt;height:0pt;width:414pt;z-index:251661312;mso-width-relative:page;mso-height-relative:page;" filled="f" stroked="t" coordsize="21600,21600" o:allowincell="f" o:gfxdata="UEsDBAoAAAAAAIdO4kAAAAAAAAAAAAAAAAAEAAAAZHJzL1BLAwQUAAAACACHTuJA/Ez7B9UAAAAG&#10;AQAADwAAAGRycy9kb3ducmV2LnhtbE2PTU/DMAyG70j8h8hI3FjSaoLSNZ1gEhLi48DGgaPXem1H&#10;41RNuo1/jxEHOPp5rdePi+XJ9epAY+g8W0hmBhRx5euOGwvvm4erDFSIyDX2nsnCFwVYludnBea1&#10;P/IbHdaxUVLCIUcLbYxDrnWoWnIYZn4glmznR4dRxrHR9YhHKXe9To251g47lgstDrRqqfpcT87C&#10;B80nf/f4ipsXv0qenu/3tzdmb+3lRWIWoCKd4t8y/OiLOpTitPUT10H1FuSRKHSegpI0SzMB21+g&#10;y0L/1y+/AVBLAwQUAAAACACHTuJAwBmBfvEBAADnAwAADgAAAGRycy9lMm9Eb2MueG1srVO9jhMx&#10;EO6ReAfLPdm9SAnHKpsrLhwNgkjAA0xsb9aS/+TxZZOX4AWQ6KCipOdtOB6DsTcXjqNJwRbeGXvm&#10;m/k+jxdXe2vYTkXU3rX8YlJzppzwUrttyz+8v3l2yRkmcBKMd6rlB4X8avn0yWIIjZr63hupIiMQ&#10;h80QWt6nFJqqQtErCzjxQTk67Hy0kMiN20pGGAjdmmpa1/Nq8FGG6IVCpN3VeMiPiPEcQN91WqiV&#10;F7dWuTSiRmUgESXsdUC+LN12nRLpbdehSsy0nJimslIRsjd5rZYLaLYRQq/FsQU4p4VHnCxoR0VP&#10;UCtIwG6j/gfKahE9+i5NhLfVSKQoQiwu6kfavOshqMKFpMZwEh3/H6x4s1tHpmXL55w5sHThd5++&#10;//z45dePz7TeffvK5lmkIWBDsdduHY8ehnXMjPddtPlPXNi+CHs4Cav2iQnanE1nzy9r0lzcn1V/&#10;EkPE9Ep5y7LRcqNd5gwN7F5jomIUeh+St41jA83ti3qW8YAmsKObJ9MGYiE3piSjN1reaGNyCsbt&#10;5tpEtoM8BeXLnAj4r7BcZQXYj3HlaJyPXoF86SRLh0D6OHoWPPdgleTMKHpF2SJAaBJoc04klTYu&#10;J6gyo0eiWeRR1mxtvDwUtavs0f2Xjo+zmgfsoU/2w/e5/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8TPsH1QAAAAYBAAAPAAAAAAAAAAEAIAAAACIAAABkcnMvZG93bnJldi54bWxQSwECFAAUAAAA&#10;CACHTuJAwBmBfvEBAADnAwAADgAAAAAAAAABACAAAAAkAQAAZHJzL2Uyb0RvYy54bWxQSwUGAAAA&#10;AAYABgBZAQAAhwUAAAAA&#10;">
              <v:fill on="f" focussize="0,0"/>
              <v:stroke weight="1.5pt" color="#000000" linestyle="thinThin" joinstyle="round"/>
              <v:imagedata o:title=""/>
              <o:lock v:ext="edit" aspectratio="f"/>
            </v:line>
          </w:pict>
        </mc:Fallback>
      </mc:AlternateContent>
    </w:r>
  </w:p>
  <w:p w14:paraId="10298DBE">
    <w:pPr>
      <w:pStyle w:val="18"/>
    </w:pPr>
    <w:r>
      <w:rPr>
        <w:rFonts w:hint="eastAsia"/>
      </w:rPr>
      <w:t>中邮人寿保险股份有限公司</w:t>
    </w:r>
  </w:p>
  <w:p w14:paraId="7710E55D">
    <w:pPr>
      <w:pStyle w:val="18"/>
    </w:pPr>
    <w:r>
      <w:rPr>
        <w:rFonts w:hint="eastAsia"/>
      </w:rPr>
      <w:t xml:space="preserve">中科软科技股份有限公司                                                                 </w:t>
    </w:r>
    <w:r>
      <w:tab/>
    </w: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D7255">
    <w:pPr>
      <w:pStyle w:val="18"/>
      <w:framePr w:wrap="around" w:vAnchor="text" w:hAnchor="margin" w:xAlign="right" w:y="1"/>
      <w:rPr>
        <w:rStyle w:val="32"/>
      </w:rPr>
    </w:pPr>
    <w:r>
      <w:fldChar w:fldCharType="begin"/>
    </w:r>
    <w:r>
      <w:rPr>
        <w:rStyle w:val="32"/>
      </w:rPr>
      <w:instrText xml:space="preserve">PAGE  </w:instrText>
    </w:r>
    <w:r>
      <w:fldChar w:fldCharType="end"/>
    </w:r>
  </w:p>
  <w:p w14:paraId="21FDF838">
    <w:pPr>
      <w:pStyle w:val="18"/>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8E816">
    <w:pPr>
      <w:pStyle w:val="18"/>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57785" cy="131445"/>
              <wp:effectExtent l="0" t="0" r="0" b="0"/>
              <wp:wrapNone/>
              <wp:docPr id="7" name="矩形 7"/>
              <wp:cNvGraphicFramePr/>
              <a:graphic xmlns:a="http://schemas.openxmlformats.org/drawingml/2006/main">
                <a:graphicData uri="http://schemas.microsoft.com/office/word/2010/wordprocessingShape">
                  <wps:wsp>
                    <wps:cNvSpPr/>
                    <wps:spPr>
                      <a:xfrm>
                        <a:off x="0" y="0"/>
                        <a:ext cx="57785" cy="131445"/>
                      </a:xfrm>
                      <a:prstGeom prst="rect">
                        <a:avLst/>
                      </a:prstGeom>
                      <a:noFill/>
                      <a:ln>
                        <a:noFill/>
                      </a:ln>
                      <a:effectLst/>
                    </wps:spPr>
                    <wps:txbx>
                      <w:txbxContent>
                        <w:p w14:paraId="535BB3F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vert="horz" wrap="none" lIns="0" tIns="0" rIns="0" bIns="0" anchor="t" anchorCtr="0">
                      <a:spAutoFit/>
                    </wps:bodyPr>
                  </wps:wsp>
                </a:graphicData>
              </a:graphic>
            </wp:anchor>
          </w:drawing>
        </mc:Choice>
        <mc:Fallback>
          <w:pict>
            <v:rect id="_x0000_s1026" o:spid="_x0000_s1026" o:spt="1" style="position:absolute;left:0pt;margin-top:0pt;height:10.35pt;width:4.55pt;mso-position-horizontal:center;mso-position-horizontal-relative:margin;mso-wrap-style:none;z-index:251665408;mso-width-relative:page;mso-height-relative:page;" filled="f" stroked="f" coordsize="21600,21600" o:gfxdata="UEsDBAoAAAAAAIdO4kAAAAAAAAAAAAAAAAAEAAAAZHJzL1BLAwQUAAAACACHTuJAlRY/VtEAAAAC&#10;AQAADwAAAGRycy9kb3ducmV2LnhtbE2PzU7DMBCE70i8g7WVuFE7OUAJ2fRQqRIgLk15ADfe/Ah7&#10;HdluU94ewwUuK41mNPNtvb06Ky4U4uQZoVgrEMSdNxMPCB/H/f0GREyajbaeCeGLImyb25taV8Yv&#10;fKBLmwaRSzhWGmFMaa6kjN1ITse1n4mz1/vgdMoyDNIEveRyZ2Wp1IN0euK8MOqZdiN1n+3ZIchj&#10;u182rQ3Kv5X9u319OfTkEe9WhXoGkeia/sLwg5/RoclMJ39mE4VFyI+k35u9pwLECaFUjyCbWv5H&#10;b74BUEsDBBQAAAAIAIdO4kChzX7i1wEAALADAAAOAAAAZHJzL2Uyb0RvYy54bWytU81u2zAMvg/Y&#10;Owi8L066ZimMOEWxoEWBYSvQ7QEUWY4F6A+iEjt7mQG77SH2OMNeY5TspGt76aEXm6Soj/w+UsvL&#10;3mi2lwGVsxXMJlNg0gpXK7ut4NvX63cXwDByW3PtrKzgIBEuV2/fLDtfyjPXOl3LwAjEYtn5CtoY&#10;fVkUKFppOE6cl5YOGxcMj+SGbVEH3hG60cXZdPqh6FyofXBCIlJ0PRzCiBheAuiaRgm5dmJnpI0D&#10;apCaR6KErfIIq9xt00gRvzQNysh0BcQ05i8VIXuTvsVqyctt4L5VYmyBv6SFJ5wMV5aKnqDWPHK2&#10;C+oZlFEiOHRNnAhnioFIVoRYzKZPtLlvuZeZC0mN/iQ6vh6s+Ly/C0zVFSyAWW5o4H9//Prz+ydb&#10;JG06jyWl3Pu7MHpIZiLaN8GkP1FgfdbzcNJT9pEJCs4Xi4s5MEEns/ez8/N5giwe7vqA8UY6w5JR&#10;QaBpZRH5/hPGIfWYkkpZd620pjgvtX0UIMwhIvPIx9up+aHdZMV+048cNq4+EGt6BFS1deE7sI5W&#10;oAJLGw9M31pSOG3L0QhHY3M0uBV0sYIIbDA/xrxVqS30V7tIvWYKqfRQj6gnhwaZRRiXLm3K/37O&#10;enhoq3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VFj9W0QAAAAIBAAAPAAAAAAAAAAEAIAAAACIA&#10;AABkcnMvZG93bnJldi54bWxQSwECFAAUAAAACACHTuJAoc1+4tcBAACwAwAADgAAAAAAAAABACAA&#10;AAAgAQAAZHJzL2Uyb0RvYy54bWxQSwUGAAAAAAYABgBZAQAAaQUAAAAA&#10;">
              <v:fill on="f" focussize="0,0"/>
              <v:stroke on="f"/>
              <v:imagedata o:title=""/>
              <o:lock v:ext="edit" aspectratio="f"/>
              <v:textbox inset="0mm,0mm,0mm,0mm" style="mso-fit-shape-to-text:t;">
                <w:txbxContent>
                  <w:p w14:paraId="535BB3F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F428D">
    <w:pPr>
      <w:pStyle w:val="18"/>
    </w:pPr>
    <w:r>
      <w:rPr>
        <w:sz w:val="20"/>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90170</wp:posOffset>
              </wp:positionV>
              <wp:extent cx="5257800" cy="0"/>
              <wp:effectExtent l="0" t="9525" r="10160" b="12065"/>
              <wp:wrapNone/>
              <wp:docPr id="9" name="直接连接符 9"/>
              <wp:cNvGraphicFramePr/>
              <a:graphic xmlns:a="http://schemas.openxmlformats.org/drawingml/2006/main">
                <a:graphicData uri="http://schemas.microsoft.com/office/word/2010/wordprocessingShape">
                  <wps:wsp>
                    <wps:cNvCnPr/>
                    <wps:spPr>
                      <a:xfrm>
                        <a:off x="0" y="0"/>
                        <a:ext cx="5257800" cy="0"/>
                      </a:xfrm>
                      <a:prstGeom prst="line">
                        <a:avLst/>
                      </a:prstGeom>
                      <a:ln w="19050" cap="flat" cmpd="dbl">
                        <a:solidFill>
                          <a:srgbClr val="000000"/>
                        </a:solidFill>
                        <a:prstDash val="solid"/>
                        <a:headEnd type="none" w="med" len="med"/>
                        <a:tailEnd type="none" w="med" len="med"/>
                      </a:ln>
                      <a:effectLst/>
                    </wps:spPr>
                    <wps:bodyPr/>
                  </wps:wsp>
                </a:graphicData>
              </a:graphic>
            </wp:anchor>
          </w:drawing>
        </mc:Choice>
        <mc:Fallback>
          <w:pict>
            <v:line id="_x0000_s1026" o:spid="_x0000_s1026" o:spt="20" style="position:absolute;left:0pt;margin-left:0pt;margin-top:7.1pt;height:0pt;width:414pt;z-index:251659264;mso-width-relative:page;mso-height-relative:page;" filled="f" stroked="t" coordsize="21600,21600" o:allowincell="f" o:gfxdata="UEsDBAoAAAAAAIdO4kAAAAAAAAAAAAAAAAAEAAAAZHJzL1BLAwQUAAAACACHTuJA/Ez7B9UAAAAG&#10;AQAADwAAAGRycy9kb3ducmV2LnhtbE2PTU/DMAyG70j8h8hI3FjSaoLSNZ1gEhLi48DGgaPXem1H&#10;41RNuo1/jxEHOPp5rdePi+XJ9epAY+g8W0hmBhRx5euOGwvvm4erDFSIyDX2nsnCFwVYludnBea1&#10;P/IbHdaxUVLCIUcLbYxDrnWoWnIYZn4glmznR4dRxrHR9YhHKXe9To251g47lgstDrRqqfpcT87C&#10;B80nf/f4ipsXv0qenu/3tzdmb+3lRWIWoCKd4t8y/OiLOpTitPUT10H1FuSRKHSegpI0SzMB21+g&#10;y0L/1y+/AVBLAwQUAAAACACHTuJAa+atG/EBAADnAwAADgAAAGRycy9lMm9Eb2MueG1srVO9jhMx&#10;EO6ReAfLPdm9SIHLKpsrLhwNgkjAA0zs2awl/8n2ZZOX4AWQ6KCipOdtOB6DsTcXjqNJwRbeGXvm&#10;m/k+jxdXe6PZDkNUzrb8YlJzhlY4qey25R/e3zy75CwmsBK0s9jyA0Z+tXz6ZDH4Bqeud1piYARi&#10;YzP4lvcp+aaqoujRQJw4j5YOOxcMJHLDtpIBBkI3uprW9fNqcEH64ATGSLur8ZAfEcM5gK7rlMCV&#10;E7cGbRpRA2pIRCn2yke+LN12HYr0tusiJqZbTkxTWakI2Zu8VssFNNsAvlfi2AKc08IjTgaUpaIn&#10;qBUkYLdB/QNllAguui5NhDPVSKQoQiwu6kfavOvBY+FCUkd/Ej3+P1jxZrcOTMmWzzmzYOjC7z59&#10;//nxy68fn2m9+/aVzbNIg48NxV7bdTh60a9DZrzvgsl/4sL2RdjDSVjcJyZoczadvbisSXNxf1b9&#10;SfQhplfoDMtGy7WymTM0sHsdExWj0PuQvK0tG2hu5/Us4wFNYEc3T6bxxEJudEmOTit5o7TOKTFs&#10;N9c6sB3kKShf5kTAf4XlKiuI/RhXjsb56BHkSytZOnjSx9Kz4LkHg5IzjfSKskWA0CRQ+pxIKq1t&#10;TsAyo0eiWeRR1mxtnDwUtavs0f2Xjo+zmgfsoU/2w/e5/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8TPsH1QAAAAYBAAAPAAAAAAAAAAEAIAAAACIAAABkcnMvZG93bnJldi54bWxQSwECFAAUAAAA&#10;CACHTuJAa+atG/EBAADnAwAADgAAAAAAAAABACAAAAAkAQAAZHJzL2Uyb0RvYy54bWxQSwUGAAAA&#10;AAYABgBZAQAAhwUAAAAA&#10;">
              <v:fill on="f" focussize="0,0"/>
              <v:stroke weight="1.5pt" color="#000000" linestyle="thinThin" joinstyle="round"/>
              <v:imagedata o:title=""/>
              <o:lock v:ext="edit" aspectratio="f"/>
            </v:line>
          </w:pict>
        </mc:Fallback>
      </mc:AlternateContent>
    </w:r>
  </w:p>
  <w:p w14:paraId="7F254E85">
    <w:pPr>
      <w:pStyle w:val="18"/>
    </w:pPr>
    <w:r>
      <w:rPr>
        <w:rFonts w:hint="eastAsia"/>
      </w:rPr>
      <w:t>中邮人寿保险股份有限公司</w: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5274945" cy="147955"/>
              <wp:effectExtent l="0" t="0" r="0" b="0"/>
              <wp:wrapNone/>
              <wp:docPr id="5" name="矩形 5"/>
              <wp:cNvGraphicFramePr/>
              <a:graphic xmlns:a="http://schemas.openxmlformats.org/drawingml/2006/main">
                <a:graphicData uri="http://schemas.microsoft.com/office/word/2010/wordprocessingShape">
                  <wps:wsp>
                    <wps:cNvSpPr/>
                    <wps:spPr>
                      <a:xfrm>
                        <a:off x="0" y="0"/>
                        <a:ext cx="5274945" cy="147955"/>
                      </a:xfrm>
                      <a:prstGeom prst="rect">
                        <a:avLst/>
                      </a:prstGeom>
                      <a:noFill/>
                      <a:ln>
                        <a:noFill/>
                      </a:ln>
                      <a:effectLst/>
                    </wps:spPr>
                    <wps:txbx>
                      <w:txbxContent>
                        <w:p w14:paraId="189B76CE">
                          <w:pPr>
                            <w:pStyle w:val="18"/>
                          </w:pPr>
                          <w:r>
                            <w:rPr>
                              <w:rFonts w:hint="eastAsia"/>
                            </w:rPr>
                            <w:t xml:space="preserve">                                                              </w:t>
                          </w:r>
                          <w:r>
                            <w:tab/>
                          </w:r>
                          <w:r>
                            <w:t xml:space="preserve">- </w:t>
                          </w:r>
                          <w:r>
                            <w:fldChar w:fldCharType="begin"/>
                          </w:r>
                          <w:r>
                            <w:instrText xml:space="preserve"> PAGE </w:instrText>
                          </w:r>
                          <w:r>
                            <w:fldChar w:fldCharType="separate"/>
                          </w:r>
                          <w:r>
                            <w:t>III</w:t>
                          </w:r>
                          <w:r>
                            <w:fldChar w:fldCharType="end"/>
                          </w:r>
                          <w:r>
                            <w:t xml:space="preserve"> -</w:t>
                          </w:r>
                        </w:p>
                      </w:txbxContent>
                    </wps:txbx>
                    <wps:bodyPr vert="horz" wrap="none" lIns="0" tIns="0" rIns="0" bIns="0" anchor="t" anchorCtr="0">
                      <a:spAutoFit/>
                    </wps:bodyPr>
                  </wps:wsp>
                </a:graphicData>
              </a:graphic>
            </wp:anchor>
          </w:drawing>
        </mc:Choice>
        <mc:Fallback>
          <w:pict>
            <v:rect id="_x0000_s1026" o:spid="_x0000_s1026" o:spt="1" style="position:absolute;left:0pt;margin-top:0pt;height:11.65pt;width:415.35pt;mso-position-horizontal:center;mso-position-horizontal-relative:margin;mso-wrap-style:none;z-index:251662336;mso-width-relative:page;mso-height-relative:page;" filled="f" stroked="f" coordsize="21600,21600" o:gfxdata="UEsDBAoAAAAAAIdO4kAAAAAAAAAAAAAAAAAEAAAAZHJzL1BLAwQUAAAACACHTuJAgaK+NdMAAAAE&#10;AQAADwAAAGRycy9kb3ducmV2LnhtbE2PzWrDMBCE74W+g9hAbo0UG1rjWs4hEGhDLnHyAIq1/qHS&#10;ykhKnL591F7ay8Iww8y31eZuDbuhD6MjCeuVAIbUOj1SL+F82r0UwEJUpJVxhBK+McCmfn6qVKnd&#10;TEe8NbFnqYRCqSQMMU4l56Ed0KqwchNS8jrnrYpJ+p5rr+ZUbg3PhHjlVo2UFgY14XbA9qu5Wgn8&#10;1OzmojFeuH3WHcznx7FDJ+VysRbvwCLe418YfvATOtSJ6eKupAMzEtIj8fcmr8jFG7CLhCzPgdcV&#10;/w9fPwBQSwMEFAAAAAgAh07iQOSmm/fYAQAAsgMAAA4AAABkcnMvZTJvRG9jLnhtbK1TzW7bMAy+&#10;D9g7CLovToJkXY04xbCgw4BhK9DtARRZjgXoD6QSO3uZAr3tIfY4RV9jlOykW3fpYRebpKiP/D5S&#10;q6veGnZQgNq7is8mU86Uk77Wblfx79+u37zjDKNwtTDeqYofFfKr9etXqy6Uau5bb2oFjEAcll2o&#10;eBtjKIsCZauswIkPytFh48GKSC7sihpER+jWFPPp9G3ReagDeKkQKboZDvmICC8B9E2jpdp4ubfK&#10;xQEVlBGRKGGrA/J17rZplIxfmwZVZKbixDTmLxUhe5u+xXolyh2I0Go5tiBe0sIzTlZoR0XPUBsR&#10;BduD/gfKagkefRMn0ttiIJIVIRaz6TNtblsRVOZCUmM4i47/D1Z+OdwA03XFl5w5YWngj3c/H37d&#10;s2XSpgtYUsptuIHRQzIT0b4Bm/5EgfVZz+NZT9VHJim4nF8sLhcELOlstri4XGbQ4ul2AIwflbcs&#10;GRUHmleWURw+Y6SKlHpKScWcv9bG5JkZ91eAEoeIykMfb6f2h4aTFfttP7LY+vpIvOkZUNXWww/O&#10;OlqCijvaec7MJ0cap305GXAytidDOEkXKx45G8wPMe9VagvD+32kXjOFVHqoR3ySQ6PMzMa1S7vy&#10;p5+znp7a+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Bor410wAAAAQBAAAPAAAAAAAAAAEAIAAA&#10;ACIAAABkcnMvZG93bnJldi54bWxQSwECFAAUAAAACACHTuJA5Kab99gBAACyAwAADgAAAAAAAAAB&#10;ACAAAAAiAQAAZHJzL2Uyb0RvYy54bWxQSwUGAAAAAAYABgBZAQAAbAUAAAAA&#10;">
              <v:fill on="f" focussize="0,0"/>
              <v:stroke on="f"/>
              <v:imagedata o:title=""/>
              <o:lock v:ext="edit" aspectratio="f"/>
              <v:textbox inset="0mm,0mm,0mm,0mm" style="mso-fit-shape-to-text:t;">
                <w:txbxContent>
                  <w:p w14:paraId="189B76CE">
                    <w:pPr>
                      <w:pStyle w:val="18"/>
                    </w:pPr>
                    <w:r>
                      <w:rPr>
                        <w:rFonts w:hint="eastAsia"/>
                      </w:rPr>
                      <w:t xml:space="preserve">                                                              </w:t>
                    </w:r>
                    <w:r>
                      <w:tab/>
                    </w:r>
                    <w:r>
                      <w:t xml:space="preserve">- </w:t>
                    </w:r>
                    <w:r>
                      <w:fldChar w:fldCharType="begin"/>
                    </w:r>
                    <w:r>
                      <w:instrText xml:space="preserve"> PAGE </w:instrText>
                    </w:r>
                    <w:r>
                      <w:fldChar w:fldCharType="separate"/>
                    </w:r>
                    <w:r>
                      <w:t>III</w:t>
                    </w:r>
                    <w:r>
                      <w:fldChar w:fldCharType="end"/>
                    </w:r>
                    <w:r>
                      <w:t xml:space="preserve"> -</w:t>
                    </w:r>
                  </w:p>
                </w:txbxContent>
              </v:textbox>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5298B">
    <w:pPr>
      <w:pStyle w:val="18"/>
    </w:pPr>
    <w:r>
      <w:rPr>
        <w:sz w:val="20"/>
      </w:rPr>
      <mc:AlternateContent>
        <mc:Choice Requires="wps">
          <w:drawing>
            <wp:anchor distT="0" distB="0" distL="114300" distR="114300" simplePos="0" relativeHeight="251666432" behindDoc="0" locked="0" layoutInCell="0" allowOverlap="1">
              <wp:simplePos x="0" y="0"/>
              <wp:positionH relativeFrom="column">
                <wp:posOffset>0</wp:posOffset>
              </wp:positionH>
              <wp:positionV relativeFrom="paragraph">
                <wp:posOffset>90170</wp:posOffset>
              </wp:positionV>
              <wp:extent cx="5257800" cy="0"/>
              <wp:effectExtent l="0" t="9525" r="10160" b="12065"/>
              <wp:wrapNone/>
              <wp:docPr id="25" name="直接连接符 14"/>
              <wp:cNvGraphicFramePr/>
              <a:graphic xmlns:a="http://schemas.openxmlformats.org/drawingml/2006/main">
                <a:graphicData uri="http://schemas.microsoft.com/office/word/2010/wordprocessingShape">
                  <wps:wsp>
                    <wps:cNvCnPr/>
                    <wps:spPr>
                      <a:xfrm>
                        <a:off x="0" y="0"/>
                        <a:ext cx="5257800" cy="0"/>
                      </a:xfrm>
                      <a:prstGeom prst="line">
                        <a:avLst/>
                      </a:prstGeom>
                      <a:ln w="19050" cap="flat" cmpd="dbl">
                        <a:solidFill>
                          <a:srgbClr val="000000"/>
                        </a:solidFill>
                        <a:prstDash val="solid"/>
                        <a:headEnd type="none" w="med" len="med"/>
                        <a:tailEnd type="none" w="med" len="med"/>
                      </a:ln>
                      <a:effectLst/>
                    </wps:spPr>
                    <wps:bodyPr/>
                  </wps:wsp>
                </a:graphicData>
              </a:graphic>
            </wp:anchor>
          </w:drawing>
        </mc:Choice>
        <mc:Fallback>
          <w:pict>
            <v:line id="直接连接符 14" o:spid="_x0000_s1026" o:spt="20" style="position:absolute;left:0pt;margin-left:0pt;margin-top:7.1pt;height:0pt;width:414pt;z-index:251666432;mso-width-relative:page;mso-height-relative:page;" filled="f" stroked="t" coordsize="21600,21600" o:allowincell="f" o:gfxdata="UEsDBAoAAAAAAIdO4kAAAAAAAAAAAAAAAAAEAAAAZHJzL1BLAwQUAAAACACHTuJA/Ez7B9UAAAAG&#10;AQAADwAAAGRycy9kb3ducmV2LnhtbE2PTU/DMAyG70j8h8hI3FjSaoLSNZ1gEhLi48DGgaPXem1H&#10;41RNuo1/jxEHOPp5rdePi+XJ9epAY+g8W0hmBhRx5euOGwvvm4erDFSIyDX2nsnCFwVYludnBea1&#10;P/IbHdaxUVLCIUcLbYxDrnWoWnIYZn4glmznR4dRxrHR9YhHKXe9To251g47lgstDrRqqfpcT87C&#10;B80nf/f4ipsXv0qenu/3tzdmb+3lRWIWoCKd4t8y/OiLOpTitPUT10H1FuSRKHSegpI0SzMB21+g&#10;y0L/1y+/AVBLAwQUAAAACACHTuJAa5SaSvMBAADpAwAADgAAAGRycy9lMm9Eb2MueG1srVO9jhMx&#10;EO6ReAfLPdlNROBYZXPFhaNBEAl4gIntzVrynzy+bPISvAASHVSU9LwNx2Mw9ubCcTQp2MI7Y898&#10;M9/n8eJybw3bqYjau5ZPJzVnygkvtdu2/MP76ycXnGECJ8F4p1p+UMgvl48fLYbQqJnvvZEqMgJx&#10;2Ayh5X1KoakqFL2ygBMflKPDzkcLidy4rWSEgdCtqWZ1/awafJQheqEQaXc1HvIjYjwH0HedFmrl&#10;xY1VLo2oURlIRAl7HZAvS7ddp0R623WoEjMtJ6aprFSE7E1eq+UCmm2E0GtxbAHOaeEBJwvaUdET&#10;1AoSsJuo/4GyWkSPvksT4W01EimKEItp/UCbdz0EVbiQ1BhOouP/gxVvduvItGz5bM6ZA0s3fvvp&#10;+8+PX379+Ezr7bevbPo0yzQEbCj6yq3j0cOwjpnzvos2/4kN2xdpDydp1T4xQZvz2fz5RU2qi7uz&#10;6k9iiJheKW9ZNlputMusoYHda0xUjELvQvK2cWygyX1RzzMe0Ax2dPdk2kA85MaUZPRGy2ttTE7B&#10;uN1cmch2kOegfJkTAf8VlqusAPsxrhyNE9IrkC+dZOkQSCBHD4PnHqySnBlF7yhbBAhNAm3OiaTS&#10;xuUEVab0SDSLPMqarY2Xh6J2lT2agNLxcVrziN33yb7/Qpe/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PxM+wfVAAAABgEAAA8AAAAAAAAAAQAgAAAAIgAAAGRycy9kb3ducmV2LnhtbFBLAQIUABQA&#10;AAAIAIdO4kBrlJpK8wEAAOkDAAAOAAAAAAAAAAEAIAAAACQBAABkcnMvZTJvRG9jLnhtbFBLBQYA&#10;AAAABgAGAFkBAACJBQAAAAA=&#10;">
              <v:fill on="f" focussize="0,0"/>
              <v:stroke weight="1.5pt" color="#000000" linestyle="thinThin" joinstyle="round"/>
              <v:imagedata o:title=""/>
              <o:lock v:ext="edit" aspectratio="f"/>
            </v:line>
          </w:pict>
        </mc:Fallback>
      </mc:AlternateContent>
    </w:r>
  </w:p>
  <w:p w14:paraId="79C60EDD">
    <w:pPr>
      <w:pStyle w:val="18"/>
    </w:pPr>
    <w:r>
      <w:rPr>
        <w:rFonts w:hint="eastAsia"/>
      </w:rPr>
      <w:t>中邮人寿保险股份有限公司</w:t>
    </w: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5274945" cy="147955"/>
              <wp:effectExtent l="0" t="0" r="0" b="0"/>
              <wp:wrapNone/>
              <wp:docPr id="27" name="矩形 4"/>
              <wp:cNvGraphicFramePr/>
              <a:graphic xmlns:a="http://schemas.openxmlformats.org/drawingml/2006/main">
                <a:graphicData uri="http://schemas.microsoft.com/office/word/2010/wordprocessingShape">
                  <wps:wsp>
                    <wps:cNvSpPr/>
                    <wps:spPr>
                      <a:xfrm>
                        <a:off x="0" y="0"/>
                        <a:ext cx="5274945" cy="147955"/>
                      </a:xfrm>
                      <a:prstGeom prst="rect">
                        <a:avLst/>
                      </a:prstGeom>
                      <a:noFill/>
                      <a:ln>
                        <a:noFill/>
                      </a:ln>
                      <a:effectLst/>
                    </wps:spPr>
                    <wps:txbx>
                      <w:txbxContent>
                        <w:p w14:paraId="344F5E56">
                          <w:pPr>
                            <w:pStyle w:val="18"/>
                          </w:pPr>
                          <w:r>
                            <w:rPr>
                              <w:rFonts w:hint="eastAsia"/>
                            </w:rPr>
                            <w:t xml:space="preserve">                                                            </w:t>
                          </w:r>
                          <w:r>
                            <w:tab/>
                          </w:r>
                          <w:r>
                            <w:t xml:space="preserve">- </w:t>
                          </w:r>
                          <w:r>
                            <w:fldChar w:fldCharType="begin"/>
                          </w:r>
                          <w:r>
                            <w:instrText xml:space="preserve"> PAGE </w:instrText>
                          </w:r>
                          <w:r>
                            <w:fldChar w:fldCharType="separate"/>
                          </w:r>
                          <w:r>
                            <w:t>1</w:t>
                          </w:r>
                          <w:r>
                            <w:fldChar w:fldCharType="end"/>
                          </w:r>
                          <w:r>
                            <w:t xml:space="preserve"> -</w:t>
                          </w:r>
                        </w:p>
                      </w:txbxContent>
                    </wps:txbx>
                    <wps:bodyPr vert="horz" wrap="none" lIns="0" tIns="0" rIns="0" bIns="0" anchor="t" anchorCtr="0">
                      <a:spAutoFit/>
                    </wps:bodyPr>
                  </wps:wsp>
                </a:graphicData>
              </a:graphic>
            </wp:anchor>
          </w:drawing>
        </mc:Choice>
        <mc:Fallback>
          <w:pict>
            <v:rect id="矩形 4" o:spid="_x0000_s1026" o:spt="1" style="position:absolute;left:0pt;margin-top:0pt;height:11.65pt;width:415.35pt;mso-position-horizontal:center;mso-position-horizontal-relative:margin;mso-wrap-style:none;z-index:251667456;mso-width-relative:page;mso-height-relative:page;" filled="f" stroked="f" coordsize="21600,21600" o:gfxdata="UEsDBAoAAAAAAIdO4kAAAAAAAAAAAAAAAAAEAAAAZHJzL1BLAwQUAAAACACHTuJAgaK+NdMAAAAE&#10;AQAADwAAAGRycy9kb3ducmV2LnhtbE2PzWrDMBCE74W+g9hAbo0UG1rjWs4hEGhDLnHyAIq1/qHS&#10;ykhKnL591F7ay8Iww8y31eZuDbuhD6MjCeuVAIbUOj1SL+F82r0UwEJUpJVxhBK+McCmfn6qVKnd&#10;TEe8NbFnqYRCqSQMMU4l56Ed0KqwchNS8jrnrYpJ+p5rr+ZUbg3PhHjlVo2UFgY14XbA9qu5Wgn8&#10;1OzmojFeuH3WHcznx7FDJ+VysRbvwCLe418YfvATOtSJ6eKupAMzEtIj8fcmr8jFG7CLhCzPgdcV&#10;/w9fPwBQSwMEFAAAAAgAh07iQMo7in7aAQAAswMAAA4AAABkcnMvZTJvRG9jLnhtbK1TzY7TMBC+&#10;I/EO1txp2qqlbNR0hagWISFYaeEBXMdpLPlPY7dJeRkkbjwEj4N4DcZO2mV3L3vgksyMx9/M9814&#10;fd0bzY4Sg3K2gtlkCkxa4Wpl9xV8/XLz6g2wELmtuXZWVnCSAa43L1+sO1/KuWudriUyArGh7HwF&#10;bYy+LIogWml4mDgvLR02Dg2P5OK+qJF3hG50MZ9OXxedw9qjEzIEim6HQxgR8TmArmmUkFsnDkba&#10;OKCi1DwSpdAqH2CTu20aKeLnpgkyMl0BMY35S0XI3qVvsVnzco/ct0qMLfDntPCIk+HKUtEL1JZH&#10;zg6onkAZJdAF18SJcKYYiGRFiMVs+kibu5Z7mbmQ1MFfRA//D1Z8Ot4iU3UF8xUwyw1N/M/3n79/&#10;/WCLJE7nQ0k5d/4WRy+QmZj2DZr0Jw6sz4KeLoLKPjJBweV8tbhaLIEJOpstVlfLZQIt7m97DPG9&#10;dIYlowKkgWUd+fFjiEPqOSUVs+5GaU1xXmr7IECYQ0TmqY+3U/tDw8mK/a4fWexcfSLi9A6oauvw&#10;G7COtqACS0sPTH+wJHJamLOBZ2N3NrgVdLGCCGww38W8WKmt4N8eIvWaKaTSQz2inhyaZRZh3Lu0&#10;LP/6Oev+rW3+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GivjXTAAAABAEAAA8AAAAAAAAAAQAg&#10;AAAAIgAAAGRycy9kb3ducmV2LnhtbFBLAQIUABQAAAAIAIdO4kDKO4p+2gEAALMDAAAOAAAAAAAA&#10;AAEAIAAAACIBAABkcnMvZTJvRG9jLnhtbFBLBQYAAAAABgAGAFkBAABuBQAAAAA=&#10;">
              <v:fill on="f" focussize="0,0"/>
              <v:stroke on="f"/>
              <v:imagedata o:title=""/>
              <o:lock v:ext="edit" aspectratio="f"/>
              <v:textbox inset="0mm,0mm,0mm,0mm" style="mso-fit-shape-to-text:t;">
                <w:txbxContent>
                  <w:p w14:paraId="344F5E56">
                    <w:pPr>
                      <w:pStyle w:val="18"/>
                    </w:pPr>
                    <w:r>
                      <w:rPr>
                        <w:rFonts w:hint="eastAsia"/>
                      </w:rPr>
                      <w:t xml:space="preserve">                                                            </w:t>
                    </w:r>
                    <w:r>
                      <w:tab/>
                    </w:r>
                    <w:r>
                      <w:t xml:space="preserve">- </w:t>
                    </w:r>
                    <w:r>
                      <w:fldChar w:fldCharType="begin"/>
                    </w:r>
                    <w:r>
                      <w:instrText xml:space="preserve"> PAGE </w:instrText>
                    </w:r>
                    <w:r>
                      <w:fldChar w:fldCharType="separate"/>
                    </w:r>
                    <w:r>
                      <w:t>1</w:t>
                    </w:r>
                    <w:r>
                      <w:fldChar w:fldCharType="end"/>
                    </w:r>
                    <w:r>
                      <w:t xml:space="preserve"> -</w:t>
                    </w:r>
                  </w:p>
                </w:txbxContent>
              </v:textbox>
            </v:rect>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E7392">
    <w:pPr>
      <w:pStyle w:val="18"/>
    </w:pPr>
    <w:r>
      <w:rPr>
        <w:sz w:val="20"/>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90170</wp:posOffset>
              </wp:positionV>
              <wp:extent cx="5257800" cy="0"/>
              <wp:effectExtent l="0" t="9525" r="10160" b="12065"/>
              <wp:wrapNone/>
              <wp:docPr id="14" name="直接连接符 14"/>
              <wp:cNvGraphicFramePr/>
              <a:graphic xmlns:a="http://schemas.openxmlformats.org/drawingml/2006/main">
                <a:graphicData uri="http://schemas.microsoft.com/office/word/2010/wordprocessingShape">
                  <wps:wsp>
                    <wps:cNvCnPr/>
                    <wps:spPr>
                      <a:xfrm>
                        <a:off x="0" y="0"/>
                        <a:ext cx="5257800" cy="0"/>
                      </a:xfrm>
                      <a:prstGeom prst="line">
                        <a:avLst/>
                      </a:prstGeom>
                      <a:ln w="19050" cap="flat" cmpd="dbl">
                        <a:solidFill>
                          <a:srgbClr val="000000"/>
                        </a:solidFill>
                        <a:prstDash val="solid"/>
                        <a:headEnd type="none" w="med" len="med"/>
                        <a:tailEnd type="none" w="med" len="med"/>
                      </a:ln>
                      <a:effectLst/>
                    </wps:spPr>
                    <wps:bodyPr/>
                  </wps:wsp>
                </a:graphicData>
              </a:graphic>
            </wp:anchor>
          </w:drawing>
        </mc:Choice>
        <mc:Fallback>
          <w:pict>
            <v:line id="_x0000_s1026" o:spid="_x0000_s1026" o:spt="20" style="position:absolute;left:0pt;margin-left:0pt;margin-top:7.1pt;height:0pt;width:414pt;z-index:251660288;mso-width-relative:page;mso-height-relative:page;" filled="f" stroked="t" coordsize="21600,21600" o:allowincell="f" o:gfxdata="UEsDBAoAAAAAAIdO4kAAAAAAAAAAAAAAAAAEAAAAZHJzL1BLAwQUAAAACACHTuJA/Ez7B9UAAAAG&#10;AQAADwAAAGRycy9kb3ducmV2LnhtbE2PTU/DMAyG70j8h8hI3FjSaoLSNZ1gEhLi48DGgaPXem1H&#10;41RNuo1/jxEHOPp5rdePi+XJ9epAY+g8W0hmBhRx5euOGwvvm4erDFSIyDX2nsnCFwVYludnBea1&#10;P/IbHdaxUVLCIUcLbYxDrnWoWnIYZn4glmznR4dRxrHR9YhHKXe9To251g47lgstDrRqqfpcT87C&#10;B80nf/f4ipsXv0qenu/3tzdmb+3lRWIWoCKd4t8y/OiLOpTitPUT10H1FuSRKHSegpI0SzMB21+g&#10;y0L/1y+/AVBLAwQUAAAACACHTuJAGVi+OPIBAADpAwAADgAAAGRycy9lMm9Eb2MueG1srVPNbhMx&#10;EL4j8Q6W72S3EYF2lU0PDeWCIBL0ASb2bNaS/2S72eQleAEkbnDiyJ23oTwGY28aSrnkwB68Y8/M&#10;N/N9Hs8vd0azLYaonG352aTmDK1wUtlNy28+XD875ywmsBK0s9jyPUZ+uXj6ZD74Bqeud1piYARi&#10;YzP4lvcp+aaqoujRQJw4j5acnQsGEm3DppIBBkI3uprW9YtqcEH64ATGSKfL0ckPiOEUQNd1SuDS&#10;iVuDNo2oATUkohR75SNflG67DkV613URE9MtJ6aprFSE7HVeq8Ucmk0A3ytxaAFOaeERJwPKUtEj&#10;1BISsNug/oEySgQXXZcmwplqJFIUIRZn9SNt3vfgsXAhqaM/ih7/H6x4u10FpiRNwnPOLBi68btP&#10;339+/PLrx2da7759ZeQhmQYfG4q+sqtw2EW/Cpnzrgsm/4kN2xVp90dpcZeYoMPZdPbyvCbVxb2v&#10;+pPoQ0yv0RmWjZZrZTNraGD7JiYqRqH3IflYWzZQvxf1LOMBzWBHd0+m8cRDrnVJjk4rea20zikx&#10;bNZXOrAt5DkoX+ZEwH+F5SpLiP0YV1zjhPQI8pWVLO09CWTpYfDcg0HJmUZ6R9kiQGgSKH1KJJXW&#10;NidgmdID0SzyKGu21k7ui9pV3tEElI4P05pH7OGe7IcvdPE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z7B9UAAAAGAQAADwAAAAAAAAABACAAAAAiAAAAZHJzL2Rvd25yZXYueG1sUEsBAhQAFAAA&#10;AAgAh07iQBlYvjjyAQAA6QMAAA4AAAAAAAAAAQAgAAAAJAEAAGRycy9lMm9Eb2MueG1sUEsFBgAA&#10;AAAGAAYAWQEAAIgFAAAAAA==&#10;">
              <v:fill on="f" focussize="0,0"/>
              <v:stroke weight="1.5pt" color="#000000" linestyle="thinThin" joinstyle="round"/>
              <v:imagedata o:title=""/>
              <o:lock v:ext="edit" aspectratio="f"/>
            </v:line>
          </w:pict>
        </mc:Fallback>
      </mc:AlternateContent>
    </w:r>
  </w:p>
  <w:p w14:paraId="6AB5A58D">
    <w:pPr>
      <w:pStyle w:val="18"/>
    </w:pPr>
    <w:r>
      <w:rPr>
        <w:rFonts w:hint="eastAsia"/>
      </w:rPr>
      <w:t>中邮人寿保险股份有限公司</w:t>
    </w: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5274945" cy="147955"/>
              <wp:effectExtent l="0" t="0" r="0" b="0"/>
              <wp:wrapNone/>
              <wp:docPr id="4" name="矩形 4"/>
              <wp:cNvGraphicFramePr/>
              <a:graphic xmlns:a="http://schemas.openxmlformats.org/drawingml/2006/main">
                <a:graphicData uri="http://schemas.microsoft.com/office/word/2010/wordprocessingShape">
                  <wps:wsp>
                    <wps:cNvSpPr/>
                    <wps:spPr>
                      <a:xfrm>
                        <a:off x="0" y="0"/>
                        <a:ext cx="5274945" cy="147955"/>
                      </a:xfrm>
                      <a:prstGeom prst="rect">
                        <a:avLst/>
                      </a:prstGeom>
                      <a:noFill/>
                      <a:ln>
                        <a:noFill/>
                      </a:ln>
                      <a:effectLst/>
                    </wps:spPr>
                    <wps:txbx>
                      <w:txbxContent>
                        <w:p w14:paraId="0C25801A">
                          <w:pPr>
                            <w:pStyle w:val="18"/>
                          </w:pPr>
                          <w:r>
                            <w:rPr>
                              <w:rFonts w:hint="eastAsia"/>
                            </w:rPr>
                            <w:t xml:space="preserve">                                                                </w:t>
                          </w:r>
                          <w:r>
                            <w:tab/>
                          </w:r>
                          <w:r>
                            <w:t xml:space="preserve">- </w:t>
                          </w:r>
                          <w:r>
                            <w:fldChar w:fldCharType="begin"/>
                          </w:r>
                          <w:r>
                            <w:instrText xml:space="preserve"> PAGE </w:instrText>
                          </w:r>
                          <w:r>
                            <w:fldChar w:fldCharType="separate"/>
                          </w:r>
                          <w:r>
                            <w:t>2</w:t>
                          </w:r>
                          <w:r>
                            <w:fldChar w:fldCharType="end"/>
                          </w:r>
                          <w:r>
                            <w:t xml:space="preserve"> -</w:t>
                          </w:r>
                        </w:p>
                      </w:txbxContent>
                    </wps:txbx>
                    <wps:bodyPr vert="horz" wrap="none" lIns="0" tIns="0" rIns="0" bIns="0" anchor="t" anchorCtr="0">
                      <a:spAutoFit/>
                    </wps:bodyPr>
                  </wps:wsp>
                </a:graphicData>
              </a:graphic>
            </wp:anchor>
          </w:drawing>
        </mc:Choice>
        <mc:Fallback>
          <w:pict>
            <v:rect id="_x0000_s1026" o:spid="_x0000_s1026" o:spt="1" style="position:absolute;left:0pt;margin-top:0pt;height:11.65pt;width:415.35pt;mso-position-horizontal:center;mso-position-horizontal-relative:margin;mso-wrap-style:none;z-index:251663360;mso-width-relative:page;mso-height-relative:page;" filled="f" stroked="f" coordsize="21600,21600" o:gfxdata="UEsDBAoAAAAAAIdO4kAAAAAAAAAAAAAAAAAEAAAAZHJzL1BLAwQUAAAACACHTuJAgaK+NdMAAAAE&#10;AQAADwAAAGRycy9kb3ducmV2LnhtbE2PzWrDMBCE74W+g9hAbo0UG1rjWs4hEGhDLnHyAIq1/qHS&#10;ykhKnL591F7ay8Iww8y31eZuDbuhD6MjCeuVAIbUOj1SL+F82r0UwEJUpJVxhBK+McCmfn6qVKnd&#10;TEe8NbFnqYRCqSQMMU4l56Ed0KqwchNS8jrnrYpJ+p5rr+ZUbg3PhHjlVo2UFgY14XbA9qu5Wgn8&#10;1OzmojFeuH3WHcznx7FDJ+VysRbvwCLe418YfvATOtSJ6eKupAMzEtIj8fcmr8jFG7CLhCzPgdcV&#10;/w9fPwBQSwMEFAAAAAgAh07iQP32iRrYAQAAsgMAAA4AAABkcnMvZTJvRG9jLnhtbK1TzY7TMBC+&#10;I/EO1txp2ipl2ajpClEtQkKw0sIDuI7TWPKfxm6T8jJI3HgIHgfxGoydtAvLZQ9ckpnx+Jv5vhmv&#10;bwaj2VFiUM7WsJjNgUkrXKPsvobPn25fvAIWIrcN187KGk4ywM3m+bN17yu5dJ3TjURGIDZUva+h&#10;i9FXRRFEJw0PM+elpcPWoeGRXNwXDfKe0I0ulvP5y6J32Hh0QoZA0e14CBMiPgXQta0ScuvEwUgb&#10;R1SUmkeiFDrlA2xyt20rRfzYtkFGpmsgpjF/qQjZu/QtNmte7ZH7TompBf6UFh5xMlxZKnqB2vLI&#10;2QHVP1BGCXTBtXEmnClGIlkRYrGYP9LmvuNeZi4kdfAX0cP/gxUfjnfIVFNDCcxyQwP/9fX7zx/f&#10;WJm06X2oKOXe3+HkBTIT0aFFk/5EgQ1Zz9NFTzlEJii4Wl6V1+UKmKCzRXl1vVol0OLhtscQ30pn&#10;WDJqQJpXlpEf34c4pp5TUjHrbpXWFOeVtn8FCHOMyDz06XZqf2w4WXHYDROLnWtOxJueAVXtHH4B&#10;1tMS1GBp54Hpd5Y0TvtyNvBs7M4Gt4Iu1hCBjeabmPcqtRX860OkXjOFVHqsR9STQ6PMIkxrl3bl&#10;Tz9nPTy1z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Bor410wAAAAQBAAAPAAAAAAAAAAEAIAAA&#10;ACIAAABkcnMvZG93bnJldi54bWxQSwECFAAUAAAACACHTuJA/faJGtgBAACyAwAADgAAAAAAAAAB&#10;ACAAAAAiAQAAZHJzL2Uyb0RvYy54bWxQSwUGAAAAAAYABgBZAQAAbAUAAAAA&#10;">
              <v:fill on="f" focussize="0,0"/>
              <v:stroke on="f"/>
              <v:imagedata o:title=""/>
              <o:lock v:ext="edit" aspectratio="f"/>
              <v:textbox inset="0mm,0mm,0mm,0mm" style="mso-fit-shape-to-text:t;">
                <w:txbxContent>
                  <w:p w14:paraId="0C25801A">
                    <w:pPr>
                      <w:pStyle w:val="18"/>
                    </w:pPr>
                    <w:r>
                      <w:rPr>
                        <w:rFonts w:hint="eastAsia"/>
                      </w:rPr>
                      <w:t xml:space="preserve">                                                                </w:t>
                    </w:r>
                    <w:r>
                      <w:tab/>
                    </w:r>
                    <w:r>
                      <w:t xml:space="preserve">- </w:t>
                    </w:r>
                    <w:r>
                      <w:fldChar w:fldCharType="begin"/>
                    </w:r>
                    <w:r>
                      <w:instrText xml:space="preserve"> PAGE </w:instrText>
                    </w:r>
                    <w:r>
                      <w:fldChar w:fldCharType="separate"/>
                    </w:r>
                    <w:r>
                      <w:t>2</w:t>
                    </w:r>
                    <w:r>
                      <w:fldChar w:fldCharType="end"/>
                    </w:r>
                    <w:r>
                      <w:t xml:space="preserve"> -</w:t>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87B11">
    <w:pPr>
      <w:pStyle w:val="19"/>
      <w:pBdr>
        <w:bottom w:val="single" w:color="auto" w:sz="6" w:space="0"/>
      </w:pBdr>
      <w:jc w:val="left"/>
    </w:pPr>
    <w:r>
      <w:rPr>
        <w:rFonts w:hint="eastAsia"/>
      </w:rPr>
      <w:t>需求规格说明书</w:t>
    </w:r>
    <w:r>
      <w:rPr>
        <w:rFonts w:hint="eastAsia"/>
      </w:rPr>
      <w:tab/>
    </w:r>
    <w:r>
      <w:rPr>
        <w:rFonts w:hint="eastAsia"/>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0119CD"/>
    <w:multiLevelType w:val="multilevel"/>
    <w:tmpl w:val="8E0119CD"/>
    <w:lvl w:ilvl="0" w:tentative="0">
      <w:start w:val="1"/>
      <w:numFmt w:val="bullet"/>
      <w:lvlText w:val="Ø"/>
      <w:lvlJc w:val="left"/>
      <w:pPr>
        <w:ind w:left="420" w:hanging="420"/>
      </w:pPr>
      <w:rPr>
        <w:rFonts w:hint="default" w:ascii="Wingdings" w:hAnsi="Wingdings" w:cs="Wingdings"/>
        <w:caps w:val="0"/>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92688BC8"/>
    <w:multiLevelType w:val="singleLevel"/>
    <w:tmpl w:val="92688BC8"/>
    <w:lvl w:ilvl="0" w:tentative="0">
      <w:start w:val="1"/>
      <w:numFmt w:val="decimal"/>
      <w:suff w:val="nothing"/>
      <w:lvlText w:val="（%1）"/>
      <w:lvlJc w:val="left"/>
      <w:pPr>
        <w:ind w:left="420"/>
      </w:pPr>
    </w:lvl>
  </w:abstractNum>
  <w:abstractNum w:abstractNumId="2">
    <w:nsid w:val="AF7E28A7"/>
    <w:multiLevelType w:val="singleLevel"/>
    <w:tmpl w:val="AF7E28A7"/>
    <w:lvl w:ilvl="0" w:tentative="0">
      <w:start w:val="1"/>
      <w:numFmt w:val="decimal"/>
      <w:lvlText w:val="%1."/>
      <w:lvlJc w:val="left"/>
      <w:pPr>
        <w:ind w:left="425" w:hanging="425"/>
      </w:pPr>
      <w:rPr>
        <w:rFonts w:hint="default"/>
      </w:rPr>
    </w:lvl>
  </w:abstractNum>
  <w:abstractNum w:abstractNumId="3">
    <w:nsid w:val="ECAFC121"/>
    <w:multiLevelType w:val="singleLevel"/>
    <w:tmpl w:val="ECAFC121"/>
    <w:lvl w:ilvl="0" w:tentative="0">
      <w:start w:val="1"/>
      <w:numFmt w:val="decimal"/>
      <w:lvlText w:val="(%1)"/>
      <w:lvlJc w:val="left"/>
      <w:pPr>
        <w:tabs>
          <w:tab w:val="left" w:pos="420"/>
        </w:tabs>
        <w:ind w:left="845" w:hanging="425"/>
      </w:pPr>
      <w:rPr>
        <w:rFonts w:hint="default"/>
      </w:rPr>
    </w:lvl>
  </w:abstractNum>
  <w:abstractNum w:abstractNumId="4">
    <w:nsid w:val="EDBF56CA"/>
    <w:multiLevelType w:val="singleLevel"/>
    <w:tmpl w:val="EDBF56CA"/>
    <w:lvl w:ilvl="0" w:tentative="0">
      <w:start w:val="1"/>
      <w:numFmt w:val="decimal"/>
      <w:lvlText w:val="(%1)"/>
      <w:lvlJc w:val="left"/>
      <w:pPr>
        <w:tabs>
          <w:tab w:val="left" w:pos="420"/>
        </w:tabs>
        <w:ind w:left="845" w:hanging="425"/>
      </w:pPr>
      <w:rPr>
        <w:rFonts w:hint="default"/>
      </w:rPr>
    </w:lvl>
  </w:abstractNum>
  <w:abstractNum w:abstractNumId="5">
    <w:nsid w:val="F9043296"/>
    <w:multiLevelType w:val="singleLevel"/>
    <w:tmpl w:val="F9043296"/>
    <w:lvl w:ilvl="0" w:tentative="0">
      <w:start w:val="1"/>
      <w:numFmt w:val="decimal"/>
      <w:lvlText w:val="%1."/>
      <w:lvlJc w:val="left"/>
      <w:pPr>
        <w:ind w:left="425" w:hanging="425"/>
      </w:pPr>
      <w:rPr>
        <w:rFonts w:hint="default"/>
      </w:rPr>
    </w:lvl>
  </w:abstractNum>
  <w:abstractNum w:abstractNumId="6">
    <w:nsid w:val="FDE3BD36"/>
    <w:multiLevelType w:val="singleLevel"/>
    <w:tmpl w:val="FDE3BD36"/>
    <w:lvl w:ilvl="0" w:tentative="0">
      <w:start w:val="1"/>
      <w:numFmt w:val="decimal"/>
      <w:lvlText w:val="%1."/>
      <w:lvlJc w:val="left"/>
      <w:pPr>
        <w:ind w:left="425" w:hanging="425"/>
      </w:pPr>
      <w:rPr>
        <w:rFonts w:hint="default"/>
      </w:rPr>
    </w:lvl>
  </w:abstractNum>
  <w:abstractNum w:abstractNumId="7">
    <w:nsid w:val="0BB4D26E"/>
    <w:multiLevelType w:val="singleLevel"/>
    <w:tmpl w:val="0BB4D26E"/>
    <w:lvl w:ilvl="0" w:tentative="0">
      <w:start w:val="1"/>
      <w:numFmt w:val="decimal"/>
      <w:suff w:val="space"/>
      <w:lvlText w:val="%1."/>
      <w:lvlJc w:val="left"/>
      <w:pPr>
        <w:ind w:left="20"/>
      </w:pPr>
    </w:lvl>
  </w:abstractNum>
  <w:abstractNum w:abstractNumId="8">
    <w:nsid w:val="1CC1308C"/>
    <w:multiLevelType w:val="singleLevel"/>
    <w:tmpl w:val="1CC1308C"/>
    <w:lvl w:ilvl="0" w:tentative="0">
      <w:start w:val="1"/>
      <w:numFmt w:val="decimal"/>
      <w:lvlText w:val="%1."/>
      <w:lvlJc w:val="left"/>
      <w:pPr>
        <w:ind w:left="425" w:hanging="425"/>
      </w:pPr>
      <w:rPr>
        <w:rFonts w:hint="default"/>
      </w:rPr>
    </w:lvl>
  </w:abstractNum>
  <w:abstractNum w:abstractNumId="9">
    <w:nsid w:val="1E9F5B66"/>
    <w:multiLevelType w:val="singleLevel"/>
    <w:tmpl w:val="1E9F5B66"/>
    <w:lvl w:ilvl="0" w:tentative="0">
      <w:start w:val="1"/>
      <w:numFmt w:val="decimal"/>
      <w:suff w:val="space"/>
      <w:lvlText w:val="%1."/>
      <w:lvlJc w:val="left"/>
      <w:pPr>
        <w:ind w:left="20"/>
      </w:pPr>
    </w:lvl>
  </w:abstractNum>
  <w:abstractNum w:abstractNumId="10">
    <w:nsid w:val="22265B88"/>
    <w:multiLevelType w:val="multilevel"/>
    <w:tmpl w:val="22265B88"/>
    <w:lvl w:ilvl="0" w:tentative="0">
      <w:start w:val="1"/>
      <w:numFmt w:val="decimal"/>
      <w:pStyle w:val="2"/>
      <w:suff w:val="space"/>
      <w:lvlText w:val="第 %1 章"/>
      <w:lvlJc w:val="left"/>
      <w:pPr>
        <w:tabs>
          <w:tab w:val="left" w:pos="420"/>
        </w:tabs>
        <w:ind w:left="5832" w:hanging="4032"/>
      </w:pPr>
      <w:rPr>
        <w:rFonts w:hint="default" w:ascii="宋体" w:hAnsi="宋体" w:eastAsia="宋体" w:cs="宋体"/>
      </w:rPr>
    </w:lvl>
    <w:lvl w:ilvl="1" w:tentative="0">
      <w:start w:val="1"/>
      <w:numFmt w:val="decimal"/>
      <w:pStyle w:val="3"/>
      <w:suff w:val="space"/>
      <w:lvlText w:val="%1.%2"/>
      <w:lvlJc w:val="left"/>
      <w:pPr>
        <w:tabs>
          <w:tab w:val="left" w:pos="0"/>
        </w:tabs>
        <w:ind w:left="576" w:hanging="576"/>
      </w:pPr>
      <w:rPr>
        <w:rFonts w:hint="default" w:ascii="宋体" w:hAnsi="宋体" w:eastAsia="宋体" w:cs="宋体"/>
      </w:rPr>
    </w:lvl>
    <w:lvl w:ilvl="2" w:tentative="0">
      <w:start w:val="1"/>
      <w:numFmt w:val="decimal"/>
      <w:pStyle w:val="5"/>
      <w:suff w:val="space"/>
      <w:lvlText w:val="%1.%2.%3"/>
      <w:lvlJc w:val="left"/>
      <w:pPr>
        <w:tabs>
          <w:tab w:val="left" w:pos="1554"/>
        </w:tabs>
        <w:ind w:left="1854" w:hanging="720"/>
      </w:pPr>
      <w:rPr>
        <w:rFonts w:hint="default" w:ascii="宋体" w:hAnsi="宋体" w:eastAsia="宋体" w:cs="宋体"/>
      </w:rPr>
    </w:lvl>
    <w:lvl w:ilvl="3" w:tentative="0">
      <w:start w:val="1"/>
      <w:numFmt w:val="decimal"/>
      <w:pStyle w:val="6"/>
      <w:suff w:val="space"/>
      <w:lvlText w:val="%1.%2.%3.%4"/>
      <w:lvlJc w:val="left"/>
      <w:pPr>
        <w:tabs>
          <w:tab w:val="left" w:pos="420"/>
        </w:tabs>
        <w:ind w:left="864" w:hanging="864"/>
      </w:pPr>
      <w:rPr>
        <w:rFonts w:hint="default" w:ascii="宋体" w:hAnsi="宋体" w:eastAsia="宋体" w:cs="宋体"/>
        <w:b w:val="0"/>
      </w:rPr>
    </w:lvl>
    <w:lvl w:ilvl="4" w:tentative="0">
      <w:start w:val="1"/>
      <w:numFmt w:val="decimal"/>
      <w:suff w:val="nothing"/>
      <w:lvlText w:val="%1.%2.%3.%4.%5"/>
      <w:lvlJc w:val="left"/>
      <w:pPr>
        <w:tabs>
          <w:tab w:val="left" w:pos="0"/>
        </w:tabs>
        <w:ind w:left="0" w:firstLine="0"/>
      </w:pPr>
      <w:rPr>
        <w:rFonts w:hint="default" w:ascii="宋体" w:hAnsi="宋体" w:eastAsia="宋体" w:cs="宋体"/>
        <w:b w:val="0"/>
        <w:i w:val="0"/>
        <w:color w:val="auto"/>
        <w:sz w:val="21"/>
        <w:szCs w:val="24"/>
        <w:u w:val="none"/>
      </w:rPr>
    </w:lvl>
    <w:lvl w:ilvl="5" w:tentative="0">
      <w:start w:val="1"/>
      <w:numFmt w:val="decimal"/>
      <w:suff w:val="nothing"/>
      <w:lvlText w:val="(%6)"/>
      <w:lvlJc w:val="left"/>
      <w:pPr>
        <w:tabs>
          <w:tab w:val="left" w:pos="420"/>
        </w:tabs>
        <w:ind w:left="6421" w:hanging="684"/>
      </w:pPr>
      <w:rPr>
        <w:rFonts w:hint="default" w:ascii="宋体" w:hAnsi="宋体" w:eastAsia="宋体" w:cs="宋体"/>
        <w:b w:val="0"/>
        <w:i w:val="0"/>
        <w:color w:val="auto"/>
        <w:sz w:val="24"/>
        <w:szCs w:val="24"/>
        <w:u w:val="none"/>
      </w:rPr>
    </w:lvl>
    <w:lvl w:ilvl="6" w:tentative="0">
      <w:start w:val="1"/>
      <w:numFmt w:val="decimal"/>
      <w:suff w:val="nothing"/>
      <w:lvlText w:val="%7"/>
      <w:lvlJc w:val="left"/>
      <w:pPr>
        <w:tabs>
          <w:tab w:val="left" w:pos="420"/>
        </w:tabs>
        <w:ind w:left="6696" w:hanging="1296"/>
      </w:pPr>
      <w:rPr>
        <w:rFonts w:hint="default" w:ascii="宋体" w:hAnsi="宋体" w:eastAsia="宋体" w:cs="宋体"/>
      </w:rPr>
    </w:lvl>
    <w:lvl w:ilvl="7" w:tentative="0">
      <w:start w:val="1"/>
      <w:numFmt w:val="decimal"/>
      <w:suff w:val="nothing"/>
      <w:lvlText w:val="%8"/>
      <w:lvlJc w:val="left"/>
      <w:pPr>
        <w:tabs>
          <w:tab w:val="left" w:pos="420"/>
        </w:tabs>
        <w:ind w:left="6840" w:hanging="1440"/>
      </w:pPr>
      <w:rPr>
        <w:rFonts w:hint="default" w:ascii="宋体" w:hAnsi="宋体" w:eastAsia="宋体" w:cs="宋体"/>
      </w:rPr>
    </w:lvl>
    <w:lvl w:ilvl="8" w:tentative="0">
      <w:start w:val="1"/>
      <w:numFmt w:val="decimal"/>
      <w:suff w:val="nothing"/>
      <w:lvlText w:val="%9"/>
      <w:lvlJc w:val="left"/>
      <w:pPr>
        <w:tabs>
          <w:tab w:val="left" w:pos="6985"/>
        </w:tabs>
        <w:ind w:left="6984" w:hanging="1584"/>
      </w:pPr>
      <w:rPr>
        <w:rFonts w:hint="default" w:ascii="宋体" w:hAnsi="宋体" w:eastAsia="宋体" w:cs="宋体"/>
      </w:rPr>
    </w:lvl>
  </w:abstractNum>
  <w:abstractNum w:abstractNumId="11">
    <w:nsid w:val="2BC05441"/>
    <w:multiLevelType w:val="singleLevel"/>
    <w:tmpl w:val="2BC05441"/>
    <w:lvl w:ilvl="0" w:tentative="0">
      <w:start w:val="1"/>
      <w:numFmt w:val="decimal"/>
      <w:suff w:val="nothing"/>
      <w:lvlText w:val="%1-"/>
      <w:lvlJc w:val="left"/>
    </w:lvl>
  </w:abstractNum>
  <w:abstractNum w:abstractNumId="12">
    <w:nsid w:val="311D8257"/>
    <w:multiLevelType w:val="singleLevel"/>
    <w:tmpl w:val="311D8257"/>
    <w:lvl w:ilvl="0" w:tentative="0">
      <w:start w:val="1"/>
      <w:numFmt w:val="decimal"/>
      <w:lvlText w:val="(%1)"/>
      <w:lvlJc w:val="left"/>
      <w:pPr>
        <w:tabs>
          <w:tab w:val="left" w:pos="420"/>
        </w:tabs>
        <w:ind w:left="845" w:hanging="425"/>
      </w:pPr>
      <w:rPr>
        <w:rFonts w:hint="default"/>
      </w:rPr>
    </w:lvl>
  </w:abstractNum>
  <w:abstractNum w:abstractNumId="13">
    <w:nsid w:val="519575D7"/>
    <w:multiLevelType w:val="singleLevel"/>
    <w:tmpl w:val="519575D7"/>
    <w:lvl w:ilvl="0" w:tentative="0">
      <w:start w:val="1"/>
      <w:numFmt w:val="decimal"/>
      <w:lvlText w:val="%1."/>
      <w:lvlJc w:val="left"/>
      <w:pPr>
        <w:ind w:left="425" w:hanging="425"/>
      </w:pPr>
      <w:rPr>
        <w:rFonts w:hint="default"/>
      </w:rPr>
    </w:lvl>
  </w:abstractNum>
  <w:abstractNum w:abstractNumId="14">
    <w:nsid w:val="68B631F4"/>
    <w:multiLevelType w:val="multilevel"/>
    <w:tmpl w:val="68B631F4"/>
    <w:lvl w:ilvl="0" w:tentative="0">
      <w:start w:val="1"/>
      <w:numFmt w:val="bullet"/>
      <w:lvlText w:val="Ø"/>
      <w:lvlJc w:val="left"/>
      <w:pPr>
        <w:ind w:left="420" w:hanging="420"/>
      </w:pPr>
      <w:rPr>
        <w:rFonts w:hint="default" w:ascii="Wingdings" w:hAnsi="Wingdings" w:cs="Wingdings"/>
        <w:caps w:val="0"/>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77514679"/>
    <w:multiLevelType w:val="singleLevel"/>
    <w:tmpl w:val="77514679"/>
    <w:lvl w:ilvl="0" w:tentative="0">
      <w:start w:val="1"/>
      <w:numFmt w:val="decimal"/>
      <w:suff w:val="nothing"/>
      <w:lvlText w:val="（%1）"/>
      <w:lvlJc w:val="left"/>
      <w:pPr>
        <w:ind w:left="420"/>
      </w:pPr>
    </w:lvl>
  </w:abstractNum>
  <w:abstractNum w:abstractNumId="16">
    <w:nsid w:val="7A15A323"/>
    <w:multiLevelType w:val="singleLevel"/>
    <w:tmpl w:val="7A15A323"/>
    <w:lvl w:ilvl="0" w:tentative="0">
      <w:start w:val="1"/>
      <w:numFmt w:val="decimal"/>
      <w:suff w:val="nothing"/>
      <w:lvlText w:val="（%1）"/>
      <w:lvlJc w:val="left"/>
      <w:pPr>
        <w:ind w:left="420"/>
      </w:pPr>
    </w:lvl>
  </w:abstractNum>
  <w:abstractNum w:abstractNumId="17">
    <w:nsid w:val="7E9FE332"/>
    <w:multiLevelType w:val="singleLevel"/>
    <w:tmpl w:val="7E9FE332"/>
    <w:lvl w:ilvl="0" w:tentative="0">
      <w:start w:val="1"/>
      <w:numFmt w:val="decimal"/>
      <w:lvlText w:val="%1."/>
      <w:lvlJc w:val="left"/>
      <w:pPr>
        <w:ind w:left="425" w:hanging="425"/>
      </w:pPr>
      <w:rPr>
        <w:rFonts w:hint="default"/>
      </w:rPr>
    </w:lvl>
  </w:abstractNum>
  <w:num w:numId="1">
    <w:abstractNumId w:val="10"/>
  </w:num>
  <w:num w:numId="2">
    <w:abstractNumId w:val="11"/>
  </w:num>
  <w:num w:numId="3">
    <w:abstractNumId w:val="2"/>
  </w:num>
  <w:num w:numId="4">
    <w:abstractNumId w:val="3"/>
  </w:num>
  <w:num w:numId="5">
    <w:abstractNumId w:val="12"/>
  </w:num>
  <w:num w:numId="6">
    <w:abstractNumId w:val="4"/>
  </w:num>
  <w:num w:numId="7">
    <w:abstractNumId w:val="9"/>
  </w:num>
  <w:num w:numId="8">
    <w:abstractNumId w:val="1"/>
  </w:num>
  <w:num w:numId="9">
    <w:abstractNumId w:val="13"/>
  </w:num>
  <w:num w:numId="10">
    <w:abstractNumId w:val="7"/>
  </w:num>
  <w:num w:numId="11">
    <w:abstractNumId w:val="16"/>
  </w:num>
  <w:num w:numId="12">
    <w:abstractNumId w:val="8"/>
  </w:num>
  <w:num w:numId="13">
    <w:abstractNumId w:val="17"/>
  </w:num>
  <w:num w:numId="14">
    <w:abstractNumId w:val="5"/>
  </w:num>
  <w:num w:numId="15">
    <w:abstractNumId w:val="6"/>
  </w:num>
  <w:num w:numId="16">
    <w:abstractNumId w:val="15"/>
  </w:num>
  <w:num w:numId="17">
    <w:abstractNumId w:val="14"/>
  </w:num>
  <w:num w:numId="18">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石雨晗">
    <w15:presenceInfo w15:providerId="None" w15:userId="石雨晗"/>
  </w15:person>
  <w15:person w15:author="邱时">
    <w15:presenceInfo w15:providerId="WPS Office" w15:userId="67109635"/>
  </w15:person>
  <w15:person w15:author="邱时小天">
    <w15:presenceInfo w15:providerId="WPS Office" w15:userId="3700539757"/>
  </w15:person>
  <w15:person w15:author="ailsa.liu">
    <w15:presenceInfo w15:providerId="None" w15:userId="ailsa.li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172A27"/>
    <w:rsid w:val="000114E8"/>
    <w:rsid w:val="00012611"/>
    <w:rsid w:val="00056FDB"/>
    <w:rsid w:val="00072250"/>
    <w:rsid w:val="00075715"/>
    <w:rsid w:val="0011658C"/>
    <w:rsid w:val="001428A9"/>
    <w:rsid w:val="001436DC"/>
    <w:rsid w:val="001570FF"/>
    <w:rsid w:val="001669D4"/>
    <w:rsid w:val="00172A27"/>
    <w:rsid w:val="001733E6"/>
    <w:rsid w:val="00196636"/>
    <w:rsid w:val="001A1C14"/>
    <w:rsid w:val="001B3680"/>
    <w:rsid w:val="001D7C69"/>
    <w:rsid w:val="0020207E"/>
    <w:rsid w:val="002206CC"/>
    <w:rsid w:val="002428AA"/>
    <w:rsid w:val="00247343"/>
    <w:rsid w:val="002723BD"/>
    <w:rsid w:val="002C56DF"/>
    <w:rsid w:val="002E66D2"/>
    <w:rsid w:val="00326439"/>
    <w:rsid w:val="00350299"/>
    <w:rsid w:val="00354EEF"/>
    <w:rsid w:val="003731A9"/>
    <w:rsid w:val="00395FEE"/>
    <w:rsid w:val="0039702E"/>
    <w:rsid w:val="003B7E08"/>
    <w:rsid w:val="003C1942"/>
    <w:rsid w:val="003D1B63"/>
    <w:rsid w:val="003E3D55"/>
    <w:rsid w:val="003E4C17"/>
    <w:rsid w:val="003E776F"/>
    <w:rsid w:val="0040024A"/>
    <w:rsid w:val="00432639"/>
    <w:rsid w:val="00456F00"/>
    <w:rsid w:val="00484CB1"/>
    <w:rsid w:val="00485160"/>
    <w:rsid w:val="004954B2"/>
    <w:rsid w:val="004A10CA"/>
    <w:rsid w:val="004A45CB"/>
    <w:rsid w:val="004C45A1"/>
    <w:rsid w:val="004F5401"/>
    <w:rsid w:val="00540D96"/>
    <w:rsid w:val="00567D02"/>
    <w:rsid w:val="005A5520"/>
    <w:rsid w:val="005B249A"/>
    <w:rsid w:val="005D7F44"/>
    <w:rsid w:val="006A4880"/>
    <w:rsid w:val="0072491F"/>
    <w:rsid w:val="00732B49"/>
    <w:rsid w:val="007345C9"/>
    <w:rsid w:val="00735228"/>
    <w:rsid w:val="00741D1A"/>
    <w:rsid w:val="00761293"/>
    <w:rsid w:val="007A0A4E"/>
    <w:rsid w:val="007A5BF4"/>
    <w:rsid w:val="007B02CD"/>
    <w:rsid w:val="007C009D"/>
    <w:rsid w:val="007C59DA"/>
    <w:rsid w:val="007D5757"/>
    <w:rsid w:val="007F2F88"/>
    <w:rsid w:val="007F433F"/>
    <w:rsid w:val="00840A2C"/>
    <w:rsid w:val="008570E5"/>
    <w:rsid w:val="008B73C2"/>
    <w:rsid w:val="008C50E8"/>
    <w:rsid w:val="008D4DD6"/>
    <w:rsid w:val="008F27A1"/>
    <w:rsid w:val="008F2BC8"/>
    <w:rsid w:val="00906AF3"/>
    <w:rsid w:val="00921F00"/>
    <w:rsid w:val="009360F2"/>
    <w:rsid w:val="009429D6"/>
    <w:rsid w:val="00951466"/>
    <w:rsid w:val="0096278F"/>
    <w:rsid w:val="009B61BA"/>
    <w:rsid w:val="009C0CE9"/>
    <w:rsid w:val="009D36DA"/>
    <w:rsid w:val="009F46F3"/>
    <w:rsid w:val="00A83F3D"/>
    <w:rsid w:val="00AA709B"/>
    <w:rsid w:val="00AB0C5E"/>
    <w:rsid w:val="00AB4FC5"/>
    <w:rsid w:val="00B41A63"/>
    <w:rsid w:val="00B8252D"/>
    <w:rsid w:val="00BC2343"/>
    <w:rsid w:val="00BC6B3C"/>
    <w:rsid w:val="00BD4F42"/>
    <w:rsid w:val="00BF4C8F"/>
    <w:rsid w:val="00BF51CB"/>
    <w:rsid w:val="00C0070C"/>
    <w:rsid w:val="00C044AF"/>
    <w:rsid w:val="00C9310B"/>
    <w:rsid w:val="00CA677C"/>
    <w:rsid w:val="00CB1CF6"/>
    <w:rsid w:val="00CD5EE2"/>
    <w:rsid w:val="00CD6728"/>
    <w:rsid w:val="00D1380A"/>
    <w:rsid w:val="00D46736"/>
    <w:rsid w:val="00DC5C8A"/>
    <w:rsid w:val="00DF6834"/>
    <w:rsid w:val="00E2697E"/>
    <w:rsid w:val="00E6236C"/>
    <w:rsid w:val="00E80697"/>
    <w:rsid w:val="00E924AA"/>
    <w:rsid w:val="00ED12B8"/>
    <w:rsid w:val="00F25CD5"/>
    <w:rsid w:val="00F55409"/>
    <w:rsid w:val="00F64F5D"/>
    <w:rsid w:val="010E72CB"/>
    <w:rsid w:val="01390BCC"/>
    <w:rsid w:val="01441765"/>
    <w:rsid w:val="01513237"/>
    <w:rsid w:val="01520CB9"/>
    <w:rsid w:val="01806305"/>
    <w:rsid w:val="01836D84"/>
    <w:rsid w:val="01882644"/>
    <w:rsid w:val="018C4316"/>
    <w:rsid w:val="0192621F"/>
    <w:rsid w:val="01964C25"/>
    <w:rsid w:val="019B6B2F"/>
    <w:rsid w:val="01BB2C67"/>
    <w:rsid w:val="01EF43BB"/>
    <w:rsid w:val="02274EC8"/>
    <w:rsid w:val="024205C1"/>
    <w:rsid w:val="026250BE"/>
    <w:rsid w:val="026B1259"/>
    <w:rsid w:val="02713324"/>
    <w:rsid w:val="02763B28"/>
    <w:rsid w:val="029005F8"/>
    <w:rsid w:val="02C84A60"/>
    <w:rsid w:val="02DC5CB3"/>
    <w:rsid w:val="02E14C48"/>
    <w:rsid w:val="02E87E56"/>
    <w:rsid w:val="02EB0DDA"/>
    <w:rsid w:val="02EC685C"/>
    <w:rsid w:val="02F8486D"/>
    <w:rsid w:val="030E4812"/>
    <w:rsid w:val="03167E8C"/>
    <w:rsid w:val="031B2C7F"/>
    <w:rsid w:val="031C07A5"/>
    <w:rsid w:val="031F369C"/>
    <w:rsid w:val="03327ECA"/>
    <w:rsid w:val="033E7560"/>
    <w:rsid w:val="034C72DC"/>
    <w:rsid w:val="03557185"/>
    <w:rsid w:val="0356048A"/>
    <w:rsid w:val="03716AB5"/>
    <w:rsid w:val="03767EB5"/>
    <w:rsid w:val="0378063E"/>
    <w:rsid w:val="037E5DCB"/>
    <w:rsid w:val="03836A76"/>
    <w:rsid w:val="03986975"/>
    <w:rsid w:val="03C54999"/>
    <w:rsid w:val="03CB0448"/>
    <w:rsid w:val="03D45632"/>
    <w:rsid w:val="03D83EDB"/>
    <w:rsid w:val="0410030A"/>
    <w:rsid w:val="041901C7"/>
    <w:rsid w:val="041E2451"/>
    <w:rsid w:val="0423175B"/>
    <w:rsid w:val="04247911"/>
    <w:rsid w:val="043F4B84"/>
    <w:rsid w:val="0444100C"/>
    <w:rsid w:val="044A6DC2"/>
    <w:rsid w:val="04506123"/>
    <w:rsid w:val="045412A6"/>
    <w:rsid w:val="045A1A6D"/>
    <w:rsid w:val="046D1B38"/>
    <w:rsid w:val="046D7C52"/>
    <w:rsid w:val="047331A2"/>
    <w:rsid w:val="04824374"/>
    <w:rsid w:val="04840706"/>
    <w:rsid w:val="04860B7C"/>
    <w:rsid w:val="048B7202"/>
    <w:rsid w:val="0496551D"/>
    <w:rsid w:val="04AA3F96"/>
    <w:rsid w:val="04AD51B8"/>
    <w:rsid w:val="04B36EE7"/>
    <w:rsid w:val="04C37C88"/>
    <w:rsid w:val="04EC5FA1"/>
    <w:rsid w:val="04F027A9"/>
    <w:rsid w:val="04F46C31"/>
    <w:rsid w:val="04FA68C4"/>
    <w:rsid w:val="04FD6AD9"/>
    <w:rsid w:val="05031248"/>
    <w:rsid w:val="05157166"/>
    <w:rsid w:val="051C2CDE"/>
    <w:rsid w:val="0551465B"/>
    <w:rsid w:val="05526FCB"/>
    <w:rsid w:val="055B78DA"/>
    <w:rsid w:val="056D55F6"/>
    <w:rsid w:val="057C6CCA"/>
    <w:rsid w:val="05A14F91"/>
    <w:rsid w:val="05A607FA"/>
    <w:rsid w:val="05B8696F"/>
    <w:rsid w:val="05BE5B43"/>
    <w:rsid w:val="05C72C4A"/>
    <w:rsid w:val="05C824B4"/>
    <w:rsid w:val="05D86EA4"/>
    <w:rsid w:val="05D942DD"/>
    <w:rsid w:val="05DF20B2"/>
    <w:rsid w:val="05E277B3"/>
    <w:rsid w:val="05F23590"/>
    <w:rsid w:val="05F2584F"/>
    <w:rsid w:val="05F42F51"/>
    <w:rsid w:val="06053033"/>
    <w:rsid w:val="060A6658"/>
    <w:rsid w:val="061F2E9B"/>
    <w:rsid w:val="062959A9"/>
    <w:rsid w:val="063C698F"/>
    <w:rsid w:val="06462D5B"/>
    <w:rsid w:val="065D710A"/>
    <w:rsid w:val="0668073E"/>
    <w:rsid w:val="06907A1C"/>
    <w:rsid w:val="069149A1"/>
    <w:rsid w:val="06BC2999"/>
    <w:rsid w:val="06BE3C9E"/>
    <w:rsid w:val="06C86C96"/>
    <w:rsid w:val="06C97AB1"/>
    <w:rsid w:val="06D27AF8"/>
    <w:rsid w:val="06DC2A80"/>
    <w:rsid w:val="06DD3282"/>
    <w:rsid w:val="06E076D6"/>
    <w:rsid w:val="06F253F2"/>
    <w:rsid w:val="06F718FB"/>
    <w:rsid w:val="07243642"/>
    <w:rsid w:val="073B6AEB"/>
    <w:rsid w:val="073F4A62"/>
    <w:rsid w:val="077607E7"/>
    <w:rsid w:val="07890F47"/>
    <w:rsid w:val="07921803"/>
    <w:rsid w:val="07937179"/>
    <w:rsid w:val="07C1388C"/>
    <w:rsid w:val="07C704E6"/>
    <w:rsid w:val="07CE18DD"/>
    <w:rsid w:val="07CF228A"/>
    <w:rsid w:val="07D102E3"/>
    <w:rsid w:val="07F31EEB"/>
    <w:rsid w:val="07F40498"/>
    <w:rsid w:val="08034BE1"/>
    <w:rsid w:val="0805798C"/>
    <w:rsid w:val="080F5E74"/>
    <w:rsid w:val="082D517A"/>
    <w:rsid w:val="08301CDC"/>
    <w:rsid w:val="083C3EF0"/>
    <w:rsid w:val="084C0C77"/>
    <w:rsid w:val="08527B04"/>
    <w:rsid w:val="08603339"/>
    <w:rsid w:val="086504F8"/>
    <w:rsid w:val="086D0C82"/>
    <w:rsid w:val="088028CD"/>
    <w:rsid w:val="08815F38"/>
    <w:rsid w:val="08842699"/>
    <w:rsid w:val="08857578"/>
    <w:rsid w:val="08B576D2"/>
    <w:rsid w:val="08B97792"/>
    <w:rsid w:val="08C12D5B"/>
    <w:rsid w:val="08C94FF8"/>
    <w:rsid w:val="09097FE0"/>
    <w:rsid w:val="0930119C"/>
    <w:rsid w:val="094D3D87"/>
    <w:rsid w:val="095813E4"/>
    <w:rsid w:val="09581E0B"/>
    <w:rsid w:val="095B7DEA"/>
    <w:rsid w:val="096133B5"/>
    <w:rsid w:val="09642C78"/>
    <w:rsid w:val="09697100"/>
    <w:rsid w:val="096B5FE2"/>
    <w:rsid w:val="098A7634"/>
    <w:rsid w:val="099D1633"/>
    <w:rsid w:val="09E46A49"/>
    <w:rsid w:val="09E544CB"/>
    <w:rsid w:val="09F5530D"/>
    <w:rsid w:val="09F978E8"/>
    <w:rsid w:val="0A03621B"/>
    <w:rsid w:val="0A0414FD"/>
    <w:rsid w:val="0A1A6F23"/>
    <w:rsid w:val="0A29057F"/>
    <w:rsid w:val="0A3C4EDA"/>
    <w:rsid w:val="0A4856B0"/>
    <w:rsid w:val="0A4D2BF6"/>
    <w:rsid w:val="0A4F17C4"/>
    <w:rsid w:val="0A5002F7"/>
    <w:rsid w:val="0A570210"/>
    <w:rsid w:val="0A6F7896"/>
    <w:rsid w:val="0A8235E3"/>
    <w:rsid w:val="0AA322FF"/>
    <w:rsid w:val="0AA60D06"/>
    <w:rsid w:val="0ABA39BE"/>
    <w:rsid w:val="0ACC2AB1"/>
    <w:rsid w:val="0AE61DC4"/>
    <w:rsid w:val="0AE72DF4"/>
    <w:rsid w:val="0AEE6EFC"/>
    <w:rsid w:val="0B0F2CB4"/>
    <w:rsid w:val="0B164150"/>
    <w:rsid w:val="0B3550F2"/>
    <w:rsid w:val="0B3643CE"/>
    <w:rsid w:val="0B3C4A7C"/>
    <w:rsid w:val="0B3E7F80"/>
    <w:rsid w:val="0B514A22"/>
    <w:rsid w:val="0B6B1D48"/>
    <w:rsid w:val="0B863BF7"/>
    <w:rsid w:val="0B8F0C83"/>
    <w:rsid w:val="0BBB664F"/>
    <w:rsid w:val="0BBE2197"/>
    <w:rsid w:val="0BD074EE"/>
    <w:rsid w:val="0BD76E79"/>
    <w:rsid w:val="0BD7795F"/>
    <w:rsid w:val="0BE61692"/>
    <w:rsid w:val="0BF8033E"/>
    <w:rsid w:val="0BFC6C9E"/>
    <w:rsid w:val="0C0A3F57"/>
    <w:rsid w:val="0C13125D"/>
    <w:rsid w:val="0C254802"/>
    <w:rsid w:val="0C38489E"/>
    <w:rsid w:val="0C421DAC"/>
    <w:rsid w:val="0C4D7C21"/>
    <w:rsid w:val="0C662A91"/>
    <w:rsid w:val="0C6805B7"/>
    <w:rsid w:val="0CD0498C"/>
    <w:rsid w:val="0CD30126"/>
    <w:rsid w:val="0CD558BE"/>
    <w:rsid w:val="0CDA66C0"/>
    <w:rsid w:val="0CEDF107"/>
    <w:rsid w:val="0D074F78"/>
    <w:rsid w:val="0D0A17F5"/>
    <w:rsid w:val="0D19658C"/>
    <w:rsid w:val="0D2F072F"/>
    <w:rsid w:val="0D47360B"/>
    <w:rsid w:val="0D5A4DF7"/>
    <w:rsid w:val="0D5F6D00"/>
    <w:rsid w:val="0D7B591A"/>
    <w:rsid w:val="0D812061"/>
    <w:rsid w:val="0D821433"/>
    <w:rsid w:val="0D826EB5"/>
    <w:rsid w:val="0D8609C6"/>
    <w:rsid w:val="0D8968F8"/>
    <w:rsid w:val="0DA96C39"/>
    <w:rsid w:val="0DAC712C"/>
    <w:rsid w:val="0DB611D8"/>
    <w:rsid w:val="0DB8738F"/>
    <w:rsid w:val="0DC679A9"/>
    <w:rsid w:val="0DCA2B2C"/>
    <w:rsid w:val="0DD759F4"/>
    <w:rsid w:val="0DDC300B"/>
    <w:rsid w:val="0DF46C61"/>
    <w:rsid w:val="0E003006"/>
    <w:rsid w:val="0E073548"/>
    <w:rsid w:val="0E383160"/>
    <w:rsid w:val="0E4A08BC"/>
    <w:rsid w:val="0E542A90"/>
    <w:rsid w:val="0E5A03D3"/>
    <w:rsid w:val="0E5A1F16"/>
    <w:rsid w:val="0E8C646E"/>
    <w:rsid w:val="0E9078C3"/>
    <w:rsid w:val="0E9512FB"/>
    <w:rsid w:val="0EB4052B"/>
    <w:rsid w:val="0EB63A2E"/>
    <w:rsid w:val="0EBA2F81"/>
    <w:rsid w:val="0EC533AF"/>
    <w:rsid w:val="0EC74FCE"/>
    <w:rsid w:val="0EDB59B8"/>
    <w:rsid w:val="0EDD16F0"/>
    <w:rsid w:val="0EE3107B"/>
    <w:rsid w:val="0EE5237F"/>
    <w:rsid w:val="0EF13C13"/>
    <w:rsid w:val="0EF316D7"/>
    <w:rsid w:val="0EFA0CA0"/>
    <w:rsid w:val="0F002BA9"/>
    <w:rsid w:val="0F0C791F"/>
    <w:rsid w:val="0F1B7B63"/>
    <w:rsid w:val="0F386123"/>
    <w:rsid w:val="0F4047D0"/>
    <w:rsid w:val="0F5229B3"/>
    <w:rsid w:val="0F530435"/>
    <w:rsid w:val="0F59233E"/>
    <w:rsid w:val="0F887D6D"/>
    <w:rsid w:val="0F985657"/>
    <w:rsid w:val="0FBC45E1"/>
    <w:rsid w:val="0FDD306A"/>
    <w:rsid w:val="0FE4264A"/>
    <w:rsid w:val="0FF521BC"/>
    <w:rsid w:val="100F401B"/>
    <w:rsid w:val="10101691"/>
    <w:rsid w:val="10142A71"/>
    <w:rsid w:val="101E557F"/>
    <w:rsid w:val="105F213E"/>
    <w:rsid w:val="106300AB"/>
    <w:rsid w:val="107F689D"/>
    <w:rsid w:val="1080431F"/>
    <w:rsid w:val="10923340"/>
    <w:rsid w:val="10AF4A06"/>
    <w:rsid w:val="10B87CFC"/>
    <w:rsid w:val="10C63629"/>
    <w:rsid w:val="10C95A18"/>
    <w:rsid w:val="10D63AF1"/>
    <w:rsid w:val="10E76924"/>
    <w:rsid w:val="11193219"/>
    <w:rsid w:val="111A2318"/>
    <w:rsid w:val="11223B28"/>
    <w:rsid w:val="112E31BE"/>
    <w:rsid w:val="113408B9"/>
    <w:rsid w:val="11407D54"/>
    <w:rsid w:val="11516BF6"/>
    <w:rsid w:val="11641CF0"/>
    <w:rsid w:val="116A55A1"/>
    <w:rsid w:val="117055CB"/>
    <w:rsid w:val="117074AB"/>
    <w:rsid w:val="11784C1A"/>
    <w:rsid w:val="117A583C"/>
    <w:rsid w:val="117D2F3D"/>
    <w:rsid w:val="11834E46"/>
    <w:rsid w:val="11984DEC"/>
    <w:rsid w:val="11A17C7A"/>
    <w:rsid w:val="11AA0589"/>
    <w:rsid w:val="11AA638B"/>
    <w:rsid w:val="11B5219D"/>
    <w:rsid w:val="11BE502B"/>
    <w:rsid w:val="11CB0ABE"/>
    <w:rsid w:val="11D6074E"/>
    <w:rsid w:val="11DA1F57"/>
    <w:rsid w:val="11FA7F03"/>
    <w:rsid w:val="11FD33C6"/>
    <w:rsid w:val="12110B1B"/>
    <w:rsid w:val="121C2E46"/>
    <w:rsid w:val="12321767"/>
    <w:rsid w:val="123424E6"/>
    <w:rsid w:val="12370067"/>
    <w:rsid w:val="1237266C"/>
    <w:rsid w:val="12527D3F"/>
    <w:rsid w:val="12587168"/>
    <w:rsid w:val="12597428"/>
    <w:rsid w:val="12780551"/>
    <w:rsid w:val="128C7351"/>
    <w:rsid w:val="12920887"/>
    <w:rsid w:val="12AA3407"/>
    <w:rsid w:val="12B0555F"/>
    <w:rsid w:val="12FE7BB6"/>
    <w:rsid w:val="130762C7"/>
    <w:rsid w:val="13110DD5"/>
    <w:rsid w:val="132A4818"/>
    <w:rsid w:val="133E552D"/>
    <w:rsid w:val="13422C29"/>
    <w:rsid w:val="134C3538"/>
    <w:rsid w:val="134F66BB"/>
    <w:rsid w:val="13541895"/>
    <w:rsid w:val="135C5E06"/>
    <w:rsid w:val="13673D62"/>
    <w:rsid w:val="136817E4"/>
    <w:rsid w:val="13987DB4"/>
    <w:rsid w:val="13BA15EE"/>
    <w:rsid w:val="13BC4AF1"/>
    <w:rsid w:val="13C12A58"/>
    <w:rsid w:val="13CB1888"/>
    <w:rsid w:val="13D80B9E"/>
    <w:rsid w:val="13D84274"/>
    <w:rsid w:val="13DB6AFE"/>
    <w:rsid w:val="13F6014E"/>
    <w:rsid w:val="14065E72"/>
    <w:rsid w:val="141B290C"/>
    <w:rsid w:val="141E33CD"/>
    <w:rsid w:val="14227AF6"/>
    <w:rsid w:val="1428650C"/>
    <w:rsid w:val="142E50E2"/>
    <w:rsid w:val="14306DE1"/>
    <w:rsid w:val="14322531"/>
    <w:rsid w:val="14480E52"/>
    <w:rsid w:val="144A7BD8"/>
    <w:rsid w:val="14511761"/>
    <w:rsid w:val="14613418"/>
    <w:rsid w:val="146B5B8E"/>
    <w:rsid w:val="146C3A9E"/>
    <w:rsid w:val="14750093"/>
    <w:rsid w:val="14790727"/>
    <w:rsid w:val="147B3C2A"/>
    <w:rsid w:val="147C5547"/>
    <w:rsid w:val="14860C10"/>
    <w:rsid w:val="14885CB9"/>
    <w:rsid w:val="14891A12"/>
    <w:rsid w:val="148B578A"/>
    <w:rsid w:val="14903569"/>
    <w:rsid w:val="14932939"/>
    <w:rsid w:val="149D1BE1"/>
    <w:rsid w:val="149E4CB2"/>
    <w:rsid w:val="14B545B5"/>
    <w:rsid w:val="14B7657F"/>
    <w:rsid w:val="14C64FA3"/>
    <w:rsid w:val="14DD044C"/>
    <w:rsid w:val="14E47DD6"/>
    <w:rsid w:val="14E909DB"/>
    <w:rsid w:val="14F1166B"/>
    <w:rsid w:val="15023B03"/>
    <w:rsid w:val="15027387"/>
    <w:rsid w:val="15064E11"/>
    <w:rsid w:val="150A4793"/>
    <w:rsid w:val="1518292A"/>
    <w:rsid w:val="151D5DDE"/>
    <w:rsid w:val="153B4F62"/>
    <w:rsid w:val="1549557C"/>
    <w:rsid w:val="154A777B"/>
    <w:rsid w:val="154F7486"/>
    <w:rsid w:val="156024E4"/>
    <w:rsid w:val="15604521"/>
    <w:rsid w:val="15686D2B"/>
    <w:rsid w:val="156C5731"/>
    <w:rsid w:val="157B7F4A"/>
    <w:rsid w:val="15886B62"/>
    <w:rsid w:val="15A12D04"/>
    <w:rsid w:val="15A44D56"/>
    <w:rsid w:val="15A77B14"/>
    <w:rsid w:val="15AC1D9E"/>
    <w:rsid w:val="15B56E2A"/>
    <w:rsid w:val="15C47445"/>
    <w:rsid w:val="15C603C9"/>
    <w:rsid w:val="15EB3A81"/>
    <w:rsid w:val="15EE0289"/>
    <w:rsid w:val="16124FC5"/>
    <w:rsid w:val="1614269E"/>
    <w:rsid w:val="1618304E"/>
    <w:rsid w:val="162219DC"/>
    <w:rsid w:val="16681465"/>
    <w:rsid w:val="16730A62"/>
    <w:rsid w:val="167801ED"/>
    <w:rsid w:val="168A0EDC"/>
    <w:rsid w:val="16907A92"/>
    <w:rsid w:val="169A03A1"/>
    <w:rsid w:val="169A1584"/>
    <w:rsid w:val="169E262B"/>
    <w:rsid w:val="16A61C36"/>
    <w:rsid w:val="16CE2AAC"/>
    <w:rsid w:val="16E62E0F"/>
    <w:rsid w:val="16F21AF1"/>
    <w:rsid w:val="16F93C3E"/>
    <w:rsid w:val="17037DD1"/>
    <w:rsid w:val="17072F54"/>
    <w:rsid w:val="170809D5"/>
    <w:rsid w:val="17126D66"/>
    <w:rsid w:val="171657DF"/>
    <w:rsid w:val="1719707D"/>
    <w:rsid w:val="171E63FC"/>
    <w:rsid w:val="1727128A"/>
    <w:rsid w:val="175E2CE2"/>
    <w:rsid w:val="17626C76"/>
    <w:rsid w:val="17692FF8"/>
    <w:rsid w:val="176D19FF"/>
    <w:rsid w:val="177D4217"/>
    <w:rsid w:val="1780739A"/>
    <w:rsid w:val="17A513C2"/>
    <w:rsid w:val="17C7106C"/>
    <w:rsid w:val="17CE4F1B"/>
    <w:rsid w:val="17CE5A36"/>
    <w:rsid w:val="17DD5536"/>
    <w:rsid w:val="17E314B0"/>
    <w:rsid w:val="17ED2EEF"/>
    <w:rsid w:val="17EE22B8"/>
    <w:rsid w:val="17F00E3C"/>
    <w:rsid w:val="17FF2BE6"/>
    <w:rsid w:val="181A539A"/>
    <w:rsid w:val="182F6239"/>
    <w:rsid w:val="18547BC6"/>
    <w:rsid w:val="18620FE6"/>
    <w:rsid w:val="186D15A1"/>
    <w:rsid w:val="18717FA7"/>
    <w:rsid w:val="18742FB3"/>
    <w:rsid w:val="18750F72"/>
    <w:rsid w:val="18825CC3"/>
    <w:rsid w:val="18A07191"/>
    <w:rsid w:val="18CA3ABA"/>
    <w:rsid w:val="18CB2D41"/>
    <w:rsid w:val="18D86A52"/>
    <w:rsid w:val="18DB5458"/>
    <w:rsid w:val="18E24DE3"/>
    <w:rsid w:val="18EB1E70"/>
    <w:rsid w:val="18F054EE"/>
    <w:rsid w:val="18F11B7B"/>
    <w:rsid w:val="18F71505"/>
    <w:rsid w:val="191F13C5"/>
    <w:rsid w:val="19377C8F"/>
    <w:rsid w:val="193F76FB"/>
    <w:rsid w:val="19436102"/>
    <w:rsid w:val="194859F8"/>
    <w:rsid w:val="19501B94"/>
    <w:rsid w:val="195D472D"/>
    <w:rsid w:val="197D395D"/>
    <w:rsid w:val="197F52AB"/>
    <w:rsid w:val="199A0D0F"/>
    <w:rsid w:val="19A04612"/>
    <w:rsid w:val="19A05834"/>
    <w:rsid w:val="19C9185E"/>
    <w:rsid w:val="19CD414F"/>
    <w:rsid w:val="19DA3CF6"/>
    <w:rsid w:val="1A034EBB"/>
    <w:rsid w:val="1A0C44C5"/>
    <w:rsid w:val="1A135155"/>
    <w:rsid w:val="1A167B66"/>
    <w:rsid w:val="1A1A556B"/>
    <w:rsid w:val="1A1F0E4F"/>
    <w:rsid w:val="1A404D20"/>
    <w:rsid w:val="1A521482"/>
    <w:rsid w:val="1A5F77D3"/>
    <w:rsid w:val="1A682661"/>
    <w:rsid w:val="1A886D44"/>
    <w:rsid w:val="1A8E4A9F"/>
    <w:rsid w:val="1A974ED4"/>
    <w:rsid w:val="1A9D1836"/>
    <w:rsid w:val="1AA90ECC"/>
    <w:rsid w:val="1AAD1AD0"/>
    <w:rsid w:val="1AC16C4B"/>
    <w:rsid w:val="1AC36CFD"/>
    <w:rsid w:val="1AD86B2A"/>
    <w:rsid w:val="1AE06E27"/>
    <w:rsid w:val="1AE77A53"/>
    <w:rsid w:val="1AF30046"/>
    <w:rsid w:val="1AFE7167"/>
    <w:rsid w:val="1B0D0BF0"/>
    <w:rsid w:val="1B103D73"/>
    <w:rsid w:val="1B134CF8"/>
    <w:rsid w:val="1B3C158C"/>
    <w:rsid w:val="1B400146"/>
    <w:rsid w:val="1B423649"/>
    <w:rsid w:val="1B427DC5"/>
    <w:rsid w:val="1B4545CD"/>
    <w:rsid w:val="1B4B64D7"/>
    <w:rsid w:val="1B5B6771"/>
    <w:rsid w:val="1B5D63F1"/>
    <w:rsid w:val="1B702E93"/>
    <w:rsid w:val="1B7E2C60"/>
    <w:rsid w:val="1B8151F1"/>
    <w:rsid w:val="1B8F7A8C"/>
    <w:rsid w:val="1B8F7EC5"/>
    <w:rsid w:val="1BC54B1C"/>
    <w:rsid w:val="1BDE4EAD"/>
    <w:rsid w:val="1BE91858"/>
    <w:rsid w:val="1BFFA418"/>
    <w:rsid w:val="1C006A5E"/>
    <w:rsid w:val="1C0403A1"/>
    <w:rsid w:val="1C072D2D"/>
    <w:rsid w:val="1C0A599D"/>
    <w:rsid w:val="1C2209C1"/>
    <w:rsid w:val="1C2E6456"/>
    <w:rsid w:val="1C340653"/>
    <w:rsid w:val="1C3A1F70"/>
    <w:rsid w:val="1C492B76"/>
    <w:rsid w:val="1C4972F3"/>
    <w:rsid w:val="1C4B0278"/>
    <w:rsid w:val="1C4E1CDA"/>
    <w:rsid w:val="1C701B0C"/>
    <w:rsid w:val="1C76493F"/>
    <w:rsid w:val="1C7A3345"/>
    <w:rsid w:val="1C9B12FC"/>
    <w:rsid w:val="1CA52B91"/>
    <w:rsid w:val="1CA84E07"/>
    <w:rsid w:val="1CB94992"/>
    <w:rsid w:val="1CBC6AB2"/>
    <w:rsid w:val="1CCC6CF6"/>
    <w:rsid w:val="1CDC63A8"/>
    <w:rsid w:val="1CEF0D86"/>
    <w:rsid w:val="1CFC00B5"/>
    <w:rsid w:val="1D047337"/>
    <w:rsid w:val="1D0660B6"/>
    <w:rsid w:val="1D116242"/>
    <w:rsid w:val="1D143544"/>
    <w:rsid w:val="1D1744C9"/>
    <w:rsid w:val="1D245D5D"/>
    <w:rsid w:val="1D420B90"/>
    <w:rsid w:val="1D444728"/>
    <w:rsid w:val="1D582D34"/>
    <w:rsid w:val="1D856EE1"/>
    <w:rsid w:val="1DA340AC"/>
    <w:rsid w:val="1DA83DB7"/>
    <w:rsid w:val="1DAB4D3C"/>
    <w:rsid w:val="1DB93368"/>
    <w:rsid w:val="1DF276AF"/>
    <w:rsid w:val="1DFB6677"/>
    <w:rsid w:val="1E2C658F"/>
    <w:rsid w:val="1E3541D1"/>
    <w:rsid w:val="1E3F3853"/>
    <w:rsid w:val="1E476DB9"/>
    <w:rsid w:val="1E5240F1"/>
    <w:rsid w:val="1E56035C"/>
    <w:rsid w:val="1E61008F"/>
    <w:rsid w:val="1E7B061E"/>
    <w:rsid w:val="1E8A260F"/>
    <w:rsid w:val="1E8B1E2C"/>
    <w:rsid w:val="1EA64BD4"/>
    <w:rsid w:val="1EB4196B"/>
    <w:rsid w:val="1EB4311D"/>
    <w:rsid w:val="1EBA7721"/>
    <w:rsid w:val="1ECE5E98"/>
    <w:rsid w:val="1ED41ADC"/>
    <w:rsid w:val="1EEF532D"/>
    <w:rsid w:val="1F0B19A2"/>
    <w:rsid w:val="1F1762F6"/>
    <w:rsid w:val="1F1F6EA1"/>
    <w:rsid w:val="1F2225A0"/>
    <w:rsid w:val="1F460ECC"/>
    <w:rsid w:val="1F473A1B"/>
    <w:rsid w:val="1F4D1EEA"/>
    <w:rsid w:val="1F566F76"/>
    <w:rsid w:val="1F7601D7"/>
    <w:rsid w:val="1F8964CB"/>
    <w:rsid w:val="1F9F066F"/>
    <w:rsid w:val="1FA94802"/>
    <w:rsid w:val="1FAE17C3"/>
    <w:rsid w:val="1FBA251E"/>
    <w:rsid w:val="1FBF0E2C"/>
    <w:rsid w:val="1FC102B2"/>
    <w:rsid w:val="1FC475AA"/>
    <w:rsid w:val="1FF724C9"/>
    <w:rsid w:val="201A5DBA"/>
    <w:rsid w:val="2025546E"/>
    <w:rsid w:val="202905D3"/>
    <w:rsid w:val="20346964"/>
    <w:rsid w:val="203A086E"/>
    <w:rsid w:val="20564E9E"/>
    <w:rsid w:val="20566C4C"/>
    <w:rsid w:val="20575EAF"/>
    <w:rsid w:val="206D147B"/>
    <w:rsid w:val="207478DD"/>
    <w:rsid w:val="20790F1C"/>
    <w:rsid w:val="2083658C"/>
    <w:rsid w:val="20872F31"/>
    <w:rsid w:val="208A18F1"/>
    <w:rsid w:val="20B34CB4"/>
    <w:rsid w:val="20B53198"/>
    <w:rsid w:val="20CD4841"/>
    <w:rsid w:val="20D37767"/>
    <w:rsid w:val="20DA69C5"/>
    <w:rsid w:val="20F87D04"/>
    <w:rsid w:val="210A7A37"/>
    <w:rsid w:val="210E4F28"/>
    <w:rsid w:val="21117C4F"/>
    <w:rsid w:val="211C305E"/>
    <w:rsid w:val="21200C6E"/>
    <w:rsid w:val="212A5BF7"/>
    <w:rsid w:val="21394260"/>
    <w:rsid w:val="21471D75"/>
    <w:rsid w:val="214B19AF"/>
    <w:rsid w:val="215A451A"/>
    <w:rsid w:val="21665B11"/>
    <w:rsid w:val="216E3CAC"/>
    <w:rsid w:val="21772473"/>
    <w:rsid w:val="21865880"/>
    <w:rsid w:val="218F339D"/>
    <w:rsid w:val="21903FA7"/>
    <w:rsid w:val="21A223BE"/>
    <w:rsid w:val="21B843D9"/>
    <w:rsid w:val="21B87493"/>
    <w:rsid w:val="21CD44B9"/>
    <w:rsid w:val="21E45026"/>
    <w:rsid w:val="21EC4F43"/>
    <w:rsid w:val="21FE57EE"/>
    <w:rsid w:val="22043027"/>
    <w:rsid w:val="22056B7C"/>
    <w:rsid w:val="2208666C"/>
    <w:rsid w:val="220E16ED"/>
    <w:rsid w:val="22155A52"/>
    <w:rsid w:val="221E3F06"/>
    <w:rsid w:val="222F54A5"/>
    <w:rsid w:val="22451BC7"/>
    <w:rsid w:val="22775899"/>
    <w:rsid w:val="2278331B"/>
    <w:rsid w:val="228B6AB8"/>
    <w:rsid w:val="22B84105"/>
    <w:rsid w:val="22E4624E"/>
    <w:rsid w:val="22F07AE2"/>
    <w:rsid w:val="22F351E3"/>
    <w:rsid w:val="23025FA8"/>
    <w:rsid w:val="23057741"/>
    <w:rsid w:val="23225D32"/>
    <w:rsid w:val="23243E79"/>
    <w:rsid w:val="233A72F6"/>
    <w:rsid w:val="23412D64"/>
    <w:rsid w:val="234E7E7B"/>
    <w:rsid w:val="234F06FC"/>
    <w:rsid w:val="236F5E31"/>
    <w:rsid w:val="238C7960"/>
    <w:rsid w:val="2395634F"/>
    <w:rsid w:val="23A06601"/>
    <w:rsid w:val="23BA2A2E"/>
    <w:rsid w:val="23BF432B"/>
    <w:rsid w:val="23D35B56"/>
    <w:rsid w:val="23E115E8"/>
    <w:rsid w:val="23E12CD1"/>
    <w:rsid w:val="23E956E6"/>
    <w:rsid w:val="23FB5A15"/>
    <w:rsid w:val="23FF10C1"/>
    <w:rsid w:val="24120EBE"/>
    <w:rsid w:val="241330BC"/>
    <w:rsid w:val="242023D2"/>
    <w:rsid w:val="242B6642"/>
    <w:rsid w:val="242C1A68"/>
    <w:rsid w:val="24377DF9"/>
    <w:rsid w:val="245109A3"/>
    <w:rsid w:val="2467580C"/>
    <w:rsid w:val="246A6E90"/>
    <w:rsid w:val="24726959"/>
    <w:rsid w:val="247456DF"/>
    <w:rsid w:val="247B3436"/>
    <w:rsid w:val="24AE647B"/>
    <w:rsid w:val="24B61685"/>
    <w:rsid w:val="24D456F9"/>
    <w:rsid w:val="24E45993"/>
    <w:rsid w:val="250329C5"/>
    <w:rsid w:val="250550E5"/>
    <w:rsid w:val="250826D0"/>
    <w:rsid w:val="251519E5"/>
    <w:rsid w:val="253C76A7"/>
    <w:rsid w:val="254060AD"/>
    <w:rsid w:val="25626261"/>
    <w:rsid w:val="259D6446"/>
    <w:rsid w:val="25B84A72"/>
    <w:rsid w:val="25CE3EFA"/>
    <w:rsid w:val="25D3309D"/>
    <w:rsid w:val="261D1FBA"/>
    <w:rsid w:val="262779B4"/>
    <w:rsid w:val="26284BE7"/>
    <w:rsid w:val="262D2FFE"/>
    <w:rsid w:val="264279AF"/>
    <w:rsid w:val="265C6F87"/>
    <w:rsid w:val="26893AC5"/>
    <w:rsid w:val="268C4E99"/>
    <w:rsid w:val="26AE6835"/>
    <w:rsid w:val="26B11081"/>
    <w:rsid w:val="26BD5C77"/>
    <w:rsid w:val="26C17FB3"/>
    <w:rsid w:val="26CF423A"/>
    <w:rsid w:val="26E157D9"/>
    <w:rsid w:val="26E92BE5"/>
    <w:rsid w:val="26F50BF6"/>
    <w:rsid w:val="270A0B9B"/>
    <w:rsid w:val="27413274"/>
    <w:rsid w:val="275D2BA4"/>
    <w:rsid w:val="276969B7"/>
    <w:rsid w:val="2789308F"/>
    <w:rsid w:val="27A04912"/>
    <w:rsid w:val="27CC2E58"/>
    <w:rsid w:val="27CF3DDC"/>
    <w:rsid w:val="27DA146B"/>
    <w:rsid w:val="27DC3EB2"/>
    <w:rsid w:val="27DF1E78"/>
    <w:rsid w:val="27EF2113"/>
    <w:rsid w:val="27FFC92C"/>
    <w:rsid w:val="280D4F46"/>
    <w:rsid w:val="28223593"/>
    <w:rsid w:val="282412E8"/>
    <w:rsid w:val="282A5FF9"/>
    <w:rsid w:val="283B4790"/>
    <w:rsid w:val="283D06F2"/>
    <w:rsid w:val="28465CB5"/>
    <w:rsid w:val="285F4B0C"/>
    <w:rsid w:val="286345FC"/>
    <w:rsid w:val="286A785E"/>
    <w:rsid w:val="286E3FE2"/>
    <w:rsid w:val="28763568"/>
    <w:rsid w:val="287967F4"/>
    <w:rsid w:val="287D0A7D"/>
    <w:rsid w:val="288E6799"/>
    <w:rsid w:val="28902F18"/>
    <w:rsid w:val="28B45FA6"/>
    <w:rsid w:val="28BB090F"/>
    <w:rsid w:val="28C5284E"/>
    <w:rsid w:val="28CC407F"/>
    <w:rsid w:val="28E53279"/>
    <w:rsid w:val="28F2020A"/>
    <w:rsid w:val="28F53BBF"/>
    <w:rsid w:val="291753F8"/>
    <w:rsid w:val="29310257"/>
    <w:rsid w:val="293371FD"/>
    <w:rsid w:val="29496ECC"/>
    <w:rsid w:val="2959574D"/>
    <w:rsid w:val="29685D4A"/>
    <w:rsid w:val="29726A0C"/>
    <w:rsid w:val="297D524A"/>
    <w:rsid w:val="297D611F"/>
    <w:rsid w:val="29817026"/>
    <w:rsid w:val="299946CD"/>
    <w:rsid w:val="29A529F3"/>
    <w:rsid w:val="29A53D63"/>
    <w:rsid w:val="29A617E4"/>
    <w:rsid w:val="29B35110"/>
    <w:rsid w:val="29B661FB"/>
    <w:rsid w:val="29C613CC"/>
    <w:rsid w:val="29CA2459"/>
    <w:rsid w:val="29CF4BA7"/>
    <w:rsid w:val="29F9664E"/>
    <w:rsid w:val="29FA2D3E"/>
    <w:rsid w:val="2A0B0AA8"/>
    <w:rsid w:val="2A0D133D"/>
    <w:rsid w:val="2A0E0598"/>
    <w:rsid w:val="2A1123B6"/>
    <w:rsid w:val="2A120B13"/>
    <w:rsid w:val="2A1F2B2A"/>
    <w:rsid w:val="2A3771F0"/>
    <w:rsid w:val="2A3A09D3"/>
    <w:rsid w:val="2A6354BD"/>
    <w:rsid w:val="2A642E9C"/>
    <w:rsid w:val="2A6A6FA4"/>
    <w:rsid w:val="2A7478B3"/>
    <w:rsid w:val="2A7975BE"/>
    <w:rsid w:val="2A7C058D"/>
    <w:rsid w:val="2A81244C"/>
    <w:rsid w:val="2A82464A"/>
    <w:rsid w:val="2A961255"/>
    <w:rsid w:val="2AA11773"/>
    <w:rsid w:val="2AAA4765"/>
    <w:rsid w:val="2AAB580F"/>
    <w:rsid w:val="2AAD0D12"/>
    <w:rsid w:val="2AAE58D7"/>
    <w:rsid w:val="2AD07FCD"/>
    <w:rsid w:val="2AE1655C"/>
    <w:rsid w:val="2AE3502A"/>
    <w:rsid w:val="2AEF6E54"/>
    <w:rsid w:val="2B195E43"/>
    <w:rsid w:val="2B29440A"/>
    <w:rsid w:val="2B320F6B"/>
    <w:rsid w:val="2B3835A6"/>
    <w:rsid w:val="2B503D9E"/>
    <w:rsid w:val="2B536F21"/>
    <w:rsid w:val="2B5D3585"/>
    <w:rsid w:val="2B7164D1"/>
    <w:rsid w:val="2BA231F9"/>
    <w:rsid w:val="2BB327BE"/>
    <w:rsid w:val="2BBD0B4F"/>
    <w:rsid w:val="2BC362DB"/>
    <w:rsid w:val="2BD77F2D"/>
    <w:rsid w:val="2BF723B2"/>
    <w:rsid w:val="2BFE3EF7"/>
    <w:rsid w:val="2BFE73BA"/>
    <w:rsid w:val="2C043A01"/>
    <w:rsid w:val="2C046D45"/>
    <w:rsid w:val="2C0B560D"/>
    <w:rsid w:val="2C0E2ED8"/>
    <w:rsid w:val="2C14471C"/>
    <w:rsid w:val="2C1A1E11"/>
    <w:rsid w:val="2C2220D9"/>
    <w:rsid w:val="2C28033E"/>
    <w:rsid w:val="2C384F9A"/>
    <w:rsid w:val="2C463031"/>
    <w:rsid w:val="2C614EE0"/>
    <w:rsid w:val="2C6F41F6"/>
    <w:rsid w:val="2C727379"/>
    <w:rsid w:val="2C940BB2"/>
    <w:rsid w:val="2C9A2ABC"/>
    <w:rsid w:val="2CA220C6"/>
    <w:rsid w:val="2CA73E13"/>
    <w:rsid w:val="2CAB6572"/>
    <w:rsid w:val="2CBE55F3"/>
    <w:rsid w:val="2CCE420F"/>
    <w:rsid w:val="2CDF92B7"/>
    <w:rsid w:val="2CFD14DB"/>
    <w:rsid w:val="2D2B7B7F"/>
    <w:rsid w:val="2D2E0DB1"/>
    <w:rsid w:val="2D300A31"/>
    <w:rsid w:val="2D3C7FF9"/>
    <w:rsid w:val="2D614A83"/>
    <w:rsid w:val="2D811081"/>
    <w:rsid w:val="2D8847FF"/>
    <w:rsid w:val="2DA25D95"/>
    <w:rsid w:val="2DA77776"/>
    <w:rsid w:val="2DAC3BFD"/>
    <w:rsid w:val="2DAD7535"/>
    <w:rsid w:val="2DAF2092"/>
    <w:rsid w:val="2DBC3E98"/>
    <w:rsid w:val="2DDB69E3"/>
    <w:rsid w:val="2DFA177E"/>
    <w:rsid w:val="2E070A94"/>
    <w:rsid w:val="2E0B7992"/>
    <w:rsid w:val="2E151FA8"/>
    <w:rsid w:val="2E16582B"/>
    <w:rsid w:val="2E182F2D"/>
    <w:rsid w:val="2E2F8E06"/>
    <w:rsid w:val="2E3118D8"/>
    <w:rsid w:val="2E3B7743"/>
    <w:rsid w:val="2E3E1043"/>
    <w:rsid w:val="2E6035EA"/>
    <w:rsid w:val="2E6B4C86"/>
    <w:rsid w:val="2E72305B"/>
    <w:rsid w:val="2E840E29"/>
    <w:rsid w:val="2E944D27"/>
    <w:rsid w:val="2E992581"/>
    <w:rsid w:val="2EA66819"/>
    <w:rsid w:val="2EBB210D"/>
    <w:rsid w:val="2ED523E6"/>
    <w:rsid w:val="2EE84C25"/>
    <w:rsid w:val="2EF266DA"/>
    <w:rsid w:val="2EFF62D3"/>
    <w:rsid w:val="2F032695"/>
    <w:rsid w:val="2F25085E"/>
    <w:rsid w:val="2F2B1AF0"/>
    <w:rsid w:val="2F3139F9"/>
    <w:rsid w:val="2F415221"/>
    <w:rsid w:val="2F616747"/>
    <w:rsid w:val="2F68258D"/>
    <w:rsid w:val="2F8C6610"/>
    <w:rsid w:val="2FA173B7"/>
    <w:rsid w:val="2FAE20C9"/>
    <w:rsid w:val="2FB055CC"/>
    <w:rsid w:val="2FB43990"/>
    <w:rsid w:val="2FCB4045"/>
    <w:rsid w:val="2FE006A9"/>
    <w:rsid w:val="2FF005B4"/>
    <w:rsid w:val="300E4E24"/>
    <w:rsid w:val="301574EF"/>
    <w:rsid w:val="3025488D"/>
    <w:rsid w:val="302F1268"/>
    <w:rsid w:val="3030139E"/>
    <w:rsid w:val="30332322"/>
    <w:rsid w:val="30372F27"/>
    <w:rsid w:val="303809A8"/>
    <w:rsid w:val="305051C5"/>
    <w:rsid w:val="305D69EA"/>
    <w:rsid w:val="306B5D00"/>
    <w:rsid w:val="307F2116"/>
    <w:rsid w:val="308C0366"/>
    <w:rsid w:val="30A5355B"/>
    <w:rsid w:val="30A87D63"/>
    <w:rsid w:val="30C01558"/>
    <w:rsid w:val="30DD0CC4"/>
    <w:rsid w:val="30E111C1"/>
    <w:rsid w:val="30E468C3"/>
    <w:rsid w:val="30EE1123"/>
    <w:rsid w:val="30F15BD9"/>
    <w:rsid w:val="310835FF"/>
    <w:rsid w:val="31232B7B"/>
    <w:rsid w:val="312C033C"/>
    <w:rsid w:val="313169C2"/>
    <w:rsid w:val="313553C8"/>
    <w:rsid w:val="313960CD"/>
    <w:rsid w:val="31481E6B"/>
    <w:rsid w:val="315039F4"/>
    <w:rsid w:val="315B5608"/>
    <w:rsid w:val="318555E4"/>
    <w:rsid w:val="319544E8"/>
    <w:rsid w:val="31997166"/>
    <w:rsid w:val="31A85707"/>
    <w:rsid w:val="31C07ECC"/>
    <w:rsid w:val="31E05861"/>
    <w:rsid w:val="31E651EC"/>
    <w:rsid w:val="31ED4F37"/>
    <w:rsid w:val="31F77B64"/>
    <w:rsid w:val="31F85EE9"/>
    <w:rsid w:val="320C542C"/>
    <w:rsid w:val="321159B9"/>
    <w:rsid w:val="321F2DC7"/>
    <w:rsid w:val="322F0E63"/>
    <w:rsid w:val="32331A68"/>
    <w:rsid w:val="32430FFB"/>
    <w:rsid w:val="324E00CB"/>
    <w:rsid w:val="32594552"/>
    <w:rsid w:val="325C64F8"/>
    <w:rsid w:val="327A5A60"/>
    <w:rsid w:val="327A7C5E"/>
    <w:rsid w:val="327E342C"/>
    <w:rsid w:val="327EA1F5"/>
    <w:rsid w:val="328208EE"/>
    <w:rsid w:val="32821B23"/>
    <w:rsid w:val="3287538B"/>
    <w:rsid w:val="32957A5D"/>
    <w:rsid w:val="32A233A1"/>
    <w:rsid w:val="32BE670A"/>
    <w:rsid w:val="32D912FC"/>
    <w:rsid w:val="32DF2AD1"/>
    <w:rsid w:val="32E4768D"/>
    <w:rsid w:val="32F0674A"/>
    <w:rsid w:val="33373894"/>
    <w:rsid w:val="333E6AA2"/>
    <w:rsid w:val="337820FF"/>
    <w:rsid w:val="33995376"/>
    <w:rsid w:val="339977F4"/>
    <w:rsid w:val="33A96152"/>
    <w:rsid w:val="33C40EFA"/>
    <w:rsid w:val="33E505BB"/>
    <w:rsid w:val="33EC20BE"/>
    <w:rsid w:val="33F07191"/>
    <w:rsid w:val="34012E2B"/>
    <w:rsid w:val="3411487C"/>
    <w:rsid w:val="3424001A"/>
    <w:rsid w:val="34386223"/>
    <w:rsid w:val="34475C56"/>
    <w:rsid w:val="34486F54"/>
    <w:rsid w:val="344F65DB"/>
    <w:rsid w:val="34761214"/>
    <w:rsid w:val="34853536"/>
    <w:rsid w:val="348B0CC3"/>
    <w:rsid w:val="348D41C6"/>
    <w:rsid w:val="348E2A01"/>
    <w:rsid w:val="348E47AF"/>
    <w:rsid w:val="349D0BDD"/>
    <w:rsid w:val="349F692C"/>
    <w:rsid w:val="34B51B07"/>
    <w:rsid w:val="34B7500A"/>
    <w:rsid w:val="34B95A08"/>
    <w:rsid w:val="34BD4837"/>
    <w:rsid w:val="34F526DC"/>
    <w:rsid w:val="350A7012"/>
    <w:rsid w:val="350F6C35"/>
    <w:rsid w:val="352D1D27"/>
    <w:rsid w:val="35335C58"/>
    <w:rsid w:val="3538602B"/>
    <w:rsid w:val="354074ED"/>
    <w:rsid w:val="356773AC"/>
    <w:rsid w:val="356E3752"/>
    <w:rsid w:val="3585695C"/>
    <w:rsid w:val="358A6309"/>
    <w:rsid w:val="359D3FFB"/>
    <w:rsid w:val="35B56F3C"/>
    <w:rsid w:val="35CC4B52"/>
    <w:rsid w:val="35CE6E2D"/>
    <w:rsid w:val="35DB3D6A"/>
    <w:rsid w:val="35DC154A"/>
    <w:rsid w:val="35DF12D1"/>
    <w:rsid w:val="35EE716C"/>
    <w:rsid w:val="360217A9"/>
    <w:rsid w:val="3605272D"/>
    <w:rsid w:val="36064819"/>
    <w:rsid w:val="36100ABF"/>
    <w:rsid w:val="361048D2"/>
    <w:rsid w:val="3618409F"/>
    <w:rsid w:val="362F1C8D"/>
    <w:rsid w:val="363D2887"/>
    <w:rsid w:val="36563F9E"/>
    <w:rsid w:val="36624145"/>
    <w:rsid w:val="366A1B2C"/>
    <w:rsid w:val="36745C27"/>
    <w:rsid w:val="36807657"/>
    <w:rsid w:val="368F2692"/>
    <w:rsid w:val="369523D3"/>
    <w:rsid w:val="36C86201"/>
    <w:rsid w:val="36E72D20"/>
    <w:rsid w:val="36FD02D4"/>
    <w:rsid w:val="36FF03C7"/>
    <w:rsid w:val="37071057"/>
    <w:rsid w:val="371273E8"/>
    <w:rsid w:val="372B4B9D"/>
    <w:rsid w:val="373508A1"/>
    <w:rsid w:val="37384EA6"/>
    <w:rsid w:val="373F9412"/>
    <w:rsid w:val="37564659"/>
    <w:rsid w:val="375B0AE1"/>
    <w:rsid w:val="376BB9BF"/>
    <w:rsid w:val="37841E99"/>
    <w:rsid w:val="378700C7"/>
    <w:rsid w:val="37930C3B"/>
    <w:rsid w:val="37B3277F"/>
    <w:rsid w:val="37B57ACB"/>
    <w:rsid w:val="37BA68FC"/>
    <w:rsid w:val="37C23E79"/>
    <w:rsid w:val="37CC2099"/>
    <w:rsid w:val="37D16521"/>
    <w:rsid w:val="37D44BCF"/>
    <w:rsid w:val="37D8392D"/>
    <w:rsid w:val="37E47740"/>
    <w:rsid w:val="37E614B4"/>
    <w:rsid w:val="37ED9A0E"/>
    <w:rsid w:val="37EFBAC6"/>
    <w:rsid w:val="37FB03C1"/>
    <w:rsid w:val="37FD60EC"/>
    <w:rsid w:val="38057C75"/>
    <w:rsid w:val="38080D1C"/>
    <w:rsid w:val="38415FDC"/>
    <w:rsid w:val="384640B9"/>
    <w:rsid w:val="385E6633"/>
    <w:rsid w:val="38613F89"/>
    <w:rsid w:val="3862000E"/>
    <w:rsid w:val="38650F93"/>
    <w:rsid w:val="387C0BB8"/>
    <w:rsid w:val="3881462B"/>
    <w:rsid w:val="388E0012"/>
    <w:rsid w:val="38984C65"/>
    <w:rsid w:val="38A442FB"/>
    <w:rsid w:val="38C20DEE"/>
    <w:rsid w:val="38C5276A"/>
    <w:rsid w:val="38CB5B25"/>
    <w:rsid w:val="38CD76BE"/>
    <w:rsid w:val="38E31861"/>
    <w:rsid w:val="38F378FD"/>
    <w:rsid w:val="38F73D85"/>
    <w:rsid w:val="38FB1E48"/>
    <w:rsid w:val="39144451"/>
    <w:rsid w:val="39180AEB"/>
    <w:rsid w:val="391E61C3"/>
    <w:rsid w:val="394036D5"/>
    <w:rsid w:val="39517A38"/>
    <w:rsid w:val="39553AED"/>
    <w:rsid w:val="395B0226"/>
    <w:rsid w:val="39650B36"/>
    <w:rsid w:val="397B0EBA"/>
    <w:rsid w:val="39957106"/>
    <w:rsid w:val="39A673A1"/>
    <w:rsid w:val="39AC3A04"/>
    <w:rsid w:val="39AC4043"/>
    <w:rsid w:val="39F72554"/>
    <w:rsid w:val="3A064BA3"/>
    <w:rsid w:val="3A0A2948"/>
    <w:rsid w:val="3A1763DB"/>
    <w:rsid w:val="3A2556F1"/>
    <w:rsid w:val="3A2E6000"/>
    <w:rsid w:val="3A316F85"/>
    <w:rsid w:val="3A322808"/>
    <w:rsid w:val="3A3E27D3"/>
    <w:rsid w:val="3A3F5FF0"/>
    <w:rsid w:val="3A561743"/>
    <w:rsid w:val="3A675260"/>
    <w:rsid w:val="3A7135F2"/>
    <w:rsid w:val="3A803AC3"/>
    <w:rsid w:val="3A856A0F"/>
    <w:rsid w:val="3A8E7DDA"/>
    <w:rsid w:val="3AEE0DD5"/>
    <w:rsid w:val="3AF24E44"/>
    <w:rsid w:val="3AFA0DF0"/>
    <w:rsid w:val="3B056063"/>
    <w:rsid w:val="3B1A3698"/>
    <w:rsid w:val="3B225161"/>
    <w:rsid w:val="3B2E755F"/>
    <w:rsid w:val="3B314929"/>
    <w:rsid w:val="3B3965DF"/>
    <w:rsid w:val="3B4B2694"/>
    <w:rsid w:val="3B4C67D8"/>
    <w:rsid w:val="3B7F496F"/>
    <w:rsid w:val="3B8459D8"/>
    <w:rsid w:val="3B8F5FC8"/>
    <w:rsid w:val="3B901966"/>
    <w:rsid w:val="3BA26DF0"/>
    <w:rsid w:val="3BB52F69"/>
    <w:rsid w:val="3BBD1F8F"/>
    <w:rsid w:val="3BC6614A"/>
    <w:rsid w:val="3BEB57B6"/>
    <w:rsid w:val="3BF077B5"/>
    <w:rsid w:val="3BF45CEC"/>
    <w:rsid w:val="3BFFAD11"/>
    <w:rsid w:val="3BFFB3A7"/>
    <w:rsid w:val="3C053A08"/>
    <w:rsid w:val="3C0C2970"/>
    <w:rsid w:val="3C237A64"/>
    <w:rsid w:val="3C3526F7"/>
    <w:rsid w:val="3C4334ED"/>
    <w:rsid w:val="3C56250D"/>
    <w:rsid w:val="3C6A2FC7"/>
    <w:rsid w:val="3C6B33AC"/>
    <w:rsid w:val="3C712D37"/>
    <w:rsid w:val="3C7F204D"/>
    <w:rsid w:val="3C867816"/>
    <w:rsid w:val="3C941FF2"/>
    <w:rsid w:val="3CA54D8C"/>
    <w:rsid w:val="3CB11983"/>
    <w:rsid w:val="3CB6534C"/>
    <w:rsid w:val="3CBA69AE"/>
    <w:rsid w:val="3CC50F8A"/>
    <w:rsid w:val="3CC83746"/>
    <w:rsid w:val="3CC84631"/>
    <w:rsid w:val="3CCD7E3F"/>
    <w:rsid w:val="3CD76F0F"/>
    <w:rsid w:val="3CDB4965"/>
    <w:rsid w:val="3CE120F1"/>
    <w:rsid w:val="3CF97798"/>
    <w:rsid w:val="3D1847CA"/>
    <w:rsid w:val="3D296C6C"/>
    <w:rsid w:val="3D332CE4"/>
    <w:rsid w:val="3D346110"/>
    <w:rsid w:val="3D41598E"/>
    <w:rsid w:val="3D5624BA"/>
    <w:rsid w:val="3D6548C9"/>
    <w:rsid w:val="3D681FCA"/>
    <w:rsid w:val="3D6B8368"/>
    <w:rsid w:val="3D941B95"/>
    <w:rsid w:val="3DA70690"/>
    <w:rsid w:val="3DCD7770"/>
    <w:rsid w:val="3DDD16F7"/>
    <w:rsid w:val="3DFC02BF"/>
    <w:rsid w:val="3E1127E3"/>
    <w:rsid w:val="3E1C2D73"/>
    <w:rsid w:val="3E301A13"/>
    <w:rsid w:val="3E453F37"/>
    <w:rsid w:val="3E557A55"/>
    <w:rsid w:val="3E5776D4"/>
    <w:rsid w:val="3E7027FD"/>
    <w:rsid w:val="3E776CE4"/>
    <w:rsid w:val="3E7B4411"/>
    <w:rsid w:val="3E7E81F1"/>
    <w:rsid w:val="3E860224"/>
    <w:rsid w:val="3E8649A0"/>
    <w:rsid w:val="3E8A33A6"/>
    <w:rsid w:val="3E8B1E0D"/>
    <w:rsid w:val="3E960E7B"/>
    <w:rsid w:val="3E970704"/>
    <w:rsid w:val="3EADD3E7"/>
    <w:rsid w:val="3EB30914"/>
    <w:rsid w:val="3EB554EF"/>
    <w:rsid w:val="3EC27CA4"/>
    <w:rsid w:val="3ECB1C12"/>
    <w:rsid w:val="3EE21837"/>
    <w:rsid w:val="3EF47905"/>
    <w:rsid w:val="3EF8489C"/>
    <w:rsid w:val="3EFB0391"/>
    <w:rsid w:val="3F00466A"/>
    <w:rsid w:val="3F135889"/>
    <w:rsid w:val="3F2F7C6E"/>
    <w:rsid w:val="3F32613E"/>
    <w:rsid w:val="3F3C0C4C"/>
    <w:rsid w:val="3F3D0C74"/>
    <w:rsid w:val="3F4C7741"/>
    <w:rsid w:val="3F4F1E6B"/>
    <w:rsid w:val="3F514D57"/>
    <w:rsid w:val="3F52287D"/>
    <w:rsid w:val="3F5349E8"/>
    <w:rsid w:val="3F565079"/>
    <w:rsid w:val="3F5EB44F"/>
    <w:rsid w:val="3F6A7BC7"/>
    <w:rsid w:val="3F6F78D3"/>
    <w:rsid w:val="3F7171A7"/>
    <w:rsid w:val="3F80043B"/>
    <w:rsid w:val="3F873E13"/>
    <w:rsid w:val="3F9A1492"/>
    <w:rsid w:val="3F9C6F9F"/>
    <w:rsid w:val="3FA72BC9"/>
    <w:rsid w:val="3FAF0F8B"/>
    <w:rsid w:val="3FB1448E"/>
    <w:rsid w:val="3FBF1C8C"/>
    <w:rsid w:val="3FC03423"/>
    <w:rsid w:val="3FEAD5BC"/>
    <w:rsid w:val="3FF94882"/>
    <w:rsid w:val="3FF97B4A"/>
    <w:rsid w:val="3FFB3608"/>
    <w:rsid w:val="3FFFF7E2"/>
    <w:rsid w:val="400747A1"/>
    <w:rsid w:val="40084E9C"/>
    <w:rsid w:val="400B001F"/>
    <w:rsid w:val="4013542C"/>
    <w:rsid w:val="401364B0"/>
    <w:rsid w:val="40202543"/>
    <w:rsid w:val="404705BF"/>
    <w:rsid w:val="40655236"/>
    <w:rsid w:val="406B009A"/>
    <w:rsid w:val="40786455"/>
    <w:rsid w:val="408753EB"/>
    <w:rsid w:val="4088560E"/>
    <w:rsid w:val="409F0893"/>
    <w:rsid w:val="40A173DD"/>
    <w:rsid w:val="40AF0B2D"/>
    <w:rsid w:val="40B47A05"/>
    <w:rsid w:val="40B75F3A"/>
    <w:rsid w:val="40BE1148"/>
    <w:rsid w:val="40EB040F"/>
    <w:rsid w:val="40FC0C2D"/>
    <w:rsid w:val="412E6E7D"/>
    <w:rsid w:val="41446E23"/>
    <w:rsid w:val="418807D8"/>
    <w:rsid w:val="418A27A2"/>
    <w:rsid w:val="418D4C98"/>
    <w:rsid w:val="419420A5"/>
    <w:rsid w:val="419E7FFC"/>
    <w:rsid w:val="419F25B9"/>
    <w:rsid w:val="41A55BC2"/>
    <w:rsid w:val="41A67DC1"/>
    <w:rsid w:val="41A715BA"/>
    <w:rsid w:val="41C94ED0"/>
    <w:rsid w:val="41CB477D"/>
    <w:rsid w:val="41E740AD"/>
    <w:rsid w:val="421B5801"/>
    <w:rsid w:val="42264650"/>
    <w:rsid w:val="422E01BE"/>
    <w:rsid w:val="42631478"/>
    <w:rsid w:val="4265497C"/>
    <w:rsid w:val="42A205D6"/>
    <w:rsid w:val="42A55765"/>
    <w:rsid w:val="42BD2703"/>
    <w:rsid w:val="42BE6BA7"/>
    <w:rsid w:val="42FA2C71"/>
    <w:rsid w:val="43203CBE"/>
    <w:rsid w:val="43472D70"/>
    <w:rsid w:val="43623C3F"/>
    <w:rsid w:val="43652320"/>
    <w:rsid w:val="43667DA2"/>
    <w:rsid w:val="438139F4"/>
    <w:rsid w:val="43847DBF"/>
    <w:rsid w:val="43866F99"/>
    <w:rsid w:val="438F257C"/>
    <w:rsid w:val="439353EE"/>
    <w:rsid w:val="43AD2714"/>
    <w:rsid w:val="43BB7349"/>
    <w:rsid w:val="43EB1064"/>
    <w:rsid w:val="43EB387E"/>
    <w:rsid w:val="43ED34FE"/>
    <w:rsid w:val="44007FA0"/>
    <w:rsid w:val="441F5424"/>
    <w:rsid w:val="442126D3"/>
    <w:rsid w:val="44243658"/>
    <w:rsid w:val="4436451B"/>
    <w:rsid w:val="447B63D2"/>
    <w:rsid w:val="44923C8C"/>
    <w:rsid w:val="44B21FC2"/>
    <w:rsid w:val="44BD0353"/>
    <w:rsid w:val="44C03359"/>
    <w:rsid w:val="44C60C63"/>
    <w:rsid w:val="44CC5421"/>
    <w:rsid w:val="44D6347B"/>
    <w:rsid w:val="44E40213"/>
    <w:rsid w:val="44E956E5"/>
    <w:rsid w:val="44EC7599"/>
    <w:rsid w:val="44F1532A"/>
    <w:rsid w:val="44F468B0"/>
    <w:rsid w:val="4500120B"/>
    <w:rsid w:val="450042C0"/>
    <w:rsid w:val="450E2A6D"/>
    <w:rsid w:val="45156827"/>
    <w:rsid w:val="45616D03"/>
    <w:rsid w:val="456E0177"/>
    <w:rsid w:val="45713B13"/>
    <w:rsid w:val="458518CF"/>
    <w:rsid w:val="459F0946"/>
    <w:rsid w:val="459F1828"/>
    <w:rsid w:val="45A57BAB"/>
    <w:rsid w:val="45CA500D"/>
    <w:rsid w:val="45CF2E79"/>
    <w:rsid w:val="460B5A77"/>
    <w:rsid w:val="460D0F7A"/>
    <w:rsid w:val="46322A72"/>
    <w:rsid w:val="464E5266"/>
    <w:rsid w:val="46554BF1"/>
    <w:rsid w:val="4665456C"/>
    <w:rsid w:val="46741C23"/>
    <w:rsid w:val="46A24CF0"/>
    <w:rsid w:val="46B71412"/>
    <w:rsid w:val="46C23027"/>
    <w:rsid w:val="46CF81DD"/>
    <w:rsid w:val="46D973C9"/>
    <w:rsid w:val="46F67B3D"/>
    <w:rsid w:val="47026810"/>
    <w:rsid w:val="4706115A"/>
    <w:rsid w:val="471B294B"/>
    <w:rsid w:val="471B36B5"/>
    <w:rsid w:val="47241DC7"/>
    <w:rsid w:val="4735776D"/>
    <w:rsid w:val="473F151E"/>
    <w:rsid w:val="474544FA"/>
    <w:rsid w:val="47461F78"/>
    <w:rsid w:val="474A4205"/>
    <w:rsid w:val="47546D12"/>
    <w:rsid w:val="475F3383"/>
    <w:rsid w:val="47644DAE"/>
    <w:rsid w:val="478C63A9"/>
    <w:rsid w:val="478D4D9A"/>
    <w:rsid w:val="479B08BA"/>
    <w:rsid w:val="47B14EAE"/>
    <w:rsid w:val="47D32E64"/>
    <w:rsid w:val="47D76BA9"/>
    <w:rsid w:val="47FB4D56"/>
    <w:rsid w:val="480132C4"/>
    <w:rsid w:val="480623B9"/>
    <w:rsid w:val="480E5EDB"/>
    <w:rsid w:val="481608A4"/>
    <w:rsid w:val="481953FE"/>
    <w:rsid w:val="481954A3"/>
    <w:rsid w:val="482F577C"/>
    <w:rsid w:val="48315726"/>
    <w:rsid w:val="4839282C"/>
    <w:rsid w:val="48511D6C"/>
    <w:rsid w:val="485830BD"/>
    <w:rsid w:val="4869465C"/>
    <w:rsid w:val="48735D3E"/>
    <w:rsid w:val="487813F3"/>
    <w:rsid w:val="489165FB"/>
    <w:rsid w:val="48B3438D"/>
    <w:rsid w:val="48C44AB0"/>
    <w:rsid w:val="48CD4381"/>
    <w:rsid w:val="48EF15A5"/>
    <w:rsid w:val="49214975"/>
    <w:rsid w:val="492C55D1"/>
    <w:rsid w:val="49396F88"/>
    <w:rsid w:val="49441A41"/>
    <w:rsid w:val="495D1418"/>
    <w:rsid w:val="496B4D37"/>
    <w:rsid w:val="49A607E1"/>
    <w:rsid w:val="49B5687D"/>
    <w:rsid w:val="49B764FC"/>
    <w:rsid w:val="49C204FE"/>
    <w:rsid w:val="49C370AE"/>
    <w:rsid w:val="49E728CF"/>
    <w:rsid w:val="49F17862"/>
    <w:rsid w:val="49F61864"/>
    <w:rsid w:val="4A012097"/>
    <w:rsid w:val="4A0B5F87"/>
    <w:rsid w:val="4A0F498D"/>
    <w:rsid w:val="4A160558"/>
    <w:rsid w:val="4A1C3CA2"/>
    <w:rsid w:val="4A23362D"/>
    <w:rsid w:val="4A3161C6"/>
    <w:rsid w:val="4A321FB1"/>
    <w:rsid w:val="4A323C48"/>
    <w:rsid w:val="4A396B13"/>
    <w:rsid w:val="4A4A4B72"/>
    <w:rsid w:val="4A570CAF"/>
    <w:rsid w:val="4A70372C"/>
    <w:rsid w:val="4A7D2A42"/>
    <w:rsid w:val="4A8A2AA3"/>
    <w:rsid w:val="4AB71922"/>
    <w:rsid w:val="4ABD7744"/>
    <w:rsid w:val="4AC76754"/>
    <w:rsid w:val="4ACE7349"/>
    <w:rsid w:val="4AD43451"/>
    <w:rsid w:val="4AE72472"/>
    <w:rsid w:val="4AF91AED"/>
    <w:rsid w:val="4AF95C0F"/>
    <w:rsid w:val="4B193F45"/>
    <w:rsid w:val="4B3E6BB3"/>
    <w:rsid w:val="4B431506"/>
    <w:rsid w:val="4B46598C"/>
    <w:rsid w:val="4B478E27"/>
    <w:rsid w:val="4B4D44B7"/>
    <w:rsid w:val="4B63653E"/>
    <w:rsid w:val="4B745559"/>
    <w:rsid w:val="4B7F716D"/>
    <w:rsid w:val="4B860CA5"/>
    <w:rsid w:val="4B863275"/>
    <w:rsid w:val="4B897A7D"/>
    <w:rsid w:val="4B9B17BC"/>
    <w:rsid w:val="4BAB77ED"/>
    <w:rsid w:val="4BB446AB"/>
    <w:rsid w:val="4BC230D9"/>
    <w:rsid w:val="4BD34997"/>
    <w:rsid w:val="4BEB0A1B"/>
    <w:rsid w:val="4BEC102C"/>
    <w:rsid w:val="4BF256C9"/>
    <w:rsid w:val="4BF87D30"/>
    <w:rsid w:val="4C100C5A"/>
    <w:rsid w:val="4C151651"/>
    <w:rsid w:val="4C4E0B1F"/>
    <w:rsid w:val="4C6D2C21"/>
    <w:rsid w:val="4C73767A"/>
    <w:rsid w:val="4C914A2C"/>
    <w:rsid w:val="4CB46925"/>
    <w:rsid w:val="4CC21042"/>
    <w:rsid w:val="4CCA390C"/>
    <w:rsid w:val="4CD4421B"/>
    <w:rsid w:val="4CFB09F8"/>
    <w:rsid w:val="4D0C5A1C"/>
    <w:rsid w:val="4D160508"/>
    <w:rsid w:val="4D1E7B13"/>
    <w:rsid w:val="4D2515D1"/>
    <w:rsid w:val="4D264F1F"/>
    <w:rsid w:val="4D2D4F3D"/>
    <w:rsid w:val="4D317F76"/>
    <w:rsid w:val="4D34553A"/>
    <w:rsid w:val="4D441F51"/>
    <w:rsid w:val="4D447D52"/>
    <w:rsid w:val="4D4533CA"/>
    <w:rsid w:val="4D4E7625"/>
    <w:rsid w:val="4D613A9A"/>
    <w:rsid w:val="4D73501E"/>
    <w:rsid w:val="4D783DF7"/>
    <w:rsid w:val="4D7FD7FC"/>
    <w:rsid w:val="4D8E65F8"/>
    <w:rsid w:val="4D8F494F"/>
    <w:rsid w:val="4D9A3D6D"/>
    <w:rsid w:val="4D9B0761"/>
    <w:rsid w:val="4DB74AA9"/>
    <w:rsid w:val="4DB91F0F"/>
    <w:rsid w:val="4DC5D6F3"/>
    <w:rsid w:val="4DCB30E8"/>
    <w:rsid w:val="4DCD7C9F"/>
    <w:rsid w:val="4DD51840"/>
    <w:rsid w:val="4DF16336"/>
    <w:rsid w:val="4DF93A02"/>
    <w:rsid w:val="4E085512"/>
    <w:rsid w:val="4E0C3F18"/>
    <w:rsid w:val="4E1853B1"/>
    <w:rsid w:val="4E246542"/>
    <w:rsid w:val="4E261AA5"/>
    <w:rsid w:val="4E283848"/>
    <w:rsid w:val="4E324158"/>
    <w:rsid w:val="4E3C24E9"/>
    <w:rsid w:val="4E437F61"/>
    <w:rsid w:val="4E565F86"/>
    <w:rsid w:val="4E570104"/>
    <w:rsid w:val="4E645C2C"/>
    <w:rsid w:val="4E79F065"/>
    <w:rsid w:val="4E7B66EF"/>
    <w:rsid w:val="4E7F6455"/>
    <w:rsid w:val="4E925476"/>
    <w:rsid w:val="4E976B11"/>
    <w:rsid w:val="4EAA0B08"/>
    <w:rsid w:val="4EAD1BA3"/>
    <w:rsid w:val="4EB621B3"/>
    <w:rsid w:val="4EBD26B6"/>
    <w:rsid w:val="4EBF723F"/>
    <w:rsid w:val="4EDE412D"/>
    <w:rsid w:val="4EEA3906"/>
    <w:rsid w:val="4EF6519A"/>
    <w:rsid w:val="4EFF8E97"/>
    <w:rsid w:val="4F1D3D68"/>
    <w:rsid w:val="4F1E0CCE"/>
    <w:rsid w:val="4F2427E6"/>
    <w:rsid w:val="4F2D30F6"/>
    <w:rsid w:val="4F33177C"/>
    <w:rsid w:val="4F3B1580"/>
    <w:rsid w:val="4F3D7B0D"/>
    <w:rsid w:val="4F454F19"/>
    <w:rsid w:val="4F702FD7"/>
    <w:rsid w:val="4F7534EA"/>
    <w:rsid w:val="4F7E6378"/>
    <w:rsid w:val="4FA2515B"/>
    <w:rsid w:val="4FA54039"/>
    <w:rsid w:val="4FB43616"/>
    <w:rsid w:val="4FB70C06"/>
    <w:rsid w:val="4FB80133"/>
    <w:rsid w:val="4FBCEF65"/>
    <w:rsid w:val="4FBFE290"/>
    <w:rsid w:val="4FC15B68"/>
    <w:rsid w:val="4FC5456E"/>
    <w:rsid w:val="4FC9012A"/>
    <w:rsid w:val="4FE60326"/>
    <w:rsid w:val="4FEC222F"/>
    <w:rsid w:val="4FF8F91F"/>
    <w:rsid w:val="4FFDB639"/>
    <w:rsid w:val="5000564D"/>
    <w:rsid w:val="50020B50"/>
    <w:rsid w:val="500B4D93"/>
    <w:rsid w:val="501036E9"/>
    <w:rsid w:val="50147B70"/>
    <w:rsid w:val="501F41A4"/>
    <w:rsid w:val="50334BA2"/>
    <w:rsid w:val="504F44D2"/>
    <w:rsid w:val="505D37E8"/>
    <w:rsid w:val="50635BFF"/>
    <w:rsid w:val="507D0499"/>
    <w:rsid w:val="50BE6D04"/>
    <w:rsid w:val="50C9564F"/>
    <w:rsid w:val="50D41344"/>
    <w:rsid w:val="50D61560"/>
    <w:rsid w:val="50E74B60"/>
    <w:rsid w:val="50EB1286"/>
    <w:rsid w:val="50F648E0"/>
    <w:rsid w:val="50FD7AEE"/>
    <w:rsid w:val="50FF2FF1"/>
    <w:rsid w:val="510A1382"/>
    <w:rsid w:val="5110328B"/>
    <w:rsid w:val="511F5AA4"/>
    <w:rsid w:val="5120207A"/>
    <w:rsid w:val="516923D4"/>
    <w:rsid w:val="516C3D8A"/>
    <w:rsid w:val="51B7313F"/>
    <w:rsid w:val="51B972E7"/>
    <w:rsid w:val="51BC0756"/>
    <w:rsid w:val="51BD002A"/>
    <w:rsid w:val="51CE23C5"/>
    <w:rsid w:val="51D13349"/>
    <w:rsid w:val="51D90756"/>
    <w:rsid w:val="51D90DE0"/>
    <w:rsid w:val="51F662E0"/>
    <w:rsid w:val="51FE158F"/>
    <w:rsid w:val="52116584"/>
    <w:rsid w:val="52374D19"/>
    <w:rsid w:val="52553923"/>
    <w:rsid w:val="525806B1"/>
    <w:rsid w:val="525E7A5F"/>
    <w:rsid w:val="5277735B"/>
    <w:rsid w:val="528079D5"/>
    <w:rsid w:val="528C3A7D"/>
    <w:rsid w:val="52A87B2A"/>
    <w:rsid w:val="52BC6534"/>
    <w:rsid w:val="52C52CBE"/>
    <w:rsid w:val="52CD5105"/>
    <w:rsid w:val="52CF270B"/>
    <w:rsid w:val="52E56D45"/>
    <w:rsid w:val="52EB53D6"/>
    <w:rsid w:val="5303227E"/>
    <w:rsid w:val="53067EC3"/>
    <w:rsid w:val="531C2067"/>
    <w:rsid w:val="531C248F"/>
    <w:rsid w:val="53345C40"/>
    <w:rsid w:val="534B46F5"/>
    <w:rsid w:val="53570BC7"/>
    <w:rsid w:val="5357444A"/>
    <w:rsid w:val="53627D8C"/>
    <w:rsid w:val="53645CDE"/>
    <w:rsid w:val="536A5F90"/>
    <w:rsid w:val="537B3F34"/>
    <w:rsid w:val="537FF008"/>
    <w:rsid w:val="53830666"/>
    <w:rsid w:val="53920DAC"/>
    <w:rsid w:val="5392553A"/>
    <w:rsid w:val="53CC43C2"/>
    <w:rsid w:val="53D243E4"/>
    <w:rsid w:val="53DB6C22"/>
    <w:rsid w:val="53E22528"/>
    <w:rsid w:val="53F261E7"/>
    <w:rsid w:val="540867EC"/>
    <w:rsid w:val="540939FA"/>
    <w:rsid w:val="54456EBE"/>
    <w:rsid w:val="54492AD9"/>
    <w:rsid w:val="545A4256"/>
    <w:rsid w:val="54645881"/>
    <w:rsid w:val="54653303"/>
    <w:rsid w:val="54691D09"/>
    <w:rsid w:val="546D3F92"/>
    <w:rsid w:val="54701694"/>
    <w:rsid w:val="548206B4"/>
    <w:rsid w:val="54A540EC"/>
    <w:rsid w:val="54A85071"/>
    <w:rsid w:val="54C54122"/>
    <w:rsid w:val="54C90E29"/>
    <w:rsid w:val="54D526BD"/>
    <w:rsid w:val="54D87DBE"/>
    <w:rsid w:val="550F026C"/>
    <w:rsid w:val="55203A36"/>
    <w:rsid w:val="55254496"/>
    <w:rsid w:val="552D196B"/>
    <w:rsid w:val="553E6869"/>
    <w:rsid w:val="55434EEF"/>
    <w:rsid w:val="554561F4"/>
    <w:rsid w:val="55532F8B"/>
    <w:rsid w:val="55545189"/>
    <w:rsid w:val="55556633"/>
    <w:rsid w:val="555C7B5A"/>
    <w:rsid w:val="55762246"/>
    <w:rsid w:val="55774444"/>
    <w:rsid w:val="558477DD"/>
    <w:rsid w:val="558F07C4"/>
    <w:rsid w:val="55B058A3"/>
    <w:rsid w:val="55BF00BC"/>
    <w:rsid w:val="55C37BD9"/>
    <w:rsid w:val="55D61E74"/>
    <w:rsid w:val="55D807B4"/>
    <w:rsid w:val="55DE3B1C"/>
    <w:rsid w:val="55DF4071"/>
    <w:rsid w:val="55F35093"/>
    <w:rsid w:val="56067A7B"/>
    <w:rsid w:val="56082D21"/>
    <w:rsid w:val="560A5808"/>
    <w:rsid w:val="560E70A6"/>
    <w:rsid w:val="5621502B"/>
    <w:rsid w:val="56326AA4"/>
    <w:rsid w:val="563A7F05"/>
    <w:rsid w:val="56417390"/>
    <w:rsid w:val="565A6230"/>
    <w:rsid w:val="56657E75"/>
    <w:rsid w:val="56730E64"/>
    <w:rsid w:val="568C44C6"/>
    <w:rsid w:val="568D56D2"/>
    <w:rsid w:val="568F0A35"/>
    <w:rsid w:val="568F468D"/>
    <w:rsid w:val="56987D9F"/>
    <w:rsid w:val="56A801A1"/>
    <w:rsid w:val="56AB39DA"/>
    <w:rsid w:val="56AC6E16"/>
    <w:rsid w:val="56BB1258"/>
    <w:rsid w:val="56C2204A"/>
    <w:rsid w:val="56D402F0"/>
    <w:rsid w:val="56ED0B4A"/>
    <w:rsid w:val="56EF622F"/>
    <w:rsid w:val="570A24D8"/>
    <w:rsid w:val="571873F4"/>
    <w:rsid w:val="57455939"/>
    <w:rsid w:val="57521214"/>
    <w:rsid w:val="57531313"/>
    <w:rsid w:val="5762AC74"/>
    <w:rsid w:val="576E6AFE"/>
    <w:rsid w:val="5777740D"/>
    <w:rsid w:val="57802C66"/>
    <w:rsid w:val="579E50CE"/>
    <w:rsid w:val="57A7215B"/>
    <w:rsid w:val="57A90EE1"/>
    <w:rsid w:val="57B31183"/>
    <w:rsid w:val="57C4750C"/>
    <w:rsid w:val="57CF589D"/>
    <w:rsid w:val="57D10DA1"/>
    <w:rsid w:val="57DF393A"/>
    <w:rsid w:val="57E767C7"/>
    <w:rsid w:val="57ED9FB5"/>
    <w:rsid w:val="57F124E7"/>
    <w:rsid w:val="57F91F65"/>
    <w:rsid w:val="57FB985A"/>
    <w:rsid w:val="5801088D"/>
    <w:rsid w:val="58032874"/>
    <w:rsid w:val="58106307"/>
    <w:rsid w:val="58134E48"/>
    <w:rsid w:val="581A7F84"/>
    <w:rsid w:val="585D064B"/>
    <w:rsid w:val="58676F42"/>
    <w:rsid w:val="588F7E1C"/>
    <w:rsid w:val="58AA002D"/>
    <w:rsid w:val="58B71C77"/>
    <w:rsid w:val="58BD6592"/>
    <w:rsid w:val="58CC44BC"/>
    <w:rsid w:val="58CC7D3F"/>
    <w:rsid w:val="58CE3242"/>
    <w:rsid w:val="58E25954"/>
    <w:rsid w:val="591F1D47"/>
    <w:rsid w:val="5932484A"/>
    <w:rsid w:val="5955699E"/>
    <w:rsid w:val="596815A5"/>
    <w:rsid w:val="59A85123"/>
    <w:rsid w:val="59AB60A8"/>
    <w:rsid w:val="59B04455"/>
    <w:rsid w:val="59B30F36"/>
    <w:rsid w:val="59C52FDB"/>
    <w:rsid w:val="59CC5F79"/>
    <w:rsid w:val="59DB7BE7"/>
    <w:rsid w:val="59DC20FA"/>
    <w:rsid w:val="59DD1125"/>
    <w:rsid w:val="59DE4FE1"/>
    <w:rsid w:val="59DF6902"/>
    <w:rsid w:val="5A0435F6"/>
    <w:rsid w:val="5A2B2E13"/>
    <w:rsid w:val="5A2D1CFF"/>
    <w:rsid w:val="5A3A6C7E"/>
    <w:rsid w:val="5A426801"/>
    <w:rsid w:val="5A615BD7"/>
    <w:rsid w:val="5A757C1A"/>
    <w:rsid w:val="5A7BA1AD"/>
    <w:rsid w:val="5AAD0E35"/>
    <w:rsid w:val="5AB47BDF"/>
    <w:rsid w:val="5ABB756A"/>
    <w:rsid w:val="5AC01473"/>
    <w:rsid w:val="5AD7215D"/>
    <w:rsid w:val="5AFC7FD4"/>
    <w:rsid w:val="5B0D3AF1"/>
    <w:rsid w:val="5B5154DF"/>
    <w:rsid w:val="5B7D1CD7"/>
    <w:rsid w:val="5B985DC5"/>
    <w:rsid w:val="5B9A6BD8"/>
    <w:rsid w:val="5B9F5F46"/>
    <w:rsid w:val="5BA00AE1"/>
    <w:rsid w:val="5BA10481"/>
    <w:rsid w:val="5BA815BB"/>
    <w:rsid w:val="5BBA1FE5"/>
    <w:rsid w:val="5BFF65E9"/>
    <w:rsid w:val="5C013FFE"/>
    <w:rsid w:val="5C1318BA"/>
    <w:rsid w:val="5C136861"/>
    <w:rsid w:val="5C1A3007"/>
    <w:rsid w:val="5C1D1A9B"/>
    <w:rsid w:val="5C205D85"/>
    <w:rsid w:val="5C2670AA"/>
    <w:rsid w:val="5C335B9E"/>
    <w:rsid w:val="5C3C2FB8"/>
    <w:rsid w:val="5C3C5C29"/>
    <w:rsid w:val="5C3E76E6"/>
    <w:rsid w:val="5C433B6E"/>
    <w:rsid w:val="5C4A7FBF"/>
    <w:rsid w:val="5C664969"/>
    <w:rsid w:val="5C7659A5"/>
    <w:rsid w:val="5C9E5181"/>
    <w:rsid w:val="5C9E6E48"/>
    <w:rsid w:val="5CA232B2"/>
    <w:rsid w:val="5CBB6CB0"/>
    <w:rsid w:val="5CC3793F"/>
    <w:rsid w:val="5CDE17D3"/>
    <w:rsid w:val="5CE345F1"/>
    <w:rsid w:val="5CE7687A"/>
    <w:rsid w:val="5CED9904"/>
    <w:rsid w:val="5CF63611"/>
    <w:rsid w:val="5CFFD338"/>
    <w:rsid w:val="5D167719"/>
    <w:rsid w:val="5D1B18DB"/>
    <w:rsid w:val="5D254161"/>
    <w:rsid w:val="5D273DE0"/>
    <w:rsid w:val="5D380EAD"/>
    <w:rsid w:val="5D3B9FA9"/>
    <w:rsid w:val="5D465377"/>
    <w:rsid w:val="5D612CC1"/>
    <w:rsid w:val="5D7054D9"/>
    <w:rsid w:val="5D8C1586"/>
    <w:rsid w:val="5D907F8D"/>
    <w:rsid w:val="5DC310BE"/>
    <w:rsid w:val="5DC5074A"/>
    <w:rsid w:val="5DCA6E6D"/>
    <w:rsid w:val="5DEC28A5"/>
    <w:rsid w:val="5DF945A0"/>
    <w:rsid w:val="5DFD6734"/>
    <w:rsid w:val="5E0C0BDB"/>
    <w:rsid w:val="5E0D2DD9"/>
    <w:rsid w:val="5E2E29DB"/>
    <w:rsid w:val="5E464238"/>
    <w:rsid w:val="5E4C19C5"/>
    <w:rsid w:val="5E4C6141"/>
    <w:rsid w:val="5E4F6EC3"/>
    <w:rsid w:val="5E554853"/>
    <w:rsid w:val="5E586172"/>
    <w:rsid w:val="5EA77AFD"/>
    <w:rsid w:val="5EAC56AE"/>
    <w:rsid w:val="5EB45B48"/>
    <w:rsid w:val="5EBB685A"/>
    <w:rsid w:val="5ED13367"/>
    <w:rsid w:val="5EF40C9A"/>
    <w:rsid w:val="5F0977F9"/>
    <w:rsid w:val="5F0C439F"/>
    <w:rsid w:val="5F12507C"/>
    <w:rsid w:val="5F1F2324"/>
    <w:rsid w:val="5F276DA9"/>
    <w:rsid w:val="5F2C6AB4"/>
    <w:rsid w:val="5F3F2252"/>
    <w:rsid w:val="5F4F2459"/>
    <w:rsid w:val="5F5B3D80"/>
    <w:rsid w:val="5F677B93"/>
    <w:rsid w:val="5F7965C0"/>
    <w:rsid w:val="5F7F0911"/>
    <w:rsid w:val="5F7F685B"/>
    <w:rsid w:val="5F824661"/>
    <w:rsid w:val="5F89509D"/>
    <w:rsid w:val="5F921139"/>
    <w:rsid w:val="5F9F9375"/>
    <w:rsid w:val="5FB43FA8"/>
    <w:rsid w:val="5FB946A2"/>
    <w:rsid w:val="5FB94CDF"/>
    <w:rsid w:val="5FC3E911"/>
    <w:rsid w:val="5FC73F72"/>
    <w:rsid w:val="5FDDC7E2"/>
    <w:rsid w:val="5FE03FD9"/>
    <w:rsid w:val="5FE543BC"/>
    <w:rsid w:val="5FEA48E9"/>
    <w:rsid w:val="5FF17AF7"/>
    <w:rsid w:val="5FF53085"/>
    <w:rsid w:val="5FFA0406"/>
    <w:rsid w:val="5FFE018B"/>
    <w:rsid w:val="5FFE7904"/>
    <w:rsid w:val="5FFF7325"/>
    <w:rsid w:val="60080B14"/>
    <w:rsid w:val="601E18C0"/>
    <w:rsid w:val="602348BE"/>
    <w:rsid w:val="60235D47"/>
    <w:rsid w:val="602A71D2"/>
    <w:rsid w:val="60365E9C"/>
    <w:rsid w:val="603C5B8C"/>
    <w:rsid w:val="604D6B8C"/>
    <w:rsid w:val="605B0CE2"/>
    <w:rsid w:val="60710045"/>
    <w:rsid w:val="60874625"/>
    <w:rsid w:val="608D1BD9"/>
    <w:rsid w:val="6098413C"/>
    <w:rsid w:val="60A32AE1"/>
    <w:rsid w:val="60AB49A7"/>
    <w:rsid w:val="60AC5E39"/>
    <w:rsid w:val="60B116A2"/>
    <w:rsid w:val="60B24332"/>
    <w:rsid w:val="60BE791B"/>
    <w:rsid w:val="60D535ED"/>
    <w:rsid w:val="60F01C18"/>
    <w:rsid w:val="61123452"/>
    <w:rsid w:val="611B4D6D"/>
    <w:rsid w:val="612C0778"/>
    <w:rsid w:val="6157427C"/>
    <w:rsid w:val="615F72D4"/>
    <w:rsid w:val="616E5724"/>
    <w:rsid w:val="61747DE2"/>
    <w:rsid w:val="61770BF8"/>
    <w:rsid w:val="617C1F5A"/>
    <w:rsid w:val="61813705"/>
    <w:rsid w:val="61927223"/>
    <w:rsid w:val="619AEBD7"/>
    <w:rsid w:val="619C03A1"/>
    <w:rsid w:val="61AF0B8B"/>
    <w:rsid w:val="61BF0FEC"/>
    <w:rsid w:val="61DA565F"/>
    <w:rsid w:val="61F35FC3"/>
    <w:rsid w:val="62086E62"/>
    <w:rsid w:val="62392EB4"/>
    <w:rsid w:val="623D74D7"/>
    <w:rsid w:val="623D76BC"/>
    <w:rsid w:val="624215C5"/>
    <w:rsid w:val="624834CE"/>
    <w:rsid w:val="6251635C"/>
    <w:rsid w:val="625B46ED"/>
    <w:rsid w:val="62606EDB"/>
    <w:rsid w:val="626D2409"/>
    <w:rsid w:val="627B0295"/>
    <w:rsid w:val="62AE2E73"/>
    <w:rsid w:val="62BA4707"/>
    <w:rsid w:val="62C3208C"/>
    <w:rsid w:val="62C32E16"/>
    <w:rsid w:val="62CA6A4B"/>
    <w:rsid w:val="62D046AC"/>
    <w:rsid w:val="62DE1443"/>
    <w:rsid w:val="62E2634F"/>
    <w:rsid w:val="62E50DCE"/>
    <w:rsid w:val="62E864D0"/>
    <w:rsid w:val="62EA5256"/>
    <w:rsid w:val="6314191D"/>
    <w:rsid w:val="631F442B"/>
    <w:rsid w:val="632152A4"/>
    <w:rsid w:val="63267639"/>
    <w:rsid w:val="632A3AC1"/>
    <w:rsid w:val="632E3F62"/>
    <w:rsid w:val="634F0847"/>
    <w:rsid w:val="63577E08"/>
    <w:rsid w:val="636B6AA9"/>
    <w:rsid w:val="63930BF8"/>
    <w:rsid w:val="639B7FA6"/>
    <w:rsid w:val="63A42106"/>
    <w:rsid w:val="63C35974"/>
    <w:rsid w:val="63C6393F"/>
    <w:rsid w:val="63D21957"/>
    <w:rsid w:val="63D40BB7"/>
    <w:rsid w:val="63D64B82"/>
    <w:rsid w:val="63DC38E5"/>
    <w:rsid w:val="63E820E1"/>
    <w:rsid w:val="63F57658"/>
    <w:rsid w:val="63FC70D8"/>
    <w:rsid w:val="640960AF"/>
    <w:rsid w:val="64145C3D"/>
    <w:rsid w:val="643D2685"/>
    <w:rsid w:val="646D1B4F"/>
    <w:rsid w:val="64952D13"/>
    <w:rsid w:val="64B07140"/>
    <w:rsid w:val="64B22643"/>
    <w:rsid w:val="64CA7CEA"/>
    <w:rsid w:val="64CD637E"/>
    <w:rsid w:val="64DA4701"/>
    <w:rsid w:val="64DF2CEE"/>
    <w:rsid w:val="64E426FC"/>
    <w:rsid w:val="64FD143E"/>
    <w:rsid w:val="64FD6F12"/>
    <w:rsid w:val="650236C7"/>
    <w:rsid w:val="650965DD"/>
    <w:rsid w:val="65115EE0"/>
    <w:rsid w:val="65164BED"/>
    <w:rsid w:val="65193F9E"/>
    <w:rsid w:val="65242F4B"/>
    <w:rsid w:val="653823B3"/>
    <w:rsid w:val="653B3C30"/>
    <w:rsid w:val="65434131"/>
    <w:rsid w:val="654672B3"/>
    <w:rsid w:val="65492F8B"/>
    <w:rsid w:val="656071F2"/>
    <w:rsid w:val="657333CA"/>
    <w:rsid w:val="65786B89"/>
    <w:rsid w:val="657F3D27"/>
    <w:rsid w:val="65927733"/>
    <w:rsid w:val="659E3545"/>
    <w:rsid w:val="65BB2AF6"/>
    <w:rsid w:val="65F178AA"/>
    <w:rsid w:val="65F55B8D"/>
    <w:rsid w:val="660157E8"/>
    <w:rsid w:val="660563ED"/>
    <w:rsid w:val="66136029"/>
    <w:rsid w:val="663C214A"/>
    <w:rsid w:val="663E213E"/>
    <w:rsid w:val="66433CD3"/>
    <w:rsid w:val="66660838"/>
    <w:rsid w:val="666A21C2"/>
    <w:rsid w:val="66751F24"/>
    <w:rsid w:val="6680193D"/>
    <w:rsid w:val="66807B4C"/>
    <w:rsid w:val="66903B07"/>
    <w:rsid w:val="669D0EEA"/>
    <w:rsid w:val="66A42A73"/>
    <w:rsid w:val="66A562F6"/>
    <w:rsid w:val="66CA7019"/>
    <w:rsid w:val="66DA2F4D"/>
    <w:rsid w:val="66DF73D5"/>
    <w:rsid w:val="66E966CF"/>
    <w:rsid w:val="66F5736A"/>
    <w:rsid w:val="66F7432C"/>
    <w:rsid w:val="67165330"/>
    <w:rsid w:val="671C2396"/>
    <w:rsid w:val="67230DC3"/>
    <w:rsid w:val="674A07C9"/>
    <w:rsid w:val="67531912"/>
    <w:rsid w:val="675C2222"/>
    <w:rsid w:val="67891DEC"/>
    <w:rsid w:val="679873DB"/>
    <w:rsid w:val="67A94B57"/>
    <w:rsid w:val="67C1666E"/>
    <w:rsid w:val="67CA2856"/>
    <w:rsid w:val="67CA3E00"/>
    <w:rsid w:val="67D07FE2"/>
    <w:rsid w:val="67E90A44"/>
    <w:rsid w:val="67F07212"/>
    <w:rsid w:val="682C29E1"/>
    <w:rsid w:val="683F2EE4"/>
    <w:rsid w:val="68653507"/>
    <w:rsid w:val="686D205F"/>
    <w:rsid w:val="6874746B"/>
    <w:rsid w:val="687C00FB"/>
    <w:rsid w:val="687D5B7C"/>
    <w:rsid w:val="68806B01"/>
    <w:rsid w:val="689865E4"/>
    <w:rsid w:val="689914C1"/>
    <w:rsid w:val="68A17036"/>
    <w:rsid w:val="68B55CD6"/>
    <w:rsid w:val="68B60BDF"/>
    <w:rsid w:val="68C03C61"/>
    <w:rsid w:val="68D6620B"/>
    <w:rsid w:val="68E14AE3"/>
    <w:rsid w:val="68F56AC0"/>
    <w:rsid w:val="68FE73CF"/>
    <w:rsid w:val="69147375"/>
    <w:rsid w:val="691D4258"/>
    <w:rsid w:val="6937082E"/>
    <w:rsid w:val="69621672"/>
    <w:rsid w:val="69863E30"/>
    <w:rsid w:val="69927C43"/>
    <w:rsid w:val="699854C0"/>
    <w:rsid w:val="69A07624"/>
    <w:rsid w:val="69B0732F"/>
    <w:rsid w:val="69C76E18"/>
    <w:rsid w:val="69DC6DBD"/>
    <w:rsid w:val="69E92850"/>
    <w:rsid w:val="69ED59BD"/>
    <w:rsid w:val="69EF6897"/>
    <w:rsid w:val="69F908EC"/>
    <w:rsid w:val="69FC1871"/>
    <w:rsid w:val="6A0339C8"/>
    <w:rsid w:val="6A076C17"/>
    <w:rsid w:val="6A2927BE"/>
    <w:rsid w:val="6A2B6B3C"/>
    <w:rsid w:val="6A2B7DCF"/>
    <w:rsid w:val="6A360751"/>
    <w:rsid w:val="6A3972D0"/>
    <w:rsid w:val="6A4419C5"/>
    <w:rsid w:val="6A453F0C"/>
    <w:rsid w:val="6A47646D"/>
    <w:rsid w:val="6A541EFF"/>
    <w:rsid w:val="6A5549CF"/>
    <w:rsid w:val="6A5B79EB"/>
    <w:rsid w:val="6A5E280F"/>
    <w:rsid w:val="6A61304D"/>
    <w:rsid w:val="6A705FAC"/>
    <w:rsid w:val="6A8D5598"/>
    <w:rsid w:val="6A942CE9"/>
    <w:rsid w:val="6A9F48FD"/>
    <w:rsid w:val="6AA66486"/>
    <w:rsid w:val="6AA71D09"/>
    <w:rsid w:val="6AAD2EDA"/>
    <w:rsid w:val="6AB13001"/>
    <w:rsid w:val="6ACD4147"/>
    <w:rsid w:val="6ACE5268"/>
    <w:rsid w:val="6AD01ECC"/>
    <w:rsid w:val="6AD05313"/>
    <w:rsid w:val="6AF15601"/>
    <w:rsid w:val="6B1940CB"/>
    <w:rsid w:val="6B223851"/>
    <w:rsid w:val="6B28355C"/>
    <w:rsid w:val="6B2C483F"/>
    <w:rsid w:val="6B344DF0"/>
    <w:rsid w:val="6B3C43FB"/>
    <w:rsid w:val="6B402E01"/>
    <w:rsid w:val="6B5243A0"/>
    <w:rsid w:val="6B65380E"/>
    <w:rsid w:val="6B743583"/>
    <w:rsid w:val="6B7B8989"/>
    <w:rsid w:val="6BB65DBE"/>
    <w:rsid w:val="6BD46EF8"/>
    <w:rsid w:val="6BFA5AB3"/>
    <w:rsid w:val="6BFBADAF"/>
    <w:rsid w:val="6C1A062A"/>
    <w:rsid w:val="6C2152D1"/>
    <w:rsid w:val="6C240F7A"/>
    <w:rsid w:val="6C272818"/>
    <w:rsid w:val="6C355C98"/>
    <w:rsid w:val="6C3B7BA1"/>
    <w:rsid w:val="6C511D45"/>
    <w:rsid w:val="6C634376"/>
    <w:rsid w:val="6C666A9C"/>
    <w:rsid w:val="6C900289"/>
    <w:rsid w:val="6CA24FC7"/>
    <w:rsid w:val="6CA639CD"/>
    <w:rsid w:val="6CB71DEE"/>
    <w:rsid w:val="6CB72827"/>
    <w:rsid w:val="6CCD7863"/>
    <w:rsid w:val="6CF959D6"/>
    <w:rsid w:val="6D016666"/>
    <w:rsid w:val="6D0F33FD"/>
    <w:rsid w:val="6D1228D1"/>
    <w:rsid w:val="6D3F1822"/>
    <w:rsid w:val="6D415DCA"/>
    <w:rsid w:val="6D4D5460"/>
    <w:rsid w:val="6D5B21F7"/>
    <w:rsid w:val="6D6655C2"/>
    <w:rsid w:val="6D6F471B"/>
    <w:rsid w:val="6D8D3CCB"/>
    <w:rsid w:val="6DA4316E"/>
    <w:rsid w:val="6DAA54AF"/>
    <w:rsid w:val="6DAB79F8"/>
    <w:rsid w:val="6DAE3461"/>
    <w:rsid w:val="6DB93944"/>
    <w:rsid w:val="6DBC0F97"/>
    <w:rsid w:val="6DC16E7F"/>
    <w:rsid w:val="6DD67943"/>
    <w:rsid w:val="6DD72E46"/>
    <w:rsid w:val="6DDE0146"/>
    <w:rsid w:val="6DDFC43A"/>
    <w:rsid w:val="6E087D91"/>
    <w:rsid w:val="6E0B0D16"/>
    <w:rsid w:val="6E184B0E"/>
    <w:rsid w:val="6E1C4834"/>
    <w:rsid w:val="6E20323A"/>
    <w:rsid w:val="6E4111F0"/>
    <w:rsid w:val="6E4B6C92"/>
    <w:rsid w:val="6E67769C"/>
    <w:rsid w:val="6E791737"/>
    <w:rsid w:val="6E7C053D"/>
    <w:rsid w:val="6E7C509D"/>
    <w:rsid w:val="6E9666FC"/>
    <w:rsid w:val="6E9817AB"/>
    <w:rsid w:val="6E9F158A"/>
    <w:rsid w:val="6EAD1BA4"/>
    <w:rsid w:val="6EB14D27"/>
    <w:rsid w:val="6EB846B2"/>
    <w:rsid w:val="6ED722D3"/>
    <w:rsid w:val="6ED94EAC"/>
    <w:rsid w:val="6EDD106E"/>
    <w:rsid w:val="6EDEF4D9"/>
    <w:rsid w:val="6EE90704"/>
    <w:rsid w:val="6EFC51A7"/>
    <w:rsid w:val="6EFE3D04"/>
    <w:rsid w:val="6EFFA3B5"/>
    <w:rsid w:val="6F01162E"/>
    <w:rsid w:val="6F085736"/>
    <w:rsid w:val="6F0B6044"/>
    <w:rsid w:val="6F1D56DB"/>
    <w:rsid w:val="6F1E6154"/>
    <w:rsid w:val="6F1F535B"/>
    <w:rsid w:val="6F262315"/>
    <w:rsid w:val="6F3E677B"/>
    <w:rsid w:val="6F3F60CB"/>
    <w:rsid w:val="6F415570"/>
    <w:rsid w:val="6F541B76"/>
    <w:rsid w:val="6F5FBCDB"/>
    <w:rsid w:val="6F6367AE"/>
    <w:rsid w:val="6F6438D1"/>
    <w:rsid w:val="6F67997C"/>
    <w:rsid w:val="6F7717AF"/>
    <w:rsid w:val="6F778BFD"/>
    <w:rsid w:val="6F944853"/>
    <w:rsid w:val="6F9975A2"/>
    <w:rsid w:val="6FA3147C"/>
    <w:rsid w:val="6FAFACE5"/>
    <w:rsid w:val="6FB465B8"/>
    <w:rsid w:val="6FBF880A"/>
    <w:rsid w:val="6FCA4469"/>
    <w:rsid w:val="6FD26C16"/>
    <w:rsid w:val="6FDB426D"/>
    <w:rsid w:val="6FFBF12B"/>
    <w:rsid w:val="6FFE79D0"/>
    <w:rsid w:val="701F0781"/>
    <w:rsid w:val="702A0BB6"/>
    <w:rsid w:val="704915C5"/>
    <w:rsid w:val="704E2477"/>
    <w:rsid w:val="706219BF"/>
    <w:rsid w:val="706325AD"/>
    <w:rsid w:val="706847ED"/>
    <w:rsid w:val="70733024"/>
    <w:rsid w:val="70A51CDF"/>
    <w:rsid w:val="70BE424B"/>
    <w:rsid w:val="70CE5807"/>
    <w:rsid w:val="70DF6AAD"/>
    <w:rsid w:val="70F64F61"/>
    <w:rsid w:val="70F73353"/>
    <w:rsid w:val="70FE236E"/>
    <w:rsid w:val="70FF1FB5"/>
    <w:rsid w:val="71016B75"/>
    <w:rsid w:val="71041CF8"/>
    <w:rsid w:val="71062FFD"/>
    <w:rsid w:val="71184BBD"/>
    <w:rsid w:val="71264F58"/>
    <w:rsid w:val="712E63F7"/>
    <w:rsid w:val="71334DC6"/>
    <w:rsid w:val="713B6670"/>
    <w:rsid w:val="713C6D66"/>
    <w:rsid w:val="71884389"/>
    <w:rsid w:val="71AD37BF"/>
    <w:rsid w:val="71B82F4C"/>
    <w:rsid w:val="71C92D3B"/>
    <w:rsid w:val="71CB0FC4"/>
    <w:rsid w:val="71CB1AC1"/>
    <w:rsid w:val="71E033FD"/>
    <w:rsid w:val="71E73175"/>
    <w:rsid w:val="71EA6EB6"/>
    <w:rsid w:val="71EB4575"/>
    <w:rsid w:val="71F0647E"/>
    <w:rsid w:val="71F5B748"/>
    <w:rsid w:val="71FD1236"/>
    <w:rsid w:val="7205184D"/>
    <w:rsid w:val="7241190A"/>
    <w:rsid w:val="72444124"/>
    <w:rsid w:val="724A458E"/>
    <w:rsid w:val="724B0D5F"/>
    <w:rsid w:val="72545CE7"/>
    <w:rsid w:val="727331D4"/>
    <w:rsid w:val="72874010"/>
    <w:rsid w:val="72895378"/>
    <w:rsid w:val="72AA58AC"/>
    <w:rsid w:val="72B23ECE"/>
    <w:rsid w:val="72B53C3D"/>
    <w:rsid w:val="72BF61B8"/>
    <w:rsid w:val="72C61959"/>
    <w:rsid w:val="72CA3BE3"/>
    <w:rsid w:val="72CE032A"/>
    <w:rsid w:val="72E67C90"/>
    <w:rsid w:val="72E75711"/>
    <w:rsid w:val="72F07E08"/>
    <w:rsid w:val="72F23AA2"/>
    <w:rsid w:val="72FF1574"/>
    <w:rsid w:val="7317045F"/>
    <w:rsid w:val="732145F1"/>
    <w:rsid w:val="7329156C"/>
    <w:rsid w:val="73303587"/>
    <w:rsid w:val="73365490"/>
    <w:rsid w:val="733777E5"/>
    <w:rsid w:val="7347097A"/>
    <w:rsid w:val="7351733F"/>
    <w:rsid w:val="7374003D"/>
    <w:rsid w:val="7399224D"/>
    <w:rsid w:val="739B296D"/>
    <w:rsid w:val="739C3F3B"/>
    <w:rsid w:val="73B64AE5"/>
    <w:rsid w:val="73BA21C4"/>
    <w:rsid w:val="73C572FE"/>
    <w:rsid w:val="73CB7009"/>
    <w:rsid w:val="73DF00CB"/>
    <w:rsid w:val="73FF9D55"/>
    <w:rsid w:val="740024A0"/>
    <w:rsid w:val="740370CD"/>
    <w:rsid w:val="74277859"/>
    <w:rsid w:val="744F0B5E"/>
    <w:rsid w:val="7455116B"/>
    <w:rsid w:val="74666E87"/>
    <w:rsid w:val="746C0E4C"/>
    <w:rsid w:val="74951F55"/>
    <w:rsid w:val="749678E6"/>
    <w:rsid w:val="749FE7CA"/>
    <w:rsid w:val="74A74A2A"/>
    <w:rsid w:val="74B10200"/>
    <w:rsid w:val="74CD20AE"/>
    <w:rsid w:val="74D1032D"/>
    <w:rsid w:val="74EB416A"/>
    <w:rsid w:val="74ED25E3"/>
    <w:rsid w:val="74FD3D61"/>
    <w:rsid w:val="75024B07"/>
    <w:rsid w:val="7517323F"/>
    <w:rsid w:val="75197EBB"/>
    <w:rsid w:val="75360459"/>
    <w:rsid w:val="753943D2"/>
    <w:rsid w:val="75491D81"/>
    <w:rsid w:val="756613B3"/>
    <w:rsid w:val="75683B5B"/>
    <w:rsid w:val="756D63B5"/>
    <w:rsid w:val="75757044"/>
    <w:rsid w:val="75761242"/>
    <w:rsid w:val="75784746"/>
    <w:rsid w:val="75787DA4"/>
    <w:rsid w:val="757E664F"/>
    <w:rsid w:val="75856603"/>
    <w:rsid w:val="759E6B84"/>
    <w:rsid w:val="75C0662A"/>
    <w:rsid w:val="75D23B5A"/>
    <w:rsid w:val="75E41876"/>
    <w:rsid w:val="75E727FB"/>
    <w:rsid w:val="75FD842F"/>
    <w:rsid w:val="75FE2E85"/>
    <w:rsid w:val="76037E52"/>
    <w:rsid w:val="7605562E"/>
    <w:rsid w:val="76200A04"/>
    <w:rsid w:val="762848E9"/>
    <w:rsid w:val="762C3EE3"/>
    <w:rsid w:val="762D2F6F"/>
    <w:rsid w:val="76320737"/>
    <w:rsid w:val="763222BB"/>
    <w:rsid w:val="76466098"/>
    <w:rsid w:val="764B5DA3"/>
    <w:rsid w:val="7673608B"/>
    <w:rsid w:val="7694346B"/>
    <w:rsid w:val="76AD4386"/>
    <w:rsid w:val="76AE7F58"/>
    <w:rsid w:val="76B72ED4"/>
    <w:rsid w:val="76C137E3"/>
    <w:rsid w:val="76CB1B74"/>
    <w:rsid w:val="76DE64A6"/>
    <w:rsid w:val="76F01FA7"/>
    <w:rsid w:val="76F702C7"/>
    <w:rsid w:val="77043E82"/>
    <w:rsid w:val="77193E72"/>
    <w:rsid w:val="771C62B5"/>
    <w:rsid w:val="771D3195"/>
    <w:rsid w:val="772E4E25"/>
    <w:rsid w:val="7730368B"/>
    <w:rsid w:val="77357F1F"/>
    <w:rsid w:val="773BE5C2"/>
    <w:rsid w:val="7760722D"/>
    <w:rsid w:val="7764718A"/>
    <w:rsid w:val="77651D73"/>
    <w:rsid w:val="77A80CB1"/>
    <w:rsid w:val="77AE9AFF"/>
    <w:rsid w:val="77C13386"/>
    <w:rsid w:val="77DF98A8"/>
    <w:rsid w:val="77E38AB5"/>
    <w:rsid w:val="77EA586A"/>
    <w:rsid w:val="77EB8B50"/>
    <w:rsid w:val="77EF7862"/>
    <w:rsid w:val="77F4529B"/>
    <w:rsid w:val="77F752E4"/>
    <w:rsid w:val="77FBFA15"/>
    <w:rsid w:val="77FF513C"/>
    <w:rsid w:val="7805352D"/>
    <w:rsid w:val="78315CAA"/>
    <w:rsid w:val="78395DAD"/>
    <w:rsid w:val="783BFBE5"/>
    <w:rsid w:val="783E1A56"/>
    <w:rsid w:val="78413138"/>
    <w:rsid w:val="784513E1"/>
    <w:rsid w:val="7868289A"/>
    <w:rsid w:val="786B381F"/>
    <w:rsid w:val="786D349E"/>
    <w:rsid w:val="786D6D22"/>
    <w:rsid w:val="787F0CA4"/>
    <w:rsid w:val="7883017B"/>
    <w:rsid w:val="7883171E"/>
    <w:rsid w:val="78B26191"/>
    <w:rsid w:val="78B2790D"/>
    <w:rsid w:val="78CF62F5"/>
    <w:rsid w:val="78EF9C93"/>
    <w:rsid w:val="78F16688"/>
    <w:rsid w:val="79306A60"/>
    <w:rsid w:val="79423108"/>
    <w:rsid w:val="7949798A"/>
    <w:rsid w:val="79741AD3"/>
    <w:rsid w:val="79825532"/>
    <w:rsid w:val="7993773F"/>
    <w:rsid w:val="79B54ABA"/>
    <w:rsid w:val="79BE53CA"/>
    <w:rsid w:val="79C11BD2"/>
    <w:rsid w:val="79C6644B"/>
    <w:rsid w:val="79EB4F94"/>
    <w:rsid w:val="79FEE9A0"/>
    <w:rsid w:val="7A0F70CF"/>
    <w:rsid w:val="7A2250EE"/>
    <w:rsid w:val="7A347ADA"/>
    <w:rsid w:val="7A574CA6"/>
    <w:rsid w:val="7A5D61CD"/>
    <w:rsid w:val="7A695863"/>
    <w:rsid w:val="7A7B1000"/>
    <w:rsid w:val="7A97500D"/>
    <w:rsid w:val="7AAC4F5C"/>
    <w:rsid w:val="7AAF1DB0"/>
    <w:rsid w:val="7AB17A60"/>
    <w:rsid w:val="7AB26F5C"/>
    <w:rsid w:val="7ABB519F"/>
    <w:rsid w:val="7ABD74EB"/>
    <w:rsid w:val="7ABFDC38"/>
    <w:rsid w:val="7AC15EF1"/>
    <w:rsid w:val="7AC77A6D"/>
    <w:rsid w:val="7AC77DFB"/>
    <w:rsid w:val="7AD704BF"/>
    <w:rsid w:val="7AF90DC2"/>
    <w:rsid w:val="7B104DCB"/>
    <w:rsid w:val="7B322723"/>
    <w:rsid w:val="7B615D46"/>
    <w:rsid w:val="7B695405"/>
    <w:rsid w:val="7B6969A9"/>
    <w:rsid w:val="7B6E80C5"/>
    <w:rsid w:val="7B787C1E"/>
    <w:rsid w:val="7B7A0BB6"/>
    <w:rsid w:val="7B7C6624"/>
    <w:rsid w:val="7B7E7BC5"/>
    <w:rsid w:val="7B8514B2"/>
    <w:rsid w:val="7B941ACD"/>
    <w:rsid w:val="7B9652C4"/>
    <w:rsid w:val="7BA22FE1"/>
    <w:rsid w:val="7BA60CBF"/>
    <w:rsid w:val="7BB7131A"/>
    <w:rsid w:val="7BCA1FA7"/>
    <w:rsid w:val="7BDB7CC3"/>
    <w:rsid w:val="7BDE0C48"/>
    <w:rsid w:val="7BE06349"/>
    <w:rsid w:val="7BE415FB"/>
    <w:rsid w:val="7C0A06B3"/>
    <w:rsid w:val="7C3E1F66"/>
    <w:rsid w:val="7C3E66E2"/>
    <w:rsid w:val="7C4E2200"/>
    <w:rsid w:val="7C5331B5"/>
    <w:rsid w:val="7C57508E"/>
    <w:rsid w:val="7C6565A2"/>
    <w:rsid w:val="7C7750F6"/>
    <w:rsid w:val="7C7B4EAA"/>
    <w:rsid w:val="7C9015AF"/>
    <w:rsid w:val="7C997A1A"/>
    <w:rsid w:val="7CA60690"/>
    <w:rsid w:val="7CC55E61"/>
    <w:rsid w:val="7CDB55A4"/>
    <w:rsid w:val="7CDC6F05"/>
    <w:rsid w:val="7CE16A13"/>
    <w:rsid w:val="7CFD3B6F"/>
    <w:rsid w:val="7CFFE7BE"/>
    <w:rsid w:val="7D0351A7"/>
    <w:rsid w:val="7D050953"/>
    <w:rsid w:val="7D106A3B"/>
    <w:rsid w:val="7D121F3E"/>
    <w:rsid w:val="7D2B08E9"/>
    <w:rsid w:val="7D2F9996"/>
    <w:rsid w:val="7D395681"/>
    <w:rsid w:val="7D3E2C7F"/>
    <w:rsid w:val="7D572F4C"/>
    <w:rsid w:val="7D5D249F"/>
    <w:rsid w:val="7D677C31"/>
    <w:rsid w:val="7D796C4C"/>
    <w:rsid w:val="7D9D7FCD"/>
    <w:rsid w:val="7D9F5492"/>
    <w:rsid w:val="7DA44D30"/>
    <w:rsid w:val="7DAB11B0"/>
    <w:rsid w:val="7DB75D03"/>
    <w:rsid w:val="7DD4587F"/>
    <w:rsid w:val="7DDD6D46"/>
    <w:rsid w:val="7DDE180A"/>
    <w:rsid w:val="7DED09A7"/>
    <w:rsid w:val="7DF0192C"/>
    <w:rsid w:val="7DF4A8C8"/>
    <w:rsid w:val="7DF63C14"/>
    <w:rsid w:val="7DFF08C2"/>
    <w:rsid w:val="7DFF1C55"/>
    <w:rsid w:val="7DFFBC76"/>
    <w:rsid w:val="7E061CCA"/>
    <w:rsid w:val="7E1F6446"/>
    <w:rsid w:val="7E3E6F3F"/>
    <w:rsid w:val="7E474539"/>
    <w:rsid w:val="7E50529B"/>
    <w:rsid w:val="7E6E4EC1"/>
    <w:rsid w:val="7E7332C4"/>
    <w:rsid w:val="7E7B3AA4"/>
    <w:rsid w:val="7E7E7D80"/>
    <w:rsid w:val="7E7F169E"/>
    <w:rsid w:val="7EAE3B1D"/>
    <w:rsid w:val="7ECA4B12"/>
    <w:rsid w:val="7ECF6268"/>
    <w:rsid w:val="7ED560F8"/>
    <w:rsid w:val="7EDD231C"/>
    <w:rsid w:val="7EE72E75"/>
    <w:rsid w:val="7EEBB2D0"/>
    <w:rsid w:val="7EF40605"/>
    <w:rsid w:val="7EFB3DBC"/>
    <w:rsid w:val="7EFC2D63"/>
    <w:rsid w:val="7EFC514E"/>
    <w:rsid w:val="7EFD83E8"/>
    <w:rsid w:val="7EFE1191"/>
    <w:rsid w:val="7EFF0214"/>
    <w:rsid w:val="7EFF0F5F"/>
    <w:rsid w:val="7F053884"/>
    <w:rsid w:val="7F1135E0"/>
    <w:rsid w:val="7F1629A4"/>
    <w:rsid w:val="7F312733"/>
    <w:rsid w:val="7F35CFE3"/>
    <w:rsid w:val="7F3A11F4"/>
    <w:rsid w:val="7F544A77"/>
    <w:rsid w:val="7F5793C4"/>
    <w:rsid w:val="7F590AE3"/>
    <w:rsid w:val="7F647E66"/>
    <w:rsid w:val="7F6DED28"/>
    <w:rsid w:val="7F6EC7A2"/>
    <w:rsid w:val="7F7973D7"/>
    <w:rsid w:val="7F7D0C75"/>
    <w:rsid w:val="7F7E7950"/>
    <w:rsid w:val="7F7F6056"/>
    <w:rsid w:val="7F8C1747"/>
    <w:rsid w:val="7FAD2E54"/>
    <w:rsid w:val="7FBD1E70"/>
    <w:rsid w:val="7FBE893A"/>
    <w:rsid w:val="7FC5FEA6"/>
    <w:rsid w:val="7FC9A3D0"/>
    <w:rsid w:val="7FC9A5EE"/>
    <w:rsid w:val="7FD51865"/>
    <w:rsid w:val="7FD84510"/>
    <w:rsid w:val="7FDB4B91"/>
    <w:rsid w:val="7FDCBFA9"/>
    <w:rsid w:val="7FDFCAE7"/>
    <w:rsid w:val="7FEB22A0"/>
    <w:rsid w:val="7FEF0B9E"/>
    <w:rsid w:val="7FEF3E90"/>
    <w:rsid w:val="7FFA4AF1"/>
    <w:rsid w:val="7FFB1D66"/>
    <w:rsid w:val="7FFC250E"/>
    <w:rsid w:val="7FFDE10C"/>
    <w:rsid w:val="7FFF54F4"/>
    <w:rsid w:val="7FFFFD00"/>
    <w:rsid w:val="86F1F96C"/>
    <w:rsid w:val="877F8724"/>
    <w:rsid w:val="8FCB2D54"/>
    <w:rsid w:val="967D7050"/>
    <w:rsid w:val="96B979F0"/>
    <w:rsid w:val="97A71A1F"/>
    <w:rsid w:val="98CFD3A9"/>
    <w:rsid w:val="997D19E9"/>
    <w:rsid w:val="99CF6587"/>
    <w:rsid w:val="9ADE9341"/>
    <w:rsid w:val="9D7F5505"/>
    <w:rsid w:val="9F29C808"/>
    <w:rsid w:val="9F5F4D48"/>
    <w:rsid w:val="9FF30339"/>
    <w:rsid w:val="A7BFAFEC"/>
    <w:rsid w:val="A97B6AE2"/>
    <w:rsid w:val="AAEF9C66"/>
    <w:rsid w:val="ABF75FB4"/>
    <w:rsid w:val="ADFF8DF9"/>
    <w:rsid w:val="AEEBEFF4"/>
    <w:rsid w:val="AF7BE84E"/>
    <w:rsid w:val="AF9D2E06"/>
    <w:rsid w:val="AFFADA20"/>
    <w:rsid w:val="B1EF29D7"/>
    <w:rsid w:val="B2BFEF74"/>
    <w:rsid w:val="B3A7214E"/>
    <w:rsid w:val="B3FE10D7"/>
    <w:rsid w:val="B5B45009"/>
    <w:rsid w:val="B5D934E0"/>
    <w:rsid w:val="B62DED9C"/>
    <w:rsid w:val="BABF7C78"/>
    <w:rsid w:val="BADFD0B8"/>
    <w:rsid w:val="BB9B040A"/>
    <w:rsid w:val="BBBC91F3"/>
    <w:rsid w:val="BDBD596F"/>
    <w:rsid w:val="BDF5770B"/>
    <w:rsid w:val="BF7EE3D8"/>
    <w:rsid w:val="BF8FA1E3"/>
    <w:rsid w:val="BFCF348D"/>
    <w:rsid w:val="BFEC3237"/>
    <w:rsid w:val="BFEE7A5A"/>
    <w:rsid w:val="BFF783A8"/>
    <w:rsid w:val="C77B5D22"/>
    <w:rsid w:val="C77E2A6E"/>
    <w:rsid w:val="C87F6E65"/>
    <w:rsid w:val="CBBE8C0E"/>
    <w:rsid w:val="CEA991B8"/>
    <w:rsid w:val="CF92D9EE"/>
    <w:rsid w:val="CFFFB2DB"/>
    <w:rsid w:val="D03F6782"/>
    <w:rsid w:val="D3FD03F9"/>
    <w:rsid w:val="D3FF0608"/>
    <w:rsid w:val="D597ED62"/>
    <w:rsid w:val="D5F027D9"/>
    <w:rsid w:val="D5FE5A8B"/>
    <w:rsid w:val="D70F79FE"/>
    <w:rsid w:val="D7FB7FA3"/>
    <w:rsid w:val="D9D76904"/>
    <w:rsid w:val="DA7DACF2"/>
    <w:rsid w:val="DBEF28A0"/>
    <w:rsid w:val="DCFF0C17"/>
    <w:rsid w:val="DD3FDA50"/>
    <w:rsid w:val="DDAD922C"/>
    <w:rsid w:val="DE53716A"/>
    <w:rsid w:val="DEFED344"/>
    <w:rsid w:val="DF3B6983"/>
    <w:rsid w:val="DF5FEA1A"/>
    <w:rsid w:val="DF5FFFC6"/>
    <w:rsid w:val="DF678FD4"/>
    <w:rsid w:val="DF7C651E"/>
    <w:rsid w:val="DFA5CB32"/>
    <w:rsid w:val="DFD3A978"/>
    <w:rsid w:val="DFDB6DEC"/>
    <w:rsid w:val="DFDD290E"/>
    <w:rsid w:val="DFEDE00A"/>
    <w:rsid w:val="DFF51628"/>
    <w:rsid w:val="DFF53EF2"/>
    <w:rsid w:val="DFF70E76"/>
    <w:rsid w:val="DFF95D94"/>
    <w:rsid w:val="DFFBD8EE"/>
    <w:rsid w:val="DFFDBC81"/>
    <w:rsid w:val="E2E30C6A"/>
    <w:rsid w:val="E3EB5450"/>
    <w:rsid w:val="E3FFA7A8"/>
    <w:rsid w:val="E6DF9E8D"/>
    <w:rsid w:val="E8FF5831"/>
    <w:rsid w:val="E9E38BF5"/>
    <w:rsid w:val="E9FF2DAB"/>
    <w:rsid w:val="EAFF7FC8"/>
    <w:rsid w:val="EB7FC08C"/>
    <w:rsid w:val="EBFF28F9"/>
    <w:rsid w:val="EC9FA46C"/>
    <w:rsid w:val="ECFF7DF7"/>
    <w:rsid w:val="EE75B024"/>
    <w:rsid w:val="EE97FA01"/>
    <w:rsid w:val="EEFBAAC0"/>
    <w:rsid w:val="EEFEB007"/>
    <w:rsid w:val="EF2E5DDF"/>
    <w:rsid w:val="EF5EC624"/>
    <w:rsid w:val="EF7DA983"/>
    <w:rsid w:val="EF9F556A"/>
    <w:rsid w:val="EFBF7623"/>
    <w:rsid w:val="EFFAC601"/>
    <w:rsid w:val="EFFE2140"/>
    <w:rsid w:val="EFFE93AC"/>
    <w:rsid w:val="EFFEFFE3"/>
    <w:rsid w:val="EFFF09BB"/>
    <w:rsid w:val="EFFF630E"/>
    <w:rsid w:val="F15FBBD8"/>
    <w:rsid w:val="F1F7A728"/>
    <w:rsid w:val="F37A9659"/>
    <w:rsid w:val="F3BFF718"/>
    <w:rsid w:val="F3FF4EE2"/>
    <w:rsid w:val="F3FFEE57"/>
    <w:rsid w:val="F4B7FC1D"/>
    <w:rsid w:val="F4DBF0D4"/>
    <w:rsid w:val="F55B602D"/>
    <w:rsid w:val="F5BBAB10"/>
    <w:rsid w:val="F5D3335F"/>
    <w:rsid w:val="F5FD0341"/>
    <w:rsid w:val="F66D72A0"/>
    <w:rsid w:val="F6B288F5"/>
    <w:rsid w:val="F6EB3C82"/>
    <w:rsid w:val="F73B8302"/>
    <w:rsid w:val="F76FD410"/>
    <w:rsid w:val="F77DECB0"/>
    <w:rsid w:val="F77E76F7"/>
    <w:rsid w:val="F79DB615"/>
    <w:rsid w:val="F79DEF9A"/>
    <w:rsid w:val="F7BE2EEC"/>
    <w:rsid w:val="F7D71CC5"/>
    <w:rsid w:val="F7E70761"/>
    <w:rsid w:val="F7EF6D08"/>
    <w:rsid w:val="F7FF4B5A"/>
    <w:rsid w:val="F8F7C648"/>
    <w:rsid w:val="F97783C3"/>
    <w:rsid w:val="F9B7CFD8"/>
    <w:rsid w:val="FA3B651A"/>
    <w:rsid w:val="FA979568"/>
    <w:rsid w:val="FABFADCB"/>
    <w:rsid w:val="FAEE38B3"/>
    <w:rsid w:val="FB5F88B6"/>
    <w:rsid w:val="FB772082"/>
    <w:rsid w:val="FBB9624A"/>
    <w:rsid w:val="FBBD9C64"/>
    <w:rsid w:val="FBDD0C34"/>
    <w:rsid w:val="FBF5DCB1"/>
    <w:rsid w:val="FC6DCF65"/>
    <w:rsid w:val="FC7FF63C"/>
    <w:rsid w:val="FCDF18F6"/>
    <w:rsid w:val="FCEF180D"/>
    <w:rsid w:val="FCFAEF05"/>
    <w:rsid w:val="FD3FEF21"/>
    <w:rsid w:val="FD97C7E0"/>
    <w:rsid w:val="FDAC3D6D"/>
    <w:rsid w:val="FDE69019"/>
    <w:rsid w:val="FDED00E8"/>
    <w:rsid w:val="FDEF1E32"/>
    <w:rsid w:val="FDF731C0"/>
    <w:rsid w:val="FDFCC03B"/>
    <w:rsid w:val="FDFE55E0"/>
    <w:rsid w:val="FDFF88DE"/>
    <w:rsid w:val="FEC73D98"/>
    <w:rsid w:val="FEDBD75D"/>
    <w:rsid w:val="FEDD5A89"/>
    <w:rsid w:val="FEF59E38"/>
    <w:rsid w:val="FEFF8C6E"/>
    <w:rsid w:val="FF36D731"/>
    <w:rsid w:val="FF7794CD"/>
    <w:rsid w:val="FF7D9D2B"/>
    <w:rsid w:val="FF7E9F77"/>
    <w:rsid w:val="FFA39109"/>
    <w:rsid w:val="FFAA98E3"/>
    <w:rsid w:val="FFAF6A9F"/>
    <w:rsid w:val="FFC90216"/>
    <w:rsid w:val="FFD76869"/>
    <w:rsid w:val="FFDB6FAE"/>
    <w:rsid w:val="FFDCD38D"/>
    <w:rsid w:val="FFE7135C"/>
    <w:rsid w:val="FFEDDAC7"/>
    <w:rsid w:val="FFEFA439"/>
    <w:rsid w:val="FFEFF499"/>
    <w:rsid w:val="FFF7E29D"/>
    <w:rsid w:val="FFFBCAF3"/>
    <w:rsid w:val="FFFD67D7"/>
    <w:rsid w:val="FFFD93F3"/>
    <w:rsid w:val="FFFE8637"/>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paragraph" w:styleId="2">
    <w:name w:val="heading 1"/>
    <w:basedOn w:val="1"/>
    <w:next w:val="1"/>
    <w:qFormat/>
    <w:uiPriority w:val="0"/>
    <w:pPr>
      <w:keepNext/>
      <w:numPr>
        <w:ilvl w:val="0"/>
        <w:numId w:val="1"/>
      </w:numPr>
      <w:tabs>
        <w:tab w:val="left" w:pos="0"/>
        <w:tab w:val="clear" w:pos="420"/>
      </w:tabs>
      <w:spacing w:before="240" w:after="120"/>
      <w:outlineLvl w:val="0"/>
    </w:pPr>
    <w:rPr>
      <w:b/>
      <w:sz w:val="32"/>
    </w:rPr>
  </w:style>
  <w:style w:type="paragraph" w:styleId="3">
    <w:name w:val="heading 2"/>
    <w:basedOn w:val="1"/>
    <w:next w:val="4"/>
    <w:qFormat/>
    <w:uiPriority w:val="0"/>
    <w:pPr>
      <w:keepNext/>
      <w:numPr>
        <w:ilvl w:val="1"/>
        <w:numId w:val="1"/>
      </w:numPr>
      <w:spacing w:before="260"/>
      <w:outlineLvl w:val="1"/>
    </w:pPr>
    <w:rPr>
      <w:rFonts w:eastAsia="黑体"/>
      <w:b/>
      <w:sz w:val="28"/>
    </w:rPr>
  </w:style>
  <w:style w:type="paragraph" w:styleId="5">
    <w:name w:val="heading 3"/>
    <w:basedOn w:val="1"/>
    <w:next w:val="4"/>
    <w:qFormat/>
    <w:uiPriority w:val="0"/>
    <w:pPr>
      <w:keepNext/>
      <w:numPr>
        <w:ilvl w:val="2"/>
        <w:numId w:val="1"/>
      </w:numPr>
      <w:tabs>
        <w:tab w:val="left" w:pos="0"/>
      </w:tabs>
      <w:spacing w:line="480" w:lineRule="exact"/>
      <w:ind w:left="0" w:firstLine="0"/>
      <w:outlineLvl w:val="2"/>
    </w:pPr>
    <w:rPr>
      <w:sz w:val="28"/>
    </w:rPr>
  </w:style>
  <w:style w:type="paragraph" w:styleId="6">
    <w:name w:val="heading 4"/>
    <w:basedOn w:val="1"/>
    <w:next w:val="1"/>
    <w:qFormat/>
    <w:uiPriority w:val="0"/>
    <w:pPr>
      <w:widowControl/>
      <w:numPr>
        <w:ilvl w:val="3"/>
        <w:numId w:val="1"/>
      </w:numPr>
      <w:tabs>
        <w:tab w:val="left" w:pos="1644"/>
      </w:tabs>
      <w:overflowPunct w:val="0"/>
      <w:autoSpaceDE w:val="0"/>
      <w:autoSpaceDN w:val="0"/>
      <w:adjustRightInd w:val="0"/>
      <w:spacing w:before="200" w:line="360" w:lineRule="auto"/>
      <w:textAlignment w:val="baseline"/>
      <w:outlineLvl w:val="3"/>
    </w:pPr>
    <w:rPr>
      <w:rFonts w:eastAsia="楷体"/>
      <w:b/>
      <w:sz w:val="24"/>
    </w:rPr>
  </w:style>
  <w:style w:type="paragraph" w:styleId="7">
    <w:name w:val="heading 5"/>
    <w:basedOn w:val="1"/>
    <w:next w:val="1"/>
    <w:qFormat/>
    <w:uiPriority w:val="0"/>
    <w:pPr>
      <w:keepNext/>
      <w:keepLines/>
      <w:spacing w:before="280" w:beforeLines="0" w:beforeAutospacing="0" w:after="290" w:afterLines="0" w:afterAutospacing="0" w:line="372" w:lineRule="auto"/>
      <w:outlineLvl w:val="4"/>
    </w:pPr>
    <w:rPr>
      <w:b/>
      <w:sz w:val="28"/>
    </w:rPr>
  </w:style>
  <w:style w:type="character" w:default="1" w:styleId="30">
    <w:name w:val="Default Paragraph Font"/>
    <w:unhideWhenUsed/>
    <w:qFormat/>
    <w:uiPriority w:val="1"/>
  </w:style>
  <w:style w:type="table" w:default="1" w:styleId="28">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Normal Indent"/>
    <w:basedOn w:val="1"/>
    <w:qFormat/>
    <w:uiPriority w:val="99"/>
    <w:pPr>
      <w:ind w:firstLine="420" w:firstLineChars="200"/>
    </w:pPr>
    <w:rPr>
      <w:rFonts w:ascii="Times New Roman" w:hAnsi="Times New Roman" w:cs="Times New Roman"/>
    </w:rPr>
  </w:style>
  <w:style w:type="paragraph" w:styleId="8">
    <w:name w:val="toc 7"/>
    <w:basedOn w:val="1"/>
    <w:next w:val="1"/>
    <w:unhideWhenUsed/>
    <w:qFormat/>
    <w:uiPriority w:val="39"/>
    <w:pPr>
      <w:ind w:left="2520" w:leftChars="1200"/>
    </w:pPr>
    <w:rPr>
      <w:rFonts w:ascii="Calibri" w:hAnsi="Calibri" w:eastAsia="宋体" w:cs="Times New Roman"/>
      <w:szCs w:val="22"/>
    </w:rPr>
  </w:style>
  <w:style w:type="paragraph" w:styleId="9">
    <w:name w:val="annotation text"/>
    <w:basedOn w:val="1"/>
    <w:link w:val="40"/>
    <w:qFormat/>
    <w:uiPriority w:val="99"/>
    <w:pPr>
      <w:jc w:val="left"/>
    </w:pPr>
    <w:rPr>
      <w:lang w:val="zh-CN"/>
    </w:rPr>
  </w:style>
  <w:style w:type="paragraph" w:styleId="10">
    <w:name w:val="Body Text"/>
    <w:basedOn w:val="1"/>
    <w:next w:val="1"/>
    <w:qFormat/>
    <w:uiPriority w:val="0"/>
    <w:pPr>
      <w:jc w:val="center"/>
    </w:pPr>
    <w:rPr>
      <w:b/>
      <w:sz w:val="72"/>
    </w:rPr>
  </w:style>
  <w:style w:type="paragraph" w:styleId="11">
    <w:name w:val="Body Text Indent"/>
    <w:basedOn w:val="1"/>
    <w:next w:val="1"/>
    <w:qFormat/>
    <w:uiPriority w:val="0"/>
    <w:pPr>
      <w:spacing w:after="120"/>
      <w:ind w:left="420" w:leftChars="200"/>
    </w:pPr>
  </w:style>
  <w:style w:type="paragraph" w:styleId="12">
    <w:name w:val="toc 5"/>
    <w:basedOn w:val="1"/>
    <w:next w:val="1"/>
    <w:unhideWhenUsed/>
    <w:qFormat/>
    <w:uiPriority w:val="39"/>
    <w:pPr>
      <w:ind w:left="1680" w:leftChars="800"/>
    </w:pPr>
    <w:rPr>
      <w:rFonts w:ascii="Calibri" w:hAnsi="Calibri" w:eastAsia="宋体" w:cs="Times New Roman"/>
      <w:szCs w:val="22"/>
    </w:rPr>
  </w:style>
  <w:style w:type="paragraph" w:styleId="13">
    <w:name w:val="toc 3"/>
    <w:basedOn w:val="1"/>
    <w:next w:val="1"/>
    <w:qFormat/>
    <w:uiPriority w:val="39"/>
    <w:pPr>
      <w:ind w:left="840" w:leftChars="400"/>
    </w:pPr>
  </w:style>
  <w:style w:type="paragraph" w:styleId="14">
    <w:name w:val="Plain Text"/>
    <w:basedOn w:val="1"/>
    <w:link w:val="41"/>
    <w:qFormat/>
    <w:uiPriority w:val="0"/>
    <w:rPr>
      <w:rFonts w:ascii="宋体" w:hAnsi="Courier New"/>
    </w:rPr>
  </w:style>
  <w:style w:type="paragraph" w:styleId="15">
    <w:name w:val="toc 8"/>
    <w:basedOn w:val="1"/>
    <w:next w:val="1"/>
    <w:unhideWhenUsed/>
    <w:qFormat/>
    <w:uiPriority w:val="39"/>
    <w:pPr>
      <w:ind w:left="2940" w:leftChars="1400"/>
    </w:pPr>
    <w:rPr>
      <w:rFonts w:ascii="Calibri" w:hAnsi="Calibri" w:eastAsia="宋体" w:cs="Times New Roman"/>
      <w:szCs w:val="22"/>
    </w:rPr>
  </w:style>
  <w:style w:type="paragraph" w:styleId="16">
    <w:name w:val="Body Text Indent 2"/>
    <w:basedOn w:val="1"/>
    <w:qFormat/>
    <w:uiPriority w:val="0"/>
    <w:pPr>
      <w:tabs>
        <w:tab w:val="left" w:pos="804"/>
        <w:tab w:val="left" w:pos="8748"/>
      </w:tabs>
      <w:spacing w:line="360" w:lineRule="auto"/>
      <w:ind w:left="94" w:leftChars="45" w:firstLine="301"/>
      <w:jc w:val="left"/>
    </w:pPr>
    <w:rPr>
      <w:rFonts w:ascii="宋体" w:hAnsi="宋体"/>
    </w:rPr>
  </w:style>
  <w:style w:type="paragraph" w:styleId="17">
    <w:name w:val="Balloon Text"/>
    <w:basedOn w:val="1"/>
    <w:link w:val="38"/>
    <w:qFormat/>
    <w:uiPriority w:val="0"/>
    <w:rPr>
      <w:sz w:val="18"/>
      <w:szCs w:val="18"/>
    </w:rPr>
  </w:style>
  <w:style w:type="paragraph" w:styleId="18">
    <w:name w:val="footer"/>
    <w:basedOn w:val="1"/>
    <w:qFormat/>
    <w:uiPriority w:val="0"/>
    <w:pPr>
      <w:tabs>
        <w:tab w:val="center" w:pos="4153"/>
        <w:tab w:val="right" w:pos="8306"/>
      </w:tabs>
      <w:snapToGrid w:val="0"/>
      <w:jc w:val="left"/>
    </w:pPr>
    <w:rPr>
      <w:sz w:val="18"/>
    </w:rPr>
  </w:style>
  <w:style w:type="paragraph" w:styleId="19">
    <w:name w:val="header"/>
    <w:basedOn w:val="1"/>
    <w:qFormat/>
    <w:uiPriority w:val="0"/>
    <w:pPr>
      <w:widowControl/>
      <w:pBdr>
        <w:bottom w:val="single" w:color="auto" w:sz="6" w:space="1"/>
      </w:pBdr>
      <w:tabs>
        <w:tab w:val="center" w:pos="4153"/>
        <w:tab w:val="right" w:pos="8306"/>
      </w:tabs>
      <w:snapToGrid w:val="0"/>
      <w:jc w:val="center"/>
    </w:pPr>
    <w:rPr>
      <w:kern w:val="0"/>
      <w:sz w:val="18"/>
      <w:szCs w:val="18"/>
    </w:rPr>
  </w:style>
  <w:style w:type="paragraph" w:styleId="20">
    <w:name w:val="toc 1"/>
    <w:basedOn w:val="1"/>
    <w:next w:val="1"/>
    <w:qFormat/>
    <w:uiPriority w:val="39"/>
    <w:pPr>
      <w:tabs>
        <w:tab w:val="right" w:leader="dot" w:pos="8299"/>
      </w:tabs>
      <w:jc w:val="center"/>
    </w:pPr>
  </w:style>
  <w:style w:type="paragraph" w:styleId="21">
    <w:name w:val="toc 4"/>
    <w:basedOn w:val="1"/>
    <w:next w:val="1"/>
    <w:unhideWhenUsed/>
    <w:qFormat/>
    <w:uiPriority w:val="39"/>
    <w:pPr>
      <w:ind w:left="1260" w:leftChars="600"/>
    </w:pPr>
    <w:rPr>
      <w:rFonts w:ascii="Calibri" w:hAnsi="Calibri" w:eastAsia="宋体" w:cs="Times New Roman"/>
      <w:szCs w:val="22"/>
    </w:rPr>
  </w:style>
  <w:style w:type="paragraph" w:styleId="22">
    <w:name w:val="toc 6"/>
    <w:basedOn w:val="1"/>
    <w:next w:val="1"/>
    <w:unhideWhenUsed/>
    <w:qFormat/>
    <w:uiPriority w:val="39"/>
    <w:pPr>
      <w:ind w:left="2100" w:leftChars="1000"/>
    </w:pPr>
    <w:rPr>
      <w:rFonts w:ascii="Calibri" w:hAnsi="Calibri" w:eastAsia="宋体" w:cs="Times New Roman"/>
      <w:szCs w:val="22"/>
    </w:rPr>
  </w:style>
  <w:style w:type="paragraph" w:styleId="23">
    <w:name w:val="toc 2"/>
    <w:basedOn w:val="1"/>
    <w:next w:val="1"/>
    <w:qFormat/>
    <w:uiPriority w:val="39"/>
    <w:pPr>
      <w:ind w:left="420" w:leftChars="200"/>
    </w:pPr>
  </w:style>
  <w:style w:type="paragraph" w:styleId="24">
    <w:name w:val="toc 9"/>
    <w:basedOn w:val="1"/>
    <w:next w:val="1"/>
    <w:unhideWhenUsed/>
    <w:qFormat/>
    <w:uiPriority w:val="39"/>
    <w:pPr>
      <w:ind w:left="3360" w:leftChars="1600"/>
    </w:pPr>
    <w:rPr>
      <w:rFonts w:ascii="Calibri" w:hAnsi="Calibri" w:eastAsia="宋体" w:cs="Times New Roman"/>
      <w:szCs w:val="22"/>
    </w:rPr>
  </w:style>
  <w:style w:type="paragraph" w:styleId="25">
    <w:name w:val="Normal (Web)"/>
    <w:basedOn w:val="1"/>
    <w:qFormat/>
    <w:uiPriority w:val="99"/>
    <w:pPr>
      <w:widowControl/>
      <w:spacing w:before="100" w:beforeAutospacing="1" w:after="100" w:afterAutospacing="1"/>
      <w:ind w:left="0" w:right="0"/>
      <w:jc w:val="left"/>
    </w:pPr>
    <w:rPr>
      <w:rFonts w:ascii="宋体" w:hAnsi="宋体" w:eastAsia="宋体" w:cs="宋体"/>
      <w:kern w:val="0"/>
      <w:sz w:val="24"/>
      <w:szCs w:val="24"/>
      <w:lang w:val="en-US" w:eastAsia="zh-CN" w:bidi="ar"/>
    </w:rPr>
  </w:style>
  <w:style w:type="paragraph" w:styleId="26">
    <w:name w:val="annotation subject"/>
    <w:basedOn w:val="9"/>
    <w:next w:val="9"/>
    <w:link w:val="42"/>
    <w:qFormat/>
    <w:uiPriority w:val="0"/>
    <w:rPr>
      <w:b/>
      <w:bCs/>
      <w:lang w:val="en-US"/>
    </w:rPr>
  </w:style>
  <w:style w:type="paragraph" w:styleId="27">
    <w:name w:val="Body Text First Indent 2"/>
    <w:basedOn w:val="11"/>
    <w:next w:val="1"/>
    <w:unhideWhenUsed/>
    <w:qFormat/>
    <w:uiPriority w:val="99"/>
    <w:pPr>
      <w:tabs>
        <w:tab w:val="left" w:pos="3346"/>
      </w:tabs>
      <w:ind w:firstLine="420" w:firstLineChars="200"/>
    </w:pPr>
    <w:rPr>
      <w:szCs w:val="24"/>
    </w:rPr>
  </w:style>
  <w:style w:type="table" w:styleId="29">
    <w:name w:val="Table Grid"/>
    <w:basedOn w:val="28"/>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31">
    <w:name w:val="Strong"/>
    <w:qFormat/>
    <w:uiPriority w:val="0"/>
    <w:rPr>
      <w:b/>
      <w:bCs/>
    </w:rPr>
  </w:style>
  <w:style w:type="character" w:styleId="32">
    <w:name w:val="page number"/>
    <w:qFormat/>
    <w:uiPriority w:val="0"/>
  </w:style>
  <w:style w:type="character" w:styleId="33">
    <w:name w:val="FollowedHyperlink"/>
    <w:qFormat/>
    <w:uiPriority w:val="0"/>
    <w:rPr>
      <w:color w:val="800080"/>
      <w:u w:val="none"/>
    </w:rPr>
  </w:style>
  <w:style w:type="character" w:styleId="34">
    <w:name w:val="Hyperlink"/>
    <w:qFormat/>
    <w:uiPriority w:val="99"/>
    <w:rPr>
      <w:color w:val="0000FF"/>
      <w:u w:val="single"/>
    </w:rPr>
  </w:style>
  <w:style w:type="character" w:styleId="35">
    <w:name w:val="annotation reference"/>
    <w:qFormat/>
    <w:uiPriority w:val="0"/>
    <w:rPr>
      <w:sz w:val="21"/>
      <w:szCs w:val="21"/>
    </w:rPr>
  </w:style>
  <w:style w:type="character" w:customStyle="1" w:styleId="36">
    <w:name w:val="批注文字 字符1"/>
    <w:link w:val="9"/>
    <w:qFormat/>
    <w:uiPriority w:val="0"/>
    <w:rPr>
      <w:rFonts w:hint="default" w:ascii="Calibri" w:hAnsi="Calibri" w:eastAsia="宋体" w:cs="Calibri"/>
      <w:kern w:val="2"/>
      <w:sz w:val="21"/>
      <w:szCs w:val="21"/>
      <w:lang w:val="zh-CN"/>
    </w:rPr>
  </w:style>
  <w:style w:type="character" w:customStyle="1" w:styleId="37">
    <w:name w:val="纯文本 字符"/>
    <w:link w:val="14"/>
    <w:qFormat/>
    <w:uiPriority w:val="0"/>
    <w:rPr>
      <w:rFonts w:ascii="宋体" w:hAnsi="Courier New" w:cs="Calibri"/>
      <w:kern w:val="2"/>
      <w:sz w:val="21"/>
      <w:szCs w:val="21"/>
    </w:rPr>
  </w:style>
  <w:style w:type="character" w:customStyle="1" w:styleId="38">
    <w:name w:val="批注框文本 字符"/>
    <w:link w:val="17"/>
    <w:qFormat/>
    <w:uiPriority w:val="0"/>
    <w:rPr>
      <w:rFonts w:ascii="Calibri" w:hAnsi="Calibri" w:cs="Calibri"/>
      <w:kern w:val="2"/>
      <w:sz w:val="18"/>
      <w:szCs w:val="18"/>
    </w:rPr>
  </w:style>
  <w:style w:type="character" w:customStyle="1" w:styleId="39">
    <w:name w:val="批注主题 字符1"/>
    <w:link w:val="26"/>
    <w:qFormat/>
    <w:uiPriority w:val="0"/>
    <w:rPr>
      <w:rFonts w:hint="default" w:ascii="Calibri" w:hAnsi="Calibri" w:eastAsia="宋体" w:cs="Calibri"/>
      <w:b/>
      <w:bCs/>
      <w:kern w:val="2"/>
      <w:sz w:val="21"/>
      <w:szCs w:val="21"/>
      <w:lang w:val="zh-CN"/>
    </w:rPr>
  </w:style>
  <w:style w:type="character" w:customStyle="1" w:styleId="40">
    <w:name w:val="批注文字 字符"/>
    <w:link w:val="9"/>
    <w:qFormat/>
    <w:uiPriority w:val="99"/>
    <w:rPr>
      <w:rFonts w:ascii="Calibri" w:hAnsi="Calibri" w:cs="Calibri"/>
      <w:kern w:val="2"/>
      <w:sz w:val="21"/>
      <w:szCs w:val="21"/>
      <w:lang w:val="zh-CN"/>
    </w:rPr>
  </w:style>
  <w:style w:type="character" w:customStyle="1" w:styleId="41">
    <w:name w:val="纯文本 字符1"/>
    <w:basedOn w:val="30"/>
    <w:link w:val="14"/>
    <w:qFormat/>
    <w:uiPriority w:val="0"/>
    <w:rPr>
      <w:rFonts w:hint="eastAsia" w:ascii="宋体" w:hAnsi="Courier New" w:eastAsia="宋体" w:cs="Courier New"/>
      <w:kern w:val="2"/>
      <w:sz w:val="21"/>
      <w:szCs w:val="21"/>
    </w:rPr>
  </w:style>
  <w:style w:type="character" w:customStyle="1" w:styleId="42">
    <w:name w:val="批注主题 字符"/>
    <w:link w:val="26"/>
    <w:qFormat/>
    <w:uiPriority w:val="0"/>
    <w:rPr>
      <w:rFonts w:ascii="Calibri" w:hAnsi="Calibri" w:cs="Calibri"/>
      <w:b/>
      <w:bCs/>
      <w:kern w:val="2"/>
      <w:sz w:val="21"/>
      <w:szCs w:val="21"/>
      <w:lang w:val="zh-CN"/>
    </w:rPr>
  </w:style>
  <w:style w:type="paragraph" w:customStyle="1" w:styleId="43">
    <w:name w:val="Body Text First Indent 21"/>
    <w:basedOn w:val="44"/>
    <w:qFormat/>
    <w:uiPriority w:val="0"/>
    <w:pPr>
      <w:ind w:firstLine="420" w:firstLineChars="200"/>
    </w:pPr>
  </w:style>
  <w:style w:type="paragraph" w:customStyle="1" w:styleId="44">
    <w:name w:val="Body Text Indent1"/>
    <w:basedOn w:val="1"/>
    <w:next w:val="43"/>
    <w:qFormat/>
    <w:uiPriority w:val="0"/>
    <w:pPr>
      <w:spacing w:after="120"/>
      <w:ind w:left="420" w:leftChars="200"/>
    </w:pPr>
  </w:style>
  <w:style w:type="paragraph" w:customStyle="1" w:styleId="45">
    <w:name w:val="Alt+X_首行空2"/>
    <w:basedOn w:val="1"/>
    <w:qFormat/>
    <w:uiPriority w:val="0"/>
    <w:pPr>
      <w:spacing w:line="360" w:lineRule="auto"/>
      <w:ind w:right="210"/>
    </w:pPr>
    <w:rPr>
      <w:rFonts w:ascii="宋体" w:hAnsi="宋体"/>
      <w:kern w:val="0"/>
      <w:sz w:val="24"/>
    </w:rPr>
  </w:style>
  <w:style w:type="character" w:customStyle="1" w:styleId="46">
    <w:name w:val="font21"/>
    <w:qFormat/>
    <w:uiPriority w:val="0"/>
    <w:rPr>
      <w:rFonts w:hint="default" w:ascii="Calibri" w:hAnsi="Calibri" w:cs="Calibri"/>
      <w:color w:val="000000"/>
      <w:sz w:val="18"/>
      <w:szCs w:val="18"/>
      <w:u w:val="none"/>
    </w:rPr>
  </w:style>
  <w:style w:type="character" w:customStyle="1" w:styleId="47">
    <w:name w:val="font31"/>
    <w:qFormat/>
    <w:uiPriority w:val="0"/>
    <w:rPr>
      <w:rFonts w:hint="eastAsia" w:ascii="宋体" w:hAnsi="宋体" w:eastAsia="宋体" w:cs="宋体"/>
      <w:color w:val="000000"/>
      <w:sz w:val="18"/>
      <w:szCs w:val="18"/>
      <w:u w:val="none"/>
    </w:rPr>
  </w:style>
  <w:style w:type="character" w:customStyle="1" w:styleId="48">
    <w:name w:val="15"/>
    <w:qFormat/>
    <w:uiPriority w:val="0"/>
    <w:rPr>
      <w:rFonts w:hint="default" w:ascii="Times New Roman" w:hAnsi="Times New Roman" w:cs="Times New Roman"/>
      <w:sz w:val="21"/>
      <w:szCs w:val="21"/>
    </w:rPr>
  </w:style>
  <w:style w:type="character" w:customStyle="1" w:styleId="49">
    <w:name w:val="font11"/>
    <w:qFormat/>
    <w:uiPriority w:val="0"/>
    <w:rPr>
      <w:rFonts w:hint="eastAsia" w:ascii="宋体" w:hAnsi="宋体" w:eastAsia="宋体" w:cs="宋体"/>
      <w:b/>
      <w:color w:val="FF0000"/>
      <w:sz w:val="18"/>
      <w:szCs w:val="18"/>
      <w:u w:val="none"/>
    </w:rPr>
  </w:style>
  <w:style w:type="character" w:customStyle="1" w:styleId="50">
    <w:name w:val="font01"/>
    <w:qFormat/>
    <w:uiPriority w:val="0"/>
    <w:rPr>
      <w:rFonts w:hint="eastAsia" w:ascii="宋体" w:hAnsi="宋体" w:eastAsia="宋体" w:cs="宋体"/>
      <w:color w:val="000000"/>
      <w:sz w:val="18"/>
      <w:szCs w:val="18"/>
      <w:u w:val="none"/>
    </w:rPr>
  </w:style>
  <w:style w:type="paragraph" w:customStyle="1" w:styleId="51">
    <w:name w:val="TableCell"/>
    <w:basedOn w:val="1"/>
    <w:qFormat/>
    <w:uiPriority w:val="0"/>
    <w:pPr>
      <w:widowControl/>
      <w:spacing w:before="60" w:beforeLines="0" w:after="60" w:afterLines="0"/>
      <w:jc w:val="left"/>
    </w:pPr>
    <w:rPr>
      <w:rFonts w:ascii="Garamond" w:hAnsi="Garamond"/>
      <w:kern w:val="0"/>
      <w:sz w:val="20"/>
    </w:rPr>
  </w:style>
  <w:style w:type="paragraph" w:customStyle="1" w:styleId="52">
    <w:name w:val="表格栏头"/>
    <w:basedOn w:val="53"/>
    <w:next w:val="53"/>
    <w:qFormat/>
    <w:uiPriority w:val="0"/>
    <w:rPr>
      <w:b/>
    </w:rPr>
  </w:style>
  <w:style w:type="paragraph" w:customStyle="1" w:styleId="53">
    <w:name w:val="表格正文"/>
    <w:basedOn w:val="1"/>
    <w:qFormat/>
    <w:uiPriority w:val="0"/>
    <w:pPr>
      <w:widowControl/>
      <w:overflowPunct w:val="0"/>
      <w:autoSpaceDE w:val="0"/>
      <w:autoSpaceDN w:val="0"/>
      <w:adjustRightInd w:val="0"/>
      <w:spacing w:before="60" w:beforeLines="0" w:after="60" w:afterLines="0"/>
      <w:jc w:val="left"/>
      <w:textAlignment w:val="baseline"/>
    </w:pPr>
    <w:rPr>
      <w:kern w:val="0"/>
      <w:sz w:val="24"/>
    </w:rPr>
  </w:style>
  <w:style w:type="paragraph" w:customStyle="1" w:styleId="54">
    <w:name w:val="段"/>
    <w:qFormat/>
    <w:uiPriority w:val="0"/>
    <w:pPr>
      <w:autoSpaceDE w:val="0"/>
      <w:autoSpaceDN w:val="0"/>
      <w:ind w:firstLine="200" w:firstLineChars="200"/>
      <w:jc w:val="both"/>
    </w:pPr>
    <w:rPr>
      <w:rFonts w:ascii="宋体" w:hAnsi="Calibri" w:eastAsia="宋体" w:cs="Times New Roman"/>
      <w:sz w:val="21"/>
      <w:lang w:val="en-US" w:eastAsia="zh-CN" w:bidi="ar-SA"/>
    </w:rPr>
  </w:style>
  <w:style w:type="paragraph" w:customStyle="1" w:styleId="55">
    <w:name w:val="列出段落1"/>
    <w:basedOn w:val="1"/>
    <w:qFormat/>
    <w:uiPriority w:val="0"/>
    <w:pPr>
      <w:ind w:firstLine="420" w:firstLineChars="200"/>
    </w:pPr>
  </w:style>
  <w:style w:type="paragraph" w:styleId="56">
    <w:name w:val="List Paragraph"/>
    <w:basedOn w:val="1"/>
    <w:qFormat/>
    <w:uiPriority w:val="0"/>
    <w:pPr>
      <w:ind w:firstLine="420" w:firstLineChars="200"/>
    </w:pPr>
  </w:style>
  <w:style w:type="paragraph" w:customStyle="1" w:styleId="57">
    <w:name w:val="Alt X_首行空2"/>
    <w:basedOn w:val="1"/>
    <w:qFormat/>
    <w:uiPriority w:val="0"/>
    <w:pPr>
      <w:spacing w:line="360" w:lineRule="auto"/>
      <w:ind w:right="210"/>
    </w:pPr>
    <w:rPr>
      <w:rFonts w:hint="eastAsia" w:ascii="宋体" w:hAnsi="宋体" w:cs="Times New Roman"/>
      <w:kern w:val="0"/>
      <w:sz w:val="24"/>
    </w:rPr>
  </w:style>
  <w:style w:type="paragraph" w:customStyle="1" w:styleId="58">
    <w:name w:val="修订1"/>
    <w:semiHidden/>
    <w:qFormat/>
    <w:uiPriority w:val="99"/>
    <w:rPr>
      <w:rFonts w:ascii="Calibri" w:hAnsi="Calibri" w:eastAsia="宋体" w:cs="Calibri"/>
      <w:kern w:val="2"/>
      <w:sz w:val="21"/>
      <w:szCs w:val="21"/>
      <w:lang w:val="en-US" w:eastAsia="zh-CN" w:bidi="ar-SA"/>
    </w:rPr>
  </w:style>
  <w:style w:type="paragraph" w:customStyle="1" w:styleId="59">
    <w:name w:val="正文1"/>
    <w:qFormat/>
    <w:uiPriority w:val="0"/>
    <w:pPr>
      <w:jc w:val="both"/>
    </w:pPr>
    <w:rPr>
      <w:rFonts w:ascii="宋体" w:hAnsi="宋体" w:eastAsia="宋体" w:cs="宋体"/>
      <w:kern w:val="2"/>
      <w:sz w:val="21"/>
      <w:szCs w:val="21"/>
      <w:lang w:val="en-US" w:eastAsia="zh-CN" w:bidi="ar-SA"/>
    </w:rPr>
  </w:style>
  <w:style w:type="paragraph" w:customStyle="1" w:styleId="60">
    <w:name w:val="_Style 1"/>
    <w:basedOn w:val="1"/>
    <w:qFormat/>
    <w:uiPriority w:val="0"/>
    <w:pPr>
      <w:ind w:firstLine="420" w:firstLineChars="200"/>
    </w:pPr>
  </w:style>
  <w:style w:type="paragraph" w:customStyle="1" w:styleId="61">
    <w:name w:val="List Paragraph1"/>
    <w:basedOn w:val="1"/>
    <w:qFormat/>
    <w:uiPriority w:val="0"/>
    <w:pPr>
      <w:ind w:firstLine="420" w:firstLineChars="200"/>
    </w:pPr>
  </w:style>
  <w:style w:type="paragraph" w:customStyle="1" w:styleId="62">
    <w:name w:val="msolistparagraph"/>
    <w:basedOn w:val="1"/>
    <w:qFormat/>
    <w:uiPriority w:val="0"/>
    <w:pPr>
      <w:keepNext w:val="0"/>
      <w:keepLines w:val="0"/>
      <w:widowControl w:val="0"/>
      <w:suppressLineNumbers w:val="0"/>
      <w:spacing w:before="0" w:beforeAutospacing="0" w:after="0" w:afterAutospacing="0" w:line="240" w:lineRule="auto"/>
      <w:ind w:left="0" w:firstLine="200" w:firstLineChars="200"/>
      <w:jc w:val="both"/>
    </w:pPr>
    <w:rPr>
      <w:rFonts w:hint="eastAsia" w:ascii="宋体" w:hAnsi="宋体" w:eastAsia="宋体" w:cs="宋体"/>
      <w:kern w:val="2"/>
      <w:sz w:val="21"/>
      <w:szCs w:val="21"/>
      <w:lang w:val="en-US" w:eastAsia="zh-CN" w:bidi="ar"/>
    </w:rPr>
  </w:style>
  <w:style w:type="paragraph" w:customStyle="1" w:styleId="63">
    <w:name w:val="_Style 2"/>
    <w:basedOn w:val="1"/>
    <w:qFormat/>
    <w:uiPriority w:val="0"/>
    <w:pPr>
      <w:keepNext w:val="0"/>
      <w:keepLines w:val="0"/>
      <w:widowControl w:val="0"/>
      <w:suppressLineNumbers w:val="0"/>
      <w:spacing w:before="0" w:beforeAutospacing="0" w:after="0" w:afterAutospacing="0" w:line="240" w:lineRule="auto"/>
      <w:ind w:left="0" w:firstLine="200" w:firstLineChars="200"/>
      <w:jc w:val="both"/>
    </w:pPr>
    <w:rPr>
      <w:rFonts w:hint="default" w:ascii="Times New Roman" w:hAnsi="Times New Roman" w:eastAsia="宋体" w:cs="Times New Roman"/>
      <w:kern w:val="2"/>
      <w:sz w:val="21"/>
      <w:szCs w:val="21"/>
      <w:lang w:val="en-US" w:eastAsia="zh-CN" w:bidi="ar"/>
    </w:rPr>
  </w:style>
  <w:style w:type="character" w:customStyle="1" w:styleId="64">
    <w:name w:val="font51"/>
    <w:qFormat/>
    <w:uiPriority w:val="0"/>
    <w:rPr>
      <w:rFonts w:ascii="微软雅黑" w:eastAsia="微软雅黑" w:cs="微软雅黑"/>
      <w:b/>
      <w:bCs/>
      <w:color w:val="0000FF"/>
      <w:sz w:val="15"/>
      <w:szCs w:val="15"/>
      <w:u w:val="single"/>
    </w:rPr>
  </w:style>
  <w:style w:type="character" w:customStyle="1" w:styleId="65">
    <w:name w:val="font41"/>
    <w:qFormat/>
    <w:uiPriority w:val="0"/>
    <w:rPr>
      <w:rFonts w:ascii="微软雅黑" w:eastAsia="微软雅黑" w:cs="微软雅黑"/>
      <w:color w:val="000000"/>
      <w:sz w:val="15"/>
      <w:szCs w:val="15"/>
      <w:u w:val="none"/>
    </w:rPr>
  </w:style>
  <w:style w:type="character" w:customStyle="1" w:styleId="66">
    <w:name w:val="16"/>
    <w:qFormat/>
    <w:uiPriority w:val="0"/>
    <w:rPr>
      <w:rFonts w:ascii="Arial" w:cs="Arial"/>
      <w:color w:val="000000"/>
      <w:sz w:val="20"/>
      <w:szCs w:val="20"/>
    </w:rPr>
  </w:style>
  <w:style w:type="paragraph" w:customStyle="1" w:styleId="67">
    <w:name w:val="Body Text First Indent 2"/>
    <w:basedOn w:val="11"/>
    <w:qFormat/>
    <w:uiPriority w:val="0"/>
    <w:pPr>
      <w:ind w:firstLine="420" w:firstLineChars="200"/>
    </w:pPr>
  </w:style>
  <w:style w:type="paragraph" w:customStyle="1" w:styleId="68">
    <w:name w:val="_Style 67"/>
    <w:unhideWhenUsed/>
    <w:qFormat/>
    <w:uiPriority w:val="99"/>
    <w:rPr>
      <w:rFonts w:ascii="Calibri" w:hAnsi="Calibri" w:eastAsia="宋体" w:cs="Calibri"/>
      <w:kern w:val="2"/>
      <w:sz w:val="21"/>
      <w:szCs w:val="21"/>
      <w:lang w:val="en-US" w:eastAsia="zh-CN" w:bidi="ar-SA"/>
    </w:rPr>
  </w:style>
  <w:style w:type="table" w:customStyle="1" w:styleId="69">
    <w:name w:val="网格型1"/>
    <w:basedOn w:val="28"/>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0">
    <w:name w:val="List Paragraph2"/>
    <w:basedOn w:val="1"/>
    <w:qFormat/>
    <w:uiPriority w:val="0"/>
    <w:pPr>
      <w:ind w:firstLine="420" w:firstLineChars="200"/>
    </w:pPr>
  </w:style>
  <w:style w:type="character" w:customStyle="1" w:styleId="71">
    <w:name w:val="未处理的提及1"/>
    <w:basedOn w:val="30"/>
    <w:qFormat/>
    <w:uiPriority w:val="0"/>
    <w:rPr>
      <w:color w:val="605E5C"/>
      <w:shd w:val="clear" w:color="auto" w:fill="E1DFDD"/>
    </w:rPr>
  </w:style>
  <w:style w:type="character" w:customStyle="1" w:styleId="72">
    <w:name w:val="font61"/>
    <w:basedOn w:val="30"/>
    <w:uiPriority w:val="0"/>
    <w:rPr>
      <w:rFonts w:hint="eastAsia" w:ascii="宋体" w:hAnsi="宋体" w:eastAsia="宋体" w:cs="宋体"/>
      <w:color w:val="696884"/>
      <w:sz w:val="21"/>
      <w:szCs w:val="21"/>
      <w:u w:val="none"/>
    </w:rPr>
  </w:style>
  <w:style w:type="character" w:customStyle="1" w:styleId="73">
    <w:name w:val="font71"/>
    <w:basedOn w:val="30"/>
    <w:uiPriority w:val="0"/>
    <w:rPr>
      <w:rFonts w:ascii="Helvetica" w:hAnsi="Helvetica" w:eastAsia="Helvetica" w:cs="Helvetica"/>
      <w:color w:val="696884"/>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3.emf"/><Relationship Id="rId16" Type="http://schemas.openxmlformats.org/officeDocument/2006/relationships/oleObject" Target="embeddings/oleObject2.bin"/><Relationship Id="rId15" Type="http://schemas.openxmlformats.org/officeDocument/2006/relationships/image" Target="media/image2.emf"/><Relationship Id="rId14" Type="http://schemas.openxmlformats.org/officeDocument/2006/relationships/oleObject" Target="embeddings/oleObject1.bin"/><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19829</Words>
  <Characters>22966</Characters>
  <Lines>1</Lines>
  <Paragraphs>1</Paragraphs>
  <TotalTime>0</TotalTime>
  <ScaleCrop>false</ScaleCrop>
  <LinksUpToDate>false</LinksUpToDate>
  <CharactersWithSpaces>23751</CharactersWithSpaces>
  <Application>WPS Office WWO_wpscloud_20260120180457-912b245c81</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2025-12-17T10:10:00Z</dcterms:created>
  <dc:creator>sinosoft</dc:creator>
  <cp:lastModifiedBy>邱时小天</cp:lastModifiedBy>
  <cp:lastPrinted>2022-06-15T08:43:00Z</cp:lastPrinted>
  <dcterms:modified xsi:type="dcterms:W3CDTF">2026-05-22T11:06:55Z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2052-12.9.0.24789</vt:lpwstr>
  </property>
  <property fmtid="{D5CDD505-2E9C-101B-9397-08002B2CF9AE}" pid="3" name="ICV">
    <vt:lpwstr>1512AEFCE6A9B2014FC80F6ACCD0A430_43</vt:lpwstr>
  </property>
  <property fmtid="{D5CDD505-2E9C-101B-9397-08002B2CF9AE}" pid="4" name="KSOTemplateDocerSaveRecord">
    <vt:lpwstr>eyJoZGlkIjoiMWQ4NTkwNmFiY2M5MGQzMzUyYmZkYTI0Zjg4Nzk3MmQiLCJ1c2VySWQiOiIyMDg0NDUxMTYifQ==</vt:lpwstr>
  </property>
</Properties>
</file>