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270" w:lineRule="atLeast"/>
        <w:jc w:val="center"/>
        <w:rPr>
          <w:rFonts w:ascii="Arial" w:hAnsi="Arial" w:eastAsia="宋体" w:cs="Arial"/>
          <w:color w:val="333333"/>
          <w:kern w:val="0"/>
          <w:szCs w:val="21"/>
        </w:rPr>
      </w:pPr>
      <w:r>
        <w:rPr>
          <w:rFonts w:hint="eastAsia" w:ascii="宋体" w:hAnsi="宋体" w:eastAsia="宋体" w:cs="Arial"/>
          <w:b/>
          <w:bCs/>
          <w:color w:val="333333"/>
          <w:kern w:val="0"/>
          <w:szCs w:val="21"/>
          <w:lang w:val="en-US" w:eastAsia="zh-CN"/>
        </w:rPr>
        <w:t>微工宝平台</w:t>
      </w:r>
      <w:r>
        <w:rPr>
          <w:rFonts w:hint="eastAsia" w:ascii="宋体" w:hAnsi="宋体" w:eastAsia="宋体" w:cs="Arial"/>
          <w:b/>
          <w:bCs/>
          <w:color w:val="333333"/>
          <w:kern w:val="0"/>
          <w:szCs w:val="21"/>
        </w:rPr>
        <w:t>服务协议</w:t>
      </w:r>
    </w:p>
    <w:p>
      <w:pPr>
        <w:widowControl/>
        <w:shd w:val="clear" w:color="auto" w:fill="FFFFFF"/>
        <w:spacing w:line="270" w:lineRule="atLeast"/>
        <w:jc w:val="center"/>
        <w:rPr>
          <w:rFonts w:ascii="Arial" w:hAnsi="Arial" w:eastAsia="宋体" w:cs="Arial"/>
          <w:color w:val="333333"/>
          <w:kern w:val="0"/>
          <w:szCs w:val="21"/>
        </w:rPr>
      </w:pPr>
      <w:r>
        <w:rPr>
          <w:rFonts w:hint="eastAsia" w:ascii="宋体" w:hAnsi="宋体" w:eastAsia="宋体" w:cs="Arial"/>
          <w:b/>
          <w:bCs/>
          <w:color w:val="333333"/>
          <w:kern w:val="0"/>
          <w:szCs w:val="21"/>
        </w:rPr>
        <w:t> </w:t>
      </w:r>
    </w:p>
    <w:p>
      <w:pPr>
        <w:widowControl/>
        <w:shd w:val="clear" w:color="auto" w:fill="FFFFFF"/>
        <w:spacing w:line="270" w:lineRule="atLeast"/>
        <w:jc w:val="left"/>
        <w:rPr>
          <w:rFonts w:ascii="Arial" w:hAnsi="Arial" w:eastAsia="宋体" w:cs="Arial"/>
          <w:b/>
          <w:color w:val="333333"/>
          <w:kern w:val="0"/>
          <w:szCs w:val="21"/>
        </w:rPr>
      </w:pPr>
      <w:r>
        <w:rPr>
          <w:rFonts w:hint="eastAsia" w:ascii="宋体" w:hAnsi="宋体" w:eastAsia="宋体" w:cs="Arial"/>
          <w:b/>
          <w:color w:val="333333"/>
          <w:kern w:val="0"/>
          <w:szCs w:val="21"/>
        </w:rPr>
        <w:t>提示：</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宋体" w:hAnsi="宋体" w:eastAsia="宋体" w:cs="Arial"/>
          <w:b/>
          <w:bCs/>
          <w:color w:val="333333"/>
          <w:kern w:val="0"/>
          <w:szCs w:val="21"/>
        </w:rPr>
      </w:pP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Style w:val="7"/>
          <w:rFonts w:ascii="inherit" w:hAnsi="inherit"/>
          <w:color w:val="000000"/>
          <w:sz w:val="21"/>
          <w:szCs w:val="21"/>
        </w:rPr>
        <w:t>【审慎阅读】</w:t>
      </w:r>
      <w:r>
        <w:rPr>
          <w:rFonts w:ascii="inherit" w:hAnsi="inherit"/>
          <w:color w:val="000000"/>
          <w:sz w:val="21"/>
          <w:szCs w:val="21"/>
        </w:rPr>
        <w:t>您在申请注册流程中点击同意本协议之前，应当认真阅读本协议。</w:t>
      </w:r>
      <w:r>
        <w:rPr>
          <w:rStyle w:val="7"/>
          <w:rFonts w:ascii="inherit" w:hAnsi="inherit"/>
          <w:color w:val="000000"/>
          <w:sz w:val="21"/>
          <w:szCs w:val="21"/>
          <w:u w:val="single"/>
        </w:rPr>
        <w:t>请您务必审慎阅读、充分理解各条款内容，特别是免除或者限制责任的条款、法律适用和争议解决条款。免除或者限制责任的条款将以粗体下划线标识，您应重点阅读。</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宋体" w:hAnsi="宋体"/>
          <w:color w:val="000000"/>
          <w:sz w:val="21"/>
          <w:szCs w:val="21"/>
        </w:rPr>
        <w:t> </w:t>
      </w:r>
    </w:p>
    <w:p>
      <w:pPr>
        <w:pStyle w:val="5"/>
        <w:shd w:val="clear" w:color="auto" w:fill="FFFFFF"/>
        <w:spacing w:before="0" w:beforeAutospacing="0" w:after="0" w:afterAutospacing="0" w:line="360" w:lineRule="atLeast"/>
        <w:textAlignment w:val="baseline"/>
        <w:rPr>
          <w:rStyle w:val="7"/>
          <w:rFonts w:hint="eastAsia" w:ascii="inherit" w:hAnsi="inherit"/>
          <w:color w:val="000000"/>
          <w:sz w:val="21"/>
          <w:szCs w:val="21"/>
          <w:u w:val="single"/>
        </w:rPr>
      </w:pPr>
      <w:r>
        <w:rPr>
          <w:rStyle w:val="7"/>
          <w:rFonts w:ascii="inherit" w:hAnsi="inherit"/>
          <w:color w:val="000000"/>
          <w:sz w:val="21"/>
          <w:szCs w:val="21"/>
        </w:rPr>
        <w:t>【签约动作】</w:t>
      </w:r>
      <w:r>
        <w:rPr>
          <w:rFonts w:ascii="inherit" w:hAnsi="inherit"/>
          <w:color w:val="000000"/>
          <w:sz w:val="21"/>
          <w:szCs w:val="21"/>
        </w:rPr>
        <w:t>当您按照注册页面提示填写信息、阅读并同意本协议且完成全部注册程序后，即表示您已充分阅读、理解并接受本协议的全部内容，并与</w:t>
      </w:r>
      <w:r>
        <w:rPr>
          <w:rFonts w:hint="eastAsia" w:ascii="inherit" w:hAnsi="inherit"/>
          <w:color w:val="000000"/>
          <w:sz w:val="21"/>
          <w:szCs w:val="21"/>
          <w:lang w:val="en-US" w:eastAsia="zh-CN"/>
        </w:rPr>
        <w:t>微工宝</w:t>
      </w:r>
      <w:r>
        <w:rPr>
          <w:rFonts w:ascii="inherit" w:hAnsi="inherit"/>
          <w:color w:val="000000"/>
          <w:sz w:val="21"/>
          <w:szCs w:val="21"/>
        </w:rPr>
        <w:t>达成一致，成为</w:t>
      </w:r>
      <w:r>
        <w:rPr>
          <w:rFonts w:hint="eastAsia" w:ascii="inherit" w:hAnsi="inherit"/>
          <w:color w:val="000000"/>
          <w:sz w:val="21"/>
          <w:szCs w:val="21"/>
          <w:lang w:val="en-US" w:eastAsia="zh-CN"/>
        </w:rPr>
        <w:t>微工宝平台</w:t>
      </w:r>
      <w:r>
        <w:rPr>
          <w:rFonts w:ascii="宋体" w:hAnsi="宋体"/>
          <w:color w:val="000000"/>
          <w:sz w:val="21"/>
          <w:szCs w:val="21"/>
        </w:rPr>
        <w:t>“</w:t>
      </w:r>
      <w:r>
        <w:rPr>
          <w:rFonts w:ascii="inherit" w:hAnsi="inherit"/>
          <w:color w:val="000000"/>
          <w:sz w:val="21"/>
          <w:szCs w:val="21"/>
        </w:rPr>
        <w:t>用户</w:t>
      </w:r>
      <w:r>
        <w:rPr>
          <w:rFonts w:ascii="宋体" w:hAnsi="宋体"/>
          <w:color w:val="000000"/>
          <w:sz w:val="21"/>
          <w:szCs w:val="21"/>
        </w:rPr>
        <w:t>”</w:t>
      </w:r>
      <w:r>
        <w:rPr>
          <w:rFonts w:ascii="inherit" w:hAnsi="inherit"/>
          <w:color w:val="000000"/>
          <w:sz w:val="21"/>
          <w:szCs w:val="21"/>
        </w:rPr>
        <w:t>。</w:t>
      </w:r>
      <w:r>
        <w:rPr>
          <w:rStyle w:val="7"/>
          <w:rFonts w:ascii="inherit" w:hAnsi="inherit"/>
          <w:color w:val="000000"/>
          <w:sz w:val="21"/>
          <w:szCs w:val="21"/>
          <w:u w:val="single"/>
        </w:rPr>
        <w:t>阅读本协议的过程中，如果您不同意本协议或其中任何条款约定，您应立即停止注册程序。</w:t>
      </w:r>
    </w:p>
    <w:p>
      <w:pPr>
        <w:pStyle w:val="5"/>
        <w:shd w:val="clear" w:color="auto" w:fill="FFFFFF"/>
        <w:spacing w:before="0" w:beforeAutospacing="0" w:after="0" w:afterAutospacing="0" w:line="360" w:lineRule="atLeast"/>
        <w:textAlignment w:val="baseline"/>
        <w:rPr>
          <w:rFonts w:cs="Arial"/>
          <w:bCs/>
          <w:color w:val="333333"/>
          <w:sz w:val="21"/>
          <w:szCs w:val="21"/>
        </w:rPr>
      </w:pP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hint="eastAsia" w:cs="Arial"/>
          <w:bCs/>
          <w:color w:val="333333"/>
          <w:sz w:val="21"/>
          <w:szCs w:val="21"/>
          <w:lang w:val="en-US" w:eastAsia="zh-CN"/>
        </w:rPr>
        <w:t>微工宝</w:t>
      </w:r>
      <w:r>
        <w:rPr>
          <w:rFonts w:hint="eastAsia" w:cs="Arial"/>
          <w:bCs/>
          <w:color w:val="333333"/>
          <w:sz w:val="21"/>
          <w:szCs w:val="21"/>
        </w:rPr>
        <w:t>有权随时变更本协议并在本应用上予以公告。经修订的条款一经在本应用的公布后，立即自动生效。如您不同意相关变更，必须停止使用本应用。本协议内容包括协议正文及所有</w:t>
      </w:r>
      <w:r>
        <w:rPr>
          <w:rFonts w:hint="eastAsia" w:cs="Arial"/>
          <w:bCs/>
          <w:color w:val="333333"/>
          <w:sz w:val="21"/>
          <w:szCs w:val="21"/>
          <w:lang w:val="en-US" w:eastAsia="zh-CN"/>
        </w:rPr>
        <w:t>微工宝</w:t>
      </w:r>
      <w:r>
        <w:rPr>
          <w:rFonts w:hint="eastAsia" w:cs="Arial"/>
          <w:bCs/>
          <w:color w:val="333333"/>
          <w:sz w:val="21"/>
          <w:szCs w:val="21"/>
        </w:rPr>
        <w:t>已经发布的各类规则。所有规则为本协议不可分割的一部分，与本协议正文具有同等法律效力。</w:t>
      </w:r>
      <w:r>
        <w:rPr>
          <w:rFonts w:hint="eastAsia" w:cs="Arial"/>
          <w:b/>
          <w:bCs/>
          <w:color w:val="333333"/>
          <w:sz w:val="21"/>
          <w:szCs w:val="21"/>
          <w:u w:val="single"/>
        </w:rPr>
        <w:t>一旦您继续使用本应用，则表示您已接受并自愿遵守经修订后的条款。</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第一条　</w:t>
      </w:r>
      <w:r>
        <w:rPr>
          <w:rFonts w:hint="eastAsia" w:ascii="宋体" w:hAnsi="宋体" w:eastAsia="宋体" w:cs="Arial"/>
          <w:color w:val="333333"/>
          <w:kern w:val="0"/>
          <w:szCs w:val="21"/>
        </w:rPr>
        <w:t>用户资格</w:t>
      </w: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w:t>
      </w:r>
    </w:p>
    <w:p>
      <w:pPr>
        <w:pStyle w:val="11"/>
        <w:widowControl/>
        <w:numPr>
          <w:ilvl w:val="0"/>
          <w:numId w:val="1"/>
        </w:numPr>
        <w:shd w:val="clear" w:color="auto" w:fill="FFFFFF"/>
        <w:spacing w:line="270" w:lineRule="atLeast"/>
        <w:ind w:firstLineChars="0"/>
        <w:jc w:val="left"/>
        <w:rPr>
          <w:rFonts w:ascii="Arial" w:hAnsi="Arial" w:eastAsia="宋体" w:cs="Arial"/>
          <w:color w:val="333333"/>
          <w:kern w:val="0"/>
          <w:szCs w:val="21"/>
        </w:rPr>
      </w:pPr>
      <w:r>
        <w:rPr>
          <w:rFonts w:hint="eastAsia" w:ascii="宋体" w:hAnsi="宋体" w:eastAsia="宋体" w:cs="Arial"/>
          <w:color w:val="333333"/>
          <w:kern w:val="0"/>
          <w:szCs w:val="21"/>
        </w:rPr>
        <w:t>只有符合下列条件之一的自然人或法人才能申请成为本应用用户，可以使用本应用的服务：</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A、年满十八岁，并具有民事权利能力和民事行为能力的自然人；</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B、无民事行为能力人或限制民事行为能力人应经过其监护人的同意；</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C、根据中国法律、法规、行政规章成立并合法存在的机关、企事业单位、社团组织和其他组织。无法人资格的单位或组织不能注册为本应用用户的，其与本应用之间的协议自始无效，本应用一经发现，有权立即终止对该用户的服务，并追究其使用本应用服务的一切法律责任。</w:t>
      </w:r>
    </w:p>
    <w:p>
      <w:pPr>
        <w:widowControl/>
        <w:shd w:val="clear" w:color="auto" w:fill="FFFFFF"/>
        <w:spacing w:line="270" w:lineRule="atLeast"/>
        <w:jc w:val="left"/>
        <w:rPr>
          <w:rFonts w:ascii="Arial" w:hAnsi="Arial" w:eastAsia="宋体" w:cs="Arial"/>
          <w:color w:val="333333"/>
          <w:kern w:val="0"/>
          <w:szCs w:val="21"/>
        </w:rPr>
      </w:pPr>
    </w:p>
    <w:p>
      <w:pPr>
        <w:pStyle w:val="11"/>
        <w:widowControl/>
        <w:numPr>
          <w:ilvl w:val="0"/>
          <w:numId w:val="1"/>
        </w:numPr>
        <w:shd w:val="clear" w:color="auto" w:fill="FFFFFF"/>
        <w:spacing w:line="270" w:lineRule="atLeast"/>
        <w:ind w:firstLineChars="0"/>
        <w:jc w:val="left"/>
        <w:rPr>
          <w:rFonts w:ascii="宋体" w:hAnsi="宋体" w:eastAsia="宋体" w:cs="Arial"/>
          <w:color w:val="333333"/>
          <w:kern w:val="0"/>
          <w:szCs w:val="21"/>
        </w:rPr>
      </w:pPr>
      <w:r>
        <w:rPr>
          <w:rFonts w:hint="eastAsia" w:ascii="宋体" w:hAnsi="宋体" w:eastAsia="宋体" w:cs="Arial"/>
          <w:color w:val="333333"/>
          <w:kern w:val="0"/>
          <w:szCs w:val="21"/>
        </w:rPr>
        <w:t>本应用用户须承诺遵守法律法规、社会主义制度、国家利益、公民合法权益、公共秩序、社会道德风尚。　　</w:t>
      </w:r>
    </w:p>
    <w:p>
      <w:pPr>
        <w:pStyle w:val="5"/>
        <w:numPr>
          <w:ilvl w:val="0"/>
          <w:numId w:val="1"/>
        </w:numPr>
        <w:shd w:val="clear" w:color="auto" w:fill="FFFFFF"/>
        <w:spacing w:before="0" w:beforeAutospacing="0" w:after="0" w:afterAutospacing="0" w:line="360" w:lineRule="atLeast"/>
        <w:textAlignment w:val="baseline"/>
        <w:rPr>
          <w:rFonts w:hint="eastAsia" w:ascii="宋体" w:hAnsi="宋体"/>
          <w:color w:val="000000"/>
          <w:sz w:val="21"/>
          <w:szCs w:val="21"/>
        </w:rPr>
      </w:pPr>
      <w:r>
        <w:rPr>
          <w:rStyle w:val="7"/>
          <w:rFonts w:ascii="inherit" w:hAnsi="inherit"/>
          <w:color w:val="000000"/>
          <w:sz w:val="21"/>
          <w:szCs w:val="21"/>
        </w:rPr>
        <w:t>【信息真实】</w:t>
      </w:r>
      <w:r>
        <w:rPr>
          <w:rFonts w:ascii="inherit" w:hAnsi="inherit"/>
          <w:color w:val="000000"/>
          <w:sz w:val="21"/>
          <w:szCs w:val="21"/>
        </w:rPr>
        <w:t>在使用</w:t>
      </w:r>
      <w:r>
        <w:rPr>
          <w:rFonts w:hint="eastAsia" w:ascii="inherit" w:hAnsi="inherit"/>
          <w:color w:val="000000"/>
          <w:sz w:val="21"/>
          <w:szCs w:val="21"/>
          <w:lang w:eastAsia="zh-CN"/>
        </w:rPr>
        <w:t>微工宝</w:t>
      </w:r>
      <w:r>
        <w:rPr>
          <w:rFonts w:ascii="inherit" w:hAnsi="inherit"/>
          <w:color w:val="000000"/>
          <w:sz w:val="21"/>
          <w:szCs w:val="21"/>
        </w:rPr>
        <w:t>平台服务时，您应当按</w:t>
      </w:r>
      <w:r>
        <w:rPr>
          <w:rFonts w:hint="eastAsia" w:ascii="inherit" w:hAnsi="inherit"/>
          <w:color w:val="000000"/>
          <w:sz w:val="21"/>
          <w:szCs w:val="21"/>
          <w:lang w:val="en-US" w:eastAsia="zh-CN"/>
        </w:rPr>
        <w:t>微工宝</w:t>
      </w:r>
      <w:r>
        <w:rPr>
          <w:rFonts w:ascii="inherit" w:hAnsi="inherit"/>
          <w:color w:val="000000"/>
          <w:sz w:val="21"/>
          <w:szCs w:val="21"/>
        </w:rPr>
        <w:t>平台页面的提示准确完整地提供您的信息（包括您的姓名及电子邮件地址、联系电话、联系地址等），以便</w:t>
      </w:r>
      <w:r>
        <w:rPr>
          <w:rFonts w:hint="eastAsia" w:ascii="inherit" w:hAnsi="inherit"/>
          <w:color w:val="000000"/>
          <w:sz w:val="21"/>
          <w:szCs w:val="21"/>
          <w:lang w:eastAsia="zh-CN"/>
        </w:rPr>
        <w:t>微工宝</w:t>
      </w:r>
      <w:r>
        <w:rPr>
          <w:rFonts w:ascii="inherit" w:hAnsi="inherit"/>
          <w:color w:val="000000"/>
          <w:sz w:val="21"/>
          <w:szCs w:val="21"/>
        </w:rPr>
        <w:t>或其他用户与您联系。</w:t>
      </w:r>
      <w:r>
        <w:rPr>
          <w:rStyle w:val="7"/>
          <w:rFonts w:ascii="inherit" w:hAnsi="inherit"/>
          <w:color w:val="000000"/>
          <w:sz w:val="21"/>
          <w:szCs w:val="21"/>
          <w:u w:val="single"/>
        </w:rPr>
        <w:t>您了解并同意，您有义务保持您提供信息的真实性及有效性。</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宋体" w:hAnsi="宋体"/>
          <w:color w:val="000000"/>
          <w:sz w:val="21"/>
          <w:szCs w:val="21"/>
        </w:rPr>
        <w:t> </w:t>
      </w:r>
    </w:p>
    <w:p>
      <w:pPr>
        <w:pStyle w:val="11"/>
        <w:widowControl/>
        <w:numPr>
          <w:ilvl w:val="0"/>
          <w:numId w:val="1"/>
        </w:numPr>
        <w:shd w:val="clear" w:color="auto" w:fill="FFFFFF"/>
        <w:spacing w:line="270" w:lineRule="atLeast"/>
        <w:ind w:firstLineChars="0"/>
        <w:jc w:val="left"/>
        <w:rPr>
          <w:rFonts w:ascii="宋体" w:hAnsi="宋体" w:eastAsia="宋体" w:cs="Arial"/>
          <w:color w:val="333333"/>
          <w:kern w:val="0"/>
          <w:szCs w:val="21"/>
        </w:rPr>
      </w:pPr>
      <w:r>
        <w:rPr>
          <w:rFonts w:ascii="宋体" w:hAnsi="宋体" w:eastAsia="宋体" w:cs="Arial"/>
          <w:color w:val="333333"/>
          <w:kern w:val="0"/>
          <w:szCs w:val="21"/>
        </w:rPr>
        <w:t>此外，您还需确保您不是任何国家、国际组织或者地域实施的贸易限制、制裁或其他法律、规则限制的对象，否则您可能无法正常注册及使用</w:t>
      </w:r>
      <w:r>
        <w:rPr>
          <w:rFonts w:hint="eastAsia" w:ascii="宋体" w:hAnsi="宋体" w:eastAsia="宋体" w:cs="Arial"/>
          <w:color w:val="333333"/>
          <w:kern w:val="0"/>
          <w:szCs w:val="21"/>
          <w:lang w:val="en-US" w:eastAsia="zh-CN"/>
        </w:rPr>
        <w:t>微工宝</w:t>
      </w:r>
      <w:r>
        <w:rPr>
          <w:rFonts w:ascii="宋体" w:hAnsi="宋体" w:eastAsia="宋体" w:cs="Arial"/>
          <w:color w:val="333333"/>
          <w:kern w:val="0"/>
          <w:szCs w:val="21"/>
        </w:rPr>
        <w:t>平台服务。</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第二条</w:t>
      </w:r>
      <w:r>
        <w:rPr>
          <w:rFonts w:hint="eastAsia" w:ascii="宋体" w:hAnsi="宋体" w:eastAsia="宋体" w:cs="Arial"/>
          <w:color w:val="333333"/>
          <w:kern w:val="0"/>
          <w:szCs w:val="21"/>
        </w:rPr>
        <w:t>　用户账号</w:t>
      </w:r>
      <w:r>
        <w:rPr>
          <w:rFonts w:ascii="宋体" w:hAnsi="宋体" w:eastAsia="宋体" w:cs="Arial"/>
          <w:color w:val="333333"/>
          <w:kern w:val="0"/>
          <w:szCs w:val="21"/>
        </w:rPr>
        <w:t>管理</w:t>
      </w:r>
    </w:p>
    <w:p>
      <w:pPr>
        <w:widowControl/>
        <w:shd w:val="clear" w:color="auto" w:fill="FFFFFF"/>
        <w:spacing w:line="270" w:lineRule="atLeast"/>
        <w:jc w:val="left"/>
        <w:rPr>
          <w:rFonts w:ascii="Arial" w:hAnsi="Arial" w:eastAsia="宋体" w:cs="Arial"/>
          <w:color w:val="333333"/>
          <w:kern w:val="0"/>
          <w:szCs w:val="21"/>
        </w:rPr>
      </w:pPr>
    </w:p>
    <w:p>
      <w:pPr>
        <w:pStyle w:val="5"/>
        <w:numPr>
          <w:ilvl w:val="0"/>
          <w:numId w:val="2"/>
        </w:numPr>
        <w:shd w:val="clear" w:color="auto" w:fill="FFFFFF"/>
        <w:spacing w:before="0" w:beforeAutospacing="0" w:after="0" w:afterAutospacing="0" w:line="360" w:lineRule="atLeast"/>
        <w:textAlignment w:val="baseline"/>
        <w:rPr>
          <w:rFonts w:hint="eastAsia" w:ascii="inherit" w:hAnsi="inherit"/>
          <w:color w:val="000000"/>
          <w:sz w:val="21"/>
          <w:szCs w:val="21"/>
        </w:rPr>
      </w:pPr>
      <w:r>
        <w:rPr>
          <w:b/>
          <w:bCs/>
          <w:sz w:val="21"/>
          <w:szCs w:val="21"/>
        </w:rPr>
        <w:t>【会员名的合法性】您设置的</w:t>
      </w:r>
      <w:r>
        <w:rPr>
          <w:rFonts w:hint="eastAsia"/>
          <w:b/>
          <w:bCs/>
          <w:sz w:val="21"/>
          <w:szCs w:val="21"/>
          <w:lang w:val="en-US" w:eastAsia="zh-CN"/>
        </w:rPr>
        <w:t>微工宝</w:t>
      </w:r>
      <w:r>
        <w:rPr>
          <w:b/>
          <w:bCs/>
          <w:sz w:val="21"/>
          <w:szCs w:val="21"/>
        </w:rPr>
        <w:t>会员名不得违反国家法律法规及</w:t>
      </w:r>
      <w:r>
        <w:rPr>
          <w:rFonts w:hint="eastAsia"/>
          <w:b/>
          <w:bCs/>
          <w:sz w:val="21"/>
          <w:szCs w:val="21"/>
          <w:lang w:val="en-US" w:eastAsia="zh-CN"/>
        </w:rPr>
        <w:t>微工宝</w:t>
      </w:r>
      <w:r>
        <w:rPr>
          <w:b/>
          <w:bCs/>
          <w:sz w:val="21"/>
          <w:szCs w:val="21"/>
        </w:rPr>
        <w:t>网规则关于会员名的管理规定，否则</w:t>
      </w:r>
      <w:r>
        <w:rPr>
          <w:rFonts w:hint="eastAsia"/>
          <w:b/>
          <w:bCs/>
          <w:sz w:val="21"/>
          <w:szCs w:val="21"/>
          <w:lang w:eastAsia="zh-CN"/>
        </w:rPr>
        <w:t>微工宝</w:t>
      </w:r>
      <w:r>
        <w:rPr>
          <w:b/>
          <w:bCs/>
          <w:sz w:val="21"/>
          <w:szCs w:val="21"/>
        </w:rPr>
        <w:t>可回收您的</w:t>
      </w:r>
      <w:r>
        <w:rPr>
          <w:rFonts w:hint="eastAsia"/>
          <w:b/>
          <w:bCs/>
          <w:sz w:val="21"/>
          <w:szCs w:val="21"/>
          <w:lang w:val="en-US" w:eastAsia="zh-CN"/>
        </w:rPr>
        <w:t>微工宝</w:t>
      </w:r>
      <w:r>
        <w:rPr>
          <w:b/>
          <w:bCs/>
          <w:sz w:val="21"/>
          <w:szCs w:val="21"/>
        </w:rPr>
        <w:t>会员名。</w:t>
      </w:r>
      <w:r>
        <w:rPr>
          <w:rFonts w:hint="eastAsia"/>
          <w:b/>
          <w:bCs/>
          <w:sz w:val="21"/>
          <w:szCs w:val="21"/>
          <w:lang w:val="en-US" w:eastAsia="zh-CN"/>
        </w:rPr>
        <w:t>微工宝</w:t>
      </w:r>
      <w:r>
        <w:rPr>
          <w:rFonts w:ascii="inherit" w:hAnsi="inherit"/>
          <w:color w:val="000000"/>
          <w:sz w:val="21"/>
          <w:szCs w:val="21"/>
        </w:rPr>
        <w:t>会员名的回收不影响您以邮箱、手机号码登录</w:t>
      </w:r>
      <w:r>
        <w:rPr>
          <w:rFonts w:hint="eastAsia" w:ascii="inherit" w:hAnsi="inherit"/>
          <w:color w:val="000000"/>
          <w:sz w:val="21"/>
          <w:szCs w:val="21"/>
          <w:lang w:val="en-US" w:eastAsia="zh-CN"/>
        </w:rPr>
        <w:t>微工宝</w:t>
      </w:r>
      <w:r>
        <w:rPr>
          <w:rFonts w:ascii="inherit" w:hAnsi="inherit"/>
          <w:color w:val="000000"/>
          <w:sz w:val="21"/>
          <w:szCs w:val="21"/>
        </w:rPr>
        <w:t>平台并使用</w:t>
      </w:r>
      <w:r>
        <w:rPr>
          <w:rFonts w:hint="eastAsia" w:ascii="inherit" w:hAnsi="inherit"/>
          <w:color w:val="000000"/>
          <w:sz w:val="21"/>
          <w:szCs w:val="21"/>
          <w:lang w:val="en-US" w:eastAsia="zh-CN"/>
        </w:rPr>
        <w:t>微工宝</w:t>
      </w:r>
      <w:r>
        <w:rPr>
          <w:rFonts w:ascii="inherit" w:hAnsi="inherit"/>
          <w:color w:val="000000"/>
          <w:sz w:val="21"/>
          <w:szCs w:val="21"/>
        </w:rPr>
        <w:t>平台服务。</w:t>
      </w:r>
      <w:r>
        <w:rPr>
          <w:rFonts w:hint="eastAsia" w:cs="Arial"/>
          <w:color w:val="333333"/>
          <w:sz w:val="21"/>
          <w:szCs w:val="21"/>
        </w:rPr>
        <w:t>用户在本应用注册的账号名称，不得有下列情形：</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（1）违反宪法或法律法规规定的；</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（2）危害国家安全，泄露国家秘密，颠覆国家政权，破坏国家统一的；</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（3）损害国家荣誉和利益的，损害公共利益的；</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（4）煽动民族仇恨、民族歧视，破坏民族团结的；</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（5）破坏国家宗教政策，宣扬邪教和封建迷信的；</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（6）散布谣言，扰乱社会秩序，破坏社会稳定的；</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（7）散布淫秽、色情、赌博、暴力、凶杀、恐怖或者教唆犯罪的；</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（8）侮辱或者诽谤他人，侵害他人合法权益的；</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（9）含有法律、行政法规禁止的其他内容的。</w:t>
      </w:r>
    </w:p>
    <w:p>
      <w:pPr>
        <w:pStyle w:val="5"/>
        <w:numPr>
          <w:ilvl w:val="0"/>
          <w:numId w:val="2"/>
        </w:numPr>
        <w:shd w:val="clear" w:color="auto" w:fill="FFFFFF"/>
        <w:spacing w:before="0" w:beforeAutospacing="0" w:after="0" w:afterAutospacing="0" w:line="360" w:lineRule="atLeast"/>
        <w:textAlignment w:val="baseline"/>
        <w:rPr>
          <w:rFonts w:hint="eastAsia" w:ascii="inherit" w:hAnsi="inherit"/>
          <w:color w:val="000000"/>
          <w:sz w:val="21"/>
          <w:szCs w:val="21"/>
        </w:rPr>
      </w:pPr>
      <w:r>
        <w:rPr>
          <w:rFonts w:ascii="inherit" w:hAnsi="inherit"/>
          <w:color w:val="000000"/>
          <w:sz w:val="21"/>
          <w:szCs w:val="21"/>
        </w:rPr>
        <w:t>您应当及时更新您提供的信息，在法律有明确规定要求</w:t>
      </w:r>
      <w:r>
        <w:rPr>
          <w:rFonts w:hint="eastAsia" w:ascii="inherit" w:hAnsi="inherit"/>
          <w:color w:val="000000"/>
          <w:sz w:val="21"/>
          <w:szCs w:val="21"/>
          <w:lang w:val="en-US" w:eastAsia="zh-CN"/>
        </w:rPr>
        <w:t>微工宝</w:t>
      </w:r>
      <w:r>
        <w:rPr>
          <w:rFonts w:ascii="inherit" w:hAnsi="inherit"/>
          <w:color w:val="000000"/>
          <w:sz w:val="21"/>
          <w:szCs w:val="21"/>
        </w:rPr>
        <w:t>作为平台服务提供者必须对部分用户（如平台卖家等）的信息进行核实的情况下，</w:t>
      </w:r>
      <w:r>
        <w:rPr>
          <w:rFonts w:hint="eastAsia" w:ascii="inherit" w:hAnsi="inherit"/>
          <w:color w:val="000000"/>
          <w:sz w:val="21"/>
          <w:szCs w:val="21"/>
          <w:lang w:val="en-US" w:eastAsia="zh-CN"/>
        </w:rPr>
        <w:t>微工宝</w:t>
      </w:r>
      <w:r>
        <w:rPr>
          <w:rFonts w:ascii="inherit" w:hAnsi="inherit"/>
          <w:color w:val="000000"/>
          <w:sz w:val="21"/>
          <w:szCs w:val="21"/>
        </w:rPr>
        <w:t>将依法不时地对您的信息进行检查核实，您应当配合提供最新、真实、完整、有效的信息。</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Style w:val="7"/>
          <w:rFonts w:ascii="inherit" w:hAnsi="inherit"/>
          <w:color w:val="000000"/>
          <w:sz w:val="21"/>
          <w:szCs w:val="21"/>
          <w:u w:val="single"/>
        </w:rPr>
        <w:t>如</w:t>
      </w:r>
      <w:r>
        <w:rPr>
          <w:rStyle w:val="7"/>
          <w:rFonts w:hint="eastAsia" w:ascii="inherit" w:hAnsi="inherit"/>
          <w:color w:val="000000"/>
          <w:sz w:val="21"/>
          <w:szCs w:val="21"/>
          <w:u w:val="single"/>
          <w:lang w:val="en-US" w:eastAsia="zh-CN"/>
        </w:rPr>
        <w:t>微工宝</w:t>
      </w:r>
      <w:r>
        <w:rPr>
          <w:rStyle w:val="7"/>
          <w:rFonts w:ascii="inherit" w:hAnsi="inherit"/>
          <w:color w:val="000000"/>
          <w:sz w:val="21"/>
          <w:szCs w:val="21"/>
          <w:u w:val="single"/>
        </w:rPr>
        <w:t>按您最后一次提供的信息与您联系未果、您未按</w:t>
      </w:r>
      <w:r>
        <w:rPr>
          <w:rStyle w:val="7"/>
          <w:rFonts w:hint="eastAsia" w:ascii="inherit" w:hAnsi="inherit"/>
          <w:color w:val="000000"/>
          <w:sz w:val="21"/>
          <w:szCs w:val="21"/>
          <w:u w:val="single"/>
          <w:lang w:val="en-US" w:eastAsia="zh-CN"/>
        </w:rPr>
        <w:t>微工宝</w:t>
      </w:r>
      <w:r>
        <w:rPr>
          <w:rStyle w:val="7"/>
          <w:rFonts w:ascii="inherit" w:hAnsi="inherit"/>
          <w:color w:val="000000"/>
          <w:sz w:val="21"/>
          <w:szCs w:val="21"/>
          <w:u w:val="single"/>
        </w:rPr>
        <w:t>的要求及时提供信息、您提供的信息存在明显不实或行政司法机关核实您提供的信息无效的，您将承担因此对您自身、他人及</w:t>
      </w:r>
      <w:r>
        <w:rPr>
          <w:rStyle w:val="7"/>
          <w:rFonts w:hint="eastAsia" w:ascii="inherit" w:hAnsi="inherit"/>
          <w:color w:val="000000"/>
          <w:sz w:val="21"/>
          <w:szCs w:val="21"/>
          <w:u w:val="single"/>
          <w:lang w:val="en-US" w:eastAsia="zh-CN"/>
        </w:rPr>
        <w:t>微工宝</w:t>
      </w:r>
      <w:r>
        <w:rPr>
          <w:rStyle w:val="7"/>
          <w:rFonts w:ascii="inherit" w:hAnsi="inherit"/>
          <w:color w:val="000000"/>
          <w:sz w:val="21"/>
          <w:szCs w:val="21"/>
          <w:u w:val="single"/>
        </w:rPr>
        <w:t>造成的全部损失与不利后果。</w:t>
      </w:r>
      <w:r>
        <w:rPr>
          <w:rStyle w:val="7"/>
          <w:rFonts w:hint="eastAsia" w:ascii="inherit" w:hAnsi="inherit"/>
          <w:color w:val="000000"/>
          <w:sz w:val="21"/>
          <w:szCs w:val="21"/>
          <w:u w:val="single"/>
          <w:lang w:val="en-US" w:eastAsia="zh-CN"/>
        </w:rPr>
        <w:t>微工宝</w:t>
      </w:r>
      <w:r>
        <w:rPr>
          <w:rStyle w:val="7"/>
          <w:rFonts w:ascii="inherit" w:hAnsi="inherit"/>
          <w:color w:val="000000"/>
          <w:sz w:val="21"/>
          <w:szCs w:val="21"/>
          <w:u w:val="single"/>
        </w:rPr>
        <w:t>可向您发出询问或要求整改的通知，并要求您进行重新认证，直至中止、终止对您提供部分或全部</w:t>
      </w:r>
      <w:r>
        <w:rPr>
          <w:rStyle w:val="7"/>
          <w:rFonts w:hint="eastAsia" w:ascii="inherit" w:hAnsi="inherit"/>
          <w:color w:val="000000"/>
          <w:sz w:val="21"/>
          <w:szCs w:val="21"/>
          <w:u w:val="single"/>
          <w:lang w:val="en-US" w:eastAsia="zh-CN"/>
        </w:rPr>
        <w:t>微工宝</w:t>
      </w:r>
      <w:r>
        <w:rPr>
          <w:rStyle w:val="7"/>
          <w:rFonts w:ascii="inherit" w:hAnsi="inherit"/>
          <w:color w:val="000000"/>
          <w:sz w:val="21"/>
          <w:szCs w:val="21"/>
          <w:u w:val="single"/>
        </w:rPr>
        <w:t>平台服务，</w:t>
      </w:r>
      <w:r>
        <w:rPr>
          <w:rStyle w:val="7"/>
          <w:rFonts w:hint="eastAsia" w:ascii="inherit" w:hAnsi="inherit"/>
          <w:color w:val="000000"/>
          <w:sz w:val="21"/>
          <w:szCs w:val="21"/>
          <w:u w:val="single"/>
          <w:lang w:val="en-US" w:eastAsia="zh-CN"/>
        </w:rPr>
        <w:t>微工宝</w:t>
      </w:r>
      <w:r>
        <w:rPr>
          <w:rStyle w:val="7"/>
          <w:rFonts w:ascii="inherit" w:hAnsi="inherit"/>
          <w:color w:val="000000"/>
          <w:sz w:val="21"/>
          <w:szCs w:val="21"/>
          <w:u w:val="single"/>
        </w:rPr>
        <w:t>对此不承担责任。</w:t>
      </w:r>
    </w:p>
    <w:p>
      <w:pPr>
        <w:pStyle w:val="5"/>
        <w:numPr>
          <w:ilvl w:val="0"/>
          <w:numId w:val="2"/>
        </w:numPr>
        <w:shd w:val="clear" w:color="auto" w:fill="FFFFFF"/>
        <w:spacing w:before="0" w:beforeAutospacing="0" w:after="0" w:afterAutospacing="0" w:line="360" w:lineRule="atLeast"/>
        <w:textAlignment w:val="baseline"/>
        <w:rPr>
          <w:rFonts w:hint="eastAsia" w:ascii="inherit" w:hAnsi="inherit"/>
          <w:color w:val="000000"/>
          <w:sz w:val="21"/>
          <w:szCs w:val="21"/>
        </w:rPr>
      </w:pPr>
      <w:r>
        <w:rPr>
          <w:b/>
          <w:bCs/>
          <w:sz w:val="21"/>
          <w:szCs w:val="21"/>
        </w:rPr>
        <w:t>【账户安全保管义务】</w:t>
      </w:r>
      <w:r>
        <w:rPr>
          <w:rFonts w:ascii="inherit" w:hAnsi="inherit"/>
          <w:color w:val="000000"/>
          <w:sz w:val="21"/>
          <w:szCs w:val="21"/>
        </w:rPr>
        <w:t>您的账户为您自行设置并由您保管，</w:t>
      </w:r>
      <w:r>
        <w:rPr>
          <w:rFonts w:hint="eastAsia" w:ascii="inherit" w:hAnsi="inherit"/>
          <w:color w:val="000000"/>
          <w:sz w:val="21"/>
          <w:szCs w:val="21"/>
          <w:lang w:val="en-US" w:eastAsia="zh-CN"/>
        </w:rPr>
        <w:t>微工宝</w:t>
      </w:r>
      <w:r>
        <w:rPr>
          <w:rFonts w:ascii="inherit" w:hAnsi="inherit"/>
          <w:color w:val="000000"/>
          <w:sz w:val="21"/>
          <w:szCs w:val="21"/>
        </w:rPr>
        <w:t>任何时候均不会主动要求您提供您的账户密码。因此，建议您务必保管好您的账户，并确保您在每个上网时段结束时退出登录并以正确步骤离开</w:t>
      </w:r>
      <w:r>
        <w:rPr>
          <w:rFonts w:hint="eastAsia" w:ascii="inherit" w:hAnsi="inherit"/>
          <w:color w:val="000000"/>
          <w:sz w:val="21"/>
          <w:szCs w:val="21"/>
          <w:lang w:val="en-US" w:eastAsia="zh-CN"/>
        </w:rPr>
        <w:t>微工宝</w:t>
      </w:r>
      <w:r>
        <w:rPr>
          <w:rFonts w:ascii="inherit" w:hAnsi="inherit"/>
          <w:color w:val="000000"/>
          <w:sz w:val="21"/>
          <w:szCs w:val="21"/>
        </w:rPr>
        <w:t>平台。</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Style w:val="7"/>
          <w:rFonts w:ascii="inherit" w:hAnsi="inherit"/>
          <w:color w:val="000000"/>
          <w:sz w:val="21"/>
          <w:szCs w:val="21"/>
          <w:u w:val="single"/>
        </w:rPr>
        <w:t>账户因您主动泄露或因您遭受他人攻击、诈骗等行为导致的损失及后果，</w:t>
      </w:r>
      <w:r>
        <w:rPr>
          <w:rStyle w:val="7"/>
          <w:rFonts w:hint="eastAsia" w:ascii="inherit" w:hAnsi="inherit"/>
          <w:color w:val="000000"/>
          <w:sz w:val="21"/>
          <w:szCs w:val="21"/>
          <w:u w:val="single"/>
          <w:lang w:val="en-US" w:eastAsia="zh-CN"/>
        </w:rPr>
        <w:t>微工宝</w:t>
      </w:r>
      <w:r>
        <w:rPr>
          <w:rStyle w:val="7"/>
          <w:rFonts w:ascii="inherit" w:hAnsi="inherit"/>
          <w:color w:val="000000"/>
          <w:sz w:val="21"/>
          <w:szCs w:val="21"/>
          <w:u w:val="single"/>
        </w:rPr>
        <w:t>并不承担责任，您应通过司法、行政等救济途径向侵权行为人追偿。</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宋体" w:hAnsi="宋体"/>
          <w:color w:val="000000"/>
          <w:sz w:val="21"/>
          <w:szCs w:val="21"/>
        </w:rPr>
        <w:t> </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Style w:val="7"/>
          <w:rFonts w:ascii="inherit" w:hAnsi="inherit"/>
          <w:color w:val="000000"/>
          <w:sz w:val="21"/>
          <w:szCs w:val="21"/>
        </w:rPr>
        <w:t>【账户行为责任自负】</w:t>
      </w:r>
      <w:r>
        <w:rPr>
          <w:rStyle w:val="7"/>
          <w:rFonts w:hint="eastAsia" w:ascii="inherit" w:hAnsi="inherit"/>
          <w:color w:val="000000"/>
          <w:sz w:val="21"/>
          <w:szCs w:val="21"/>
          <w:lang w:val="en-US" w:eastAsia="zh-CN"/>
        </w:rPr>
        <w:t>微工宝</w:t>
      </w:r>
      <w:r>
        <w:rPr>
          <w:rFonts w:ascii="inherit" w:hAnsi="inherit"/>
          <w:color w:val="000000"/>
          <w:sz w:val="21"/>
          <w:szCs w:val="21"/>
        </w:rPr>
        <w:t>存在过错外，</w:t>
      </w:r>
      <w:r>
        <w:rPr>
          <w:rStyle w:val="7"/>
          <w:rFonts w:ascii="inherit" w:hAnsi="inherit"/>
          <w:color w:val="000000"/>
          <w:sz w:val="21"/>
          <w:szCs w:val="21"/>
          <w:u w:val="single"/>
        </w:rPr>
        <w:t>您应对您账户项下的所有行为结果（包括但不限于在线签署各类协议、发布信息、购买商品及服务及披露信息等）负责。</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宋体" w:hAnsi="宋体"/>
          <w:color w:val="000000"/>
          <w:sz w:val="21"/>
          <w:szCs w:val="21"/>
        </w:rPr>
        <w:t> </w:t>
      </w:r>
    </w:p>
    <w:p>
      <w:pPr>
        <w:pStyle w:val="5"/>
        <w:numPr>
          <w:ilvl w:val="0"/>
          <w:numId w:val="2"/>
        </w:numPr>
        <w:shd w:val="clear" w:color="auto" w:fill="FFFFFF"/>
        <w:spacing w:before="0" w:beforeAutospacing="0" w:after="0" w:afterAutospacing="0" w:line="360" w:lineRule="atLeast"/>
        <w:textAlignment w:val="baseline"/>
        <w:rPr>
          <w:bCs/>
          <w:sz w:val="21"/>
          <w:szCs w:val="21"/>
        </w:rPr>
      </w:pPr>
      <w:r>
        <w:rPr>
          <w:rFonts w:hint="eastAsia"/>
          <w:bCs/>
          <w:sz w:val="21"/>
          <w:szCs w:val="21"/>
        </w:rPr>
        <w:t>用户不得以任何形式擅自转让或授权他人使用自己在本应用的用户帐号（实名认证通过后，不能进行变更）。</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inherit" w:hAnsi="inherit"/>
          <w:color w:val="000000"/>
          <w:sz w:val="21"/>
          <w:szCs w:val="21"/>
        </w:rPr>
        <w:t>由于用户账户关联用户信用信息，仅当有法律明文规定、司法裁定或经</w:t>
      </w:r>
      <w:r>
        <w:rPr>
          <w:rFonts w:hint="eastAsia" w:ascii="inherit" w:hAnsi="inherit"/>
          <w:color w:val="000000"/>
          <w:sz w:val="21"/>
          <w:szCs w:val="21"/>
          <w:lang w:val="en-US" w:eastAsia="zh-CN"/>
        </w:rPr>
        <w:t>微工宝</w:t>
      </w:r>
      <w:r>
        <w:rPr>
          <w:rFonts w:ascii="inherit" w:hAnsi="inherit"/>
          <w:color w:val="000000"/>
          <w:sz w:val="21"/>
          <w:szCs w:val="21"/>
        </w:rPr>
        <w:t>同意，并符合</w:t>
      </w:r>
      <w:r>
        <w:rPr>
          <w:rFonts w:hint="eastAsia" w:ascii="inherit" w:hAnsi="inherit"/>
          <w:color w:val="000000"/>
          <w:sz w:val="21"/>
          <w:szCs w:val="21"/>
          <w:lang w:val="en-US" w:eastAsia="zh-CN"/>
        </w:rPr>
        <w:t>微工宝</w:t>
      </w:r>
      <w:r>
        <w:rPr>
          <w:rFonts w:ascii="inherit" w:hAnsi="inherit"/>
          <w:color w:val="000000"/>
          <w:sz w:val="21"/>
          <w:szCs w:val="21"/>
        </w:rPr>
        <w:t>平台规则规定的用户账户转让流程的情况下，您可进行账户的转让。您的账户一经转让，该账户项下权利义务一并转移。</w:t>
      </w:r>
      <w:r>
        <w:rPr>
          <w:rStyle w:val="7"/>
          <w:rFonts w:ascii="inherit" w:hAnsi="inherit"/>
          <w:color w:val="000000"/>
          <w:sz w:val="21"/>
          <w:szCs w:val="21"/>
          <w:u w:val="single"/>
        </w:rPr>
        <w:t>除此外，您的账户不得以任何方式转让，否则</w:t>
      </w:r>
      <w:r>
        <w:rPr>
          <w:rStyle w:val="7"/>
          <w:rFonts w:hint="eastAsia" w:ascii="inherit" w:hAnsi="inherit"/>
          <w:color w:val="000000"/>
          <w:sz w:val="21"/>
          <w:szCs w:val="21"/>
          <w:u w:val="single"/>
          <w:lang w:val="en-US" w:eastAsia="zh-CN"/>
        </w:rPr>
        <w:t>微工宝</w:t>
      </w:r>
      <w:r>
        <w:rPr>
          <w:rStyle w:val="7"/>
          <w:rFonts w:ascii="inherit" w:hAnsi="inherit"/>
          <w:color w:val="000000"/>
          <w:sz w:val="21"/>
          <w:szCs w:val="21"/>
          <w:u w:val="single"/>
        </w:rPr>
        <w:t>平台有权追究您的违约责任，且由此产生的一切责任均由您承担。</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宋体" w:hAnsi="宋体"/>
          <w:color w:val="000000"/>
          <w:sz w:val="21"/>
          <w:szCs w:val="21"/>
        </w:rPr>
        <w:t> </w:t>
      </w:r>
    </w:p>
    <w:p>
      <w:pPr>
        <w:pStyle w:val="5"/>
        <w:numPr>
          <w:ilvl w:val="0"/>
          <w:numId w:val="2"/>
        </w:numPr>
        <w:shd w:val="clear" w:color="auto" w:fill="FFFFFF"/>
        <w:spacing w:before="0" w:beforeAutospacing="0" w:after="0" w:afterAutospacing="0" w:line="360" w:lineRule="atLeast"/>
        <w:textAlignment w:val="baseline"/>
        <w:rPr>
          <w:bCs/>
          <w:sz w:val="21"/>
          <w:szCs w:val="21"/>
        </w:rPr>
      </w:pPr>
      <w:r>
        <w:rPr>
          <w:bCs/>
          <w:sz w:val="21"/>
          <w:szCs w:val="21"/>
        </w:rPr>
        <w:t>【实名认证】作为</w:t>
      </w:r>
      <w:r>
        <w:rPr>
          <w:rFonts w:hint="eastAsia"/>
          <w:bCs/>
          <w:sz w:val="21"/>
          <w:szCs w:val="21"/>
          <w:lang w:val="en-US" w:eastAsia="zh-CN"/>
        </w:rPr>
        <w:t>微工宝</w:t>
      </w:r>
      <w:r>
        <w:rPr>
          <w:bCs/>
          <w:sz w:val="21"/>
          <w:szCs w:val="21"/>
        </w:rPr>
        <w:t>平台经营者，为使您更好地使用</w:t>
      </w:r>
      <w:r>
        <w:rPr>
          <w:rFonts w:hint="eastAsia"/>
          <w:bCs/>
          <w:sz w:val="21"/>
          <w:szCs w:val="21"/>
          <w:lang w:val="en-US" w:eastAsia="zh-CN"/>
        </w:rPr>
        <w:t>微工宝</w:t>
      </w:r>
      <w:r>
        <w:rPr>
          <w:bCs/>
          <w:sz w:val="21"/>
          <w:szCs w:val="21"/>
        </w:rPr>
        <w:t>平台的各项服务，保障您的账户安全，</w:t>
      </w:r>
      <w:r>
        <w:rPr>
          <w:rFonts w:hint="eastAsia"/>
          <w:bCs/>
          <w:sz w:val="21"/>
          <w:szCs w:val="21"/>
          <w:lang w:val="en-US" w:eastAsia="zh-CN"/>
        </w:rPr>
        <w:t>微工宝</w:t>
      </w:r>
      <w:r>
        <w:rPr>
          <w:bCs/>
          <w:sz w:val="21"/>
          <w:szCs w:val="21"/>
        </w:rPr>
        <w:t>可要求您按要求及我国法律规定完成实名认证。 </w:t>
      </w:r>
    </w:p>
    <w:p>
      <w:pPr>
        <w:pStyle w:val="5"/>
        <w:numPr>
          <w:ilvl w:val="0"/>
          <w:numId w:val="2"/>
        </w:numPr>
        <w:shd w:val="clear" w:color="auto" w:fill="FFFFFF"/>
        <w:spacing w:before="0" w:beforeAutospacing="0" w:after="0" w:afterAutospacing="0" w:line="360" w:lineRule="atLeast"/>
        <w:textAlignment w:val="baseline"/>
        <w:rPr>
          <w:bCs/>
          <w:sz w:val="21"/>
          <w:szCs w:val="21"/>
        </w:rPr>
      </w:pPr>
      <w:r>
        <w:rPr>
          <w:bCs/>
          <w:sz w:val="21"/>
          <w:szCs w:val="21"/>
        </w:rPr>
        <w:t>【不活跃账户回收】如您的账户</w:t>
      </w:r>
      <w:r>
        <w:rPr>
          <w:rFonts w:hint="eastAsia"/>
          <w:bCs/>
          <w:sz w:val="21"/>
          <w:szCs w:val="21"/>
        </w:rPr>
        <w:t>连续</w:t>
      </w:r>
      <w:r>
        <w:rPr>
          <w:bCs/>
          <w:sz w:val="21"/>
          <w:szCs w:val="21"/>
        </w:rPr>
        <w:t>六个月未登陆APP</w:t>
      </w:r>
      <w:r>
        <w:rPr>
          <w:rFonts w:hint="eastAsia"/>
          <w:bCs/>
          <w:sz w:val="21"/>
          <w:szCs w:val="21"/>
        </w:rPr>
        <w:t>的</w:t>
      </w:r>
      <w:r>
        <w:rPr>
          <w:bCs/>
          <w:sz w:val="21"/>
          <w:szCs w:val="21"/>
        </w:rPr>
        <w:t>，则</w:t>
      </w:r>
      <w:r>
        <w:rPr>
          <w:rFonts w:hint="eastAsia"/>
          <w:bCs/>
          <w:sz w:val="21"/>
          <w:szCs w:val="21"/>
          <w:lang w:val="en-US" w:eastAsia="zh-CN"/>
        </w:rPr>
        <w:t>微工宝</w:t>
      </w:r>
      <w:r>
        <w:rPr>
          <w:bCs/>
          <w:sz w:val="21"/>
          <w:szCs w:val="21"/>
        </w:rPr>
        <w:t>可回收您的账户，您的账户将不能再登</w:t>
      </w:r>
      <w:r>
        <w:rPr>
          <w:rFonts w:hint="eastAsia"/>
          <w:bCs/>
          <w:sz w:val="21"/>
          <w:szCs w:val="21"/>
          <w:lang w:val="en-US" w:eastAsia="zh-CN"/>
        </w:rPr>
        <w:t>录微工宝</w:t>
      </w:r>
      <w:r>
        <w:rPr>
          <w:bCs/>
          <w:sz w:val="21"/>
          <w:szCs w:val="21"/>
        </w:rPr>
        <w:t>平台，相应服务同时终止</w:t>
      </w:r>
      <w:r>
        <w:rPr>
          <w:rFonts w:hint="eastAsia"/>
          <w:bCs/>
          <w:sz w:val="21"/>
          <w:szCs w:val="21"/>
        </w:rPr>
        <w:t>。</w:t>
      </w:r>
    </w:p>
    <w:p>
      <w:pPr>
        <w:widowControl/>
        <w:shd w:val="clear" w:color="auto" w:fill="FFFFFF"/>
        <w:spacing w:line="270" w:lineRule="atLeast"/>
        <w:jc w:val="left"/>
        <w:rPr>
          <w:rFonts w:ascii="宋体" w:hAnsi="宋体" w:eastAsia="宋体" w:cs="Arial"/>
          <w:color w:val="333333"/>
          <w:kern w:val="0"/>
          <w:szCs w:val="21"/>
        </w:rPr>
      </w:pPr>
    </w:p>
    <w:p>
      <w:pPr>
        <w:widowControl/>
        <w:shd w:val="clear" w:color="auto" w:fill="FFFFFF"/>
        <w:spacing w:line="270" w:lineRule="atLeast"/>
        <w:jc w:val="left"/>
        <w:rPr>
          <w:rFonts w:ascii="宋体" w:hAnsi="宋体" w:eastAsia="宋体" w:cs="Arial"/>
          <w:b/>
          <w:color w:val="333333"/>
          <w:kern w:val="0"/>
          <w:szCs w:val="21"/>
        </w:rPr>
      </w:pPr>
      <w:r>
        <w:rPr>
          <w:rFonts w:hint="eastAsia" w:ascii="宋体" w:hAnsi="宋体" w:eastAsia="宋体" w:cs="Arial"/>
          <w:b/>
          <w:color w:val="333333"/>
          <w:kern w:val="0"/>
          <w:szCs w:val="21"/>
        </w:rPr>
        <w:t>第三条 用户的权利和义务</w:t>
      </w:r>
    </w:p>
    <w:p>
      <w:pPr>
        <w:pStyle w:val="5"/>
        <w:numPr>
          <w:ilvl w:val="0"/>
          <w:numId w:val="3"/>
        </w:numPr>
        <w:shd w:val="clear" w:color="auto" w:fill="FFFFFF"/>
        <w:spacing w:before="0" w:beforeAutospacing="0" w:after="0" w:afterAutospacing="0" w:line="360" w:lineRule="atLeast"/>
        <w:textAlignment w:val="baseline"/>
        <w:rPr>
          <w:bCs/>
          <w:sz w:val="21"/>
          <w:szCs w:val="21"/>
        </w:rPr>
      </w:pPr>
      <w:r>
        <w:rPr>
          <w:rFonts w:hint="eastAsia"/>
          <w:bCs/>
          <w:sz w:val="21"/>
          <w:szCs w:val="21"/>
        </w:rPr>
        <w:t>您有权根据本协议及本应用发布的相关规则，利用本应用发布需求信息、查询用户信息，在本应用社区及相关产品发布信息，参加本应用的有关活动及有权享受本应用提供的其他有关资讯及信息服务。</w:t>
      </w:r>
    </w:p>
    <w:p>
      <w:pPr>
        <w:pStyle w:val="5"/>
        <w:numPr>
          <w:ilvl w:val="0"/>
          <w:numId w:val="3"/>
        </w:numPr>
        <w:shd w:val="clear" w:color="auto" w:fill="FFFFFF"/>
        <w:spacing w:before="0" w:beforeAutospacing="0" w:after="0" w:afterAutospacing="0" w:line="360" w:lineRule="atLeast"/>
        <w:textAlignment w:val="baseline"/>
        <w:rPr>
          <w:bCs/>
          <w:sz w:val="21"/>
          <w:szCs w:val="21"/>
        </w:rPr>
      </w:pPr>
      <w:r>
        <w:rPr>
          <w:rFonts w:hint="eastAsia"/>
          <w:bCs/>
          <w:sz w:val="21"/>
          <w:szCs w:val="21"/>
        </w:rPr>
        <w:t>您有义务确保在本应用上发布的需求信息真实、准确，无误导性。　</w:t>
      </w:r>
    </w:p>
    <w:p>
      <w:pPr>
        <w:pStyle w:val="5"/>
        <w:numPr>
          <w:ilvl w:val="0"/>
          <w:numId w:val="3"/>
        </w:numPr>
        <w:shd w:val="clear" w:color="auto" w:fill="FFFFFF"/>
        <w:spacing w:before="0" w:beforeAutospacing="0" w:after="0" w:afterAutospacing="0" w:line="360" w:lineRule="atLeast"/>
        <w:textAlignment w:val="baseline"/>
        <w:rPr>
          <w:bCs/>
          <w:sz w:val="21"/>
          <w:szCs w:val="21"/>
        </w:rPr>
      </w:pPr>
      <w:r>
        <w:rPr>
          <w:rFonts w:hint="eastAsia"/>
          <w:bCs/>
          <w:sz w:val="21"/>
          <w:szCs w:val="21"/>
        </w:rPr>
        <w:t>您在本应用上发布需求和在社区内及相关产品发布信息，不得违反国家法律、法规、行政规章的规定，不得侵犯他人知识产权或其他合法权益的信息，不得违背社会公共利益或公共道德，不得违反</w:t>
      </w:r>
      <w:r>
        <w:rPr>
          <w:rFonts w:hint="eastAsia"/>
          <w:bCs/>
          <w:sz w:val="21"/>
          <w:szCs w:val="21"/>
          <w:lang w:eastAsia="zh-CN"/>
        </w:rPr>
        <w:t>微工宝</w:t>
      </w:r>
      <w:r>
        <w:rPr>
          <w:rFonts w:hint="eastAsia"/>
          <w:bCs/>
          <w:sz w:val="21"/>
          <w:szCs w:val="21"/>
        </w:rPr>
        <w:t>的相关规定。</w:t>
      </w:r>
    </w:p>
    <w:p>
      <w:pPr>
        <w:pStyle w:val="5"/>
        <w:numPr>
          <w:ilvl w:val="0"/>
          <w:numId w:val="3"/>
        </w:numPr>
        <w:shd w:val="clear" w:color="auto" w:fill="FFFFFF"/>
        <w:spacing w:before="0" w:beforeAutospacing="0" w:after="0" w:afterAutospacing="0" w:line="360" w:lineRule="atLeast"/>
        <w:textAlignment w:val="baseline"/>
        <w:rPr>
          <w:bCs/>
          <w:sz w:val="21"/>
          <w:szCs w:val="21"/>
        </w:rPr>
      </w:pPr>
      <w:r>
        <w:rPr>
          <w:rFonts w:hint="eastAsia"/>
          <w:bCs/>
          <w:sz w:val="21"/>
          <w:szCs w:val="21"/>
        </w:rPr>
        <w:t>您在本应用交易中应当遵守诚实信用原则，不得以干预或操纵发布需求等不正当竞争方式扰乱网上交易秩序，不得从事与网上交易无关的不当行为。</w:t>
      </w:r>
    </w:p>
    <w:p>
      <w:pPr>
        <w:pStyle w:val="5"/>
        <w:numPr>
          <w:ilvl w:val="0"/>
          <w:numId w:val="3"/>
        </w:numPr>
        <w:shd w:val="clear" w:color="auto" w:fill="FFFFFF"/>
        <w:spacing w:before="0" w:beforeAutospacing="0" w:after="0" w:afterAutospacing="0" w:line="360" w:lineRule="atLeast"/>
        <w:textAlignment w:val="baseline"/>
        <w:rPr>
          <w:bCs/>
          <w:sz w:val="21"/>
          <w:szCs w:val="21"/>
        </w:rPr>
      </w:pPr>
      <w:r>
        <w:rPr>
          <w:rFonts w:hint="eastAsia"/>
          <w:bCs/>
          <w:sz w:val="21"/>
          <w:szCs w:val="21"/>
        </w:rPr>
        <w:t>您不得违反《银行卡业务管理办法》使用银行卡，或利用信用卡套取现金（以下简称套现）；用户不得盗刷他人银行卡；用户不得明知或应知他人可能盗刷银行卡而与对方进行交易。</w:t>
      </w:r>
    </w:p>
    <w:p>
      <w:pPr>
        <w:pStyle w:val="5"/>
        <w:numPr>
          <w:ilvl w:val="0"/>
          <w:numId w:val="3"/>
        </w:numPr>
        <w:shd w:val="clear" w:color="auto" w:fill="FFFFFF"/>
        <w:spacing w:before="0" w:beforeAutospacing="0" w:after="0" w:afterAutospacing="0" w:line="360" w:lineRule="atLeast"/>
        <w:textAlignment w:val="baseline"/>
        <w:rPr>
          <w:bCs/>
          <w:sz w:val="21"/>
          <w:szCs w:val="21"/>
        </w:rPr>
      </w:pPr>
      <w:r>
        <w:rPr>
          <w:rFonts w:hint="eastAsia"/>
          <w:bCs/>
          <w:sz w:val="21"/>
          <w:szCs w:val="21"/>
        </w:rPr>
        <w:t>您承诺自己在使用本应用实施的所有行为遵守法律、法规、行政规章和本应用的相关规定以及各种社会公共利益或公共道德。如有违反导致任何法律后果的发生，用户将以自己的名义独立承担相应的法律责任。</w:t>
      </w:r>
    </w:p>
    <w:p>
      <w:pPr>
        <w:pStyle w:val="5"/>
        <w:numPr>
          <w:ilvl w:val="0"/>
          <w:numId w:val="3"/>
        </w:numPr>
        <w:shd w:val="clear" w:color="auto" w:fill="FFFFFF"/>
        <w:spacing w:before="0" w:beforeAutospacing="0" w:after="0" w:afterAutospacing="0" w:line="360" w:lineRule="atLeast"/>
        <w:textAlignment w:val="baseline"/>
        <w:rPr>
          <w:bCs/>
          <w:sz w:val="21"/>
          <w:szCs w:val="21"/>
        </w:rPr>
      </w:pPr>
      <w:r>
        <w:rPr>
          <w:rFonts w:hint="eastAsia"/>
          <w:bCs/>
          <w:sz w:val="21"/>
          <w:szCs w:val="21"/>
        </w:rPr>
        <w:t>您在本应用交易过程中如与其他用户因交易产生纠纷，可以请求本应用从中予以协调处理。用户如发现其他用户有违法或违反本协议的行为，可以向本应用举报。</w:t>
      </w:r>
    </w:p>
    <w:p>
      <w:pPr>
        <w:pStyle w:val="5"/>
        <w:numPr>
          <w:ilvl w:val="0"/>
          <w:numId w:val="3"/>
        </w:numPr>
        <w:shd w:val="clear" w:color="auto" w:fill="FFFFFF"/>
        <w:spacing w:before="0" w:beforeAutospacing="0" w:after="0" w:afterAutospacing="0" w:line="360" w:lineRule="atLeast"/>
        <w:textAlignment w:val="baseline"/>
        <w:rPr>
          <w:bCs/>
          <w:sz w:val="21"/>
          <w:szCs w:val="21"/>
        </w:rPr>
      </w:pPr>
      <w:r>
        <w:rPr>
          <w:rFonts w:hint="eastAsia"/>
          <w:bCs/>
          <w:sz w:val="21"/>
          <w:szCs w:val="21"/>
        </w:rPr>
        <w:t>除</w:t>
      </w:r>
      <w:r>
        <w:rPr>
          <w:rFonts w:hint="eastAsia"/>
          <w:bCs/>
          <w:sz w:val="21"/>
          <w:szCs w:val="21"/>
          <w:lang w:val="en-US" w:eastAsia="zh-CN"/>
        </w:rPr>
        <w:t>微工宝</w:t>
      </w:r>
      <w:r>
        <w:rPr>
          <w:rFonts w:hint="eastAsia"/>
          <w:bCs/>
          <w:sz w:val="21"/>
          <w:szCs w:val="21"/>
        </w:rPr>
        <w:t>另有规定外，您应当自行承担因交易产生的相关费用，并依法纳税。</w:t>
      </w:r>
    </w:p>
    <w:p>
      <w:pPr>
        <w:pStyle w:val="5"/>
        <w:numPr>
          <w:ilvl w:val="0"/>
          <w:numId w:val="3"/>
        </w:numPr>
        <w:shd w:val="clear" w:color="auto" w:fill="FFFFFF"/>
        <w:spacing w:before="0" w:beforeAutospacing="0" w:after="0" w:afterAutospacing="0" w:line="360" w:lineRule="atLeast"/>
        <w:textAlignment w:val="baseline"/>
        <w:rPr>
          <w:bCs/>
          <w:sz w:val="21"/>
          <w:szCs w:val="21"/>
        </w:rPr>
      </w:pPr>
      <w:r>
        <w:rPr>
          <w:rFonts w:hint="eastAsia"/>
          <w:bCs/>
          <w:sz w:val="21"/>
          <w:szCs w:val="21"/>
        </w:rPr>
        <w:t>未经</w:t>
      </w:r>
      <w:r>
        <w:rPr>
          <w:rFonts w:hint="eastAsia"/>
          <w:bCs/>
          <w:sz w:val="21"/>
          <w:szCs w:val="21"/>
          <w:lang w:val="en-US" w:eastAsia="zh-CN"/>
        </w:rPr>
        <w:t>微工宝</w:t>
      </w:r>
      <w:r>
        <w:rPr>
          <w:rFonts w:hint="eastAsia"/>
          <w:bCs/>
          <w:sz w:val="21"/>
          <w:szCs w:val="21"/>
        </w:rPr>
        <w:t>书面允许，您不得将本应用的任何资料以及在交易平台上所展示的任何信息作商业性利用（包括但不限于以复制、修改、翻译等形式制作衍生作品、分发或公开展示）。　</w:t>
      </w:r>
    </w:p>
    <w:p>
      <w:pPr>
        <w:pStyle w:val="5"/>
        <w:numPr>
          <w:ilvl w:val="0"/>
          <w:numId w:val="3"/>
        </w:numPr>
        <w:shd w:val="clear" w:color="auto" w:fill="FFFFFF"/>
        <w:spacing w:before="0" w:beforeAutospacing="0" w:after="0" w:afterAutospacing="0" w:line="360" w:lineRule="atLeast"/>
        <w:textAlignment w:val="baseline"/>
        <w:rPr>
          <w:bCs/>
          <w:sz w:val="21"/>
          <w:szCs w:val="21"/>
        </w:rPr>
      </w:pPr>
      <w:r>
        <w:rPr>
          <w:rFonts w:hint="eastAsia"/>
          <w:bCs/>
          <w:sz w:val="21"/>
          <w:szCs w:val="21"/>
        </w:rPr>
        <w:t>您不得使用以下方式登录网站或破坏网站所提供的服务：</w:t>
      </w:r>
    </w:p>
    <w:p>
      <w:pPr>
        <w:pStyle w:val="5"/>
        <w:shd w:val="clear" w:color="auto" w:fill="FFFFFF"/>
        <w:spacing w:before="0" w:beforeAutospacing="0" w:after="0" w:afterAutospacing="0" w:line="360" w:lineRule="atLeast"/>
        <w:textAlignment w:val="baseline"/>
        <w:rPr>
          <w:bCs/>
          <w:sz w:val="21"/>
          <w:szCs w:val="21"/>
        </w:rPr>
      </w:pPr>
    </w:p>
    <w:p>
      <w:pPr>
        <w:pStyle w:val="5"/>
        <w:shd w:val="clear" w:color="auto" w:fill="FFFFFF"/>
        <w:spacing w:before="0" w:beforeAutospacing="0" w:after="0" w:afterAutospacing="0" w:line="360" w:lineRule="atLeast"/>
        <w:ind w:left="425"/>
        <w:textAlignment w:val="baseline"/>
        <w:rPr>
          <w:bCs/>
          <w:sz w:val="21"/>
          <w:szCs w:val="21"/>
        </w:rPr>
      </w:pPr>
      <w:r>
        <w:rPr>
          <w:rFonts w:hint="eastAsia"/>
          <w:bCs/>
          <w:sz w:val="21"/>
          <w:szCs w:val="21"/>
        </w:rPr>
        <w:t>　A、以任何机器人软件、蜘蛛软件、爬虫软件、刷屏软件或其它自动方式访问或登录本应用；</w:t>
      </w:r>
    </w:p>
    <w:p>
      <w:pPr>
        <w:pStyle w:val="5"/>
        <w:shd w:val="clear" w:color="auto" w:fill="FFFFFF"/>
        <w:spacing w:before="0" w:beforeAutospacing="0" w:after="0" w:afterAutospacing="0" w:line="360" w:lineRule="atLeast"/>
        <w:ind w:left="425"/>
        <w:textAlignment w:val="baseline"/>
        <w:rPr>
          <w:bCs/>
          <w:sz w:val="21"/>
          <w:szCs w:val="21"/>
        </w:rPr>
      </w:pPr>
      <w:r>
        <w:rPr>
          <w:rFonts w:hint="eastAsia"/>
          <w:bCs/>
          <w:sz w:val="21"/>
          <w:szCs w:val="21"/>
        </w:rPr>
        <w:t>　B、通过任何方式对本公司内部结构造成或可能造成不合理或不合比例的重大负荷的行为；</w:t>
      </w:r>
    </w:p>
    <w:p>
      <w:pPr>
        <w:pStyle w:val="5"/>
        <w:shd w:val="clear" w:color="auto" w:fill="FFFFFF"/>
        <w:spacing w:before="0" w:beforeAutospacing="0" w:after="0" w:afterAutospacing="0" w:line="360" w:lineRule="atLeast"/>
        <w:ind w:left="425"/>
        <w:textAlignment w:val="baseline"/>
        <w:rPr>
          <w:bCs/>
          <w:sz w:val="21"/>
          <w:szCs w:val="21"/>
        </w:rPr>
      </w:pPr>
      <w:r>
        <w:rPr>
          <w:rFonts w:hint="eastAsia"/>
          <w:bCs/>
          <w:sz w:val="21"/>
          <w:szCs w:val="21"/>
        </w:rPr>
        <w:t>　C、通过任何方式干扰或试图干扰网站的正常工作或网站上进行的任何活动。</w:t>
      </w:r>
    </w:p>
    <w:p>
      <w:pPr>
        <w:pStyle w:val="5"/>
        <w:shd w:val="clear" w:color="auto" w:fill="FFFFFF"/>
        <w:spacing w:before="0" w:beforeAutospacing="0" w:after="0" w:afterAutospacing="0" w:line="360" w:lineRule="atLeast"/>
        <w:ind w:left="425"/>
        <w:textAlignment w:val="baseline"/>
        <w:rPr>
          <w:bCs/>
          <w:sz w:val="21"/>
          <w:szCs w:val="21"/>
        </w:rPr>
      </w:pPr>
    </w:p>
    <w:p>
      <w:pPr>
        <w:pStyle w:val="5"/>
        <w:numPr>
          <w:ilvl w:val="0"/>
          <w:numId w:val="3"/>
        </w:numPr>
        <w:shd w:val="clear" w:color="auto" w:fill="FFFFFF"/>
        <w:spacing w:before="0" w:beforeAutospacing="0" w:after="0" w:afterAutospacing="0" w:line="360" w:lineRule="atLeast"/>
        <w:textAlignment w:val="baseline"/>
        <w:rPr>
          <w:bCs/>
          <w:sz w:val="21"/>
          <w:szCs w:val="21"/>
        </w:rPr>
      </w:pPr>
      <w:r>
        <w:rPr>
          <w:rFonts w:hint="eastAsia"/>
          <w:bCs/>
          <w:sz w:val="21"/>
          <w:szCs w:val="21"/>
        </w:rPr>
        <w:t>用户同意接收来自本应用的信息，包括但不限于活动信息、交易信息、促销信息等。</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第四条　</w:t>
      </w:r>
      <w:r>
        <w:rPr>
          <w:rFonts w:hint="eastAsia" w:ascii="宋体" w:hAnsi="宋体" w:eastAsia="宋体" w:cs="Arial"/>
          <w:b/>
          <w:bCs/>
          <w:color w:val="333333"/>
          <w:kern w:val="0"/>
          <w:szCs w:val="21"/>
          <w:lang w:val="en-US" w:eastAsia="zh-CN"/>
        </w:rPr>
        <w:t>微工宝</w:t>
      </w:r>
      <w:r>
        <w:rPr>
          <w:rFonts w:hint="eastAsia" w:ascii="宋体" w:hAnsi="宋体" w:eastAsia="宋体" w:cs="Arial"/>
          <w:color w:val="333333"/>
          <w:kern w:val="0"/>
          <w:szCs w:val="21"/>
        </w:rPr>
        <w:t>的权利和义务</w:t>
      </w:r>
    </w:p>
    <w:p>
      <w:pPr>
        <w:widowControl/>
        <w:shd w:val="clear" w:color="auto" w:fill="FFFFFF"/>
        <w:spacing w:line="270" w:lineRule="atLeast"/>
        <w:jc w:val="left"/>
        <w:rPr>
          <w:rFonts w:ascii="Arial" w:hAnsi="Arial" w:eastAsia="宋体" w:cs="Arial"/>
          <w:color w:val="333333"/>
          <w:kern w:val="0"/>
          <w:szCs w:val="21"/>
        </w:rPr>
      </w:pPr>
    </w:p>
    <w:p>
      <w:pPr>
        <w:pStyle w:val="5"/>
        <w:numPr>
          <w:ilvl w:val="0"/>
          <w:numId w:val="4"/>
        </w:numPr>
        <w:shd w:val="clear" w:color="auto" w:fill="FFFFFF"/>
        <w:spacing w:before="0" w:beforeAutospacing="0" w:after="0" w:afterAutospacing="0" w:line="360" w:lineRule="atLeast"/>
        <w:textAlignment w:val="baseline"/>
        <w:rPr>
          <w:rFonts w:ascii="Arial" w:hAnsi="Arial" w:eastAsia="宋体" w:cs="Arial"/>
          <w:color w:val="333333"/>
          <w:kern w:val="0"/>
          <w:szCs w:val="21"/>
        </w:rPr>
      </w:pPr>
      <w:r>
        <w:rPr>
          <w:rFonts w:hint="eastAsia"/>
          <w:bCs/>
          <w:sz w:val="21"/>
          <w:szCs w:val="21"/>
        </w:rPr>
        <w:t>本应用仅为用户提供一个信息交流平台，是雇主发布需求和服务商提供解决方案的一个交易市场，本应用对交易双方均不加以监视或控制，亦不主动介入交易的过程。</w:t>
      </w:r>
    </w:p>
    <w:p>
      <w:pPr>
        <w:pStyle w:val="5"/>
        <w:numPr>
          <w:ilvl w:val="0"/>
          <w:numId w:val="4"/>
        </w:numPr>
        <w:shd w:val="clear" w:color="auto" w:fill="FFFFFF"/>
        <w:spacing w:before="0" w:beforeAutospacing="0" w:after="0" w:afterAutospacing="0" w:line="360" w:lineRule="atLeast"/>
        <w:textAlignment w:val="baseline"/>
        <w:rPr>
          <w:bCs/>
          <w:sz w:val="21"/>
          <w:szCs w:val="21"/>
        </w:rPr>
      </w:pPr>
      <w:r>
        <w:rPr>
          <w:rFonts w:hint="eastAsia"/>
          <w:bCs/>
          <w:sz w:val="21"/>
          <w:szCs w:val="21"/>
        </w:rPr>
        <w:t>本应用有义务在现有技术水平的基础上努力确保整个网上交流平台的正常运行，尽力避免服务中断或将中断时间限制在最短时间内，保证用户网上交流活动的顺利进行。</w:t>
      </w:r>
    </w:p>
    <w:p>
      <w:pPr>
        <w:pStyle w:val="5"/>
        <w:numPr>
          <w:ilvl w:val="0"/>
          <w:numId w:val="4"/>
        </w:numPr>
        <w:shd w:val="clear" w:color="auto" w:fill="FFFFFF"/>
        <w:spacing w:before="0" w:beforeAutospacing="0" w:after="0" w:afterAutospacing="0" w:line="360" w:lineRule="atLeast"/>
        <w:textAlignment w:val="baseline"/>
        <w:rPr>
          <w:bCs/>
          <w:sz w:val="21"/>
          <w:szCs w:val="21"/>
        </w:rPr>
      </w:pPr>
      <w:r>
        <w:rPr>
          <w:rFonts w:hint="eastAsia"/>
          <w:bCs/>
          <w:sz w:val="21"/>
          <w:szCs w:val="21"/>
        </w:rPr>
        <w:t>应用有义务对用户在注册使用本应用信息平台中所遇到的与交易或注册有关的问题及反映的情况及时作出回复。　</w:t>
      </w:r>
    </w:p>
    <w:p>
      <w:pPr>
        <w:pStyle w:val="5"/>
        <w:numPr>
          <w:ilvl w:val="0"/>
          <w:numId w:val="4"/>
        </w:numPr>
        <w:shd w:val="clear" w:color="auto" w:fill="FFFFFF"/>
        <w:spacing w:before="0" w:beforeAutospacing="0" w:after="0" w:afterAutospacing="0" w:line="360" w:lineRule="atLeast"/>
        <w:textAlignment w:val="baseline"/>
        <w:rPr>
          <w:bCs/>
          <w:sz w:val="21"/>
          <w:szCs w:val="21"/>
        </w:rPr>
      </w:pPr>
      <w:r>
        <w:rPr>
          <w:rFonts w:hint="eastAsia"/>
          <w:bCs/>
          <w:sz w:val="21"/>
          <w:szCs w:val="21"/>
        </w:rPr>
        <w:t>本应用有权对用户的注册资料进行审查，对存在任何问题或怀疑的注册资料，本应用有权发出通知询问用户并要求用户做出解释、改正。</w:t>
      </w:r>
    </w:p>
    <w:p>
      <w:pPr>
        <w:pStyle w:val="5"/>
        <w:numPr>
          <w:ilvl w:val="0"/>
          <w:numId w:val="4"/>
        </w:numPr>
        <w:shd w:val="clear" w:color="auto" w:fill="FFFFFF"/>
        <w:spacing w:before="0" w:beforeAutospacing="0" w:after="0" w:afterAutospacing="0" w:line="360" w:lineRule="atLeast"/>
        <w:textAlignment w:val="baseline"/>
        <w:rPr>
          <w:bCs/>
          <w:sz w:val="21"/>
          <w:szCs w:val="21"/>
        </w:rPr>
      </w:pPr>
      <w:r>
        <w:rPr>
          <w:rFonts w:hint="eastAsia"/>
          <w:bCs/>
          <w:sz w:val="21"/>
          <w:szCs w:val="21"/>
        </w:rPr>
        <w:t>用户因在本应用网上交易与其他用户产生纠纷的，用户将纠纷告知本应用，或本应用知悉纠纷情况的，经审核后，本应用有权通过电子邮件及电话联系向纠纷双方了解纠纷情况，并将所了解的情况通过电子邮件互相通知对方；用户通过司法机关依照法定程序要求本应用提供相关资料，本应用将积极配合并提供有关资料。</w:t>
      </w:r>
    </w:p>
    <w:p>
      <w:pPr>
        <w:pStyle w:val="5"/>
        <w:numPr>
          <w:ilvl w:val="0"/>
          <w:numId w:val="4"/>
        </w:numPr>
        <w:shd w:val="clear" w:color="auto" w:fill="FFFFFF"/>
        <w:spacing w:before="0" w:beforeAutospacing="0" w:after="0" w:afterAutospacing="0" w:line="360" w:lineRule="atLeast"/>
        <w:textAlignment w:val="baseline"/>
        <w:rPr>
          <w:bCs/>
          <w:sz w:val="21"/>
          <w:szCs w:val="21"/>
        </w:rPr>
      </w:pPr>
      <w:r>
        <w:rPr>
          <w:rFonts w:hint="eastAsia"/>
          <w:bCs/>
          <w:sz w:val="21"/>
          <w:szCs w:val="21"/>
        </w:rPr>
        <w:t>因网上信息平台的特殊性，本应用不承担对所有用户的交易行为以及与交易有关的其他事项进行事先审查的义务，但如发生以下情形，本应用有权无需征得用户的同意限制用户的活动、向用户核实有关资料、发出警告通知、暂时中止、无限期中止及拒绝向该用户提供服务：</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hint="eastAsia" w:ascii="Arial" w:hAnsi="Arial" w:eastAsia="宋体" w:cs="Arial"/>
          <w:color w:val="333333"/>
          <w:kern w:val="0"/>
          <w:szCs w:val="21"/>
        </w:rPr>
      </w:pPr>
      <w:r>
        <w:rPr>
          <w:rFonts w:hint="eastAsia" w:ascii="宋体" w:hAnsi="宋体" w:eastAsia="宋体" w:cs="Arial"/>
          <w:color w:val="333333"/>
          <w:kern w:val="0"/>
          <w:szCs w:val="21"/>
        </w:rPr>
        <w:t>　　A、用户以非自然人名义进行认证之后认证主体自行注销或者经有权机关吊销或撤销的；</w:t>
      </w: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B、用户违反本协议或因被提及而纳入本协议的相关规则；</w:t>
      </w: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C、存在用户或其他第三方通知本应用，认为某个用户或具体交易事项存在违法或不当行为，并提供相关证据，而本应用无法联系到该用户核证或验证该用户向本应用提供的任何资料；</w:t>
      </w: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D、存在用户或其他第三方通知本应用，认为某个用户或具体交易事项存在违法或不当行为，并提供相关证据。本应用以普通非专业人员的知识水平标准对相关内容进行判别，可以明显认为这些内容或行为可能对他方或本应用造成财务损失或承担法律责任。</w:t>
      </w:r>
    </w:p>
    <w:p>
      <w:pPr>
        <w:pStyle w:val="5"/>
        <w:numPr>
          <w:ilvl w:val="0"/>
          <w:numId w:val="4"/>
        </w:numPr>
        <w:shd w:val="clear" w:color="auto" w:fill="FFFFFF"/>
        <w:spacing w:before="0" w:beforeAutospacing="0" w:after="0" w:afterAutospacing="0" w:line="360" w:lineRule="atLeast"/>
        <w:textAlignment w:val="baseline"/>
        <w:rPr>
          <w:b/>
          <w:bCs/>
          <w:sz w:val="21"/>
          <w:szCs w:val="21"/>
        </w:rPr>
      </w:pPr>
      <w:r>
        <w:rPr>
          <w:rFonts w:hint="eastAsia"/>
          <w:b/>
          <w:bCs/>
          <w:sz w:val="21"/>
          <w:szCs w:val="21"/>
        </w:rPr>
        <w:t>根据国家法律、法规、行政规章规定、本协议的内容和本应用所掌握的事实依据，可以认定该用户存在违法或违反本协议行为以及在本应用交易平台上的其他不当行为，本应用有权无需征得用户的同意在本应用交易平台及所在网站上以网络发布形式公布该用户的违法行为，并有权随时作出删除相关信息、终止服务提供等处理。</w:t>
      </w:r>
    </w:p>
    <w:p>
      <w:pPr>
        <w:widowControl/>
        <w:shd w:val="clear" w:color="auto" w:fill="FFFFFF"/>
        <w:spacing w:line="270" w:lineRule="atLeast"/>
        <w:jc w:val="left"/>
        <w:rPr>
          <w:rFonts w:ascii="宋体" w:hAnsi="宋体" w:eastAsia="宋体" w:cs="宋体"/>
          <w:b/>
          <w:bCs/>
          <w:kern w:val="0"/>
          <w:szCs w:val="21"/>
        </w:rPr>
      </w:pPr>
    </w:p>
    <w:p>
      <w:pPr>
        <w:pStyle w:val="5"/>
        <w:numPr>
          <w:ilvl w:val="0"/>
          <w:numId w:val="4"/>
        </w:numPr>
        <w:shd w:val="clear" w:color="auto" w:fill="FFFFFF"/>
        <w:spacing w:before="0" w:beforeAutospacing="0" w:after="0" w:afterAutospacing="0" w:line="360" w:lineRule="atLeast"/>
        <w:textAlignment w:val="baseline"/>
        <w:rPr>
          <w:rFonts w:ascii="Arial" w:hAnsi="Arial" w:eastAsia="宋体" w:cs="Arial"/>
          <w:color w:val="333333"/>
          <w:kern w:val="0"/>
          <w:szCs w:val="21"/>
        </w:rPr>
      </w:pPr>
      <w:r>
        <w:rPr>
          <w:rFonts w:hint="eastAsia"/>
          <w:b/>
          <w:bCs/>
          <w:sz w:val="21"/>
          <w:szCs w:val="21"/>
        </w:rPr>
        <w:t>本应用依据本协议及相关规则，可以冻结、使用、先行赔付、退款、处置用户缴存并冻结在本应用账户内的资金。因违规而被封号的用户账户中的资金在按照规定进行处置后尚有余额的，该用户可申请提现。</w:t>
      </w:r>
    </w:p>
    <w:p>
      <w:pPr>
        <w:pStyle w:val="5"/>
        <w:numPr>
          <w:ilvl w:val="0"/>
          <w:numId w:val="4"/>
        </w:numPr>
        <w:shd w:val="clear" w:color="auto" w:fill="FFFFFF"/>
        <w:spacing w:before="0" w:beforeAutospacing="0" w:after="0" w:afterAutospacing="0" w:line="360" w:lineRule="atLeast"/>
        <w:textAlignment w:val="baseline"/>
        <w:rPr>
          <w:rFonts w:hint="eastAsia" w:ascii="Arial" w:hAnsi="Arial" w:cs="Arial"/>
          <w:color w:val="333333"/>
          <w:szCs w:val="21"/>
        </w:rPr>
      </w:pPr>
      <w:r>
        <w:rPr>
          <w:rFonts w:hint="eastAsia" w:cs="Arial"/>
          <w:color w:val="333333"/>
          <w:sz w:val="21"/>
          <w:szCs w:val="21"/>
        </w:rPr>
        <w:t>本应用有权在不通知用户的前提下，删除或采取其他限制性措施处理下列信息：包括但不限于以规避费用为目的；存在欺诈等恶意或虚假内容；与网上交易无关或不是以交易为目的；存在恶意竞价或其他试图扰乱正常交易秩序因素；违反公共利益或可能严重损害本应用和其他用户合法利益。</w:t>
      </w:r>
    </w:p>
    <w:p>
      <w:pPr>
        <w:pStyle w:val="5"/>
        <w:numPr>
          <w:ilvl w:val="0"/>
          <w:numId w:val="4"/>
        </w:numPr>
        <w:shd w:val="clear" w:color="auto" w:fill="FFFFFF"/>
        <w:spacing w:before="0" w:beforeAutospacing="0" w:after="0" w:afterAutospacing="0" w:line="360" w:lineRule="atLeast"/>
        <w:textAlignment w:val="baseline"/>
        <w:rPr>
          <w:rFonts w:cs="Arial"/>
          <w:color w:val="333333"/>
          <w:sz w:val="21"/>
          <w:szCs w:val="21"/>
        </w:rPr>
      </w:pPr>
      <w:r>
        <w:rPr>
          <w:rFonts w:cs="Arial"/>
          <w:b/>
          <w:bCs/>
          <w:color w:val="333333"/>
          <w:sz w:val="21"/>
          <w:szCs w:val="21"/>
        </w:rPr>
        <w:t>在您使用</w:t>
      </w:r>
      <w:r>
        <w:rPr>
          <w:rFonts w:hint="eastAsia" w:cs="Arial"/>
          <w:b/>
          <w:bCs/>
          <w:color w:val="333333"/>
          <w:sz w:val="21"/>
          <w:szCs w:val="21"/>
          <w:lang w:eastAsia="zh-CN"/>
        </w:rPr>
        <w:t>微工宝</w:t>
      </w:r>
      <w:r>
        <w:rPr>
          <w:rFonts w:hint="eastAsia" w:cs="Arial"/>
          <w:b/>
          <w:bCs/>
          <w:color w:val="333333"/>
          <w:sz w:val="21"/>
          <w:szCs w:val="21"/>
        </w:rPr>
        <w:t>平台</w:t>
      </w:r>
      <w:r>
        <w:rPr>
          <w:rFonts w:cs="Arial"/>
          <w:b/>
          <w:bCs/>
          <w:color w:val="333333"/>
          <w:sz w:val="21"/>
          <w:szCs w:val="21"/>
        </w:rPr>
        <w:t>服务时，</w:t>
      </w:r>
      <w:bookmarkStart w:id="0" w:name="_GoBack"/>
      <w:bookmarkEnd w:id="0"/>
      <w:r>
        <w:rPr>
          <w:rFonts w:hint="eastAsia" w:cs="Arial"/>
          <w:b/>
          <w:bCs/>
          <w:color w:val="333333"/>
          <w:sz w:val="21"/>
          <w:szCs w:val="21"/>
          <w:lang w:eastAsia="zh-CN"/>
        </w:rPr>
        <w:t>微工宝</w:t>
      </w:r>
      <w:r>
        <w:rPr>
          <w:rFonts w:cs="Arial"/>
          <w:b/>
          <w:bCs/>
          <w:color w:val="333333"/>
          <w:sz w:val="21"/>
          <w:szCs w:val="21"/>
        </w:rPr>
        <w:t>有权依照《</w:t>
      </w:r>
      <w:r>
        <w:rPr>
          <w:rFonts w:hint="eastAsia" w:cs="Arial"/>
          <w:b/>
          <w:bCs/>
          <w:color w:val="333333"/>
          <w:sz w:val="21"/>
          <w:szCs w:val="21"/>
          <w:lang w:eastAsia="zh-CN"/>
        </w:rPr>
        <w:t>微工宝</w:t>
      </w:r>
      <w:r>
        <w:rPr>
          <w:rFonts w:cs="Arial"/>
          <w:b/>
          <w:bCs/>
          <w:color w:val="333333"/>
          <w:sz w:val="21"/>
          <w:szCs w:val="21"/>
        </w:rPr>
        <w:t>服务</w:t>
      </w:r>
      <w:r>
        <w:rPr>
          <w:rFonts w:hint="eastAsia" w:cs="Arial"/>
          <w:b/>
          <w:bCs/>
          <w:color w:val="333333"/>
          <w:sz w:val="21"/>
          <w:szCs w:val="21"/>
        </w:rPr>
        <w:t>协议</w:t>
      </w:r>
      <w:r>
        <w:rPr>
          <w:rFonts w:cs="Arial"/>
          <w:b/>
          <w:bCs/>
          <w:color w:val="333333"/>
          <w:sz w:val="21"/>
          <w:szCs w:val="21"/>
        </w:rPr>
        <w:t>》向您收取服务费用。</w:t>
      </w:r>
      <w:r>
        <w:rPr>
          <w:rFonts w:hint="eastAsia" w:cs="Arial"/>
          <w:b/>
          <w:bCs/>
          <w:color w:val="333333"/>
          <w:sz w:val="21"/>
          <w:szCs w:val="21"/>
          <w:lang w:eastAsia="zh-CN"/>
        </w:rPr>
        <w:t>微工宝</w:t>
      </w:r>
      <w:r>
        <w:rPr>
          <w:rFonts w:cs="Arial"/>
          <w:b/>
          <w:bCs/>
          <w:color w:val="333333"/>
          <w:sz w:val="21"/>
          <w:szCs w:val="21"/>
        </w:rPr>
        <w:t>拥有制订及调整服务费之权利，具体服务费用以您使用</w:t>
      </w:r>
      <w:r>
        <w:rPr>
          <w:rFonts w:hint="eastAsia" w:cs="Arial"/>
          <w:b/>
          <w:bCs/>
          <w:color w:val="333333"/>
          <w:sz w:val="21"/>
          <w:szCs w:val="21"/>
          <w:lang w:eastAsia="zh-CN"/>
        </w:rPr>
        <w:t>微工宝</w:t>
      </w:r>
      <w:r>
        <w:rPr>
          <w:rFonts w:cs="Arial"/>
          <w:b/>
          <w:bCs/>
          <w:color w:val="333333"/>
          <w:sz w:val="21"/>
          <w:szCs w:val="21"/>
        </w:rPr>
        <w:t>服务时本网站或产品页面上所列之收费方式公告或您与</w:t>
      </w:r>
      <w:r>
        <w:rPr>
          <w:rFonts w:hint="eastAsia" w:cs="Arial"/>
          <w:b/>
          <w:bCs/>
          <w:color w:val="333333"/>
          <w:sz w:val="21"/>
          <w:szCs w:val="21"/>
          <w:lang w:eastAsia="zh-CN"/>
        </w:rPr>
        <w:t>微工宝</w:t>
      </w:r>
      <w:r>
        <w:rPr>
          <w:rFonts w:cs="Arial"/>
          <w:b/>
          <w:bCs/>
          <w:color w:val="333333"/>
          <w:sz w:val="21"/>
          <w:szCs w:val="21"/>
        </w:rPr>
        <w:t>达成的其他书面协议为准。除非另有说明或约定，您同意</w:t>
      </w:r>
      <w:r>
        <w:rPr>
          <w:rFonts w:hint="eastAsia" w:cs="Arial"/>
          <w:b/>
          <w:bCs/>
          <w:color w:val="333333"/>
          <w:sz w:val="21"/>
          <w:szCs w:val="21"/>
          <w:lang w:eastAsia="zh-CN"/>
        </w:rPr>
        <w:t>微工宝</w:t>
      </w:r>
      <w:r>
        <w:rPr>
          <w:rFonts w:cs="Arial"/>
          <w:b/>
          <w:bCs/>
          <w:color w:val="333333"/>
          <w:sz w:val="21"/>
          <w:szCs w:val="21"/>
        </w:rPr>
        <w:t>有权自您委托</w:t>
      </w:r>
      <w:r>
        <w:rPr>
          <w:rFonts w:hint="eastAsia" w:cs="Arial"/>
          <w:b/>
          <w:bCs/>
          <w:color w:val="333333"/>
          <w:sz w:val="21"/>
          <w:szCs w:val="21"/>
          <w:lang w:eastAsia="zh-CN"/>
        </w:rPr>
        <w:t>微工宝</w:t>
      </w:r>
      <w:r>
        <w:rPr>
          <w:rFonts w:cs="Arial"/>
          <w:b/>
          <w:bCs/>
          <w:color w:val="333333"/>
          <w:sz w:val="21"/>
          <w:szCs w:val="21"/>
        </w:rPr>
        <w:t>代收或代付的款项或您任一</w:t>
      </w:r>
      <w:r>
        <w:rPr>
          <w:rFonts w:hint="eastAsia" w:cs="Arial"/>
          <w:b/>
          <w:bCs/>
          <w:color w:val="333333"/>
          <w:sz w:val="21"/>
          <w:szCs w:val="21"/>
          <w:lang w:eastAsia="zh-CN"/>
        </w:rPr>
        <w:t>微工宝</w:t>
      </w:r>
      <w:r>
        <w:rPr>
          <w:rFonts w:cs="Arial"/>
          <w:b/>
          <w:bCs/>
          <w:color w:val="333333"/>
          <w:sz w:val="21"/>
          <w:szCs w:val="21"/>
        </w:rPr>
        <w:t>账户余额或者其他资产中直接扣除上述服务费用。</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第四条</w:t>
      </w:r>
      <w:r>
        <w:rPr>
          <w:rFonts w:hint="eastAsia" w:ascii="宋体" w:hAnsi="宋体" w:eastAsia="宋体" w:cs="Arial"/>
          <w:color w:val="333333"/>
          <w:kern w:val="0"/>
          <w:szCs w:val="21"/>
        </w:rPr>
        <w:t>　服务的中断和终止</w:t>
      </w:r>
    </w:p>
    <w:p>
      <w:pPr>
        <w:widowControl/>
        <w:shd w:val="clear" w:color="auto" w:fill="FFFFFF"/>
        <w:spacing w:line="270" w:lineRule="atLeast"/>
        <w:jc w:val="left"/>
        <w:rPr>
          <w:rFonts w:ascii="Arial" w:hAnsi="Arial" w:eastAsia="宋体" w:cs="Arial"/>
          <w:color w:val="333333"/>
          <w:kern w:val="0"/>
          <w:szCs w:val="21"/>
        </w:rPr>
      </w:pPr>
    </w:p>
    <w:p>
      <w:pPr>
        <w:pStyle w:val="5"/>
        <w:numPr>
          <w:ilvl w:val="0"/>
          <w:numId w:val="5"/>
        </w:numPr>
        <w:shd w:val="clear" w:color="auto" w:fill="FFFFFF"/>
        <w:spacing w:before="0" w:beforeAutospacing="0" w:after="0" w:afterAutospacing="0" w:line="360" w:lineRule="atLeast"/>
        <w:textAlignment w:val="baseline"/>
        <w:rPr>
          <w:rFonts w:cs="Arial"/>
          <w:color w:val="333333"/>
          <w:sz w:val="21"/>
          <w:szCs w:val="21"/>
        </w:rPr>
      </w:pPr>
      <w:r>
        <w:rPr>
          <w:rFonts w:hint="eastAsia" w:cs="Arial"/>
          <w:color w:val="333333"/>
          <w:sz w:val="21"/>
          <w:szCs w:val="21"/>
        </w:rPr>
        <w:t>本应用可自行全权决定以任何理由(包括但不限于本应用认为用户已违反本协议及相关规则的字面意义和精神)终止对用户的服务，并有权在两年内保存用户在本应用的全部资料（包括但不限于用户信息、产品信息、交易信息等）。同时本应用可自行全权决定，在发出通知或不发出通知的情况下，随时停止提供全部或部分服务。服务终止后，本应用没有义务为用户保留原账户中或与之相关的任何信息，或转发任何未曾阅读或发送的信息给用户或第三方。</w:t>
      </w:r>
    </w:p>
    <w:p>
      <w:pPr>
        <w:pStyle w:val="5"/>
        <w:numPr>
          <w:ilvl w:val="0"/>
          <w:numId w:val="5"/>
        </w:numPr>
        <w:shd w:val="clear" w:color="auto" w:fill="FFFFFF"/>
        <w:spacing w:before="0" w:beforeAutospacing="0" w:after="0" w:afterAutospacing="0" w:line="360" w:lineRule="atLeast"/>
        <w:textAlignment w:val="baseline"/>
        <w:rPr>
          <w:rFonts w:ascii="Arial" w:hAnsi="Arial" w:eastAsia="宋体" w:cs="Arial"/>
          <w:color w:val="333333"/>
          <w:kern w:val="0"/>
          <w:szCs w:val="21"/>
        </w:rPr>
      </w:pPr>
      <w:r>
        <w:rPr>
          <w:rFonts w:hint="eastAsia" w:cs="Arial"/>
          <w:color w:val="333333"/>
          <w:sz w:val="21"/>
          <w:szCs w:val="21"/>
        </w:rPr>
        <w:t>若用户申请终止本应用服务，需经本应用审核同意，方可解除与本应用的协议关系，但本应用仍保留下列权利：</w:t>
      </w: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A、本应用有权在法律、法规、行政规章规定的时间内保留该用户的资料，包括但不限于以前的用户资料、交易记录等；</w:t>
      </w: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B、若终止服务之前，该用户在本应用交易平台上存在违法行为或违反本协议的行为，本应用仍可行使本协议所规定的权利。</w:t>
      </w:r>
    </w:p>
    <w:p>
      <w:pPr>
        <w:pStyle w:val="5"/>
        <w:numPr>
          <w:ilvl w:val="0"/>
          <w:numId w:val="5"/>
        </w:numPr>
        <w:shd w:val="clear" w:color="auto" w:fill="FFFFFF"/>
        <w:spacing w:before="0" w:beforeAutospacing="0" w:after="0" w:afterAutospacing="0" w:line="360" w:lineRule="atLeast"/>
        <w:textAlignment w:val="baseline"/>
        <w:rPr>
          <w:rFonts w:ascii="Arial" w:hAnsi="Arial" w:eastAsia="宋体" w:cs="Arial"/>
          <w:color w:val="333333"/>
          <w:kern w:val="0"/>
          <w:szCs w:val="21"/>
        </w:rPr>
      </w:pPr>
      <w:r>
        <w:rPr>
          <w:rFonts w:hint="eastAsia" w:cs="Arial"/>
          <w:color w:val="333333"/>
          <w:sz w:val="21"/>
          <w:szCs w:val="21"/>
        </w:rPr>
        <w:t>用户存在下列情况，本应用可以终止向该用户提供服务：</w:t>
      </w: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A、在用户违反本协议及相关规则规定时，本应用有权终止向该用户提供服务。本应用将在中断服务时通知用户。但该用户在被本应用终止提供服务后，再一次直接或间接或以他人名义注册为本应用用户的，本应用有权再次单方面终止为该用户提供服务；</w:t>
      </w: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B、本应用发现用户注册资料中主要内容是虚假的，本应用有权随时终止为该用户提供服务；</w:t>
      </w: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C、本协议终止或更新时，用户未确认新的协议的；</w:t>
      </w:r>
    </w:p>
    <w:p>
      <w:pPr>
        <w:widowControl/>
        <w:jc w:val="left"/>
        <w:rPr>
          <w:rFonts w:ascii="宋体" w:hAnsi="宋体" w:eastAsia="宋体" w:cs="宋体"/>
          <w:kern w:val="0"/>
          <w:szCs w:val="21"/>
        </w:rPr>
      </w:pPr>
      <w:r>
        <w:rPr>
          <w:rFonts w:hint="eastAsia" w:ascii="宋体" w:hAnsi="宋体" w:eastAsia="宋体" w:cs="宋体"/>
          <w:color w:val="333333"/>
          <w:kern w:val="0"/>
          <w:szCs w:val="21"/>
          <w:shd w:val="clear" w:color="auto" w:fill="FFFFFF"/>
        </w:rPr>
        <w:t>　　D、其它本应用认为需终止服务的情况。</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第六条　</w:t>
      </w:r>
      <w:r>
        <w:rPr>
          <w:rFonts w:hint="eastAsia" w:ascii="宋体" w:hAnsi="宋体" w:eastAsia="宋体" w:cs="Arial"/>
          <w:color w:val="333333"/>
          <w:kern w:val="0"/>
          <w:szCs w:val="21"/>
          <w:lang w:eastAsia="zh-CN"/>
        </w:rPr>
        <w:t>微工宝</w:t>
      </w:r>
      <w:r>
        <w:rPr>
          <w:rFonts w:hint="eastAsia" w:ascii="宋体" w:hAnsi="宋体" w:eastAsia="宋体" w:cs="Arial"/>
          <w:color w:val="333333"/>
          <w:kern w:val="0"/>
          <w:szCs w:val="21"/>
        </w:rPr>
        <w:t>的责任范围</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当您接受该协议时，您应当明确了解并同意：</w:t>
      </w:r>
    </w:p>
    <w:p>
      <w:pPr>
        <w:widowControl/>
        <w:shd w:val="clear" w:color="auto" w:fill="FFFFFF"/>
        <w:spacing w:line="270" w:lineRule="atLeast"/>
        <w:jc w:val="left"/>
        <w:rPr>
          <w:rFonts w:ascii="Arial" w:hAnsi="Arial" w:eastAsia="宋体" w:cs="Arial"/>
          <w:color w:val="333333"/>
          <w:kern w:val="0"/>
          <w:szCs w:val="21"/>
        </w:rPr>
      </w:pPr>
    </w:p>
    <w:p>
      <w:pPr>
        <w:pStyle w:val="5"/>
        <w:numPr>
          <w:ilvl w:val="0"/>
          <w:numId w:val="6"/>
        </w:numPr>
        <w:shd w:val="clear" w:color="auto" w:fill="FFFFFF"/>
        <w:spacing w:before="0" w:beforeAutospacing="0" w:after="0" w:afterAutospacing="0" w:line="360" w:lineRule="atLeast"/>
        <w:textAlignment w:val="baseline"/>
        <w:rPr>
          <w:rFonts w:cs="Arial"/>
          <w:color w:val="333333"/>
          <w:sz w:val="21"/>
          <w:szCs w:val="21"/>
        </w:rPr>
      </w:pPr>
      <w:r>
        <w:rPr>
          <w:rFonts w:hint="eastAsia" w:cs="Arial"/>
          <w:color w:val="333333"/>
          <w:sz w:val="21"/>
          <w:szCs w:val="21"/>
        </w:rPr>
        <w:t>本应用不能随时预见到任何技术上的问题或其他困难。该等困难可能会导致数据损失或其他服务中断。本应用是在现有技术基础上提供的服务。</w:t>
      </w:r>
      <w:r>
        <w:rPr>
          <w:rFonts w:hint="eastAsia" w:cs="Arial"/>
          <w:color w:val="333333"/>
          <w:sz w:val="21"/>
          <w:szCs w:val="21"/>
          <w:lang w:eastAsia="zh-CN"/>
        </w:rPr>
        <w:t>微工宝</w:t>
      </w:r>
      <w:r>
        <w:rPr>
          <w:rFonts w:hint="eastAsia" w:cs="Arial"/>
          <w:color w:val="333333"/>
          <w:sz w:val="21"/>
          <w:szCs w:val="21"/>
        </w:rPr>
        <w:t>不保证以下事项：</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A、本应用将符合所有用户的要求；</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B、本应用不受干扰、能够及时提供、安全可靠或免于出错；</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C、本服务使用权的取得结果是正确或可靠的。</w:t>
      </w:r>
    </w:p>
    <w:p>
      <w:pPr>
        <w:widowControl/>
        <w:shd w:val="clear" w:color="auto" w:fill="FFFFFF"/>
        <w:spacing w:line="270" w:lineRule="atLeast"/>
        <w:jc w:val="left"/>
        <w:rPr>
          <w:rFonts w:ascii="Arial" w:hAnsi="Arial" w:eastAsia="宋体" w:cs="Arial"/>
          <w:color w:val="333333"/>
          <w:kern w:val="0"/>
          <w:szCs w:val="21"/>
        </w:rPr>
      </w:pPr>
    </w:p>
    <w:p>
      <w:pPr>
        <w:pStyle w:val="5"/>
        <w:numPr>
          <w:ilvl w:val="0"/>
          <w:numId w:val="6"/>
        </w:numPr>
        <w:shd w:val="clear" w:color="auto" w:fill="FFFFFF"/>
        <w:spacing w:before="0" w:beforeAutospacing="0" w:after="0" w:afterAutospacing="0" w:line="360" w:lineRule="atLeast"/>
        <w:textAlignment w:val="baseline"/>
        <w:rPr>
          <w:rFonts w:cs="Arial"/>
          <w:color w:val="333333"/>
          <w:sz w:val="21"/>
          <w:szCs w:val="21"/>
        </w:rPr>
      </w:pPr>
      <w:r>
        <w:rPr>
          <w:rFonts w:hint="eastAsia" w:cs="Arial"/>
          <w:color w:val="333333"/>
          <w:sz w:val="21"/>
          <w:szCs w:val="21"/>
        </w:rPr>
        <w:t>是否经由本应用下载或取得任何资料，由用户自行考虑、衡量并且自负风险，因下载任何资料而导致用户电脑系统的任何损坏或资料流失，用户应负完全责任。希望用户在使用本应用时，小心谨慎并运用常识。</w:t>
      </w:r>
    </w:p>
    <w:p>
      <w:pPr>
        <w:pStyle w:val="5"/>
        <w:numPr>
          <w:ilvl w:val="0"/>
          <w:numId w:val="6"/>
        </w:numPr>
        <w:shd w:val="clear" w:color="auto" w:fill="FFFFFF"/>
        <w:spacing w:before="0" w:beforeAutospacing="0" w:after="0" w:afterAutospacing="0" w:line="360" w:lineRule="atLeast"/>
        <w:textAlignment w:val="baseline"/>
        <w:rPr>
          <w:rFonts w:cs="Arial"/>
          <w:color w:val="333333"/>
          <w:sz w:val="21"/>
          <w:szCs w:val="21"/>
        </w:rPr>
      </w:pPr>
      <w:r>
        <w:rPr>
          <w:rFonts w:hint="eastAsia" w:cs="Arial"/>
          <w:color w:val="333333"/>
          <w:sz w:val="21"/>
          <w:szCs w:val="21"/>
        </w:rPr>
        <w:t>用户经由本应用取得的建议和资讯，无论其形式或表现，绝不构成本协议未明示规定的任何保证。</w:t>
      </w:r>
    </w:p>
    <w:p>
      <w:pPr>
        <w:widowControl/>
        <w:shd w:val="clear" w:color="auto" w:fill="FFFFFF"/>
        <w:spacing w:line="270" w:lineRule="atLeast"/>
        <w:jc w:val="left"/>
        <w:rPr>
          <w:rFonts w:ascii="Arial" w:hAnsi="Arial" w:eastAsia="宋体" w:cs="Arial"/>
          <w:color w:val="333333"/>
          <w:kern w:val="0"/>
          <w:szCs w:val="21"/>
        </w:rPr>
      </w:pPr>
    </w:p>
    <w:p>
      <w:pPr>
        <w:pStyle w:val="5"/>
        <w:numPr>
          <w:ilvl w:val="0"/>
          <w:numId w:val="6"/>
        </w:numPr>
        <w:shd w:val="clear" w:color="auto" w:fill="FFFFFF"/>
        <w:spacing w:before="0" w:beforeAutospacing="0" w:after="0" w:afterAutospacing="0" w:line="360" w:lineRule="atLeast"/>
        <w:textAlignment w:val="baseline"/>
        <w:rPr>
          <w:rFonts w:cs="Arial"/>
          <w:b/>
          <w:color w:val="333333"/>
          <w:sz w:val="21"/>
          <w:szCs w:val="21"/>
        </w:rPr>
      </w:pPr>
      <w:r>
        <w:rPr>
          <w:rFonts w:hint="eastAsia" w:cs="Arial"/>
          <w:b/>
          <w:color w:val="333333"/>
          <w:sz w:val="21"/>
          <w:szCs w:val="21"/>
        </w:rPr>
        <w:t>基于以下原因而造成的利润、商誉、使用、资料损失或其它无形损失，本应用不承担任何直接、间接、附带、特别、衍生性或惩罚性赔偿（即使本应用已被告知前款赔偿的可能性）：</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A、本应用的使用或无法使用；</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B、用户的传输或资料遭到未获授权的存取或变更；</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C、本应用中任何第三方之声明或行为；</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D、本应用在服务交易中为用户提供交易机会，推荐交易方；</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E、本应用其它相关事宜。</w:t>
      </w:r>
    </w:p>
    <w:p>
      <w:pPr>
        <w:widowControl/>
        <w:shd w:val="clear" w:color="auto" w:fill="FFFFFF"/>
        <w:spacing w:line="270" w:lineRule="atLeast"/>
        <w:jc w:val="left"/>
        <w:rPr>
          <w:rFonts w:ascii="Arial" w:hAnsi="Arial" w:eastAsia="宋体" w:cs="Arial"/>
          <w:color w:val="333333"/>
          <w:kern w:val="0"/>
          <w:szCs w:val="21"/>
        </w:rPr>
      </w:pPr>
    </w:p>
    <w:p>
      <w:pPr>
        <w:pStyle w:val="5"/>
        <w:numPr>
          <w:ilvl w:val="0"/>
          <w:numId w:val="6"/>
        </w:numPr>
        <w:shd w:val="clear" w:color="auto" w:fill="FFFFFF"/>
        <w:spacing w:before="0" w:beforeAutospacing="0" w:after="0" w:afterAutospacing="0" w:line="360" w:lineRule="atLeast"/>
        <w:textAlignment w:val="baseline"/>
        <w:rPr>
          <w:rFonts w:cs="Arial"/>
          <w:b/>
          <w:color w:val="333333"/>
          <w:sz w:val="21"/>
          <w:szCs w:val="21"/>
        </w:rPr>
      </w:pPr>
      <w:r>
        <w:rPr>
          <w:rFonts w:hint="eastAsia" w:cs="Arial"/>
          <w:b/>
          <w:color w:val="333333"/>
          <w:sz w:val="21"/>
          <w:szCs w:val="21"/>
        </w:rPr>
        <w:t>本应用只是为用户提供一个服务交易的平台，对于用户所发布的需求的合法性、真实性及其品质，以及用户履行交易的能力等，本应用一律不负任何担保责任。</w:t>
      </w:r>
    </w:p>
    <w:p>
      <w:pPr>
        <w:widowControl/>
        <w:shd w:val="clear" w:color="auto" w:fill="FFFFFF"/>
        <w:spacing w:line="270" w:lineRule="atLeast"/>
        <w:jc w:val="left"/>
        <w:rPr>
          <w:rFonts w:ascii="Arial" w:hAnsi="Arial" w:eastAsia="宋体" w:cs="Arial"/>
          <w:color w:val="333333"/>
          <w:kern w:val="0"/>
          <w:szCs w:val="21"/>
        </w:rPr>
      </w:pPr>
    </w:p>
    <w:p>
      <w:pPr>
        <w:pStyle w:val="5"/>
        <w:numPr>
          <w:ilvl w:val="0"/>
          <w:numId w:val="6"/>
        </w:numPr>
        <w:shd w:val="clear" w:color="auto" w:fill="FFFFFF"/>
        <w:spacing w:before="0" w:beforeAutospacing="0" w:after="0" w:afterAutospacing="0" w:line="360" w:lineRule="atLeast"/>
        <w:textAlignment w:val="baseline"/>
        <w:rPr>
          <w:rFonts w:cs="Arial"/>
          <w:b/>
          <w:color w:val="333333"/>
          <w:sz w:val="21"/>
          <w:szCs w:val="21"/>
        </w:rPr>
      </w:pPr>
      <w:r>
        <w:rPr>
          <w:rFonts w:hint="eastAsia" w:cs="Arial"/>
          <w:color w:val="333333"/>
          <w:sz w:val="21"/>
          <w:szCs w:val="21"/>
        </w:rPr>
        <w:t>本应用提供与其它互联网上的网站或资源的链接，用户可能会因此连结至其它运营商经营的网站，但不表示本应用与这些运营商有任何关系。其它运营商经营的网站均由各经营者自行负责，不属于本应用控制及负责范围之内。对于存在或来源于此类网站或资源的任何内容、广告、物品或其它资料，本应用亦不予保证或负责。因使用或依赖任何此类网站或资源发布的或经由此类网站或资源获得的任何内容、物品或服务所产生的任何损害或损失，本应用不负任何直接或间接的责任。</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第七条　</w:t>
      </w:r>
      <w:r>
        <w:rPr>
          <w:rFonts w:hint="eastAsia" w:ascii="宋体" w:hAnsi="宋体" w:eastAsia="宋体" w:cs="Arial"/>
          <w:color w:val="333333"/>
          <w:kern w:val="0"/>
          <w:szCs w:val="21"/>
        </w:rPr>
        <w:t>知识产权</w:t>
      </w:r>
    </w:p>
    <w:p>
      <w:pPr>
        <w:widowControl/>
        <w:shd w:val="clear" w:color="auto" w:fill="FFFFFF"/>
        <w:spacing w:line="270" w:lineRule="atLeast"/>
        <w:jc w:val="left"/>
        <w:rPr>
          <w:rFonts w:ascii="Arial" w:hAnsi="Arial" w:eastAsia="宋体" w:cs="Arial"/>
          <w:color w:val="333333"/>
          <w:kern w:val="0"/>
          <w:szCs w:val="21"/>
        </w:rPr>
      </w:pPr>
    </w:p>
    <w:p>
      <w:pPr>
        <w:pStyle w:val="11"/>
        <w:widowControl/>
        <w:numPr>
          <w:ilvl w:val="0"/>
          <w:numId w:val="7"/>
        </w:numPr>
        <w:shd w:val="clear" w:color="auto" w:fill="FFFFFF"/>
        <w:spacing w:line="270" w:lineRule="atLeast"/>
        <w:ind w:firstLineChars="0"/>
        <w:jc w:val="left"/>
        <w:rPr>
          <w:rFonts w:ascii="Arial" w:hAnsi="Arial" w:eastAsia="宋体" w:cs="Arial"/>
          <w:color w:val="333333"/>
          <w:kern w:val="0"/>
          <w:szCs w:val="21"/>
        </w:rPr>
      </w:pPr>
      <w:r>
        <w:rPr>
          <w:rFonts w:hint="eastAsia" w:ascii="宋体" w:hAnsi="宋体" w:eastAsia="宋体" w:cs="Arial"/>
          <w:color w:val="333333"/>
          <w:kern w:val="0"/>
          <w:szCs w:val="21"/>
        </w:rPr>
        <w:t>本应用及本应用所使用的任何相关软件、程序、内容，包括但不限于作品、图片、档案、资料、网站构架、网站版面的安排、网页设计、经由本应用或广告商向用户呈现的广告或资讯，均由本应用或其它权利人依法享有相应的知识产权，包括但不限于著作权、商标权、专利权或其它专属权利等，受到相关法律的保护。未经本应用或权利人明示授权，用户保证不修改、出租、出借、出售、散布本应用及本应用所使用的上述任何资料和资源，或根据上述资料和资源制作成任何种类产品。</w:t>
      </w:r>
    </w:p>
    <w:p>
      <w:pPr>
        <w:widowControl/>
        <w:shd w:val="clear" w:color="auto" w:fill="FFFFFF"/>
        <w:spacing w:line="270" w:lineRule="atLeast"/>
        <w:jc w:val="left"/>
        <w:rPr>
          <w:rFonts w:ascii="Arial" w:hAnsi="Arial" w:eastAsia="宋体" w:cs="Arial"/>
          <w:color w:val="333333"/>
          <w:kern w:val="0"/>
          <w:szCs w:val="21"/>
        </w:rPr>
      </w:pPr>
    </w:p>
    <w:p>
      <w:pPr>
        <w:pStyle w:val="11"/>
        <w:widowControl/>
        <w:numPr>
          <w:ilvl w:val="0"/>
          <w:numId w:val="7"/>
        </w:numPr>
        <w:shd w:val="clear" w:color="auto" w:fill="FFFFFF"/>
        <w:spacing w:line="270" w:lineRule="atLeast"/>
        <w:ind w:firstLineChars="0"/>
        <w:jc w:val="left"/>
        <w:rPr>
          <w:rFonts w:ascii="Arial" w:hAnsi="Arial" w:eastAsia="宋体" w:cs="Arial"/>
          <w:color w:val="333333"/>
          <w:kern w:val="0"/>
          <w:szCs w:val="21"/>
        </w:rPr>
      </w:pPr>
      <w:r>
        <w:rPr>
          <w:rFonts w:hint="eastAsia" w:ascii="宋体" w:hAnsi="宋体" w:eastAsia="宋体" w:cs="Arial"/>
          <w:color w:val="333333"/>
          <w:kern w:val="0"/>
          <w:szCs w:val="21"/>
        </w:rPr>
        <w:t>本应用授予用户不可转移及非专属的使用权，使用户可以通过单机计算机使用本应用的目标代码（以下简称“软件”），但用户不得且不得允许任何第三方复制、修改、创作衍生作品、进行还原工程、反向组译，或以其它方式破译或试图破译源代码，或出售、转让“软件”或对“软件”进行再授权，或以其它方式移转“软件”之任何权利。用户同意不以任何方式修改“软件”，或使用修改后的“软件”。</w:t>
      </w:r>
    </w:p>
    <w:p>
      <w:pPr>
        <w:widowControl/>
        <w:shd w:val="clear" w:color="auto" w:fill="FFFFFF"/>
        <w:spacing w:line="270" w:lineRule="atLeast"/>
        <w:jc w:val="left"/>
        <w:rPr>
          <w:rFonts w:ascii="Arial" w:hAnsi="Arial" w:eastAsia="宋体" w:cs="Arial"/>
          <w:color w:val="333333"/>
          <w:kern w:val="0"/>
          <w:szCs w:val="21"/>
        </w:rPr>
      </w:pPr>
    </w:p>
    <w:p>
      <w:pPr>
        <w:pStyle w:val="11"/>
        <w:widowControl/>
        <w:numPr>
          <w:ilvl w:val="0"/>
          <w:numId w:val="7"/>
        </w:numPr>
        <w:shd w:val="clear" w:color="auto" w:fill="FFFFFF"/>
        <w:spacing w:line="270" w:lineRule="atLeast"/>
        <w:ind w:firstLineChars="0"/>
        <w:jc w:val="left"/>
        <w:rPr>
          <w:rFonts w:ascii="Arial" w:hAnsi="Arial" w:eastAsia="宋体" w:cs="Arial"/>
          <w:color w:val="333333"/>
          <w:kern w:val="0"/>
          <w:szCs w:val="21"/>
        </w:rPr>
      </w:pPr>
      <w:r>
        <w:rPr>
          <w:rFonts w:hint="eastAsia" w:ascii="宋体" w:hAnsi="宋体" w:eastAsia="宋体" w:cs="Arial"/>
          <w:color w:val="333333"/>
          <w:kern w:val="0"/>
          <w:szCs w:val="21"/>
        </w:rPr>
        <w:t>用户不得经由非本应用所提供的界面使用本应用。</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第八条</w:t>
      </w:r>
      <w:r>
        <w:rPr>
          <w:rFonts w:hint="eastAsia" w:ascii="宋体" w:hAnsi="宋体" w:eastAsia="宋体" w:cs="Arial"/>
          <w:color w:val="333333"/>
          <w:kern w:val="0"/>
          <w:szCs w:val="21"/>
        </w:rPr>
        <w:t>　隐私权</w:t>
      </w:r>
    </w:p>
    <w:p>
      <w:pPr>
        <w:widowControl/>
        <w:shd w:val="clear" w:color="auto" w:fill="FFFFFF"/>
        <w:spacing w:line="270" w:lineRule="atLeast"/>
        <w:jc w:val="left"/>
        <w:rPr>
          <w:rFonts w:ascii="Arial" w:hAnsi="Arial" w:eastAsia="宋体" w:cs="Arial"/>
          <w:color w:val="333333"/>
          <w:kern w:val="0"/>
          <w:szCs w:val="21"/>
        </w:rPr>
      </w:pPr>
    </w:p>
    <w:p>
      <w:pPr>
        <w:pStyle w:val="11"/>
        <w:widowControl/>
        <w:numPr>
          <w:ilvl w:val="0"/>
          <w:numId w:val="8"/>
        </w:numPr>
        <w:shd w:val="clear" w:color="auto" w:fill="FFFFFF"/>
        <w:spacing w:line="270" w:lineRule="atLeast"/>
        <w:ind w:firstLineChars="0"/>
        <w:jc w:val="left"/>
        <w:rPr>
          <w:rFonts w:ascii="宋体" w:hAnsi="宋体" w:eastAsia="宋体" w:cs="Arial"/>
          <w:color w:val="333333"/>
          <w:kern w:val="0"/>
          <w:szCs w:val="21"/>
        </w:rPr>
      </w:pPr>
      <w:r>
        <w:rPr>
          <w:rFonts w:hint="eastAsia" w:ascii="宋体" w:hAnsi="宋体" w:eastAsia="宋体" w:cs="Arial"/>
          <w:color w:val="333333"/>
          <w:kern w:val="0"/>
          <w:szCs w:val="21"/>
        </w:rPr>
        <w:t>信息使用</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A、本应用不会向任何人出售或出借用户的个人或法人信息，除非事先得到用户得许可；</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　　B、本应用亦不允许任何第三方以任何手段收集、编辑、出售或者无偿传播用户的个人或法人信息。任何用户如从事上述活动，一经发现，本应用有权立即终止与该用户的服务协议，查封其账号。</w:t>
      </w:r>
    </w:p>
    <w:p>
      <w:pPr>
        <w:widowControl/>
        <w:shd w:val="clear" w:color="auto" w:fill="FFFFFF"/>
        <w:spacing w:line="270" w:lineRule="atLeast"/>
        <w:jc w:val="left"/>
        <w:rPr>
          <w:rFonts w:ascii="Arial" w:hAnsi="Arial" w:eastAsia="宋体" w:cs="Arial"/>
          <w:color w:val="333333"/>
          <w:kern w:val="0"/>
          <w:szCs w:val="21"/>
        </w:rPr>
      </w:pPr>
    </w:p>
    <w:p>
      <w:pPr>
        <w:pStyle w:val="11"/>
        <w:widowControl/>
        <w:numPr>
          <w:ilvl w:val="0"/>
          <w:numId w:val="8"/>
        </w:numPr>
        <w:shd w:val="clear" w:color="auto" w:fill="FFFFFF"/>
        <w:spacing w:line="270" w:lineRule="atLeast"/>
        <w:ind w:firstLineChars="0"/>
        <w:jc w:val="left"/>
        <w:rPr>
          <w:rFonts w:ascii="宋体" w:hAnsi="宋体" w:eastAsia="宋体" w:cs="Arial"/>
          <w:color w:val="333333"/>
          <w:kern w:val="0"/>
          <w:szCs w:val="21"/>
        </w:rPr>
      </w:pPr>
      <w:r>
        <w:rPr>
          <w:rFonts w:hint="eastAsia" w:ascii="宋体" w:hAnsi="宋体" w:eastAsia="宋体" w:cs="Arial"/>
          <w:color w:val="333333"/>
          <w:kern w:val="0"/>
          <w:szCs w:val="21"/>
        </w:rPr>
        <w:t>信息披露</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用户的个人或法人信息将在下述情况下部分或全部被披露：</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A、经用户同意，向第三方披露；</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B、用户在使用本应用过程中涉及到知识产权类纠纷，有他方主张权利的，本应用在审核主张方提交的资料后认为披露用户信息有助于纠纷解决的；</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C、根据法律的有关规定，或者行政、司法机关的要求，向第三方或者行政、司法机关披露；</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D、若用户出现违反中国有关法律或者网站规定的情况，需要向第三方披露；</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E、为提供你所要求的产品和服务，而必须和第三方分享用户的个人或法人信息；</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F、为保护您、我们的其他用户或我们的关联方的合法权益，我们可能将您的个人信息用于预防、发现、调查以下事项：欺诈、危害安全、违法或违反与我们或其关联方协议、政策或规则的行为；</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G、在遵循隐私权保护以及其他相应的保密安全措施的前提下，允许我们将您的个人信息提供给相关合作方，让其根据我方指令处理相关信息；</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H、其它本应用根据法律或者网站规定认为合适的披露。</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若您不同意以上内容，请立即停止使用</w:t>
      </w:r>
      <w:r>
        <w:rPr>
          <w:rFonts w:hint="eastAsia" w:ascii="宋体" w:hAnsi="宋体" w:eastAsia="宋体" w:cs="Arial"/>
          <w:b/>
          <w:bCs/>
          <w:color w:val="333333"/>
          <w:kern w:val="0"/>
          <w:szCs w:val="21"/>
          <w:lang w:eastAsia="zh-CN"/>
        </w:rPr>
        <w:t>微工宝</w:t>
      </w:r>
      <w:r>
        <w:rPr>
          <w:rFonts w:hint="eastAsia" w:ascii="宋体" w:hAnsi="宋体" w:eastAsia="宋体" w:cs="Arial"/>
          <w:b/>
          <w:bCs/>
          <w:color w:val="333333"/>
          <w:kern w:val="0"/>
          <w:szCs w:val="21"/>
        </w:rPr>
        <w:t>平台服务。</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用户或者第三方申请本应用披露其他用户信息的，本应用有权视实际情况要求申请人出具申请书，申请书内容应包含申请披露的信息范围、用途及使用承诺等内容。</w:t>
      </w:r>
    </w:p>
    <w:p>
      <w:pPr>
        <w:widowControl/>
        <w:shd w:val="clear" w:color="auto" w:fill="FFFFFF"/>
        <w:spacing w:line="270" w:lineRule="atLeast"/>
        <w:jc w:val="left"/>
        <w:rPr>
          <w:rFonts w:ascii="Arial" w:hAnsi="Arial" w:eastAsia="宋体" w:cs="Arial"/>
          <w:color w:val="333333"/>
          <w:kern w:val="0"/>
          <w:szCs w:val="21"/>
        </w:rPr>
      </w:pP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hint="eastAsia" w:cs="Arial"/>
          <w:b/>
          <w:bCs/>
          <w:color w:val="333333"/>
          <w:sz w:val="21"/>
          <w:szCs w:val="21"/>
        </w:rPr>
        <w:t>第九条　</w:t>
      </w:r>
      <w:r>
        <w:rPr>
          <w:rStyle w:val="7"/>
          <w:rFonts w:ascii="inherit" w:hAnsi="inherit"/>
          <w:color w:val="000000"/>
          <w:sz w:val="21"/>
          <w:szCs w:val="21"/>
        </w:rPr>
        <w:t>用户的违约及处理</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宋体" w:hAnsi="宋体"/>
          <w:color w:val="000000"/>
          <w:sz w:val="21"/>
          <w:szCs w:val="21"/>
        </w:rPr>
        <w:t> </w:t>
      </w:r>
    </w:p>
    <w:p>
      <w:pPr>
        <w:pStyle w:val="5"/>
        <w:numPr>
          <w:ilvl w:val="0"/>
          <w:numId w:val="9"/>
        </w:numPr>
        <w:shd w:val="clear" w:color="auto" w:fill="FFFFFF"/>
        <w:spacing w:before="0" w:beforeAutospacing="0" w:after="0" w:afterAutospacing="0" w:line="360" w:lineRule="atLeast"/>
        <w:textAlignment w:val="baseline"/>
        <w:rPr>
          <w:rFonts w:hint="eastAsia" w:ascii="宋体" w:hAnsi="宋体"/>
          <w:color w:val="000000"/>
          <w:sz w:val="21"/>
          <w:szCs w:val="21"/>
        </w:rPr>
      </w:pPr>
      <w:r>
        <w:rPr>
          <w:rStyle w:val="7"/>
          <w:rFonts w:ascii="inherit" w:hAnsi="inherit"/>
          <w:color w:val="000000"/>
          <w:sz w:val="21"/>
          <w:szCs w:val="21"/>
        </w:rPr>
        <w:t> 违约认定</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inherit" w:hAnsi="inherit"/>
          <w:color w:val="000000"/>
          <w:sz w:val="21"/>
          <w:szCs w:val="21"/>
        </w:rPr>
        <w:t>发生如下情形之一的，视为您违约：</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inherit" w:hAnsi="inherit"/>
          <w:color w:val="000000"/>
          <w:sz w:val="21"/>
          <w:szCs w:val="21"/>
        </w:rPr>
        <w:t>（一）使用</w:t>
      </w:r>
      <w:r>
        <w:rPr>
          <w:rFonts w:hint="eastAsia" w:ascii="inherit" w:hAnsi="inherit"/>
          <w:color w:val="000000"/>
          <w:sz w:val="21"/>
          <w:szCs w:val="21"/>
          <w:lang w:eastAsia="zh-CN"/>
        </w:rPr>
        <w:t>微工宝</w:t>
      </w:r>
      <w:r>
        <w:rPr>
          <w:rFonts w:ascii="inherit" w:hAnsi="inherit"/>
          <w:color w:val="000000"/>
          <w:sz w:val="21"/>
          <w:szCs w:val="21"/>
        </w:rPr>
        <w:t>平台服务时违反有关法律法规规定的；</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inherit" w:hAnsi="inherit"/>
          <w:color w:val="000000"/>
          <w:sz w:val="21"/>
          <w:szCs w:val="21"/>
        </w:rPr>
        <w:t>（二）违反本协议或本协议补充协议约定的。</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inherit" w:hAnsi="inherit"/>
          <w:color w:val="000000"/>
          <w:sz w:val="21"/>
          <w:szCs w:val="21"/>
        </w:rPr>
        <w:t>为适应电子商务发展和满足海量用户对高效优质服务的需求，您理解并同意，</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可在</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平台规则中约定违约认定的程序和标准。如：</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可依据您的用户数据与海量用户数据的关系来认定您是否构成违约；您有义务对您的数据异常现象进行充分举证和合理解释，否则将被认定为违约。</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宋体" w:hAnsi="宋体"/>
          <w:color w:val="000000"/>
          <w:sz w:val="21"/>
          <w:szCs w:val="21"/>
        </w:rPr>
        <w:t> </w:t>
      </w:r>
    </w:p>
    <w:p>
      <w:pPr>
        <w:pStyle w:val="5"/>
        <w:numPr>
          <w:ilvl w:val="0"/>
          <w:numId w:val="9"/>
        </w:numPr>
        <w:shd w:val="clear" w:color="auto" w:fill="FFFFFF"/>
        <w:spacing w:before="0" w:beforeAutospacing="0" w:after="0" w:afterAutospacing="0" w:line="360" w:lineRule="atLeast"/>
        <w:textAlignment w:val="baseline"/>
        <w:rPr>
          <w:rStyle w:val="7"/>
          <w:rFonts w:hint="eastAsia" w:ascii="inherit" w:hAnsi="inherit"/>
          <w:sz w:val="21"/>
          <w:szCs w:val="21"/>
        </w:rPr>
      </w:pPr>
      <w:r>
        <w:rPr>
          <w:rStyle w:val="7"/>
          <w:rFonts w:ascii="inherit" w:hAnsi="inherit"/>
          <w:color w:val="000000"/>
          <w:sz w:val="21"/>
          <w:szCs w:val="21"/>
        </w:rPr>
        <w:t>违约处理措施</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Style w:val="7"/>
          <w:rFonts w:ascii="inherit" w:hAnsi="inherit"/>
          <w:color w:val="000000"/>
          <w:sz w:val="21"/>
          <w:szCs w:val="21"/>
        </w:rPr>
        <w:t>【信息处理】</w:t>
      </w:r>
      <w:r>
        <w:rPr>
          <w:rFonts w:ascii="inherit" w:hAnsi="inherit"/>
          <w:color w:val="000000"/>
          <w:sz w:val="21"/>
          <w:szCs w:val="21"/>
        </w:rPr>
        <w:t>您在</w:t>
      </w:r>
      <w:r>
        <w:rPr>
          <w:rFonts w:hint="eastAsia" w:ascii="inherit" w:hAnsi="inherit"/>
          <w:color w:val="000000"/>
          <w:sz w:val="21"/>
          <w:szCs w:val="21"/>
          <w:lang w:eastAsia="zh-CN"/>
        </w:rPr>
        <w:t>微工宝</w:t>
      </w:r>
      <w:r>
        <w:rPr>
          <w:rFonts w:ascii="inherit" w:hAnsi="inherit"/>
          <w:color w:val="000000"/>
          <w:sz w:val="21"/>
          <w:szCs w:val="21"/>
        </w:rPr>
        <w:t>平台上发布的信息构成违约的，</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可根据相应规则立即对相应信息进行删除、屏蔽处理或对您</w:t>
      </w:r>
      <w:r>
        <w:rPr>
          <w:rStyle w:val="7"/>
          <w:rFonts w:hint="eastAsia" w:ascii="inherit" w:hAnsi="inherit"/>
          <w:color w:val="000000"/>
          <w:sz w:val="21"/>
          <w:szCs w:val="21"/>
          <w:u w:val="single"/>
        </w:rPr>
        <w:t>发布</w:t>
      </w:r>
      <w:r>
        <w:rPr>
          <w:rStyle w:val="7"/>
          <w:rFonts w:ascii="inherit" w:hAnsi="inherit"/>
          <w:color w:val="000000"/>
          <w:sz w:val="21"/>
          <w:szCs w:val="21"/>
          <w:u w:val="single"/>
        </w:rPr>
        <w:t>的信息进行下架、监管。</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宋体" w:hAnsi="宋体"/>
          <w:color w:val="000000"/>
          <w:sz w:val="21"/>
          <w:szCs w:val="21"/>
        </w:rPr>
        <w:t> </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Style w:val="7"/>
          <w:rFonts w:ascii="inherit" w:hAnsi="inherit"/>
          <w:color w:val="000000"/>
          <w:sz w:val="21"/>
          <w:szCs w:val="21"/>
        </w:rPr>
        <w:t>【行为限制】</w:t>
      </w:r>
      <w:r>
        <w:rPr>
          <w:rFonts w:ascii="inherit" w:hAnsi="inherit"/>
          <w:color w:val="000000"/>
          <w:sz w:val="21"/>
          <w:szCs w:val="21"/>
        </w:rPr>
        <w:t>您在</w:t>
      </w:r>
      <w:r>
        <w:rPr>
          <w:rFonts w:hint="eastAsia" w:ascii="inherit" w:hAnsi="inherit"/>
          <w:color w:val="000000"/>
          <w:sz w:val="21"/>
          <w:szCs w:val="21"/>
          <w:lang w:eastAsia="zh-CN"/>
        </w:rPr>
        <w:t>微工宝</w:t>
      </w:r>
      <w:r>
        <w:rPr>
          <w:rFonts w:ascii="inherit" w:hAnsi="inherit"/>
          <w:color w:val="000000"/>
          <w:sz w:val="21"/>
          <w:szCs w:val="21"/>
        </w:rPr>
        <w:t>平台上实施的行为，或虽未在</w:t>
      </w:r>
      <w:r>
        <w:rPr>
          <w:rFonts w:hint="eastAsia" w:ascii="inherit" w:hAnsi="inherit"/>
          <w:color w:val="000000"/>
          <w:sz w:val="21"/>
          <w:szCs w:val="21"/>
          <w:lang w:eastAsia="zh-CN"/>
        </w:rPr>
        <w:t>微工宝</w:t>
      </w:r>
      <w:r>
        <w:rPr>
          <w:rFonts w:ascii="inherit" w:hAnsi="inherit"/>
          <w:color w:val="000000"/>
          <w:sz w:val="21"/>
          <w:szCs w:val="21"/>
        </w:rPr>
        <w:t>平台上实施但对</w:t>
      </w:r>
      <w:r>
        <w:rPr>
          <w:rFonts w:hint="eastAsia" w:ascii="inherit" w:hAnsi="inherit"/>
          <w:color w:val="000000"/>
          <w:sz w:val="21"/>
          <w:szCs w:val="21"/>
          <w:lang w:eastAsia="zh-CN"/>
        </w:rPr>
        <w:t>微工宝</w:t>
      </w:r>
      <w:r>
        <w:rPr>
          <w:rFonts w:ascii="inherit" w:hAnsi="inherit"/>
          <w:color w:val="000000"/>
          <w:sz w:val="21"/>
          <w:szCs w:val="21"/>
        </w:rPr>
        <w:t>平台及其用户产生影响的行为构成违约的，</w:t>
      </w:r>
      <w:r>
        <w:rPr>
          <w:rFonts w:hint="eastAsia" w:ascii="inherit" w:hAnsi="inherit"/>
          <w:color w:val="000000"/>
          <w:sz w:val="21"/>
          <w:szCs w:val="21"/>
          <w:lang w:eastAsia="zh-CN"/>
        </w:rPr>
        <w:t>微工宝</w:t>
      </w:r>
      <w:r>
        <w:rPr>
          <w:rStyle w:val="7"/>
          <w:rFonts w:ascii="inherit" w:hAnsi="inherit"/>
          <w:color w:val="000000"/>
          <w:sz w:val="21"/>
          <w:szCs w:val="21"/>
          <w:u w:val="single"/>
        </w:rPr>
        <w:t>可依据相应规则对您执行账户扣分、限制参加营销活动、中止向您提供部分或全部服务、划扣违约金等处理措施。如您的行为构成根本违约的，</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可查封您的账户，终止向您提供服务。</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宋体" w:hAnsi="宋体"/>
          <w:color w:val="000000"/>
          <w:sz w:val="21"/>
          <w:szCs w:val="21"/>
        </w:rPr>
        <w:t> </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Style w:val="7"/>
          <w:rFonts w:ascii="inherit" w:hAnsi="inherit"/>
          <w:color w:val="000000"/>
          <w:sz w:val="21"/>
          <w:szCs w:val="21"/>
        </w:rPr>
        <w:t>【处理结果公示】</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可将对您上述违约行为处理措施信息以及其他经国家行政或司法机关生效法律文书确认的违法信息在</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平台上予以公示。</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Fonts w:ascii="宋体" w:hAnsi="宋体"/>
          <w:color w:val="000000"/>
          <w:sz w:val="21"/>
          <w:szCs w:val="21"/>
        </w:rPr>
        <w:t> </w:t>
      </w:r>
    </w:p>
    <w:p>
      <w:pPr>
        <w:pStyle w:val="5"/>
        <w:numPr>
          <w:ilvl w:val="0"/>
          <w:numId w:val="9"/>
        </w:numPr>
        <w:shd w:val="clear" w:color="auto" w:fill="FFFFFF"/>
        <w:spacing w:before="0" w:beforeAutospacing="0" w:after="0" w:afterAutospacing="0" w:line="360" w:lineRule="atLeast"/>
        <w:textAlignment w:val="baseline"/>
        <w:rPr>
          <w:rStyle w:val="7"/>
          <w:rFonts w:hint="eastAsia" w:ascii="inherit" w:hAnsi="inherit"/>
          <w:sz w:val="21"/>
          <w:szCs w:val="21"/>
        </w:rPr>
      </w:pPr>
      <w:r>
        <w:rPr>
          <w:rStyle w:val="7"/>
          <w:rFonts w:ascii="inherit" w:hAnsi="inherit"/>
          <w:color w:val="000000"/>
          <w:sz w:val="21"/>
          <w:szCs w:val="21"/>
        </w:rPr>
        <w:t>赔偿责任</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Style w:val="7"/>
          <w:rFonts w:ascii="inherit" w:hAnsi="inherit"/>
          <w:color w:val="000000"/>
          <w:sz w:val="21"/>
          <w:szCs w:val="21"/>
          <w:u w:val="single"/>
        </w:rPr>
        <w:t>如您的行为使</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遭受损失（包括自身的直接经济损失、商誉损失及对外支付的赔偿金、和解款、律师费、诉讼费等间接经济损失），您应赔偿</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的上述全部损失。</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r>
        <w:rPr>
          <w:rStyle w:val="7"/>
          <w:rFonts w:ascii="inherit" w:hAnsi="inherit"/>
          <w:color w:val="000000"/>
          <w:sz w:val="21"/>
          <w:szCs w:val="21"/>
          <w:u w:val="single"/>
        </w:rPr>
        <w:t>如您的行为使</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遭受第三人主张权利，</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可在对第三人承担金钱给付等义务后就全部损失向您追偿。</w:t>
      </w:r>
    </w:p>
    <w:p>
      <w:pPr>
        <w:pStyle w:val="5"/>
        <w:shd w:val="clear" w:color="auto" w:fill="FFFFFF"/>
        <w:spacing w:before="0" w:beforeAutospacing="0" w:after="0" w:afterAutospacing="0" w:line="360" w:lineRule="atLeast"/>
        <w:textAlignment w:val="baseline"/>
        <w:rPr>
          <w:rStyle w:val="7"/>
          <w:rFonts w:hint="eastAsia" w:ascii="inherit" w:hAnsi="inherit"/>
          <w:color w:val="000000"/>
          <w:sz w:val="21"/>
          <w:szCs w:val="21"/>
          <w:u w:val="single"/>
        </w:rPr>
      </w:pPr>
      <w:r>
        <w:rPr>
          <w:rStyle w:val="7"/>
          <w:rFonts w:ascii="inherit" w:hAnsi="inherit"/>
          <w:color w:val="000000"/>
          <w:sz w:val="21"/>
          <w:szCs w:val="21"/>
          <w:u w:val="single"/>
        </w:rPr>
        <w:t>如因您的行为使得第三人遭受损失或您怠于履行调处决定、</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出于社会公共利益保护或消费者权益保护目的，可划扣相应款项进行支付，您同意委托</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使用自有资金代您支付上述款项，您应当返还该部分费用并赔偿因此造成</w:t>
      </w:r>
      <w:r>
        <w:rPr>
          <w:rStyle w:val="7"/>
          <w:rFonts w:hint="eastAsia" w:ascii="inherit" w:hAnsi="inherit"/>
          <w:color w:val="000000"/>
          <w:sz w:val="21"/>
          <w:szCs w:val="21"/>
          <w:u w:val="single"/>
          <w:lang w:eastAsia="zh-CN"/>
        </w:rPr>
        <w:t>微工宝</w:t>
      </w:r>
      <w:r>
        <w:rPr>
          <w:rStyle w:val="7"/>
          <w:rFonts w:ascii="inherit" w:hAnsi="inherit"/>
          <w:color w:val="000000"/>
          <w:sz w:val="21"/>
          <w:szCs w:val="21"/>
          <w:u w:val="single"/>
        </w:rPr>
        <w:t>的全部损失。</w:t>
      </w:r>
    </w:p>
    <w:p>
      <w:pPr>
        <w:pStyle w:val="5"/>
        <w:shd w:val="clear" w:color="auto" w:fill="FFFFFF"/>
        <w:spacing w:before="0" w:beforeAutospacing="0" w:after="0" w:afterAutospacing="0" w:line="360" w:lineRule="atLeast"/>
        <w:textAlignment w:val="baseline"/>
        <w:rPr>
          <w:rFonts w:hint="eastAsia" w:ascii="宋体" w:hAnsi="宋体"/>
          <w:color w:val="000000"/>
          <w:sz w:val="21"/>
          <w:szCs w:val="21"/>
        </w:rPr>
      </w:pPr>
    </w:p>
    <w:p>
      <w:pPr>
        <w:widowControl/>
        <w:shd w:val="clear" w:color="auto" w:fill="FFFFFF"/>
        <w:spacing w:line="270" w:lineRule="atLeast"/>
        <w:jc w:val="left"/>
        <w:rPr>
          <w:rFonts w:ascii="宋体" w:hAnsi="宋体" w:eastAsia="宋体" w:cs="Arial"/>
          <w:b/>
          <w:bCs/>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第十条 不可抗力</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因不可抗力或者其他意外事件，使得本协议的履行不可能、不必要或者无意义的，双方均不承担责任。本合同所称之不可抗力意指不能预见、不能避免并不能克服的客观情况，包括但不限于战争、台风、水灾、火灾、雷击或地震、罢工、暴动、法定疾病、黑客攻击、网络病毒、电信部门技术管制、政府行为或任何其它自然或人为造成的灾难等客观情况。</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第十一条</w:t>
      </w:r>
      <w:r>
        <w:rPr>
          <w:rFonts w:hint="eastAsia" w:ascii="宋体" w:hAnsi="宋体" w:eastAsia="宋体" w:cs="Arial"/>
          <w:color w:val="333333"/>
          <w:kern w:val="0"/>
          <w:szCs w:val="21"/>
        </w:rPr>
        <w:t>　保密</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用户保证在使用本应用过程中所获悉的属于</w:t>
      </w:r>
      <w:r>
        <w:rPr>
          <w:rFonts w:hint="eastAsia" w:ascii="宋体" w:hAnsi="宋体" w:eastAsia="宋体" w:cs="Arial"/>
          <w:color w:val="333333"/>
          <w:kern w:val="0"/>
          <w:szCs w:val="21"/>
          <w:lang w:eastAsia="zh-CN"/>
        </w:rPr>
        <w:t>微工宝</w:t>
      </w:r>
      <w:r>
        <w:rPr>
          <w:rFonts w:hint="eastAsia" w:ascii="宋体" w:hAnsi="宋体" w:eastAsia="宋体" w:cs="Arial"/>
          <w:color w:val="333333"/>
          <w:kern w:val="0"/>
          <w:szCs w:val="21"/>
        </w:rPr>
        <w:t>及他方的且无法自公开渠道获得的文件及资料（包括但不限于商业秘密、公司计划、运营活动、财务信息、技术信息、经营信息及其他商业秘密）予以保密。未经该资料和文件的原提供方同意，用户不得向第三方泄露该商业秘密的全部或者部分内容。但法律、法规、行政规章另有规定或者双方另有约定的除外。</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第十二条　</w:t>
      </w:r>
      <w:r>
        <w:rPr>
          <w:rFonts w:hint="eastAsia" w:ascii="宋体" w:hAnsi="宋体" w:eastAsia="宋体" w:cs="Arial"/>
          <w:color w:val="333333"/>
          <w:kern w:val="0"/>
          <w:szCs w:val="21"/>
        </w:rPr>
        <w:t>交易纠纷解决方式</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1、本协议及其规则的有效性、履行和与本协议及其规则效力有关的所有事宜，将受中华人民共和国法律管辖，任何争议仅适用中华人民共和国法律。</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2、</w:t>
      </w:r>
      <w:r>
        <w:rPr>
          <w:rFonts w:hint="eastAsia" w:ascii="宋体" w:hAnsi="宋体" w:eastAsia="宋体" w:cs="Arial"/>
          <w:b/>
          <w:bCs/>
          <w:color w:val="333333"/>
          <w:kern w:val="0"/>
          <w:szCs w:val="21"/>
        </w:rPr>
        <w:t>本应用有权受理并调处您与其他用户因交易服务产生的纠纷，同时有权单方面独立判断其他用户对您的举报及索偿是否成立，若判断索偿成立，则本应用有权划拨您已支付的担保金或交纳的保证金以及账户余额进行相应偿付。本应用没有使用自用资金进行偿付的义务，但若进行了该等支付，您应及时赔偿本应用的全部损失，否则本应用有权通过前述方式抵减相应资金或权益，如仍无法弥补损失，则本应用保留继续追偿的权利。因本应用非司法机关，您完全理解并承认，本应用对证据的鉴别能力及对纠纷的处理能力有限，受理交易纠纷完全是基于您之委托，不保证处理结果符合您的期望，本应用有权决定是否参与争议的调处。</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3、</w:t>
      </w:r>
      <w:r>
        <w:rPr>
          <w:rFonts w:hint="eastAsia" w:ascii="宋体" w:hAnsi="宋体" w:eastAsia="宋体" w:cs="Arial"/>
          <w:b/>
          <w:bCs/>
          <w:color w:val="333333"/>
          <w:kern w:val="0"/>
          <w:szCs w:val="21"/>
        </w:rPr>
        <w:t>凡因履行本协议及其规则发生的纠纷以及在</w:t>
      </w:r>
      <w:r>
        <w:rPr>
          <w:rFonts w:hint="eastAsia" w:ascii="宋体" w:hAnsi="宋体" w:eastAsia="宋体" w:cs="Arial"/>
          <w:b/>
          <w:bCs/>
          <w:color w:val="333333"/>
          <w:kern w:val="0"/>
          <w:szCs w:val="21"/>
          <w:lang w:eastAsia="zh-CN"/>
        </w:rPr>
        <w:t>微工宝</w:t>
      </w:r>
      <w:r>
        <w:rPr>
          <w:rFonts w:hint="eastAsia" w:ascii="宋体" w:hAnsi="宋体" w:eastAsia="宋体" w:cs="Arial"/>
          <w:b/>
          <w:bCs/>
          <w:color w:val="333333"/>
          <w:kern w:val="0"/>
          <w:szCs w:val="21"/>
        </w:rPr>
        <w:t>上交易产生的所有纠纷，各方可协商解决，若协商不成的，各方一致同意提交北京仲裁委员会按其仲裁规则进行仲裁。</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第十三条</w:t>
      </w:r>
      <w:r>
        <w:rPr>
          <w:rFonts w:hint="eastAsia" w:ascii="宋体" w:hAnsi="宋体" w:eastAsia="宋体" w:cs="Arial"/>
          <w:color w:val="333333"/>
          <w:kern w:val="0"/>
          <w:szCs w:val="21"/>
        </w:rPr>
        <w:t>　完整协议</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本协议由本协议条款与《</w:t>
      </w:r>
      <w:r>
        <w:rPr>
          <w:rFonts w:hint="eastAsia" w:ascii="宋体" w:hAnsi="宋体" w:eastAsia="宋体" w:cs="Arial"/>
          <w:b/>
          <w:bCs/>
          <w:color w:val="333333"/>
          <w:kern w:val="0"/>
          <w:szCs w:val="21"/>
          <w:lang w:eastAsia="zh-CN"/>
        </w:rPr>
        <w:t>微工宝</w:t>
      </w:r>
      <w:r>
        <w:rPr>
          <w:rFonts w:hint="eastAsia" w:ascii="宋体" w:hAnsi="宋体" w:eastAsia="宋体" w:cs="Arial"/>
          <w:b/>
          <w:bCs/>
          <w:color w:val="333333"/>
          <w:kern w:val="0"/>
          <w:szCs w:val="21"/>
          <w:lang w:val="en-US" w:eastAsia="zh-CN"/>
        </w:rPr>
        <w:t>交易顾问协议</w:t>
      </w:r>
      <w:r>
        <w:rPr>
          <w:rFonts w:hint="eastAsia" w:ascii="宋体" w:hAnsi="宋体" w:eastAsia="宋体" w:cs="Arial"/>
          <w:b/>
          <w:bCs/>
          <w:color w:val="333333"/>
          <w:kern w:val="0"/>
          <w:szCs w:val="21"/>
        </w:rPr>
        <w:t>》、《</w:t>
      </w:r>
      <w:r>
        <w:rPr>
          <w:rFonts w:hint="eastAsia" w:ascii="宋体" w:hAnsi="宋体" w:eastAsia="宋体" w:cs="Arial"/>
          <w:b/>
          <w:bCs/>
          <w:color w:val="333333"/>
          <w:kern w:val="0"/>
          <w:szCs w:val="21"/>
          <w:lang w:eastAsia="zh-CN"/>
        </w:rPr>
        <w:t>微工宝</w:t>
      </w:r>
      <w:r>
        <w:rPr>
          <w:rFonts w:hint="eastAsia" w:ascii="宋体" w:hAnsi="宋体" w:eastAsia="宋体" w:cs="Arial"/>
          <w:b/>
          <w:bCs/>
          <w:color w:val="333333"/>
          <w:kern w:val="0"/>
          <w:szCs w:val="21"/>
        </w:rPr>
        <w:t>发票开具规则》等本应用公示的各项规则组成，相关名词可互相引用参照，如有不同理解，以本协议条款为准。</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您对本协议理解和认同，您即对本协议所有组成部分的内容理解并认同，一旦您使用本服务，你和本公司即受本协议所有组成部分的约束。</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第十四条　</w:t>
      </w:r>
      <w:r>
        <w:rPr>
          <w:rFonts w:hint="eastAsia" w:ascii="宋体" w:hAnsi="宋体" w:eastAsia="宋体" w:cs="Arial"/>
          <w:color w:val="333333"/>
          <w:kern w:val="0"/>
          <w:szCs w:val="21"/>
          <w:lang w:eastAsia="zh-CN"/>
        </w:rPr>
        <w:t>微工宝</w:t>
      </w:r>
      <w:r>
        <w:rPr>
          <w:rFonts w:hint="eastAsia" w:ascii="宋体" w:hAnsi="宋体" w:eastAsia="宋体" w:cs="Arial"/>
          <w:color w:val="333333"/>
          <w:kern w:val="0"/>
          <w:szCs w:val="21"/>
        </w:rPr>
        <w:t>对本服务协议包括基于本服务协议制定的各项规则拥有最终解释权。</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b/>
          <w:bCs/>
          <w:color w:val="333333"/>
          <w:kern w:val="0"/>
          <w:szCs w:val="21"/>
        </w:rPr>
        <w:t>第十五条　</w:t>
      </w:r>
      <w:r>
        <w:rPr>
          <w:rFonts w:hint="eastAsia" w:ascii="宋体" w:hAnsi="宋体" w:eastAsia="宋体" w:cs="Arial"/>
          <w:color w:val="333333"/>
          <w:kern w:val="0"/>
          <w:szCs w:val="21"/>
        </w:rPr>
        <w:t>附则</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在本协议中所使用的下列词语，除非另有定义，应具有以下含义：</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“本应用”在无特别说明的情况下，均指"</w:t>
      </w:r>
      <w:r>
        <w:rPr>
          <w:rFonts w:hint="eastAsia" w:ascii="宋体" w:hAnsi="宋体" w:eastAsia="宋体" w:cs="Arial"/>
          <w:color w:val="333333"/>
          <w:kern w:val="0"/>
          <w:szCs w:val="21"/>
          <w:lang w:eastAsia="zh-CN"/>
        </w:rPr>
        <w:t>微工宝</w:t>
      </w:r>
      <w:r>
        <w:rPr>
          <w:rFonts w:hint="eastAsia" w:ascii="宋体" w:hAnsi="宋体" w:eastAsia="宋体" w:cs="Arial"/>
          <w:color w:val="333333"/>
          <w:kern w:val="0"/>
          <w:szCs w:val="21"/>
        </w:rPr>
        <w:t>"A</w:t>
      </w:r>
      <w:r>
        <w:rPr>
          <w:rFonts w:ascii="宋体" w:hAnsi="宋体" w:eastAsia="宋体" w:cs="Arial"/>
          <w:color w:val="333333"/>
          <w:kern w:val="0"/>
          <w:szCs w:val="21"/>
        </w:rPr>
        <w:t>PP</w:t>
      </w:r>
      <w:r>
        <w:rPr>
          <w:rFonts w:hint="eastAsia" w:ascii="宋体" w:hAnsi="宋体" w:eastAsia="宋体" w:cs="Arial"/>
          <w:color w:val="333333"/>
          <w:kern w:val="0"/>
          <w:szCs w:val="21"/>
        </w:rPr>
        <w:t>应用。</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“用户”：指具有完全民事行为能力的</w:t>
      </w:r>
      <w:r>
        <w:rPr>
          <w:rFonts w:hint="eastAsia" w:ascii="宋体" w:hAnsi="宋体" w:eastAsia="宋体" w:cs="Arial"/>
          <w:color w:val="333333"/>
          <w:kern w:val="0"/>
          <w:szCs w:val="21"/>
          <w:lang w:eastAsia="zh-CN"/>
        </w:rPr>
        <w:t>微工宝</w:t>
      </w:r>
      <w:r>
        <w:rPr>
          <w:rFonts w:hint="eastAsia" w:ascii="宋体" w:hAnsi="宋体" w:eastAsia="宋体" w:cs="Arial"/>
          <w:color w:val="333333"/>
          <w:kern w:val="0"/>
          <w:szCs w:val="21"/>
        </w:rPr>
        <w:t>各项服务的使用者。</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“雇主”：是指在本应用上进行发布地推需求或购买增值服务等“买”操作的用户。</w:t>
      </w:r>
    </w:p>
    <w:p>
      <w:pPr>
        <w:widowControl/>
        <w:shd w:val="clear" w:color="auto" w:fill="FFFFFF"/>
        <w:spacing w:line="270" w:lineRule="atLeast"/>
        <w:jc w:val="left"/>
        <w:rPr>
          <w:rFonts w:ascii="Arial" w:hAnsi="Arial" w:eastAsia="宋体" w:cs="Arial"/>
          <w:color w:val="333333"/>
          <w:kern w:val="0"/>
          <w:szCs w:val="21"/>
        </w:rPr>
      </w:pPr>
    </w:p>
    <w:p>
      <w:pPr>
        <w:widowControl/>
        <w:shd w:val="clear" w:color="auto" w:fill="FFFFFF"/>
        <w:spacing w:line="270" w:lineRule="atLeast"/>
        <w:jc w:val="left"/>
        <w:rPr>
          <w:rFonts w:ascii="Arial" w:hAnsi="Arial" w:eastAsia="宋体" w:cs="Arial"/>
          <w:color w:val="333333"/>
          <w:kern w:val="0"/>
          <w:szCs w:val="21"/>
        </w:rPr>
      </w:pPr>
      <w:r>
        <w:rPr>
          <w:rFonts w:hint="eastAsia" w:ascii="宋体" w:hAnsi="宋体" w:eastAsia="宋体" w:cs="Arial"/>
          <w:color w:val="333333"/>
          <w:kern w:val="0"/>
          <w:szCs w:val="21"/>
        </w:rPr>
        <w:t>“服务商”：是指在本应用上参加竞标、销售服务、出售技能等“卖”操作的用户，</w:t>
      </w:r>
      <w:r>
        <w:rPr>
          <w:rFonts w:ascii="宋体" w:hAnsi="宋体" w:eastAsia="宋体" w:cs="Arial"/>
          <w:color w:val="333333"/>
          <w:kern w:val="0"/>
          <w:szCs w:val="21"/>
        </w:rPr>
        <w:t>提供地推服务的用户</w:t>
      </w:r>
      <w:r>
        <w:rPr>
          <w:rFonts w:hint="eastAsia" w:ascii="宋体" w:hAnsi="宋体" w:eastAsia="宋体" w:cs="Arial"/>
          <w:color w:val="333333"/>
          <w:kern w:val="0"/>
          <w:szCs w:val="21"/>
        </w:rPr>
        <w:t>。</w:t>
      </w: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inheri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EEA"/>
    <w:multiLevelType w:val="multilevel"/>
    <w:tmpl w:val="04916EEA"/>
    <w:lvl w:ilvl="0" w:tentative="0">
      <w:start w:val="1"/>
      <w:numFmt w:val="decimal"/>
      <w:lvlText w:val="%1."/>
      <w:lvlJc w:val="left"/>
      <w:pPr>
        <w:ind w:left="425" w:hanging="425"/>
      </w:pPr>
      <w:rPr>
        <w:b w:val="0"/>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11C015DF"/>
    <w:multiLevelType w:val="multilevel"/>
    <w:tmpl w:val="11C015DF"/>
    <w:lvl w:ilvl="0" w:tentative="0">
      <w:start w:val="1"/>
      <w:numFmt w:val="decimal"/>
      <w:lvlText w:val="%1."/>
      <w:lvlJc w:val="left"/>
      <w:pPr>
        <w:ind w:left="425" w:hanging="425"/>
      </w:pPr>
      <w:rPr>
        <w:b w:val="0"/>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1F025537"/>
    <w:multiLevelType w:val="multilevel"/>
    <w:tmpl w:val="1F025537"/>
    <w:lvl w:ilvl="0" w:tentative="0">
      <w:start w:val="1"/>
      <w:numFmt w:val="decimal"/>
      <w:lvlText w:val="%1."/>
      <w:lvlJc w:val="left"/>
      <w:pPr>
        <w:ind w:left="425" w:hanging="425"/>
      </w:pPr>
      <w:rPr>
        <w:b w:val="0"/>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351C4369"/>
    <w:multiLevelType w:val="multilevel"/>
    <w:tmpl w:val="351C4369"/>
    <w:lvl w:ilvl="0" w:tentative="0">
      <w:start w:val="1"/>
      <w:numFmt w:val="decimal"/>
      <w:lvlText w:val="%1."/>
      <w:lvlJc w:val="left"/>
      <w:pPr>
        <w:ind w:left="425" w:hanging="425"/>
      </w:pPr>
      <w:rPr>
        <w:b w:val="0"/>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458533F7"/>
    <w:multiLevelType w:val="multilevel"/>
    <w:tmpl w:val="458533F7"/>
    <w:lvl w:ilvl="0" w:tentative="0">
      <w:start w:val="1"/>
      <w:numFmt w:val="decimal"/>
      <w:lvlText w:val="%1."/>
      <w:lvlJc w:val="left"/>
      <w:pPr>
        <w:ind w:left="425" w:hanging="425"/>
      </w:pPr>
      <w:rPr>
        <w:b w:val="0"/>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5">
    <w:nsid w:val="6878164A"/>
    <w:multiLevelType w:val="multilevel"/>
    <w:tmpl w:val="6878164A"/>
    <w:lvl w:ilvl="0" w:tentative="0">
      <w:start w:val="1"/>
      <w:numFmt w:val="decimal"/>
      <w:lvlText w:val="%1."/>
      <w:lvlJc w:val="left"/>
      <w:pPr>
        <w:ind w:left="425" w:hanging="425"/>
      </w:pPr>
      <w:rPr>
        <w:b w:val="0"/>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696F2267"/>
    <w:multiLevelType w:val="multilevel"/>
    <w:tmpl w:val="696F2267"/>
    <w:lvl w:ilvl="0" w:tentative="0">
      <w:start w:val="1"/>
      <w:numFmt w:val="decimal"/>
      <w:lvlText w:val="%1."/>
      <w:lvlJc w:val="left"/>
      <w:pPr>
        <w:ind w:left="425" w:hanging="425"/>
      </w:pPr>
      <w:rPr>
        <w:b w:val="0"/>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7">
    <w:nsid w:val="69715945"/>
    <w:multiLevelType w:val="multilevel"/>
    <w:tmpl w:val="69715945"/>
    <w:lvl w:ilvl="0" w:tentative="0">
      <w:start w:val="1"/>
      <w:numFmt w:val="decimal"/>
      <w:lvlText w:val="%1."/>
      <w:lvlJc w:val="left"/>
      <w:pPr>
        <w:ind w:left="425" w:hanging="425"/>
      </w:pPr>
      <w:rPr>
        <w:b w:val="0"/>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8">
    <w:nsid w:val="7CA631D5"/>
    <w:multiLevelType w:val="multilevel"/>
    <w:tmpl w:val="7CA631D5"/>
    <w:lvl w:ilvl="0" w:tentative="0">
      <w:start w:val="1"/>
      <w:numFmt w:val="decimal"/>
      <w:lvlText w:val="%1."/>
      <w:lvlJc w:val="left"/>
      <w:pPr>
        <w:ind w:left="425" w:hanging="425"/>
      </w:pPr>
      <w:rPr>
        <w:b w:val="0"/>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3"/>
  </w:num>
  <w:num w:numId="3">
    <w:abstractNumId w:val="6"/>
  </w:num>
  <w:num w:numId="4">
    <w:abstractNumId w:val="7"/>
  </w:num>
  <w:num w:numId="5">
    <w:abstractNumId w:val="0"/>
  </w:num>
  <w:num w:numId="6">
    <w:abstractNumId w:val="8"/>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45"/>
    <w:rsid w:val="00001539"/>
    <w:rsid w:val="000D5977"/>
    <w:rsid w:val="000E5491"/>
    <w:rsid w:val="000F7F3C"/>
    <w:rsid w:val="001E7645"/>
    <w:rsid w:val="0022246D"/>
    <w:rsid w:val="002348D7"/>
    <w:rsid w:val="002C3A74"/>
    <w:rsid w:val="002E1C3D"/>
    <w:rsid w:val="0037443F"/>
    <w:rsid w:val="005175E9"/>
    <w:rsid w:val="00550E23"/>
    <w:rsid w:val="00562BBC"/>
    <w:rsid w:val="006439CD"/>
    <w:rsid w:val="0068326F"/>
    <w:rsid w:val="006844E6"/>
    <w:rsid w:val="007259FC"/>
    <w:rsid w:val="007B698A"/>
    <w:rsid w:val="007C42FC"/>
    <w:rsid w:val="00824C67"/>
    <w:rsid w:val="008648E3"/>
    <w:rsid w:val="00917434"/>
    <w:rsid w:val="009741DD"/>
    <w:rsid w:val="009903F0"/>
    <w:rsid w:val="009F4DF1"/>
    <w:rsid w:val="009F4F38"/>
    <w:rsid w:val="00A04288"/>
    <w:rsid w:val="00B06A18"/>
    <w:rsid w:val="00BB3437"/>
    <w:rsid w:val="00C33187"/>
    <w:rsid w:val="00C60745"/>
    <w:rsid w:val="00D619A0"/>
    <w:rsid w:val="00DB09A8"/>
    <w:rsid w:val="00E27A5B"/>
    <w:rsid w:val="00E82781"/>
    <w:rsid w:val="02EF0282"/>
    <w:rsid w:val="06D1076D"/>
    <w:rsid w:val="0C2C00A1"/>
    <w:rsid w:val="17F77B84"/>
    <w:rsid w:val="2BB9034A"/>
    <w:rsid w:val="2CA0705F"/>
    <w:rsid w:val="2D182594"/>
    <w:rsid w:val="3125312E"/>
    <w:rsid w:val="403917D1"/>
    <w:rsid w:val="46F85338"/>
    <w:rsid w:val="4FE75275"/>
    <w:rsid w:val="581224CB"/>
    <w:rsid w:val="618B63B1"/>
    <w:rsid w:val="66ED7E8B"/>
    <w:rsid w:val="69A501E4"/>
    <w:rsid w:val="6B724306"/>
    <w:rsid w:val="7D511FE1"/>
    <w:rsid w:val="7E131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1326</Words>
  <Characters>7563</Characters>
  <Lines>63</Lines>
  <Paragraphs>17</Paragraphs>
  <ScaleCrop>false</ScaleCrop>
  <LinksUpToDate>false</LinksUpToDate>
  <CharactersWithSpaces>8872</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2017-03-24T06:15:00Z</dcterms:created>
  <dc:creator> legal-wlw</dc:creator>
  <cp:lastModifiedBy>南国俊（方军）</cp:lastModifiedBy>
  <cp:lastPrinted>2017-03-24T08:35:00Z</cp:lastPrinted>
  <dcterms:modified xsi:type="dcterms:W3CDTF">2018-05-28T08:02:53Z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