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dubbo 支持的协议以及注册中心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Dubbo 支持的协议：</w:t>
      </w:r>
    </w:p>
    <w:p>
      <w:pPr>
        <w:ind w:left="840" w:leftChars="0" w:firstLine="420" w:firstLine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 xml:space="preserve"> dubbo、 rmi、hessian、http、webservice、thrift、memcached、redis、rest 协议；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Dubbo ：</w:t>
      </w:r>
    </w:p>
    <w:p>
      <w:pPr>
        <w:numPr>
          <w:ilvl w:val="0"/>
          <w:numId w:val="0"/>
        </w:numPr>
        <w:ind w:left="1260" w:left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传输服务： mina、netty（默认）、grizzly</w:t>
      </w:r>
    </w:p>
    <w:p>
      <w:pPr>
        <w:numPr>
          <w:ilvl w:val="0"/>
          <w:numId w:val="0"/>
        </w:numPr>
        <w:ind w:left="1260" w:left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序列化： dubbo、hessian2（默认）、java、fastjson</w:t>
      </w:r>
    </w:p>
    <w:p>
      <w:pPr>
        <w:numPr>
          <w:ilvl w:val="0"/>
          <w:numId w:val="0"/>
        </w:numPr>
        <w:ind w:left="1260" w:left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连接描述： 单个长连接、NIO 异步传输</w:t>
      </w:r>
    </w:p>
    <w:p>
      <w:pPr>
        <w:numPr>
          <w:ilvl w:val="0"/>
          <w:numId w:val="0"/>
        </w:numPr>
        <w:ind w:left="1260" w:left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适用场景： 常规 RPC 调用、传输数据量少、提供者少于消费者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 xml:space="preserve">Rmi ： 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传输服务： java rmi 服务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序列化： java 原生二进制序列化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连接描述： 多个短连接，BIO 同步传输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适用场景： 常规 RPC调用、可传少量文件、不支持防火墙穿透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 xml:space="preserve"> hessian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传输服务： servlet 容器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序列化：  hessian 二进制序列化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连接描述： 基于 http 协议传输、依赖 servlet 容器配置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适用场景： 提供者多于消费者、可以传大字段和文件、跨语言调用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 xml:space="preserve"> http 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 xml:space="preserve"> 传输服务： servlet 容器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序列化：  java 原生二进制序列化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连接描述： 依赖 servlet 容器配置</w:t>
      </w:r>
    </w:p>
    <w:p>
      <w:pPr>
        <w:numPr>
          <w:ilvl w:val="0"/>
          <w:numId w:val="0"/>
        </w:numPr>
        <w:ind w:left="1260" w:left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适用场景： 数据包大小混合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Thrift：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连接描述： 长连接、 NIO 异步传输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 xml:space="preserve">Webservice： </w:t>
      </w:r>
    </w:p>
    <w:p>
      <w:pPr>
        <w:numPr>
          <w:ilvl w:val="0"/>
          <w:numId w:val="0"/>
        </w:numPr>
        <w:ind w:firstLine="1260" w:firstLineChars="60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传输服务： servlet 容器</w:t>
      </w:r>
    </w:p>
    <w:p>
      <w:pPr>
        <w:numPr>
          <w:ilvl w:val="0"/>
          <w:numId w:val="0"/>
        </w:numPr>
        <w:ind w:left="1260" w:left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 xml:space="preserve">序列化： soap 文本序列化  </w:t>
      </w:r>
    </w:p>
    <w:p>
      <w:pPr>
        <w:numPr>
          <w:ilvl w:val="0"/>
          <w:numId w:val="0"/>
        </w:numPr>
        <w:ind w:left="1260" w:left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连接描述： 基于 http 协议传输、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 xml:space="preserve">适用场景：系统集成、跨语言调用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注册中心：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什么是注册中心，注册中心就是当服务端启动的时候，会把服务名和URL（ip 和 port）暴露给注册中心，注册中心会有一个存时的 List 集合存储数据，当服务器动态的添加或挂时，注册中心可以动态的感知到，并且客户端启动时，会发现注册中心中的服务，从而注册中心会把 URL 推送给客户端。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传统方式：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在以前的服务集群时，使用了 Nginx 来做代理的，多个服务端的 ip 配置到 Nginx 中，但有一个缺点，就是当服务端动态的添加或删除时，需要去 Nginx 中配置，这样做非常的耗费人力。所以当代出现了许多优秀的框架弥补了 Nginx 这个缺点比如： Dobbo、Spring Colud、Netfilx OSS、Service mesh</w:t>
      </w:r>
    </w:p>
    <w:p>
      <w:pPr>
        <w:pStyle w:val="2"/>
        <w:numPr>
          <w:ilvl w:val="0"/>
          <w:numId w:val="1"/>
        </w:numPr>
        <w:bidi w:val="0"/>
        <w:rPr>
          <w:rFonts w:hint="eastAsia" w:ascii="文泉驿正黑" w:hAnsi="文泉驿正黑" w:eastAsia="文泉驿正黑" w:cs="文泉驿正黑"/>
          <w:lang w:val="en-US" w:eastAsia="zh-CN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RPC 底层原理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lang w:val="en-US" w:eastAsia="zh-CN"/>
        </w:rPr>
        <w:t>什么是 RPC</w:t>
      </w: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文泉驿正黑" w:hAnsi="文泉驿正黑" w:eastAsia="文泉驿正黑" w:cs="文泉驿正黑"/>
          <w:lang w:val="en-US" w:eastAsia="zh-CN"/>
        </w:rPr>
        <w:t xml:space="preserve"> RPC</w:t>
      </w: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（Remote Procedure Call）远程过程调用，是一台计算机通信协议。该协议允许运行于一台计算机的程序调用另一台计算机的子程序，而程序员无需额外的为这个交互作用编程。如果涉及的软件采用面向对象编程（java），那么远程过程调用亦可称作远程调用或远程方法调用。如图 1.0.1解释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3461385</wp:posOffset>
                </wp:positionV>
                <wp:extent cx="914400" cy="91440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4475" y="668401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1.0.1 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25pt;margin-top:272.55pt;height:72pt;width:72pt;z-index:251658240;mso-width-relative:page;mso-height-relative:page;" fillcolor="#FFFFFF [3201]" filled="t" stroked="t" coordsize="21600,21600" o:gfxdata="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uI/D&#10;t9kAAAALAQAADwAAAAAAAAABACAAAAA4AAAAZHJzL2Rvd25yZXYueG1sUEsBAhQAFAAAAAgAh07i&#10;QAqP0k9EAgAAgQQAAA4AAAAAAAAAAQAgAAAAPgEAAGRycy9lMm9Eb2MueG1sUEsFBgAAAAAGAAYA&#10;WQEAAPQFAAAAAA=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1.0.1 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6690" cy="3912870"/>
            <wp:effectExtent l="0" t="0" r="10160" b="11430"/>
            <wp:docPr id="6" name="图片 6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在一个典型的 RPC 使用场景中，包含了服务发现、负载均衡、容错、网络传输、序列化组件，其中 RPC 协议就指明了程序如果进行网络传输和序列化。</w:t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也就是说一个RPC协议的实现就等于一个非透明的RPC调用，如何做到的的呢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？</w:t>
      </w: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如图：1.1.1 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noFill/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3597910</wp:posOffset>
                </wp:positionV>
                <wp:extent cx="914400" cy="91440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1.1.1 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5pt;margin-top:283.3pt;height:72pt;width:72pt;z-index:251659264;mso-width-relative:page;mso-height-relative:page;" fillcolor="#FFFFFF [3201]" filled="t" stroked="t" coordsize="21600,21600" o:gfxdata="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KhETKNkAAAALAQAADwAA&#10;AAAAAAABACAAAAA4AAAAZHJzL2Rvd25yZXYueG1sUEsBAhQAFAAAAAgAh07iQFCU9Xg4AgAAdQQA&#10;AA4AAAAAAAAAAQAgAAAAPg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1.1.1 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1135" cy="3694430"/>
            <wp:effectExtent l="0" t="0" r="5715" b="1270"/>
            <wp:docPr id="4" name="图片 4" descr="QQ截图2019100810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10081019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负载均衡：多个客户端和多个服务端、多个请求到服务端时怎么保证服务端的请求处理是负载均衡的？可以使用算法，一般使用轮询、随机、dubbo中的 一致性 Hash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容错：是服务端调用失败后，客户端要采用那些措施。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网络传输：客户端发起一个请求时，把参数通过二进制的方式传输到服务端，服务端做出响应返回结果。底层的传输是使用了 tcp/ ip 协议,  在 java 中叫 socket。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透明性：透明性是就是指框架对使用的动态代理的封装。比如：远程调用、序列化与反序列化、报文编码和报文解码等操作，都在框架的中使用动态代理的方式封装着。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解析 1.1.1图：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当服务端启动的时候，提供者会把自己的服务名和 URL注册到注册中心。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当客户端启动的时候，注册中心会把临时存储的数据推送给客户端。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当客户端发起一个请求时，调用了一个Service 方法，这个方法是通过动态代理透明化封装的，动态代理中还包含了负载均衡、容错、传输，负载的话，应该消费者调用那个提供者；当服务端调用失败的时候，客户端采取的策略是什么？称为”容错“。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客户端传输： RPC 协议中客户端发起请求市 params 方法传递的参数，做一个序列化，然后通过报文编码，最后在进行网络传输，可以是 socket、tcp/ip 进行传输。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服务端是进行接收：首先服务端要进行报文解码，并且对消息体进行一个反序列化，再通过线程池调用服务端相对应的 Service 方法。反之，当服务端返回时，跟客户端的请求一致，而客户端则才用了服务端原先的解码过程。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RPC 协议的组成部分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0500" cy="3891280"/>
            <wp:effectExtent l="0" t="0" r="6350" b="13970"/>
            <wp:docPr id="3" name="图片 3" descr="QQ截图2019100715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0071513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IP: 服务提供者的地址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端口：协议指定开发的端口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报文编码： 协议报文编码， 分为请求头和请求体两部分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序列化方法：将请求体序列化成对象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126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Hessian2Serialization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126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DubboSerialization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126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JavaSerialization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126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JsonSeralization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运行服务：网络传输实现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240" w:lineRule="auto"/>
        <w:ind w:left="126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Netty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240" w:lineRule="auto"/>
        <w:ind w:left="126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mina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240" w:lineRule="auto"/>
        <w:ind w:left="126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RMI 服务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240" w:lineRule="auto"/>
        <w:ind w:left="1260" w:leftChars="0" w:firstLine="420" w:firstLineChars="0"/>
        <w:jc w:val="left"/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文泉驿正黑" w:hAnsi="文泉驿正黑" w:eastAsia="文泉驿正黑" w:cs="文泉驿正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Servlet 容器（jetty、tomcat、 jboss）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FD8A5"/>
    <w:multiLevelType w:val="multilevel"/>
    <w:tmpl w:val="AFDFD8A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DE42AEF"/>
    <w:multiLevelType w:val="multilevel"/>
    <w:tmpl w:val="7DE42AE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BAE53"/>
    <w:rsid w:val="0FF2D20C"/>
    <w:rsid w:val="2DFD71AA"/>
    <w:rsid w:val="3FBB4B4F"/>
    <w:rsid w:val="4EDFD7DD"/>
    <w:rsid w:val="8FFBAE53"/>
    <w:rsid w:val="B57D7805"/>
    <w:rsid w:val="EFF89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2019-10-07T06:30:00Z</dcterms:created>
  <dc:creator>0</dc:creator>
  <cp:lastModifiedBy>0</cp:lastModifiedBy>
  <dcterms:modified xsi:type="dcterms:W3CDTF">2019-10-08T18:08:12Z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