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E38" w:rsidRDefault="00E505D3" w:rsidP="00800E38">
      <w:r>
        <w:t xml:space="preserve">Kennedy </w:t>
      </w:r>
      <w:proofErr w:type="spellStart"/>
      <w:r w:rsidR="00800E38">
        <w:t>Kang’ethe</w:t>
      </w:r>
      <w:proofErr w:type="spellEnd"/>
      <w:r w:rsidR="00800E38">
        <w:t xml:space="preserve"> </w:t>
      </w:r>
      <w:proofErr w:type="spellStart"/>
      <w:r w:rsidR="00800E38">
        <w:t>Mwaniki</w:t>
      </w:r>
      <w:proofErr w:type="spellEnd"/>
    </w:p>
    <w:p w:rsidR="00800E38" w:rsidRDefault="00E505D3" w:rsidP="00800E38">
      <w:pPr>
        <w:rPr>
          <w:u w:val="single"/>
        </w:rPr>
      </w:pPr>
      <w:r>
        <w:rPr>
          <w:u w:val="single"/>
        </w:rPr>
        <w:t>I WILL FIGHT FOR YOU</w:t>
      </w:r>
    </w:p>
    <w:p w:rsidR="00E505D3" w:rsidRDefault="00E505D3" w:rsidP="00800E38">
      <w:r>
        <w:t>My undying love for debates and the scheming that come with it is the winner here. The nuances, intricacies and subtleties that comes interpretation of and execution of the law always drew me in the direction of law</w:t>
      </w:r>
      <w:r>
        <w:t>.</w:t>
      </w:r>
    </w:p>
    <w:p w:rsidR="00E505D3" w:rsidRDefault="00E505D3" w:rsidP="00E505D3">
      <w:r>
        <w:t xml:space="preserve">I come from humble beginnings: born and raised in </w:t>
      </w:r>
      <w:proofErr w:type="spellStart"/>
      <w:r>
        <w:t>Nakuru</w:t>
      </w:r>
      <w:proofErr w:type="spellEnd"/>
      <w:r>
        <w:t xml:space="preserve"> County (read </w:t>
      </w:r>
      <w:proofErr w:type="spellStart"/>
      <w:r>
        <w:t>Mwigito</w:t>
      </w:r>
      <w:proofErr w:type="spellEnd"/>
      <w:r>
        <w:t xml:space="preserve"> and </w:t>
      </w:r>
      <w:proofErr w:type="spellStart"/>
      <w:r>
        <w:t>Warubaga</w:t>
      </w:r>
      <w:proofErr w:type="spellEnd"/>
      <w:r>
        <w:t xml:space="preserve">).  From Saint Francis Nursery School, through </w:t>
      </w:r>
      <w:proofErr w:type="spellStart"/>
      <w:r>
        <w:t>Michinda</w:t>
      </w:r>
      <w:proofErr w:type="spellEnd"/>
      <w:r>
        <w:t xml:space="preserve"> Boarding Primary School, </w:t>
      </w:r>
      <w:proofErr w:type="spellStart"/>
      <w:r>
        <w:t>Koelel</w:t>
      </w:r>
      <w:proofErr w:type="spellEnd"/>
      <w:r>
        <w:t xml:space="preserve"> Secondary School, University of Nairobi and Kenya School of Law.</w:t>
      </w:r>
    </w:p>
    <w:p w:rsidR="00E505D3" w:rsidRDefault="00E505D3" w:rsidP="00E505D3">
      <w:r>
        <w:t xml:space="preserve">I interned at </w:t>
      </w:r>
      <w:proofErr w:type="spellStart"/>
      <w:r>
        <w:t>Mathenge</w:t>
      </w:r>
      <w:proofErr w:type="spellEnd"/>
      <w:r>
        <w:t xml:space="preserve"> </w:t>
      </w:r>
      <w:proofErr w:type="spellStart"/>
      <w:r>
        <w:t>Gitonga</w:t>
      </w:r>
      <w:proofErr w:type="spellEnd"/>
      <w:r>
        <w:t xml:space="preserve"> &amp; Company Advocates in December 2010 through August 2011.</w:t>
      </w:r>
    </w:p>
    <w:p w:rsidR="00E505D3" w:rsidRDefault="00E505D3" w:rsidP="00E505D3">
      <w:r>
        <w:t xml:space="preserve">I interned and underwent pupillage at the firm of </w:t>
      </w:r>
      <w:proofErr w:type="spellStart"/>
      <w:r>
        <w:t>Waruhiu</w:t>
      </w:r>
      <w:proofErr w:type="spellEnd"/>
      <w:r>
        <w:t xml:space="preserve"> </w:t>
      </w:r>
      <w:proofErr w:type="spellStart"/>
      <w:r>
        <w:t>KOwade</w:t>
      </w:r>
      <w:proofErr w:type="spellEnd"/>
      <w:r>
        <w:t xml:space="preserve"> &amp; </w:t>
      </w:r>
      <w:proofErr w:type="spellStart"/>
      <w:proofErr w:type="gramStart"/>
      <w:r>
        <w:t>Ng’ang’a</w:t>
      </w:r>
      <w:proofErr w:type="spellEnd"/>
      <w:proofErr w:type="gramEnd"/>
      <w:r>
        <w:t xml:space="preserve"> Advocates (WKN) from September 2011 to November 2012 when I was admitted. In November 2012, upon Admission as an Advocate of the High Court of Kenya, I was employed as an associate at WKN until December 2013 whence I resigned to join Musyimi &amp; Company (MC) in January 2014. I have been with </w:t>
      </w:r>
      <w:r>
        <w:t xml:space="preserve">the firm </w:t>
      </w:r>
      <w:r>
        <w:t>since.</w:t>
      </w:r>
    </w:p>
    <w:p w:rsidR="00800E38" w:rsidRDefault="00800E38" w:rsidP="00800E38">
      <w:r>
        <w:t xml:space="preserve">When </w:t>
      </w:r>
      <w:r w:rsidR="00E505D3">
        <w:t>dealing with my</w:t>
      </w:r>
      <w:r>
        <w:t xml:space="preserve"> clients</w:t>
      </w:r>
      <w:r w:rsidR="00E505D3">
        <w:t>,</w:t>
      </w:r>
      <w:r>
        <w:t xml:space="preserve"> </w:t>
      </w:r>
      <w:r w:rsidR="00E505D3">
        <w:t>I eschew bureaucracy and espouse pragmatism. Every case turns on its own facts. As such, emotional intelligence comes in handy every now and then.</w:t>
      </w:r>
    </w:p>
    <w:p w:rsidR="00E505D3" w:rsidRDefault="00E505D3" w:rsidP="00E505D3">
      <w:r>
        <w:t>I love reading with a heavy bias towards general knowledge. Occasionally I will play chess, Sudoku, Scrabble. I enjoy power walks and very rarely swimming.</w:t>
      </w:r>
    </w:p>
    <w:p w:rsidR="00800E38" w:rsidRDefault="00800E38" w:rsidP="00800E38">
      <w:r>
        <w:br/>
      </w:r>
    </w:p>
    <w:p w:rsidR="00E505D3" w:rsidRDefault="00E505D3" w:rsidP="00E505D3">
      <w:pPr>
        <w:rPr>
          <w:b/>
        </w:rPr>
      </w:pPr>
      <w:r>
        <w:rPr>
          <w:b/>
        </w:rPr>
        <w:t>Education</w:t>
      </w:r>
    </w:p>
    <w:p w:rsidR="00E505D3" w:rsidRDefault="00E505D3" w:rsidP="00E505D3">
      <w:pPr>
        <w:pStyle w:val="ListParagraph"/>
        <w:numPr>
          <w:ilvl w:val="0"/>
          <w:numId w:val="5"/>
        </w:numPr>
        <w:spacing w:line="256" w:lineRule="auto"/>
      </w:pPr>
      <w:r>
        <w:t xml:space="preserve">Kenya Certificate of Secondary Education 2004 *Before </w:t>
      </w:r>
      <w:proofErr w:type="spellStart"/>
      <w:r>
        <w:t>Matiangi</w:t>
      </w:r>
      <w:proofErr w:type="spellEnd"/>
    </w:p>
    <w:p w:rsidR="00E505D3" w:rsidRDefault="00E505D3" w:rsidP="00E505D3">
      <w:pPr>
        <w:pStyle w:val="ListParagraph"/>
        <w:numPr>
          <w:ilvl w:val="0"/>
          <w:numId w:val="5"/>
        </w:numPr>
        <w:spacing w:line="256" w:lineRule="auto"/>
      </w:pPr>
      <w:r>
        <w:t>L.L.B –University of Nairobi, Wales - 2010</w:t>
      </w:r>
    </w:p>
    <w:p w:rsidR="00E505D3" w:rsidRDefault="00E505D3" w:rsidP="00E505D3">
      <w:pPr>
        <w:pStyle w:val="ListParagraph"/>
        <w:numPr>
          <w:ilvl w:val="0"/>
          <w:numId w:val="5"/>
        </w:numPr>
        <w:spacing w:line="256" w:lineRule="auto"/>
      </w:pPr>
      <w:r>
        <w:t xml:space="preserve">KSL, Diploma in Law – 2012 </w:t>
      </w:r>
    </w:p>
    <w:p w:rsidR="00E505D3" w:rsidRDefault="00E505D3" w:rsidP="00E505D3">
      <w:pPr>
        <w:rPr>
          <w:b/>
        </w:rPr>
      </w:pPr>
      <w:r>
        <w:rPr>
          <w:b/>
        </w:rPr>
        <w:t>Bar admission</w:t>
      </w:r>
      <w:bookmarkStart w:id="0" w:name="_GoBack"/>
      <w:bookmarkEnd w:id="0"/>
    </w:p>
    <w:p w:rsidR="00E505D3" w:rsidRDefault="00E505D3" w:rsidP="00E505D3">
      <w:pPr>
        <w:pStyle w:val="ListParagraph"/>
        <w:numPr>
          <w:ilvl w:val="0"/>
          <w:numId w:val="6"/>
        </w:numPr>
        <w:spacing w:line="256" w:lineRule="auto"/>
      </w:pPr>
      <w:r>
        <w:t>December 2012</w:t>
      </w:r>
    </w:p>
    <w:p w:rsidR="00E505D3" w:rsidRDefault="00E505D3" w:rsidP="00E505D3">
      <w:pPr>
        <w:rPr>
          <w:b/>
        </w:rPr>
      </w:pPr>
      <w:r>
        <w:rPr>
          <w:b/>
        </w:rPr>
        <w:t>Professional Associations</w:t>
      </w:r>
    </w:p>
    <w:p w:rsidR="00E505D3" w:rsidRDefault="00E505D3" w:rsidP="00E505D3">
      <w:pPr>
        <w:pStyle w:val="ListParagraph"/>
        <w:numPr>
          <w:ilvl w:val="0"/>
          <w:numId w:val="6"/>
        </w:numPr>
        <w:spacing w:line="256" w:lineRule="auto"/>
      </w:pPr>
      <w:r>
        <w:t>East African Law Society</w:t>
      </w:r>
    </w:p>
    <w:p w:rsidR="00E505D3" w:rsidRDefault="00E505D3" w:rsidP="00E505D3">
      <w:pPr>
        <w:pStyle w:val="ListParagraph"/>
        <w:numPr>
          <w:ilvl w:val="0"/>
          <w:numId w:val="6"/>
        </w:numPr>
        <w:spacing w:line="256" w:lineRule="auto"/>
      </w:pPr>
      <w:r>
        <w:t>Law Society of Kenya</w:t>
      </w:r>
    </w:p>
    <w:p w:rsidR="00E505D3" w:rsidRDefault="00E505D3" w:rsidP="00E505D3">
      <w:pPr>
        <w:rPr>
          <w:b/>
        </w:rPr>
      </w:pPr>
      <w:r>
        <w:rPr>
          <w:b/>
        </w:rPr>
        <w:t>Areas of practice</w:t>
      </w:r>
    </w:p>
    <w:p w:rsidR="00E505D3" w:rsidRDefault="00E505D3" w:rsidP="00E505D3">
      <w:pPr>
        <w:pStyle w:val="ListParagraph"/>
        <w:numPr>
          <w:ilvl w:val="0"/>
          <w:numId w:val="7"/>
        </w:numPr>
        <w:spacing w:line="256" w:lineRule="auto"/>
      </w:pPr>
      <w:r>
        <w:t>Conveyancing (Real Estate, Banking and Securities perfection);</w:t>
      </w:r>
    </w:p>
    <w:p w:rsidR="00E505D3" w:rsidRDefault="00E505D3" w:rsidP="00E505D3">
      <w:pPr>
        <w:pStyle w:val="ListParagraph"/>
        <w:numPr>
          <w:ilvl w:val="0"/>
          <w:numId w:val="7"/>
        </w:numPr>
        <w:spacing w:line="256" w:lineRule="auto"/>
      </w:pPr>
      <w:r>
        <w:t>Environmental and Land matters litigation including but not limited Business Premises tribunal litigation;</w:t>
      </w:r>
    </w:p>
    <w:p w:rsidR="00E505D3" w:rsidRDefault="00E505D3" w:rsidP="00E505D3">
      <w:pPr>
        <w:pStyle w:val="ListParagraph"/>
        <w:numPr>
          <w:ilvl w:val="0"/>
          <w:numId w:val="7"/>
        </w:numPr>
        <w:spacing w:line="256" w:lineRule="auto"/>
        <w:rPr>
          <w:b/>
        </w:rPr>
      </w:pPr>
      <w:r>
        <w:t>Commercial Litigation;</w:t>
      </w:r>
    </w:p>
    <w:p w:rsidR="00E505D3" w:rsidRDefault="00E505D3" w:rsidP="00E505D3">
      <w:pPr>
        <w:pStyle w:val="ListParagraph"/>
        <w:numPr>
          <w:ilvl w:val="0"/>
          <w:numId w:val="7"/>
        </w:numPr>
        <w:spacing w:line="256" w:lineRule="auto"/>
        <w:rPr>
          <w:b/>
        </w:rPr>
      </w:pPr>
      <w:r>
        <w:t>Probate and Administration</w:t>
      </w:r>
    </w:p>
    <w:p w:rsidR="00E505D3" w:rsidRDefault="00E505D3" w:rsidP="00E505D3">
      <w:pPr>
        <w:pStyle w:val="ListParagraph"/>
        <w:numPr>
          <w:ilvl w:val="0"/>
          <w:numId w:val="7"/>
        </w:numPr>
        <w:spacing w:line="256" w:lineRule="auto"/>
        <w:rPr>
          <w:b/>
        </w:rPr>
      </w:pPr>
      <w:r>
        <w:t>Criminal Litigation;</w:t>
      </w:r>
    </w:p>
    <w:p w:rsidR="00800E38" w:rsidRPr="00120919" w:rsidRDefault="00800E38" w:rsidP="00800E38">
      <w:pPr>
        <w:pStyle w:val="ListParagraph"/>
      </w:pPr>
      <w:r>
        <w:br/>
      </w:r>
    </w:p>
    <w:p w:rsidR="00EC3A02" w:rsidRDefault="00EC3A02"/>
    <w:sectPr w:rsidR="00EC3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D2185"/>
    <w:multiLevelType w:val="hybridMultilevel"/>
    <w:tmpl w:val="256AB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293F31"/>
    <w:multiLevelType w:val="hybridMultilevel"/>
    <w:tmpl w:val="EA5A3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FB6ADF"/>
    <w:multiLevelType w:val="hybridMultilevel"/>
    <w:tmpl w:val="76B22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291427"/>
    <w:multiLevelType w:val="hybridMultilevel"/>
    <w:tmpl w:val="0AB4E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2"/>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E38"/>
    <w:rsid w:val="005D2B8E"/>
    <w:rsid w:val="00800E38"/>
    <w:rsid w:val="00E505D3"/>
    <w:rsid w:val="00EC3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1C2DD-30A5-449E-B063-AA1A7BC3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usyimi"/>
    <w:qFormat/>
    <w:rsid w:val="00800E38"/>
    <w:pPr>
      <w:spacing w:before="120" w:after="120"/>
    </w:pPr>
    <w:rPr>
      <w:rFonts w:ascii="Book Antiqua" w:hAnsi="Book Antiqua"/>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38345">
      <w:bodyDiv w:val="1"/>
      <w:marLeft w:val="0"/>
      <w:marRight w:val="0"/>
      <w:marTop w:val="0"/>
      <w:marBottom w:val="0"/>
      <w:divBdr>
        <w:top w:val="none" w:sz="0" w:space="0" w:color="auto"/>
        <w:left w:val="none" w:sz="0" w:space="0" w:color="auto"/>
        <w:bottom w:val="none" w:sz="0" w:space="0" w:color="auto"/>
        <w:right w:val="none" w:sz="0" w:space="0" w:color="auto"/>
      </w:divBdr>
    </w:div>
    <w:div w:id="1278104538">
      <w:bodyDiv w:val="1"/>
      <w:marLeft w:val="0"/>
      <w:marRight w:val="0"/>
      <w:marTop w:val="0"/>
      <w:marBottom w:val="0"/>
      <w:divBdr>
        <w:top w:val="none" w:sz="0" w:space="0" w:color="auto"/>
        <w:left w:val="none" w:sz="0" w:space="0" w:color="auto"/>
        <w:bottom w:val="none" w:sz="0" w:space="0" w:color="auto"/>
        <w:right w:val="none" w:sz="0" w:space="0" w:color="auto"/>
      </w:divBdr>
    </w:div>
    <w:div w:id="1321228973">
      <w:bodyDiv w:val="1"/>
      <w:marLeft w:val="0"/>
      <w:marRight w:val="0"/>
      <w:marTop w:val="0"/>
      <w:marBottom w:val="0"/>
      <w:divBdr>
        <w:top w:val="none" w:sz="0" w:space="0" w:color="auto"/>
        <w:left w:val="none" w:sz="0" w:space="0" w:color="auto"/>
        <w:bottom w:val="none" w:sz="0" w:space="0" w:color="auto"/>
        <w:right w:val="none" w:sz="0" w:space="0" w:color="auto"/>
      </w:divBdr>
    </w:div>
    <w:div w:id="1408725483">
      <w:bodyDiv w:val="1"/>
      <w:marLeft w:val="0"/>
      <w:marRight w:val="0"/>
      <w:marTop w:val="0"/>
      <w:marBottom w:val="0"/>
      <w:divBdr>
        <w:top w:val="none" w:sz="0" w:space="0" w:color="auto"/>
        <w:left w:val="none" w:sz="0" w:space="0" w:color="auto"/>
        <w:bottom w:val="none" w:sz="0" w:space="0" w:color="auto"/>
        <w:right w:val="none" w:sz="0" w:space="0" w:color="auto"/>
      </w:divBdr>
    </w:div>
    <w:div w:id="1439175582">
      <w:bodyDiv w:val="1"/>
      <w:marLeft w:val="0"/>
      <w:marRight w:val="0"/>
      <w:marTop w:val="0"/>
      <w:marBottom w:val="0"/>
      <w:divBdr>
        <w:top w:val="none" w:sz="0" w:space="0" w:color="auto"/>
        <w:left w:val="none" w:sz="0" w:space="0" w:color="auto"/>
        <w:bottom w:val="none" w:sz="0" w:space="0" w:color="auto"/>
        <w:right w:val="none" w:sz="0" w:space="0" w:color="auto"/>
      </w:divBdr>
    </w:div>
    <w:div w:id="186216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2</cp:revision>
  <dcterms:created xsi:type="dcterms:W3CDTF">2017-02-20T05:44:00Z</dcterms:created>
  <dcterms:modified xsi:type="dcterms:W3CDTF">2017-02-20T18:05:00Z</dcterms:modified>
</cp:coreProperties>
</file>