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520F3" w14:textId="77777777" w:rsidR="009578B4" w:rsidRPr="00B1727D" w:rsidRDefault="009578B4" w:rsidP="009578B4">
      <w:pPr>
        <w:autoSpaceDE w:val="0"/>
        <w:autoSpaceDN w:val="0"/>
        <w:adjustRightInd w:val="0"/>
        <w:spacing w:after="120" w:line="240" w:lineRule="auto"/>
        <w:rPr>
          <w:rFonts w:ascii="Times New Roman" w:hAnsi="Times New Roman" w:cs="Times New Roman"/>
          <w:b/>
          <w:sz w:val="24"/>
          <w:szCs w:val="24"/>
          <w:lang w:val="en-US"/>
        </w:rPr>
      </w:pPr>
      <w:bookmarkStart w:id="0" w:name="_GoBack"/>
      <w:bookmarkEnd w:id="0"/>
      <w:r w:rsidRPr="00B1727D">
        <w:rPr>
          <w:rFonts w:ascii="Times New Roman" w:hAnsi="Times New Roman" w:cs="Times New Roman"/>
          <w:b/>
          <w:sz w:val="24"/>
          <w:szCs w:val="24"/>
          <w:lang w:val="en-US"/>
        </w:rPr>
        <w:t>Appendix</w:t>
      </w:r>
    </w:p>
    <w:p w14:paraId="795DF160" w14:textId="77777777" w:rsidR="009578B4" w:rsidRPr="00B1727D" w:rsidRDefault="009578B4" w:rsidP="009578B4">
      <w:pPr>
        <w:tabs>
          <w:tab w:val="left" w:pos="5319"/>
        </w:tabs>
        <w:rPr>
          <w:rFonts w:ascii="Times New Roman" w:hAnsi="Times New Roman" w:cs="Times New Roman"/>
          <w:sz w:val="24"/>
          <w:szCs w:val="24"/>
          <w:lang w:val="en-US"/>
        </w:rPr>
      </w:pPr>
    </w:p>
    <w:tbl>
      <w:tblPr>
        <w:tblStyle w:val="Tabellenraster"/>
        <w:tblW w:w="14317" w:type="dxa"/>
        <w:tblInd w:w="108" w:type="dxa"/>
        <w:tblLayout w:type="fixed"/>
        <w:tblLook w:val="04A0" w:firstRow="1" w:lastRow="0" w:firstColumn="1" w:lastColumn="0" w:noHBand="0" w:noVBand="1"/>
      </w:tblPr>
      <w:tblGrid>
        <w:gridCol w:w="3686"/>
        <w:gridCol w:w="2835"/>
        <w:gridCol w:w="3118"/>
        <w:gridCol w:w="4678"/>
      </w:tblGrid>
      <w:tr w:rsidR="009578B4" w:rsidRPr="00B1727D" w14:paraId="69387F29" w14:textId="77777777" w:rsidTr="009578B4">
        <w:tc>
          <w:tcPr>
            <w:tcW w:w="3686" w:type="dxa"/>
            <w:tcBorders>
              <w:top w:val="single" w:sz="4" w:space="0" w:color="auto"/>
              <w:left w:val="nil"/>
              <w:bottom w:val="single" w:sz="4" w:space="0" w:color="auto"/>
              <w:right w:val="nil"/>
            </w:tcBorders>
          </w:tcPr>
          <w:p w14:paraId="2401EDAE" w14:textId="77777777" w:rsidR="009578B4" w:rsidRPr="00B1727D" w:rsidRDefault="009578B4" w:rsidP="00B31260">
            <w:pPr>
              <w:tabs>
                <w:tab w:val="left" w:pos="5319"/>
              </w:tabs>
              <w:spacing w:before="120" w:after="120"/>
              <w:rPr>
                <w:i/>
                <w:sz w:val="24"/>
                <w:szCs w:val="24"/>
                <w:lang w:val="en-US"/>
              </w:rPr>
            </w:pPr>
            <w:r w:rsidRPr="00B1727D">
              <w:rPr>
                <w:i/>
                <w:sz w:val="24"/>
                <w:szCs w:val="24"/>
                <w:lang w:val="en-US"/>
              </w:rPr>
              <w:t>Labor migration</w:t>
            </w:r>
          </w:p>
        </w:tc>
        <w:tc>
          <w:tcPr>
            <w:tcW w:w="2835" w:type="dxa"/>
            <w:tcBorders>
              <w:top w:val="single" w:sz="4" w:space="0" w:color="auto"/>
              <w:left w:val="nil"/>
              <w:bottom w:val="single" w:sz="4" w:space="0" w:color="auto"/>
              <w:right w:val="nil"/>
            </w:tcBorders>
          </w:tcPr>
          <w:p w14:paraId="79080526" w14:textId="77777777" w:rsidR="009578B4" w:rsidRPr="00B1727D" w:rsidRDefault="009578B4" w:rsidP="00B65877">
            <w:pPr>
              <w:tabs>
                <w:tab w:val="left" w:pos="5319"/>
              </w:tabs>
              <w:spacing w:before="120" w:after="120"/>
              <w:rPr>
                <w:i/>
                <w:sz w:val="24"/>
                <w:szCs w:val="24"/>
                <w:lang w:val="en-US"/>
              </w:rPr>
            </w:pPr>
            <w:r w:rsidRPr="00B1727D">
              <w:rPr>
                <w:i/>
                <w:sz w:val="24"/>
                <w:szCs w:val="24"/>
                <w:lang w:val="en-US"/>
              </w:rPr>
              <w:t>Family reunification</w:t>
            </w:r>
          </w:p>
        </w:tc>
        <w:tc>
          <w:tcPr>
            <w:tcW w:w="3118" w:type="dxa"/>
            <w:tcBorders>
              <w:top w:val="single" w:sz="4" w:space="0" w:color="auto"/>
              <w:left w:val="nil"/>
              <w:bottom w:val="single" w:sz="4" w:space="0" w:color="auto"/>
              <w:right w:val="nil"/>
            </w:tcBorders>
          </w:tcPr>
          <w:p w14:paraId="43BA73F2" w14:textId="77777777" w:rsidR="009578B4" w:rsidRPr="00B1727D" w:rsidRDefault="009578B4" w:rsidP="00B65877">
            <w:pPr>
              <w:tabs>
                <w:tab w:val="left" w:pos="5319"/>
              </w:tabs>
              <w:spacing w:before="120" w:after="120"/>
              <w:rPr>
                <w:i/>
                <w:sz w:val="24"/>
                <w:szCs w:val="24"/>
                <w:lang w:val="en-US"/>
              </w:rPr>
            </w:pPr>
            <w:r w:rsidRPr="00B1727D">
              <w:rPr>
                <w:i/>
                <w:sz w:val="24"/>
                <w:szCs w:val="24"/>
                <w:lang w:val="en-US"/>
              </w:rPr>
              <w:t>Asylum and refugees</w:t>
            </w:r>
          </w:p>
        </w:tc>
        <w:tc>
          <w:tcPr>
            <w:tcW w:w="4678" w:type="dxa"/>
            <w:tcBorders>
              <w:top w:val="single" w:sz="4" w:space="0" w:color="auto"/>
              <w:left w:val="nil"/>
              <w:bottom w:val="single" w:sz="4" w:space="0" w:color="auto"/>
              <w:right w:val="nil"/>
            </w:tcBorders>
          </w:tcPr>
          <w:p w14:paraId="62FEEF8A" w14:textId="77777777" w:rsidR="009578B4" w:rsidRPr="00B1727D" w:rsidRDefault="009578B4" w:rsidP="00B65877">
            <w:pPr>
              <w:tabs>
                <w:tab w:val="left" w:pos="5319"/>
              </w:tabs>
              <w:spacing w:before="120" w:after="120"/>
              <w:rPr>
                <w:i/>
                <w:sz w:val="24"/>
                <w:szCs w:val="24"/>
                <w:lang w:val="en-US"/>
              </w:rPr>
            </w:pPr>
            <w:r w:rsidRPr="00B1727D">
              <w:rPr>
                <w:i/>
                <w:sz w:val="24"/>
                <w:szCs w:val="24"/>
                <w:lang w:val="en-US"/>
              </w:rPr>
              <w:t>Control mechanisms</w:t>
            </w:r>
          </w:p>
        </w:tc>
      </w:tr>
      <w:tr w:rsidR="009578B4" w:rsidRPr="00FC087E" w14:paraId="7BDB7EFF" w14:textId="77777777" w:rsidTr="009578B4">
        <w:tc>
          <w:tcPr>
            <w:tcW w:w="3686" w:type="dxa"/>
            <w:tcBorders>
              <w:top w:val="single" w:sz="4" w:space="0" w:color="auto"/>
              <w:left w:val="nil"/>
              <w:bottom w:val="single" w:sz="4" w:space="0" w:color="auto"/>
              <w:right w:val="nil"/>
            </w:tcBorders>
          </w:tcPr>
          <w:p w14:paraId="377335AA" w14:textId="77777777" w:rsidR="009578B4" w:rsidRPr="00B1727D" w:rsidRDefault="009578B4" w:rsidP="009578B4">
            <w:pPr>
              <w:rPr>
                <w:sz w:val="24"/>
                <w:szCs w:val="24"/>
                <w:lang w:val="en-US"/>
              </w:rPr>
            </w:pPr>
            <w:r w:rsidRPr="00B1727D">
              <w:rPr>
                <w:sz w:val="24"/>
                <w:szCs w:val="24"/>
                <w:lang w:val="en-US"/>
              </w:rPr>
              <w:t>Targeting</w:t>
            </w:r>
          </w:p>
          <w:p w14:paraId="59DE9891" w14:textId="77777777" w:rsidR="009578B4" w:rsidRPr="00B1727D" w:rsidRDefault="009578B4" w:rsidP="009578B4">
            <w:pPr>
              <w:rPr>
                <w:sz w:val="24"/>
                <w:szCs w:val="24"/>
                <w:lang w:val="en-US"/>
              </w:rPr>
            </w:pPr>
            <w:r w:rsidRPr="00B1727D">
              <w:rPr>
                <w:sz w:val="24"/>
                <w:szCs w:val="24"/>
                <w:lang w:val="en-US"/>
              </w:rPr>
              <w:t xml:space="preserve">Quotas labor </w:t>
            </w:r>
          </w:p>
          <w:p w14:paraId="4B8FDC66" w14:textId="77777777" w:rsidR="009578B4" w:rsidRPr="00B1727D" w:rsidRDefault="009578B4" w:rsidP="009578B4">
            <w:pPr>
              <w:rPr>
                <w:sz w:val="24"/>
                <w:szCs w:val="24"/>
                <w:lang w:val="en-US"/>
              </w:rPr>
            </w:pPr>
            <w:r w:rsidRPr="00B1727D">
              <w:rPr>
                <w:sz w:val="24"/>
                <w:szCs w:val="24"/>
                <w:lang w:val="en-US"/>
              </w:rPr>
              <w:t>Age limits</w:t>
            </w:r>
          </w:p>
          <w:p w14:paraId="69071A35" w14:textId="77777777" w:rsidR="009578B4" w:rsidRPr="00B1727D" w:rsidRDefault="009578B4" w:rsidP="009578B4">
            <w:pPr>
              <w:tabs>
                <w:tab w:val="left" w:pos="5319"/>
              </w:tabs>
              <w:rPr>
                <w:sz w:val="24"/>
                <w:szCs w:val="24"/>
                <w:lang w:val="en-US"/>
              </w:rPr>
            </w:pPr>
            <w:r w:rsidRPr="00B1727D">
              <w:rPr>
                <w:sz w:val="24"/>
                <w:szCs w:val="24"/>
                <w:lang w:val="en-US"/>
              </w:rPr>
              <w:t>Young age beneficial</w:t>
            </w:r>
          </w:p>
          <w:p w14:paraId="50854556" w14:textId="77777777" w:rsidR="009578B4" w:rsidRPr="00B1727D" w:rsidRDefault="009578B4" w:rsidP="009578B4">
            <w:pPr>
              <w:rPr>
                <w:sz w:val="24"/>
                <w:szCs w:val="24"/>
                <w:lang w:val="en-US"/>
              </w:rPr>
            </w:pPr>
            <w:r w:rsidRPr="00B1727D">
              <w:rPr>
                <w:sz w:val="24"/>
                <w:szCs w:val="24"/>
                <w:lang w:val="en-US"/>
              </w:rPr>
              <w:t xml:space="preserve">Specific income per month </w:t>
            </w:r>
          </w:p>
          <w:p w14:paraId="23C1C52B" w14:textId="77777777" w:rsidR="009578B4" w:rsidRPr="00B1727D" w:rsidRDefault="009578B4" w:rsidP="009578B4">
            <w:pPr>
              <w:rPr>
                <w:sz w:val="24"/>
                <w:szCs w:val="24"/>
                <w:lang w:val="en-US"/>
              </w:rPr>
            </w:pPr>
            <w:r w:rsidRPr="00B1727D">
              <w:rPr>
                <w:sz w:val="24"/>
                <w:szCs w:val="24"/>
                <w:lang w:val="en-US"/>
              </w:rPr>
              <w:t xml:space="preserve">Specific financial funds </w:t>
            </w:r>
          </w:p>
          <w:p w14:paraId="5BB5BCB0" w14:textId="77777777" w:rsidR="009578B4" w:rsidRPr="00B1727D" w:rsidRDefault="009578B4" w:rsidP="009578B4">
            <w:pPr>
              <w:rPr>
                <w:sz w:val="24"/>
                <w:szCs w:val="24"/>
                <w:lang w:val="en-US"/>
              </w:rPr>
            </w:pPr>
            <w:r w:rsidRPr="00B1727D">
              <w:rPr>
                <w:sz w:val="24"/>
                <w:szCs w:val="24"/>
                <w:lang w:val="en-US"/>
              </w:rPr>
              <w:t>Language skills</w:t>
            </w:r>
          </w:p>
          <w:p w14:paraId="6614A35F" w14:textId="77777777" w:rsidR="009578B4" w:rsidRPr="00B1727D" w:rsidRDefault="009578B4" w:rsidP="009578B4">
            <w:pPr>
              <w:rPr>
                <w:sz w:val="24"/>
                <w:szCs w:val="24"/>
                <w:lang w:val="en-US"/>
              </w:rPr>
            </w:pPr>
            <w:r w:rsidRPr="00B1727D">
              <w:rPr>
                <w:sz w:val="24"/>
                <w:szCs w:val="24"/>
                <w:lang w:val="en-US"/>
              </w:rPr>
              <w:t xml:space="preserve">Application fee </w:t>
            </w:r>
          </w:p>
          <w:p w14:paraId="40CC61E2" w14:textId="77777777" w:rsidR="009578B4" w:rsidRPr="00B1727D" w:rsidRDefault="009578B4" w:rsidP="009578B4">
            <w:pPr>
              <w:rPr>
                <w:sz w:val="24"/>
                <w:szCs w:val="24"/>
                <w:lang w:val="en-US"/>
              </w:rPr>
            </w:pPr>
            <w:r w:rsidRPr="00B1727D">
              <w:rPr>
                <w:sz w:val="24"/>
                <w:szCs w:val="24"/>
                <w:lang w:val="en-US"/>
              </w:rPr>
              <w:t>Job offer</w:t>
            </w:r>
          </w:p>
          <w:p w14:paraId="7BD3E3EE" w14:textId="77777777" w:rsidR="009578B4" w:rsidRPr="00B1727D" w:rsidRDefault="009578B4" w:rsidP="009578B4">
            <w:pPr>
              <w:rPr>
                <w:sz w:val="24"/>
                <w:szCs w:val="24"/>
                <w:lang w:val="en-US"/>
              </w:rPr>
            </w:pPr>
            <w:r w:rsidRPr="00B1727D">
              <w:rPr>
                <w:sz w:val="24"/>
                <w:szCs w:val="24"/>
                <w:lang w:val="en-US"/>
              </w:rPr>
              <w:t>Equal work conditions</w:t>
            </w:r>
          </w:p>
          <w:p w14:paraId="0ADC1095" w14:textId="77777777" w:rsidR="009578B4" w:rsidRPr="00B1727D" w:rsidRDefault="009578B4" w:rsidP="009578B4">
            <w:pPr>
              <w:rPr>
                <w:sz w:val="24"/>
                <w:szCs w:val="24"/>
                <w:lang w:val="en-US"/>
              </w:rPr>
            </w:pPr>
            <w:r w:rsidRPr="00B1727D">
              <w:rPr>
                <w:sz w:val="24"/>
                <w:szCs w:val="24"/>
                <w:lang w:val="en-US"/>
              </w:rPr>
              <w:t>List of occupations</w:t>
            </w:r>
          </w:p>
          <w:p w14:paraId="3774E5FE" w14:textId="77777777" w:rsidR="009578B4" w:rsidRPr="00B1727D" w:rsidRDefault="00B31260" w:rsidP="009578B4">
            <w:pPr>
              <w:tabs>
                <w:tab w:val="left" w:pos="5319"/>
              </w:tabs>
              <w:rPr>
                <w:sz w:val="24"/>
                <w:szCs w:val="24"/>
                <w:lang w:val="en-US"/>
              </w:rPr>
            </w:pPr>
            <w:r w:rsidRPr="00B1727D">
              <w:rPr>
                <w:sz w:val="24"/>
                <w:szCs w:val="24"/>
                <w:lang w:val="en-US"/>
              </w:rPr>
              <w:t>Labo</w:t>
            </w:r>
            <w:r w:rsidR="009578B4" w:rsidRPr="00B1727D">
              <w:rPr>
                <w:sz w:val="24"/>
                <w:szCs w:val="24"/>
                <w:lang w:val="en-US"/>
              </w:rPr>
              <w:t>r market tests</w:t>
            </w:r>
          </w:p>
          <w:p w14:paraId="1AA80E27" w14:textId="77777777" w:rsidR="009578B4" w:rsidRPr="00B1727D" w:rsidRDefault="009578B4" w:rsidP="009578B4">
            <w:pPr>
              <w:rPr>
                <w:sz w:val="24"/>
                <w:szCs w:val="24"/>
                <w:lang w:val="en-US"/>
              </w:rPr>
            </w:pPr>
            <w:r w:rsidRPr="00B1727D">
              <w:rPr>
                <w:sz w:val="24"/>
                <w:szCs w:val="24"/>
                <w:lang w:val="en-US"/>
              </w:rPr>
              <w:t xml:space="preserve">Work permit validity </w:t>
            </w:r>
          </w:p>
          <w:p w14:paraId="3C33AF95" w14:textId="77777777" w:rsidR="009578B4" w:rsidRPr="00B1727D" w:rsidRDefault="009578B4" w:rsidP="009578B4">
            <w:pPr>
              <w:rPr>
                <w:sz w:val="24"/>
                <w:szCs w:val="24"/>
                <w:lang w:val="en-US"/>
              </w:rPr>
            </w:pPr>
            <w:r w:rsidRPr="00B1727D">
              <w:rPr>
                <w:sz w:val="24"/>
                <w:szCs w:val="24"/>
                <w:lang w:val="en-US"/>
              </w:rPr>
              <w:t>Renewal of permit</w:t>
            </w:r>
          </w:p>
          <w:p w14:paraId="25E3B090" w14:textId="77777777" w:rsidR="009578B4" w:rsidRPr="00B1727D" w:rsidRDefault="009578B4" w:rsidP="009578B4">
            <w:pPr>
              <w:rPr>
                <w:sz w:val="24"/>
                <w:szCs w:val="24"/>
                <w:lang w:val="en-US"/>
              </w:rPr>
            </w:pPr>
            <w:r w:rsidRPr="00B1727D">
              <w:rPr>
                <w:sz w:val="24"/>
                <w:szCs w:val="24"/>
                <w:lang w:val="en-US"/>
              </w:rPr>
              <w:t xml:space="preserve">Transition temporary permanent </w:t>
            </w:r>
          </w:p>
          <w:p w14:paraId="2AF93817" w14:textId="77777777" w:rsidR="009578B4" w:rsidRPr="00B1727D" w:rsidRDefault="009578B4" w:rsidP="009578B4">
            <w:pPr>
              <w:tabs>
                <w:tab w:val="left" w:pos="5319"/>
              </w:tabs>
              <w:rPr>
                <w:sz w:val="24"/>
                <w:szCs w:val="24"/>
                <w:lang w:val="en-US"/>
              </w:rPr>
            </w:pPr>
            <w:r w:rsidRPr="00B1727D">
              <w:rPr>
                <w:sz w:val="24"/>
                <w:szCs w:val="24"/>
                <w:lang w:val="en-US"/>
              </w:rPr>
              <w:t>Loss of employment</w:t>
            </w:r>
          </w:p>
          <w:p w14:paraId="35E9918A" w14:textId="77777777" w:rsidR="009578B4" w:rsidRPr="00B1727D" w:rsidRDefault="009578B4" w:rsidP="009578B4">
            <w:pPr>
              <w:tabs>
                <w:tab w:val="left" w:pos="5319"/>
              </w:tabs>
              <w:rPr>
                <w:sz w:val="24"/>
                <w:szCs w:val="24"/>
                <w:lang w:val="en-US"/>
              </w:rPr>
            </w:pPr>
            <w:r w:rsidRPr="00B1727D">
              <w:rPr>
                <w:sz w:val="24"/>
                <w:szCs w:val="24"/>
                <w:lang w:val="en-US"/>
              </w:rPr>
              <w:t>Flexibility of permit</w:t>
            </w:r>
          </w:p>
        </w:tc>
        <w:tc>
          <w:tcPr>
            <w:tcW w:w="2835" w:type="dxa"/>
            <w:tcBorders>
              <w:top w:val="single" w:sz="4" w:space="0" w:color="auto"/>
              <w:left w:val="nil"/>
              <w:bottom w:val="single" w:sz="4" w:space="0" w:color="auto"/>
              <w:right w:val="nil"/>
            </w:tcBorders>
          </w:tcPr>
          <w:p w14:paraId="5C812409" w14:textId="77777777" w:rsidR="009578B4" w:rsidRPr="00B1727D" w:rsidRDefault="009578B4" w:rsidP="009578B4">
            <w:pPr>
              <w:rPr>
                <w:sz w:val="24"/>
                <w:szCs w:val="24"/>
                <w:lang w:val="en-US"/>
              </w:rPr>
            </w:pPr>
            <w:r w:rsidRPr="00B1727D">
              <w:rPr>
                <w:sz w:val="24"/>
                <w:szCs w:val="24"/>
                <w:lang w:val="en-US"/>
              </w:rPr>
              <w:t xml:space="preserve">Residence requirements </w:t>
            </w:r>
          </w:p>
          <w:p w14:paraId="6150635B" w14:textId="77777777" w:rsidR="009578B4" w:rsidRPr="00B1727D" w:rsidRDefault="009578B4" w:rsidP="009578B4">
            <w:pPr>
              <w:rPr>
                <w:sz w:val="24"/>
                <w:szCs w:val="24"/>
                <w:lang w:val="en-US"/>
              </w:rPr>
            </w:pPr>
            <w:r w:rsidRPr="00B1727D">
              <w:rPr>
                <w:sz w:val="24"/>
                <w:szCs w:val="24"/>
                <w:lang w:val="en-US"/>
              </w:rPr>
              <w:t>Family members</w:t>
            </w:r>
          </w:p>
          <w:p w14:paraId="64007E16" w14:textId="77777777" w:rsidR="009578B4" w:rsidRPr="00B1727D" w:rsidRDefault="009578B4" w:rsidP="009578B4">
            <w:pPr>
              <w:rPr>
                <w:sz w:val="24"/>
                <w:szCs w:val="24"/>
                <w:lang w:val="en-US"/>
              </w:rPr>
            </w:pPr>
            <w:r w:rsidRPr="00B1727D">
              <w:rPr>
                <w:sz w:val="24"/>
                <w:szCs w:val="24"/>
                <w:lang w:val="en-US"/>
              </w:rPr>
              <w:t xml:space="preserve">Age limits </w:t>
            </w:r>
          </w:p>
          <w:p w14:paraId="01F1FEA4" w14:textId="77777777" w:rsidR="009578B4" w:rsidRPr="00B1727D" w:rsidRDefault="009578B4" w:rsidP="009578B4">
            <w:pPr>
              <w:tabs>
                <w:tab w:val="left" w:pos="5319"/>
              </w:tabs>
              <w:rPr>
                <w:sz w:val="24"/>
                <w:szCs w:val="24"/>
                <w:lang w:val="en-US"/>
              </w:rPr>
            </w:pPr>
            <w:r w:rsidRPr="00B1727D">
              <w:rPr>
                <w:sz w:val="24"/>
                <w:szCs w:val="24"/>
                <w:lang w:val="en-US"/>
              </w:rPr>
              <w:t>Quotas family reunification</w:t>
            </w:r>
          </w:p>
          <w:p w14:paraId="3BC29B97" w14:textId="77777777" w:rsidR="009578B4" w:rsidRPr="00B1727D" w:rsidRDefault="009578B4" w:rsidP="009578B4">
            <w:pPr>
              <w:rPr>
                <w:sz w:val="24"/>
                <w:szCs w:val="24"/>
                <w:lang w:val="en-US"/>
              </w:rPr>
            </w:pPr>
            <w:r w:rsidRPr="00B1727D">
              <w:rPr>
                <w:sz w:val="24"/>
                <w:szCs w:val="24"/>
                <w:lang w:val="en-US"/>
              </w:rPr>
              <w:t>Financial requirements</w:t>
            </w:r>
          </w:p>
          <w:p w14:paraId="33D7CAAC" w14:textId="77777777" w:rsidR="009578B4" w:rsidRPr="00B1727D" w:rsidRDefault="009578B4" w:rsidP="009578B4">
            <w:pPr>
              <w:rPr>
                <w:sz w:val="24"/>
                <w:szCs w:val="24"/>
                <w:lang w:val="en-US"/>
              </w:rPr>
            </w:pPr>
            <w:r w:rsidRPr="00B1727D">
              <w:rPr>
                <w:sz w:val="24"/>
                <w:szCs w:val="24"/>
                <w:lang w:val="en-US"/>
              </w:rPr>
              <w:t>Accommodation requirements</w:t>
            </w:r>
          </w:p>
          <w:p w14:paraId="7886F8A8" w14:textId="77777777" w:rsidR="009578B4" w:rsidRPr="00B1727D" w:rsidRDefault="009578B4" w:rsidP="009578B4">
            <w:pPr>
              <w:rPr>
                <w:sz w:val="24"/>
                <w:szCs w:val="24"/>
                <w:lang w:val="en-US"/>
              </w:rPr>
            </w:pPr>
            <w:r w:rsidRPr="00B1727D">
              <w:rPr>
                <w:sz w:val="24"/>
                <w:szCs w:val="24"/>
                <w:lang w:val="en-US"/>
              </w:rPr>
              <w:t>Language skills</w:t>
            </w:r>
          </w:p>
          <w:p w14:paraId="6CFE2C81" w14:textId="77777777" w:rsidR="009578B4" w:rsidRPr="00B1727D" w:rsidRDefault="009578B4" w:rsidP="009578B4">
            <w:pPr>
              <w:tabs>
                <w:tab w:val="left" w:pos="5319"/>
              </w:tabs>
              <w:rPr>
                <w:sz w:val="24"/>
                <w:szCs w:val="24"/>
                <w:lang w:val="en-US"/>
              </w:rPr>
            </w:pPr>
            <w:r w:rsidRPr="00B1727D">
              <w:rPr>
                <w:sz w:val="24"/>
                <w:szCs w:val="24"/>
                <w:lang w:val="en-US"/>
              </w:rPr>
              <w:t>Application fees</w:t>
            </w:r>
          </w:p>
          <w:p w14:paraId="6DFE4B38" w14:textId="77777777" w:rsidR="009578B4" w:rsidRPr="00B1727D" w:rsidRDefault="009578B4" w:rsidP="009578B4">
            <w:pPr>
              <w:rPr>
                <w:sz w:val="24"/>
                <w:szCs w:val="24"/>
                <w:lang w:val="en-US"/>
              </w:rPr>
            </w:pPr>
            <w:r w:rsidRPr="00B1727D">
              <w:rPr>
                <w:sz w:val="24"/>
                <w:szCs w:val="24"/>
                <w:lang w:val="en-US"/>
              </w:rPr>
              <w:t>Residence permit validity</w:t>
            </w:r>
          </w:p>
          <w:p w14:paraId="4F989502" w14:textId="77777777" w:rsidR="009578B4" w:rsidRPr="00B1727D" w:rsidRDefault="009578B4" w:rsidP="009578B4">
            <w:pPr>
              <w:tabs>
                <w:tab w:val="left" w:pos="5319"/>
              </w:tabs>
              <w:rPr>
                <w:sz w:val="24"/>
                <w:szCs w:val="24"/>
                <w:lang w:val="en-US"/>
              </w:rPr>
            </w:pPr>
            <w:r w:rsidRPr="00B1727D">
              <w:rPr>
                <w:sz w:val="24"/>
                <w:szCs w:val="24"/>
                <w:lang w:val="en-US"/>
              </w:rPr>
              <w:t>Autonomous residence permit</w:t>
            </w:r>
          </w:p>
          <w:p w14:paraId="2B995CB2" w14:textId="77777777" w:rsidR="009578B4" w:rsidRPr="00B1727D" w:rsidRDefault="009578B4" w:rsidP="009578B4">
            <w:pPr>
              <w:tabs>
                <w:tab w:val="left" w:pos="5319"/>
              </w:tabs>
              <w:rPr>
                <w:sz w:val="24"/>
                <w:szCs w:val="24"/>
                <w:lang w:val="en-US"/>
              </w:rPr>
            </w:pPr>
            <w:r w:rsidRPr="00B1727D">
              <w:rPr>
                <w:sz w:val="24"/>
                <w:szCs w:val="24"/>
                <w:lang w:val="en-US"/>
              </w:rPr>
              <w:t>(Self)employment</w:t>
            </w:r>
          </w:p>
        </w:tc>
        <w:tc>
          <w:tcPr>
            <w:tcW w:w="3118" w:type="dxa"/>
            <w:tcBorders>
              <w:top w:val="single" w:sz="4" w:space="0" w:color="auto"/>
              <w:left w:val="nil"/>
              <w:bottom w:val="single" w:sz="4" w:space="0" w:color="auto"/>
              <w:right w:val="nil"/>
            </w:tcBorders>
          </w:tcPr>
          <w:p w14:paraId="3585F2E1" w14:textId="77777777" w:rsidR="009578B4" w:rsidRPr="00B1727D" w:rsidRDefault="009578B4" w:rsidP="009578B4">
            <w:pPr>
              <w:rPr>
                <w:sz w:val="24"/>
                <w:szCs w:val="24"/>
                <w:lang w:val="en-US"/>
              </w:rPr>
            </w:pPr>
            <w:r w:rsidRPr="00B1727D">
              <w:rPr>
                <w:sz w:val="24"/>
                <w:szCs w:val="24"/>
                <w:lang w:val="en-US"/>
              </w:rPr>
              <w:t xml:space="preserve">Existence of </w:t>
            </w:r>
            <w:r w:rsidR="00B65877" w:rsidRPr="00B1727D">
              <w:rPr>
                <w:sz w:val="24"/>
                <w:szCs w:val="24"/>
                <w:lang w:val="en-US"/>
              </w:rPr>
              <w:t>s</w:t>
            </w:r>
            <w:r w:rsidRPr="00B1727D">
              <w:rPr>
                <w:sz w:val="24"/>
                <w:szCs w:val="24"/>
                <w:lang w:val="en-US"/>
              </w:rPr>
              <w:t>ubsidiary/humanitarian protection</w:t>
            </w:r>
          </w:p>
          <w:p w14:paraId="6EC36FE3" w14:textId="77777777" w:rsidR="009578B4" w:rsidRPr="00B1727D" w:rsidRDefault="009578B4" w:rsidP="009578B4">
            <w:pPr>
              <w:rPr>
                <w:sz w:val="24"/>
                <w:szCs w:val="24"/>
                <w:lang w:val="en-US"/>
              </w:rPr>
            </w:pPr>
            <w:r w:rsidRPr="00B1727D">
              <w:rPr>
                <w:sz w:val="24"/>
                <w:szCs w:val="24"/>
                <w:lang w:val="en-US"/>
              </w:rPr>
              <w:t xml:space="preserve">Nationality </w:t>
            </w:r>
          </w:p>
          <w:p w14:paraId="5AA8429C" w14:textId="77777777" w:rsidR="009578B4" w:rsidRPr="00B1727D" w:rsidRDefault="009578B4" w:rsidP="009578B4">
            <w:pPr>
              <w:rPr>
                <w:sz w:val="24"/>
                <w:szCs w:val="24"/>
                <w:lang w:val="en-US"/>
              </w:rPr>
            </w:pPr>
            <w:r w:rsidRPr="00B1727D">
              <w:rPr>
                <w:sz w:val="24"/>
                <w:szCs w:val="24"/>
                <w:lang w:val="en-US"/>
              </w:rPr>
              <w:t>Quotas asylum</w:t>
            </w:r>
          </w:p>
          <w:p w14:paraId="0410514A" w14:textId="77777777" w:rsidR="009578B4" w:rsidRPr="00B1727D" w:rsidRDefault="009578B4" w:rsidP="009578B4">
            <w:pPr>
              <w:rPr>
                <w:sz w:val="24"/>
                <w:szCs w:val="24"/>
                <w:lang w:val="en-US"/>
              </w:rPr>
            </w:pPr>
            <w:r w:rsidRPr="00B1727D">
              <w:rPr>
                <w:sz w:val="24"/>
                <w:szCs w:val="24"/>
                <w:lang w:val="en-US"/>
              </w:rPr>
              <w:t>Safe third country</w:t>
            </w:r>
          </w:p>
          <w:p w14:paraId="010B259B" w14:textId="77777777" w:rsidR="009578B4" w:rsidRPr="00B1727D" w:rsidRDefault="009578B4" w:rsidP="009578B4">
            <w:pPr>
              <w:rPr>
                <w:sz w:val="24"/>
                <w:szCs w:val="24"/>
                <w:lang w:val="en-US"/>
              </w:rPr>
            </w:pPr>
            <w:r w:rsidRPr="00B1727D">
              <w:rPr>
                <w:sz w:val="24"/>
                <w:szCs w:val="24"/>
                <w:lang w:val="en-US"/>
              </w:rPr>
              <w:t>Safe countries of origin</w:t>
            </w:r>
          </w:p>
          <w:p w14:paraId="23AE54BF" w14:textId="77777777" w:rsidR="009578B4" w:rsidRPr="00B1727D" w:rsidRDefault="009578B4" w:rsidP="009578B4">
            <w:pPr>
              <w:tabs>
                <w:tab w:val="left" w:pos="5319"/>
              </w:tabs>
              <w:rPr>
                <w:sz w:val="24"/>
                <w:szCs w:val="24"/>
                <w:lang w:val="en-US"/>
              </w:rPr>
            </w:pPr>
            <w:r w:rsidRPr="00B1727D">
              <w:rPr>
                <w:sz w:val="24"/>
                <w:szCs w:val="24"/>
                <w:lang w:val="en-US"/>
              </w:rPr>
              <w:t>Resettlement agreements</w:t>
            </w:r>
          </w:p>
          <w:p w14:paraId="71F5E805" w14:textId="77777777" w:rsidR="009578B4" w:rsidRPr="00B1727D" w:rsidRDefault="009578B4" w:rsidP="009578B4">
            <w:pPr>
              <w:tabs>
                <w:tab w:val="left" w:pos="5319"/>
              </w:tabs>
              <w:rPr>
                <w:sz w:val="24"/>
                <w:szCs w:val="24"/>
                <w:lang w:val="en-US"/>
              </w:rPr>
            </w:pPr>
            <w:r w:rsidRPr="00B1727D">
              <w:rPr>
                <w:sz w:val="24"/>
                <w:szCs w:val="24"/>
                <w:lang w:val="en-US"/>
              </w:rPr>
              <w:t>Place of application</w:t>
            </w:r>
          </w:p>
          <w:p w14:paraId="01D2FBD9" w14:textId="77777777" w:rsidR="009578B4" w:rsidRPr="00B1727D" w:rsidRDefault="009578B4" w:rsidP="009578B4">
            <w:pPr>
              <w:rPr>
                <w:sz w:val="24"/>
                <w:szCs w:val="24"/>
                <w:lang w:val="en-US"/>
              </w:rPr>
            </w:pPr>
            <w:r w:rsidRPr="00B1727D">
              <w:rPr>
                <w:sz w:val="24"/>
                <w:szCs w:val="24"/>
                <w:lang w:val="en-US"/>
              </w:rPr>
              <w:t xml:space="preserve">Permit validity </w:t>
            </w:r>
          </w:p>
          <w:p w14:paraId="16145E9E" w14:textId="77777777" w:rsidR="009578B4" w:rsidRPr="00B1727D" w:rsidRDefault="009578B4" w:rsidP="009578B4">
            <w:pPr>
              <w:rPr>
                <w:sz w:val="24"/>
                <w:szCs w:val="24"/>
                <w:lang w:val="en-US"/>
              </w:rPr>
            </w:pPr>
            <w:r w:rsidRPr="00B1727D">
              <w:rPr>
                <w:sz w:val="24"/>
                <w:szCs w:val="24"/>
                <w:lang w:val="en-US"/>
              </w:rPr>
              <w:t xml:space="preserve">Permit renewal </w:t>
            </w:r>
          </w:p>
          <w:p w14:paraId="267EA261" w14:textId="77777777" w:rsidR="009578B4" w:rsidRPr="00B1727D" w:rsidRDefault="009578B4" w:rsidP="009578B4">
            <w:pPr>
              <w:rPr>
                <w:sz w:val="24"/>
                <w:szCs w:val="24"/>
                <w:lang w:val="en-US"/>
              </w:rPr>
            </w:pPr>
            <w:r w:rsidRPr="00B1727D">
              <w:rPr>
                <w:sz w:val="24"/>
                <w:szCs w:val="24"/>
                <w:lang w:val="en-US"/>
              </w:rPr>
              <w:t xml:space="preserve">Permanent permit </w:t>
            </w:r>
          </w:p>
          <w:p w14:paraId="63281896" w14:textId="77777777" w:rsidR="009578B4" w:rsidRPr="00B1727D" w:rsidRDefault="009578B4" w:rsidP="009578B4">
            <w:pPr>
              <w:rPr>
                <w:sz w:val="24"/>
                <w:szCs w:val="24"/>
                <w:lang w:val="en-US"/>
              </w:rPr>
            </w:pPr>
            <w:r w:rsidRPr="00B1727D">
              <w:rPr>
                <w:sz w:val="24"/>
                <w:szCs w:val="24"/>
                <w:lang w:val="en-US"/>
              </w:rPr>
              <w:t>Right to appeal</w:t>
            </w:r>
          </w:p>
          <w:p w14:paraId="144418EC" w14:textId="77777777" w:rsidR="009578B4" w:rsidRPr="00B1727D" w:rsidRDefault="009578B4" w:rsidP="009578B4">
            <w:pPr>
              <w:tabs>
                <w:tab w:val="left" w:pos="5319"/>
              </w:tabs>
              <w:rPr>
                <w:sz w:val="24"/>
                <w:szCs w:val="24"/>
                <w:lang w:val="en-US"/>
              </w:rPr>
            </w:pPr>
            <w:r w:rsidRPr="00B1727D">
              <w:rPr>
                <w:sz w:val="24"/>
                <w:szCs w:val="24"/>
                <w:lang w:val="en-US"/>
              </w:rPr>
              <w:t>Status when crisis resolved</w:t>
            </w:r>
          </w:p>
          <w:p w14:paraId="137CD4D4" w14:textId="77777777" w:rsidR="009578B4" w:rsidRPr="00B1727D" w:rsidRDefault="009578B4" w:rsidP="009578B4">
            <w:pPr>
              <w:rPr>
                <w:sz w:val="24"/>
                <w:szCs w:val="24"/>
                <w:lang w:val="en-US"/>
              </w:rPr>
            </w:pPr>
            <w:r w:rsidRPr="00B1727D">
              <w:rPr>
                <w:sz w:val="24"/>
                <w:szCs w:val="24"/>
                <w:lang w:val="en-US"/>
              </w:rPr>
              <w:t>Free movement</w:t>
            </w:r>
          </w:p>
          <w:p w14:paraId="36FD7A3F" w14:textId="77777777" w:rsidR="009578B4" w:rsidRPr="00B1727D" w:rsidRDefault="009578B4" w:rsidP="009578B4">
            <w:pPr>
              <w:rPr>
                <w:sz w:val="24"/>
                <w:szCs w:val="24"/>
                <w:lang w:val="en-US"/>
              </w:rPr>
            </w:pPr>
            <w:r w:rsidRPr="00B1727D">
              <w:rPr>
                <w:sz w:val="24"/>
                <w:szCs w:val="24"/>
                <w:lang w:val="en-US"/>
              </w:rPr>
              <w:t>(Self)employment</w:t>
            </w:r>
          </w:p>
          <w:p w14:paraId="35478353" w14:textId="77777777" w:rsidR="009578B4" w:rsidRPr="00B1727D" w:rsidRDefault="009578B4" w:rsidP="009578B4">
            <w:pPr>
              <w:tabs>
                <w:tab w:val="left" w:pos="5319"/>
              </w:tabs>
              <w:rPr>
                <w:sz w:val="24"/>
                <w:szCs w:val="24"/>
                <w:lang w:val="en-US"/>
              </w:rPr>
            </w:pPr>
            <w:r w:rsidRPr="00B1727D">
              <w:rPr>
                <w:sz w:val="24"/>
                <w:szCs w:val="24"/>
                <w:lang w:val="en-US"/>
              </w:rPr>
              <w:t>Form of benefits</w:t>
            </w:r>
          </w:p>
        </w:tc>
        <w:tc>
          <w:tcPr>
            <w:tcW w:w="4678" w:type="dxa"/>
            <w:tcBorders>
              <w:top w:val="single" w:sz="4" w:space="0" w:color="auto"/>
              <w:left w:val="nil"/>
              <w:bottom w:val="single" w:sz="4" w:space="0" w:color="auto"/>
              <w:right w:val="nil"/>
            </w:tcBorders>
          </w:tcPr>
          <w:p w14:paraId="1385E916" w14:textId="77777777" w:rsidR="009578B4" w:rsidRPr="00B1727D" w:rsidRDefault="009578B4" w:rsidP="009578B4">
            <w:pPr>
              <w:rPr>
                <w:sz w:val="24"/>
                <w:szCs w:val="24"/>
                <w:lang w:val="en-US"/>
              </w:rPr>
            </w:pPr>
            <w:r w:rsidRPr="00B1727D">
              <w:rPr>
                <w:sz w:val="24"/>
                <w:szCs w:val="24"/>
                <w:lang w:val="en-US"/>
              </w:rPr>
              <w:t>Illegal residence</w:t>
            </w:r>
          </w:p>
          <w:p w14:paraId="134BB3FB" w14:textId="77777777" w:rsidR="009578B4" w:rsidRPr="00B1727D" w:rsidRDefault="009578B4" w:rsidP="009578B4">
            <w:pPr>
              <w:rPr>
                <w:sz w:val="24"/>
                <w:szCs w:val="24"/>
                <w:lang w:val="en-US"/>
              </w:rPr>
            </w:pPr>
            <w:r w:rsidRPr="00B1727D">
              <w:rPr>
                <w:sz w:val="24"/>
                <w:szCs w:val="24"/>
                <w:lang w:val="en-US"/>
              </w:rPr>
              <w:t>Carriers sanction</w:t>
            </w:r>
          </w:p>
          <w:p w14:paraId="5A44667E" w14:textId="77777777" w:rsidR="009578B4" w:rsidRPr="00B1727D" w:rsidRDefault="009578B4" w:rsidP="009578B4">
            <w:pPr>
              <w:rPr>
                <w:sz w:val="24"/>
                <w:szCs w:val="24"/>
                <w:lang w:val="en-US"/>
              </w:rPr>
            </w:pPr>
            <w:r w:rsidRPr="00B1727D">
              <w:rPr>
                <w:sz w:val="24"/>
                <w:szCs w:val="24"/>
                <w:lang w:val="en-US"/>
              </w:rPr>
              <w:t>Alien’s register</w:t>
            </w:r>
          </w:p>
          <w:p w14:paraId="0D1CE677" w14:textId="77777777" w:rsidR="009578B4" w:rsidRPr="00B1727D" w:rsidRDefault="009578B4" w:rsidP="009578B4">
            <w:pPr>
              <w:rPr>
                <w:sz w:val="24"/>
                <w:szCs w:val="24"/>
                <w:lang w:val="en-US"/>
              </w:rPr>
            </w:pPr>
            <w:r w:rsidRPr="00B1727D">
              <w:rPr>
                <w:sz w:val="24"/>
                <w:szCs w:val="24"/>
                <w:lang w:val="en-US"/>
              </w:rPr>
              <w:t>Information sharing/international cooperation</w:t>
            </w:r>
          </w:p>
          <w:p w14:paraId="28C20BEB" w14:textId="77777777" w:rsidR="009578B4" w:rsidRPr="00B1727D" w:rsidRDefault="009578B4" w:rsidP="009578B4">
            <w:pPr>
              <w:rPr>
                <w:sz w:val="24"/>
                <w:szCs w:val="24"/>
                <w:lang w:val="en-US"/>
              </w:rPr>
            </w:pPr>
            <w:r w:rsidRPr="00B1727D">
              <w:rPr>
                <w:sz w:val="24"/>
                <w:szCs w:val="24"/>
                <w:lang w:val="en-US"/>
              </w:rPr>
              <w:t>Biometric information</w:t>
            </w:r>
          </w:p>
          <w:p w14:paraId="3750020D" w14:textId="77777777" w:rsidR="009578B4" w:rsidRPr="00B1727D" w:rsidRDefault="009578B4" w:rsidP="009578B4">
            <w:pPr>
              <w:tabs>
                <w:tab w:val="left" w:pos="5319"/>
              </w:tabs>
              <w:rPr>
                <w:sz w:val="24"/>
                <w:szCs w:val="24"/>
                <w:lang w:val="en-US"/>
              </w:rPr>
            </w:pPr>
            <w:r w:rsidRPr="00B1727D">
              <w:rPr>
                <w:sz w:val="24"/>
                <w:szCs w:val="24"/>
                <w:lang w:val="en-US"/>
              </w:rPr>
              <w:t>Forged/expired documents</w:t>
            </w:r>
          </w:p>
          <w:p w14:paraId="136B71BC" w14:textId="77777777" w:rsidR="009578B4" w:rsidRPr="00B1727D" w:rsidRDefault="009578B4" w:rsidP="009578B4">
            <w:pPr>
              <w:rPr>
                <w:sz w:val="24"/>
                <w:szCs w:val="24"/>
                <w:lang w:val="en-US"/>
              </w:rPr>
            </w:pPr>
            <w:r w:rsidRPr="00B1727D">
              <w:rPr>
                <w:sz w:val="24"/>
                <w:szCs w:val="24"/>
                <w:lang w:val="en-US"/>
              </w:rPr>
              <w:t>Aiding irregular immigrants</w:t>
            </w:r>
          </w:p>
          <w:p w14:paraId="1BF6F7F1" w14:textId="77777777" w:rsidR="009578B4" w:rsidRPr="00B1727D" w:rsidRDefault="009578B4" w:rsidP="009578B4">
            <w:pPr>
              <w:rPr>
                <w:sz w:val="24"/>
                <w:szCs w:val="24"/>
                <w:lang w:val="en-US"/>
              </w:rPr>
            </w:pPr>
            <w:r w:rsidRPr="00B1727D">
              <w:rPr>
                <w:sz w:val="24"/>
                <w:szCs w:val="24"/>
                <w:lang w:val="en-US"/>
              </w:rPr>
              <w:t>Identification documents</w:t>
            </w:r>
          </w:p>
          <w:p w14:paraId="6C928654" w14:textId="203DBC86" w:rsidR="009578B4" w:rsidRPr="00B1727D" w:rsidRDefault="00B65877" w:rsidP="009578B4">
            <w:pPr>
              <w:rPr>
                <w:sz w:val="24"/>
                <w:szCs w:val="24"/>
                <w:lang w:val="en-US"/>
              </w:rPr>
            </w:pPr>
            <w:r w:rsidRPr="00B1727D">
              <w:rPr>
                <w:sz w:val="24"/>
                <w:szCs w:val="24"/>
                <w:lang w:val="en-US"/>
              </w:rPr>
              <w:t>Amnesty/</w:t>
            </w:r>
            <w:r w:rsidR="00FA6DF9" w:rsidRPr="00B1727D">
              <w:rPr>
                <w:sz w:val="24"/>
                <w:szCs w:val="24"/>
                <w:lang w:val="en-US"/>
              </w:rPr>
              <w:t>Regularization</w:t>
            </w:r>
            <w:r w:rsidR="009578B4" w:rsidRPr="00B1727D">
              <w:rPr>
                <w:sz w:val="24"/>
                <w:szCs w:val="24"/>
                <w:lang w:val="en-US"/>
              </w:rPr>
              <w:t xml:space="preserve"> programs</w:t>
            </w:r>
          </w:p>
          <w:p w14:paraId="4C38440B" w14:textId="77777777" w:rsidR="009578B4" w:rsidRPr="00B1727D" w:rsidRDefault="009578B4" w:rsidP="009578B4">
            <w:pPr>
              <w:rPr>
                <w:sz w:val="24"/>
                <w:szCs w:val="24"/>
                <w:lang w:val="en-US"/>
              </w:rPr>
            </w:pPr>
            <w:r w:rsidRPr="00B1727D">
              <w:rPr>
                <w:sz w:val="24"/>
                <w:szCs w:val="24"/>
                <w:lang w:val="en-US"/>
              </w:rPr>
              <w:t>Public schooling</w:t>
            </w:r>
          </w:p>
          <w:p w14:paraId="259739D5" w14:textId="77777777" w:rsidR="009578B4" w:rsidRPr="00B1727D" w:rsidRDefault="009578B4" w:rsidP="009578B4">
            <w:pPr>
              <w:rPr>
                <w:sz w:val="24"/>
                <w:szCs w:val="24"/>
                <w:lang w:val="en-US"/>
              </w:rPr>
            </w:pPr>
            <w:r w:rsidRPr="00B1727D">
              <w:rPr>
                <w:sz w:val="24"/>
                <w:szCs w:val="24"/>
                <w:lang w:val="en-US"/>
              </w:rPr>
              <w:t>Employer sanctions</w:t>
            </w:r>
          </w:p>
          <w:p w14:paraId="35926012" w14:textId="77777777" w:rsidR="009578B4" w:rsidRPr="00B1727D" w:rsidRDefault="009578B4" w:rsidP="009578B4">
            <w:pPr>
              <w:rPr>
                <w:sz w:val="24"/>
                <w:szCs w:val="24"/>
                <w:lang w:val="en-US"/>
              </w:rPr>
            </w:pPr>
            <w:r w:rsidRPr="00B1727D">
              <w:rPr>
                <w:sz w:val="24"/>
                <w:szCs w:val="24"/>
                <w:lang w:val="en-US"/>
              </w:rPr>
              <w:t xml:space="preserve">Marriage </w:t>
            </w:r>
            <w:r w:rsidR="00B65877" w:rsidRPr="00B1727D">
              <w:rPr>
                <w:sz w:val="24"/>
                <w:szCs w:val="24"/>
                <w:lang w:val="en-US"/>
              </w:rPr>
              <w:t xml:space="preserve">of </w:t>
            </w:r>
            <w:r w:rsidRPr="00B1727D">
              <w:rPr>
                <w:sz w:val="24"/>
                <w:szCs w:val="24"/>
                <w:lang w:val="en-US"/>
              </w:rPr>
              <w:t>convenience</w:t>
            </w:r>
          </w:p>
          <w:p w14:paraId="4B7C5526" w14:textId="77777777" w:rsidR="009578B4" w:rsidRPr="00B1727D" w:rsidRDefault="009578B4" w:rsidP="009578B4">
            <w:pPr>
              <w:tabs>
                <w:tab w:val="left" w:pos="5319"/>
              </w:tabs>
              <w:rPr>
                <w:sz w:val="24"/>
                <w:szCs w:val="24"/>
                <w:lang w:val="en-US"/>
              </w:rPr>
            </w:pPr>
            <w:r w:rsidRPr="00B1727D">
              <w:rPr>
                <w:sz w:val="24"/>
                <w:szCs w:val="24"/>
                <w:lang w:val="en-US"/>
              </w:rPr>
              <w:t>Detention</w:t>
            </w:r>
          </w:p>
        </w:tc>
      </w:tr>
    </w:tbl>
    <w:p w14:paraId="2EA407EE" w14:textId="77777777" w:rsidR="009578B4" w:rsidRPr="00B1727D" w:rsidRDefault="009578B4" w:rsidP="00DA2332">
      <w:pPr>
        <w:pBdr>
          <w:bottom w:val="single" w:sz="4" w:space="1" w:color="auto"/>
        </w:pBdr>
        <w:tabs>
          <w:tab w:val="left" w:pos="5319"/>
        </w:tabs>
        <w:jc w:val="both"/>
        <w:rPr>
          <w:rFonts w:ascii="Times New Roman" w:hAnsi="Times New Roman" w:cs="Times New Roman"/>
          <w:sz w:val="24"/>
          <w:szCs w:val="24"/>
          <w:lang w:val="en-US"/>
        </w:rPr>
      </w:pPr>
      <w:r w:rsidRPr="00B1727D">
        <w:rPr>
          <w:rFonts w:ascii="Times New Roman" w:hAnsi="Times New Roman" w:cs="Times New Roman"/>
          <w:i/>
          <w:sz w:val="24"/>
          <w:szCs w:val="24"/>
          <w:lang w:val="en-US"/>
        </w:rPr>
        <w:t>Notes</w:t>
      </w:r>
      <w:r w:rsidRPr="00B1727D">
        <w:rPr>
          <w:rFonts w:ascii="Times New Roman" w:hAnsi="Times New Roman" w:cs="Times New Roman"/>
          <w:sz w:val="24"/>
          <w:szCs w:val="24"/>
          <w:lang w:val="en-US"/>
        </w:rPr>
        <w:t>: Changes in</w:t>
      </w:r>
      <w:r w:rsidR="00DA2332" w:rsidRPr="00B1727D">
        <w:rPr>
          <w:rFonts w:ascii="Times New Roman" w:hAnsi="Times New Roman" w:cs="Times New Roman"/>
          <w:sz w:val="24"/>
          <w:szCs w:val="24"/>
          <w:lang w:val="en-US"/>
        </w:rPr>
        <w:t xml:space="preserve"> items referring to</w:t>
      </w:r>
      <w:r w:rsidRPr="00B1727D">
        <w:rPr>
          <w:rFonts w:ascii="Times New Roman" w:hAnsi="Times New Roman" w:cs="Times New Roman"/>
          <w:sz w:val="24"/>
          <w:szCs w:val="24"/>
          <w:lang w:val="en-US"/>
        </w:rPr>
        <w:t xml:space="preserve"> labor migration, family reunification and asylum/refugees</w:t>
      </w:r>
      <w:r w:rsidR="00DA2332" w:rsidRPr="00B1727D">
        <w:rPr>
          <w:rFonts w:ascii="Times New Roman" w:hAnsi="Times New Roman" w:cs="Times New Roman"/>
          <w:sz w:val="24"/>
          <w:szCs w:val="24"/>
          <w:lang w:val="en-US"/>
        </w:rPr>
        <w:t xml:space="preserve"> are</w:t>
      </w:r>
      <w:r w:rsidRPr="00B1727D">
        <w:rPr>
          <w:rFonts w:ascii="Times New Roman" w:hAnsi="Times New Roman" w:cs="Times New Roman"/>
          <w:sz w:val="24"/>
          <w:szCs w:val="24"/>
          <w:lang w:val="en-US"/>
        </w:rPr>
        <w:t xml:space="preserve"> combined into </w:t>
      </w:r>
      <w:r w:rsidR="00DA2332" w:rsidRPr="00B1727D">
        <w:rPr>
          <w:rFonts w:ascii="Times New Roman" w:hAnsi="Times New Roman" w:cs="Times New Roman"/>
          <w:sz w:val="24"/>
          <w:szCs w:val="24"/>
          <w:lang w:val="en-US"/>
        </w:rPr>
        <w:t xml:space="preserve">the </w:t>
      </w:r>
      <w:r w:rsidRPr="00B1727D">
        <w:rPr>
          <w:rFonts w:ascii="Times New Roman" w:hAnsi="Times New Roman" w:cs="Times New Roman"/>
          <w:sz w:val="24"/>
          <w:szCs w:val="24"/>
          <w:lang w:val="en-US"/>
        </w:rPr>
        <w:t xml:space="preserve">first dependent variable “change in migration </w:t>
      </w:r>
      <w:r w:rsidR="00691444" w:rsidRPr="00B1727D">
        <w:rPr>
          <w:rFonts w:ascii="Times New Roman" w:hAnsi="Times New Roman" w:cs="Times New Roman"/>
          <w:sz w:val="24"/>
          <w:szCs w:val="24"/>
          <w:lang w:val="en-US"/>
        </w:rPr>
        <w:t>regulation</w:t>
      </w:r>
      <w:r w:rsidRPr="00B1727D">
        <w:rPr>
          <w:rFonts w:ascii="Times New Roman" w:hAnsi="Times New Roman" w:cs="Times New Roman"/>
          <w:sz w:val="24"/>
          <w:szCs w:val="24"/>
          <w:lang w:val="en-US"/>
        </w:rPr>
        <w:t xml:space="preserve">”. Changes in control mechanisms </w:t>
      </w:r>
      <w:r w:rsidR="00B65877" w:rsidRPr="00B1727D">
        <w:rPr>
          <w:rFonts w:ascii="Times New Roman" w:hAnsi="Times New Roman" w:cs="Times New Roman"/>
          <w:sz w:val="24"/>
          <w:szCs w:val="24"/>
          <w:lang w:val="en-US"/>
        </w:rPr>
        <w:t xml:space="preserve">constitute </w:t>
      </w:r>
      <w:r w:rsidR="00DA2332" w:rsidRPr="00B1727D">
        <w:rPr>
          <w:rFonts w:ascii="Times New Roman" w:hAnsi="Times New Roman" w:cs="Times New Roman"/>
          <w:sz w:val="24"/>
          <w:szCs w:val="24"/>
          <w:lang w:val="en-US"/>
        </w:rPr>
        <w:t xml:space="preserve">the </w:t>
      </w:r>
      <w:r w:rsidR="00B65877" w:rsidRPr="00B1727D">
        <w:rPr>
          <w:rFonts w:ascii="Times New Roman" w:hAnsi="Times New Roman" w:cs="Times New Roman"/>
          <w:sz w:val="24"/>
          <w:szCs w:val="24"/>
          <w:lang w:val="en-US"/>
        </w:rPr>
        <w:t xml:space="preserve">second dependent variable “change in migration controls”. </w:t>
      </w:r>
      <w:r w:rsidRPr="00B1727D">
        <w:rPr>
          <w:rFonts w:ascii="Times New Roman" w:hAnsi="Times New Roman" w:cs="Times New Roman"/>
          <w:sz w:val="24"/>
          <w:szCs w:val="24"/>
          <w:lang w:val="en-US"/>
        </w:rPr>
        <w:t xml:space="preserve">See Bjerre et al. </w:t>
      </w:r>
      <w:r w:rsidR="00B65877" w:rsidRPr="00B1727D">
        <w:rPr>
          <w:rFonts w:ascii="Times New Roman" w:hAnsi="Times New Roman" w:cs="Times New Roman"/>
          <w:sz w:val="24"/>
          <w:szCs w:val="24"/>
          <w:lang w:val="en-US"/>
        </w:rPr>
        <w:t>(</w:t>
      </w:r>
      <w:r w:rsidRPr="00B1727D">
        <w:rPr>
          <w:rFonts w:ascii="Times New Roman" w:hAnsi="Times New Roman" w:cs="Times New Roman"/>
          <w:sz w:val="24"/>
          <w:szCs w:val="24"/>
          <w:lang w:val="en-US"/>
        </w:rPr>
        <w:t>20</w:t>
      </w:r>
      <w:r w:rsidR="00B65877" w:rsidRPr="00B1727D">
        <w:rPr>
          <w:rFonts w:ascii="Times New Roman" w:hAnsi="Times New Roman" w:cs="Times New Roman"/>
          <w:sz w:val="24"/>
          <w:szCs w:val="24"/>
          <w:lang w:val="en-US"/>
        </w:rPr>
        <w:t>16) for more details regarding the IMPIC dataset and the codebook.</w:t>
      </w:r>
    </w:p>
    <w:p w14:paraId="65D102B6" w14:textId="77777777" w:rsidR="009578B4" w:rsidRPr="00B1727D" w:rsidRDefault="009578B4" w:rsidP="009578B4">
      <w:pPr>
        <w:tabs>
          <w:tab w:val="left" w:pos="5319"/>
        </w:tabs>
        <w:jc w:val="center"/>
        <w:rPr>
          <w:rFonts w:ascii="Times New Roman" w:hAnsi="Times New Roman" w:cs="Times New Roman"/>
          <w:b/>
          <w:sz w:val="24"/>
          <w:szCs w:val="24"/>
          <w:lang w:val="en-US"/>
        </w:rPr>
      </w:pPr>
      <w:r w:rsidRPr="00B1727D">
        <w:rPr>
          <w:rFonts w:ascii="Times New Roman" w:hAnsi="Times New Roman" w:cs="Times New Roman"/>
          <w:b/>
          <w:sz w:val="24"/>
          <w:szCs w:val="24"/>
          <w:lang w:val="en-US"/>
        </w:rPr>
        <w:t xml:space="preserve">Supplementary Table 1: Items of the IMPIC </w:t>
      </w:r>
      <w:r w:rsidR="00B65877" w:rsidRPr="00B1727D">
        <w:rPr>
          <w:rFonts w:ascii="Times New Roman" w:hAnsi="Times New Roman" w:cs="Times New Roman"/>
          <w:b/>
          <w:sz w:val="24"/>
          <w:szCs w:val="24"/>
          <w:lang w:val="en-US"/>
        </w:rPr>
        <w:t>I</w:t>
      </w:r>
      <w:r w:rsidRPr="00B1727D">
        <w:rPr>
          <w:rFonts w:ascii="Times New Roman" w:hAnsi="Times New Roman" w:cs="Times New Roman"/>
          <w:b/>
          <w:sz w:val="24"/>
          <w:szCs w:val="24"/>
          <w:lang w:val="en-US"/>
        </w:rPr>
        <w:t xml:space="preserve">mmigration </w:t>
      </w:r>
      <w:r w:rsidR="00B65877" w:rsidRPr="00B1727D">
        <w:rPr>
          <w:rFonts w:ascii="Times New Roman" w:hAnsi="Times New Roman" w:cs="Times New Roman"/>
          <w:b/>
          <w:sz w:val="24"/>
          <w:szCs w:val="24"/>
          <w:lang w:val="en-US"/>
        </w:rPr>
        <w:t>P</w:t>
      </w:r>
      <w:r w:rsidRPr="00B1727D">
        <w:rPr>
          <w:rFonts w:ascii="Times New Roman" w:hAnsi="Times New Roman" w:cs="Times New Roman"/>
          <w:b/>
          <w:sz w:val="24"/>
          <w:szCs w:val="24"/>
          <w:lang w:val="en-US"/>
        </w:rPr>
        <w:t xml:space="preserve">olicy </w:t>
      </w:r>
      <w:r w:rsidR="00B65877" w:rsidRPr="00B1727D">
        <w:rPr>
          <w:rFonts w:ascii="Times New Roman" w:hAnsi="Times New Roman" w:cs="Times New Roman"/>
          <w:b/>
          <w:sz w:val="24"/>
          <w:szCs w:val="24"/>
          <w:lang w:val="en-US"/>
        </w:rPr>
        <w:t>D</w:t>
      </w:r>
      <w:r w:rsidRPr="00B1727D">
        <w:rPr>
          <w:rFonts w:ascii="Times New Roman" w:hAnsi="Times New Roman" w:cs="Times New Roman"/>
          <w:b/>
          <w:sz w:val="24"/>
          <w:szCs w:val="24"/>
          <w:lang w:val="en-US"/>
        </w:rPr>
        <w:t>ata</w:t>
      </w:r>
      <w:r w:rsidR="00B65877" w:rsidRPr="00B1727D">
        <w:rPr>
          <w:rFonts w:ascii="Times New Roman" w:hAnsi="Times New Roman" w:cs="Times New Roman"/>
          <w:b/>
          <w:sz w:val="24"/>
          <w:szCs w:val="24"/>
          <w:lang w:val="en-US"/>
        </w:rPr>
        <w:t>set</w:t>
      </w:r>
    </w:p>
    <w:p w14:paraId="1E61E460" w14:textId="77777777" w:rsidR="00940EA4" w:rsidRPr="00B1727D" w:rsidRDefault="00940EA4" w:rsidP="009578B4">
      <w:pPr>
        <w:tabs>
          <w:tab w:val="left" w:pos="5319"/>
        </w:tabs>
        <w:jc w:val="center"/>
        <w:rPr>
          <w:rFonts w:ascii="Times New Roman" w:hAnsi="Times New Roman" w:cs="Times New Roman"/>
          <w:b/>
          <w:sz w:val="24"/>
          <w:szCs w:val="24"/>
          <w:lang w:val="en-US"/>
        </w:rPr>
      </w:pPr>
    </w:p>
    <w:p w14:paraId="2C82EBB3" w14:textId="77777777" w:rsidR="00940EA4" w:rsidRPr="00B1727D" w:rsidRDefault="00940EA4" w:rsidP="009578B4">
      <w:pPr>
        <w:tabs>
          <w:tab w:val="left" w:pos="5319"/>
        </w:tabs>
        <w:jc w:val="center"/>
        <w:rPr>
          <w:rFonts w:ascii="Times New Roman" w:hAnsi="Times New Roman" w:cs="Times New Roman"/>
          <w:b/>
          <w:sz w:val="24"/>
          <w:szCs w:val="24"/>
          <w:lang w:val="en-US"/>
        </w:rPr>
      </w:pPr>
    </w:p>
    <w:p w14:paraId="35990E0A" w14:textId="77777777" w:rsidR="00940EA4" w:rsidRPr="00B1727D" w:rsidRDefault="00940EA4" w:rsidP="009578B4">
      <w:pPr>
        <w:tabs>
          <w:tab w:val="left" w:pos="5319"/>
        </w:tabs>
        <w:jc w:val="center"/>
        <w:rPr>
          <w:rFonts w:ascii="Times New Roman" w:hAnsi="Times New Roman" w:cs="Times New Roman"/>
          <w:b/>
          <w:sz w:val="24"/>
          <w:szCs w:val="24"/>
          <w:lang w:val="en-US"/>
        </w:rPr>
      </w:pPr>
    </w:p>
    <w:tbl>
      <w:tblPr>
        <w:tblW w:w="0" w:type="auto"/>
        <w:jc w:val="center"/>
        <w:tblLayout w:type="fixed"/>
        <w:tblCellMar>
          <w:left w:w="75" w:type="dxa"/>
          <w:right w:w="75" w:type="dxa"/>
        </w:tblCellMar>
        <w:tblLook w:val="0000" w:firstRow="0" w:lastRow="0" w:firstColumn="0" w:lastColumn="0" w:noHBand="0" w:noVBand="0"/>
      </w:tblPr>
      <w:tblGrid>
        <w:gridCol w:w="3460"/>
        <w:gridCol w:w="1296"/>
        <w:gridCol w:w="1296"/>
        <w:gridCol w:w="1296"/>
        <w:gridCol w:w="1296"/>
        <w:gridCol w:w="1296"/>
        <w:gridCol w:w="1296"/>
      </w:tblGrid>
      <w:tr w:rsidR="00B9618B" w:rsidRPr="00AD1FB1" w14:paraId="4873A69D" w14:textId="77777777" w:rsidTr="00AD1FB1">
        <w:trPr>
          <w:jc w:val="center"/>
        </w:trPr>
        <w:tc>
          <w:tcPr>
            <w:tcW w:w="3460" w:type="dxa"/>
            <w:tcBorders>
              <w:top w:val="single" w:sz="6" w:space="0" w:color="auto"/>
              <w:left w:val="nil"/>
              <w:bottom w:val="single" w:sz="4" w:space="0" w:color="auto"/>
              <w:right w:val="nil"/>
            </w:tcBorders>
          </w:tcPr>
          <w:p w14:paraId="4BBC7192" w14:textId="77777777" w:rsidR="00B9618B" w:rsidRPr="00B1727D" w:rsidRDefault="00B9618B"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single" w:sz="6" w:space="0" w:color="auto"/>
              <w:left w:val="nil"/>
              <w:bottom w:val="single" w:sz="4" w:space="0" w:color="auto"/>
              <w:right w:val="nil"/>
            </w:tcBorders>
          </w:tcPr>
          <w:p w14:paraId="175DC303"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(1)</w:t>
            </w:r>
          </w:p>
        </w:tc>
        <w:tc>
          <w:tcPr>
            <w:tcW w:w="1296" w:type="dxa"/>
            <w:tcBorders>
              <w:top w:val="single" w:sz="6" w:space="0" w:color="auto"/>
              <w:left w:val="nil"/>
              <w:bottom w:val="single" w:sz="4" w:space="0" w:color="auto"/>
              <w:right w:val="nil"/>
            </w:tcBorders>
          </w:tcPr>
          <w:p w14:paraId="030EFCD2"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(2)</w:t>
            </w:r>
          </w:p>
        </w:tc>
        <w:tc>
          <w:tcPr>
            <w:tcW w:w="1296" w:type="dxa"/>
            <w:tcBorders>
              <w:top w:val="single" w:sz="6" w:space="0" w:color="auto"/>
              <w:left w:val="nil"/>
              <w:bottom w:val="single" w:sz="4" w:space="0" w:color="auto"/>
              <w:right w:val="nil"/>
            </w:tcBorders>
          </w:tcPr>
          <w:p w14:paraId="7105B6A3"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(3)</w:t>
            </w:r>
          </w:p>
        </w:tc>
        <w:tc>
          <w:tcPr>
            <w:tcW w:w="1296" w:type="dxa"/>
            <w:tcBorders>
              <w:top w:val="single" w:sz="6" w:space="0" w:color="auto"/>
              <w:left w:val="nil"/>
              <w:bottom w:val="single" w:sz="4" w:space="0" w:color="auto"/>
              <w:right w:val="nil"/>
            </w:tcBorders>
          </w:tcPr>
          <w:p w14:paraId="033C8DD2"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(4)</w:t>
            </w:r>
          </w:p>
        </w:tc>
        <w:tc>
          <w:tcPr>
            <w:tcW w:w="1296" w:type="dxa"/>
            <w:tcBorders>
              <w:top w:val="single" w:sz="6" w:space="0" w:color="auto"/>
              <w:left w:val="nil"/>
              <w:bottom w:val="single" w:sz="4" w:space="0" w:color="auto"/>
              <w:right w:val="nil"/>
            </w:tcBorders>
          </w:tcPr>
          <w:p w14:paraId="45196C68"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(5)</w:t>
            </w:r>
          </w:p>
        </w:tc>
        <w:tc>
          <w:tcPr>
            <w:tcW w:w="1296" w:type="dxa"/>
            <w:tcBorders>
              <w:top w:val="single" w:sz="6" w:space="0" w:color="auto"/>
              <w:left w:val="nil"/>
              <w:bottom w:val="single" w:sz="4" w:space="0" w:color="auto"/>
              <w:right w:val="nil"/>
            </w:tcBorders>
          </w:tcPr>
          <w:p w14:paraId="7B60B7AF" w14:textId="77777777" w:rsidR="00B9618B" w:rsidRPr="00AD1FB1" w:rsidRDefault="00B9618B" w:rsidP="00BF7CA4">
            <w:pPr>
              <w:widowControl w:val="0"/>
              <w:autoSpaceDE w:val="0"/>
              <w:autoSpaceDN w:val="0"/>
              <w:adjustRightInd w:val="0"/>
              <w:spacing w:after="0" w:line="240" w:lineRule="auto"/>
              <w:jc w:val="center"/>
              <w:rPr>
                <w:rFonts w:ascii="Times New Roman" w:hAnsi="Times New Roman" w:cs="Times New Roman"/>
                <w:sz w:val="24"/>
                <w:szCs w:val="24"/>
                <w:lang w:val="en-US"/>
              </w:rPr>
            </w:pPr>
            <w:r w:rsidRPr="00AD1FB1">
              <w:rPr>
                <w:rFonts w:ascii="Times New Roman" w:hAnsi="Times New Roman" w:cs="Times New Roman"/>
                <w:sz w:val="24"/>
                <w:szCs w:val="24"/>
                <w:lang w:val="en-US"/>
              </w:rPr>
              <w:t>(6)</w:t>
            </w:r>
          </w:p>
        </w:tc>
      </w:tr>
      <w:tr w:rsidR="00B9618B" w:rsidRPr="00AD1FB1" w14:paraId="31B0E701" w14:textId="77777777" w:rsidTr="00AD1FB1">
        <w:trPr>
          <w:jc w:val="center"/>
        </w:trPr>
        <w:tc>
          <w:tcPr>
            <w:tcW w:w="3460" w:type="dxa"/>
            <w:tcBorders>
              <w:top w:val="single" w:sz="4" w:space="0" w:color="auto"/>
              <w:left w:val="nil"/>
              <w:bottom w:val="single" w:sz="6" w:space="0" w:color="auto"/>
              <w:right w:val="nil"/>
            </w:tcBorders>
          </w:tcPr>
          <w:p w14:paraId="17CBC08F" w14:textId="77777777" w:rsidR="00B9618B" w:rsidRPr="00AD1FB1" w:rsidRDefault="00B9618B"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 xml:space="preserve">Dependent Variable </w:t>
            </w:r>
            <w:r w:rsidRPr="00AD1FB1">
              <w:rPr>
                <w:rFonts w:ascii="Times New Roman" w:hAnsi="Times New Roman" w:cs="Times New Roman"/>
                <w:sz w:val="24"/>
                <w:szCs w:val="24"/>
                <w:lang w:val="en-US"/>
              </w:rPr>
              <w:sym w:font="Wingdings" w:char="F0E0"/>
            </w:r>
          </w:p>
        </w:tc>
        <w:tc>
          <w:tcPr>
            <w:tcW w:w="1296" w:type="dxa"/>
            <w:tcBorders>
              <w:top w:val="single" w:sz="4" w:space="0" w:color="auto"/>
              <w:left w:val="nil"/>
              <w:bottom w:val="single" w:sz="6" w:space="0" w:color="auto"/>
              <w:right w:val="nil"/>
            </w:tcBorders>
          </w:tcPr>
          <w:p w14:paraId="7EA6FA86" w14:textId="77777777" w:rsidR="00B9618B" w:rsidRPr="00AD1FB1" w:rsidRDefault="00B9618B" w:rsidP="0069144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 xml:space="preserve">Migration </w:t>
            </w:r>
            <w:r w:rsidR="00691444" w:rsidRPr="00AD1FB1">
              <w:rPr>
                <w:rFonts w:ascii="Times New Roman" w:hAnsi="Times New Roman" w:cs="Times New Roman"/>
                <w:sz w:val="24"/>
                <w:szCs w:val="24"/>
                <w:lang w:val="en-US"/>
              </w:rPr>
              <w:t>Regulation</w:t>
            </w:r>
          </w:p>
        </w:tc>
        <w:tc>
          <w:tcPr>
            <w:tcW w:w="1296" w:type="dxa"/>
            <w:tcBorders>
              <w:top w:val="single" w:sz="4" w:space="0" w:color="auto"/>
              <w:left w:val="nil"/>
              <w:bottom w:val="single" w:sz="6" w:space="0" w:color="auto"/>
              <w:right w:val="nil"/>
            </w:tcBorders>
          </w:tcPr>
          <w:p w14:paraId="66E5D8F1" w14:textId="77777777" w:rsidR="00B9618B" w:rsidRPr="00AD1FB1" w:rsidRDefault="00691444"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Migration Regulation</w:t>
            </w:r>
          </w:p>
        </w:tc>
        <w:tc>
          <w:tcPr>
            <w:tcW w:w="1296" w:type="dxa"/>
            <w:tcBorders>
              <w:top w:val="single" w:sz="4" w:space="0" w:color="auto"/>
              <w:left w:val="nil"/>
              <w:bottom w:val="single" w:sz="6" w:space="0" w:color="auto"/>
              <w:right w:val="nil"/>
            </w:tcBorders>
          </w:tcPr>
          <w:p w14:paraId="1AC095E8" w14:textId="77777777" w:rsidR="00B9618B" w:rsidRPr="00AD1FB1" w:rsidRDefault="00691444"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Migration Regulation</w:t>
            </w:r>
          </w:p>
        </w:tc>
        <w:tc>
          <w:tcPr>
            <w:tcW w:w="1296" w:type="dxa"/>
            <w:tcBorders>
              <w:top w:val="single" w:sz="4" w:space="0" w:color="auto"/>
              <w:left w:val="nil"/>
              <w:bottom w:val="single" w:sz="6" w:space="0" w:color="auto"/>
              <w:right w:val="nil"/>
            </w:tcBorders>
          </w:tcPr>
          <w:p w14:paraId="69439E86"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Migration Controls</w:t>
            </w:r>
          </w:p>
        </w:tc>
        <w:tc>
          <w:tcPr>
            <w:tcW w:w="1296" w:type="dxa"/>
            <w:tcBorders>
              <w:top w:val="single" w:sz="4" w:space="0" w:color="auto"/>
              <w:left w:val="nil"/>
              <w:bottom w:val="single" w:sz="6" w:space="0" w:color="auto"/>
              <w:right w:val="nil"/>
            </w:tcBorders>
          </w:tcPr>
          <w:p w14:paraId="62257230"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Migration Controls</w:t>
            </w:r>
          </w:p>
        </w:tc>
        <w:tc>
          <w:tcPr>
            <w:tcW w:w="1296" w:type="dxa"/>
            <w:tcBorders>
              <w:top w:val="single" w:sz="4" w:space="0" w:color="auto"/>
              <w:left w:val="nil"/>
              <w:bottom w:val="single" w:sz="6" w:space="0" w:color="auto"/>
              <w:right w:val="nil"/>
            </w:tcBorders>
          </w:tcPr>
          <w:p w14:paraId="519A90C6"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Migration Controls</w:t>
            </w:r>
          </w:p>
        </w:tc>
      </w:tr>
      <w:tr w:rsidR="00B02F7F" w:rsidRPr="00AD1FB1" w14:paraId="7292E2D1" w14:textId="77777777" w:rsidTr="00AD1FB1">
        <w:trPr>
          <w:jc w:val="center"/>
        </w:trPr>
        <w:tc>
          <w:tcPr>
            <w:tcW w:w="3460" w:type="dxa"/>
            <w:tcBorders>
              <w:top w:val="nil"/>
              <w:left w:val="nil"/>
              <w:bottom w:val="nil"/>
              <w:right w:val="nil"/>
            </w:tcBorders>
          </w:tcPr>
          <w:p w14:paraId="6A9ADA7E" w14:textId="73970108" w:rsidR="00B02F7F" w:rsidRPr="00AD1FB1" w:rsidRDefault="00C75158" w:rsidP="00C75158">
            <w:pPr>
              <w:widowControl w:val="0"/>
              <w:autoSpaceDE w:val="0"/>
              <w:autoSpaceDN w:val="0"/>
              <w:adjustRightInd w:val="0"/>
              <w:spacing w:after="0" w:line="240" w:lineRule="auto"/>
              <w:rPr>
                <w:rFonts w:ascii="Times New Roman" w:hAnsi="Times New Roman" w:cs="Times New Roman"/>
                <w:sz w:val="24"/>
                <w:szCs w:val="24"/>
                <w:vertAlign w:val="subscript"/>
                <w:lang w:val="en-US"/>
              </w:rPr>
            </w:pPr>
            <w:r>
              <w:rPr>
                <w:rFonts w:ascii="Times New Roman" w:hAnsi="Times New Roman" w:cs="Times New Roman"/>
                <w:sz w:val="24"/>
                <w:szCs w:val="24"/>
                <w:lang w:val="en-US" w:eastAsia="ar-SA"/>
              </w:rPr>
              <w:t>Transnational Terrorism Index</w:t>
            </w:r>
          </w:p>
        </w:tc>
        <w:tc>
          <w:tcPr>
            <w:tcW w:w="1296" w:type="dxa"/>
            <w:tcBorders>
              <w:top w:val="nil"/>
              <w:left w:val="nil"/>
              <w:bottom w:val="nil"/>
              <w:right w:val="nil"/>
            </w:tcBorders>
          </w:tcPr>
          <w:p w14:paraId="51BCF867"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-0.319</w:t>
            </w:r>
          </w:p>
        </w:tc>
        <w:tc>
          <w:tcPr>
            <w:tcW w:w="1296" w:type="dxa"/>
            <w:tcBorders>
              <w:top w:val="nil"/>
              <w:left w:val="nil"/>
              <w:bottom w:val="nil"/>
              <w:right w:val="nil"/>
            </w:tcBorders>
          </w:tcPr>
          <w:p w14:paraId="59925F15"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0.045</w:t>
            </w:r>
          </w:p>
        </w:tc>
        <w:tc>
          <w:tcPr>
            <w:tcW w:w="1296" w:type="dxa"/>
            <w:tcBorders>
              <w:top w:val="nil"/>
              <w:left w:val="nil"/>
              <w:bottom w:val="nil"/>
              <w:right w:val="nil"/>
            </w:tcBorders>
          </w:tcPr>
          <w:p w14:paraId="5F569666"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-0.131</w:t>
            </w:r>
          </w:p>
        </w:tc>
        <w:tc>
          <w:tcPr>
            <w:tcW w:w="1296" w:type="dxa"/>
            <w:tcBorders>
              <w:top w:val="nil"/>
              <w:left w:val="nil"/>
              <w:bottom w:val="nil"/>
              <w:right w:val="nil"/>
            </w:tcBorders>
          </w:tcPr>
          <w:p w14:paraId="17D4A4D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-0.841</w:t>
            </w:r>
          </w:p>
        </w:tc>
        <w:tc>
          <w:tcPr>
            <w:tcW w:w="1296" w:type="dxa"/>
            <w:tcBorders>
              <w:top w:val="nil"/>
              <w:left w:val="nil"/>
              <w:bottom w:val="nil"/>
              <w:right w:val="nil"/>
            </w:tcBorders>
          </w:tcPr>
          <w:p w14:paraId="53C59C02" w14:textId="220769F1"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0.158**</w:t>
            </w:r>
          </w:p>
        </w:tc>
        <w:tc>
          <w:tcPr>
            <w:tcW w:w="1296" w:type="dxa"/>
            <w:tcBorders>
              <w:top w:val="nil"/>
              <w:left w:val="nil"/>
              <w:bottom w:val="nil"/>
              <w:right w:val="nil"/>
            </w:tcBorders>
          </w:tcPr>
          <w:p w14:paraId="5EFEDDE1" w14:textId="11780850"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0.141**</w:t>
            </w:r>
          </w:p>
        </w:tc>
      </w:tr>
      <w:tr w:rsidR="00B02F7F" w:rsidRPr="00AD1FB1" w14:paraId="4631D943" w14:textId="77777777" w:rsidTr="00AD1FB1">
        <w:trPr>
          <w:jc w:val="center"/>
        </w:trPr>
        <w:tc>
          <w:tcPr>
            <w:tcW w:w="3460" w:type="dxa"/>
            <w:tcBorders>
              <w:top w:val="nil"/>
              <w:left w:val="nil"/>
              <w:bottom w:val="nil"/>
              <w:right w:val="nil"/>
            </w:tcBorders>
          </w:tcPr>
          <w:p w14:paraId="08146337"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112EEF0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(0.353)</w:t>
            </w:r>
          </w:p>
        </w:tc>
        <w:tc>
          <w:tcPr>
            <w:tcW w:w="1296" w:type="dxa"/>
            <w:tcBorders>
              <w:top w:val="nil"/>
              <w:left w:val="nil"/>
              <w:bottom w:val="nil"/>
              <w:right w:val="nil"/>
            </w:tcBorders>
          </w:tcPr>
          <w:p w14:paraId="509596CB"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(0.080)</w:t>
            </w:r>
          </w:p>
        </w:tc>
        <w:tc>
          <w:tcPr>
            <w:tcW w:w="1296" w:type="dxa"/>
            <w:tcBorders>
              <w:top w:val="nil"/>
              <w:left w:val="nil"/>
              <w:bottom w:val="nil"/>
              <w:right w:val="nil"/>
            </w:tcBorders>
          </w:tcPr>
          <w:p w14:paraId="15C6D81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(0.119)</w:t>
            </w:r>
          </w:p>
        </w:tc>
        <w:tc>
          <w:tcPr>
            <w:tcW w:w="1296" w:type="dxa"/>
            <w:tcBorders>
              <w:top w:val="nil"/>
              <w:left w:val="nil"/>
              <w:bottom w:val="nil"/>
              <w:right w:val="nil"/>
            </w:tcBorders>
          </w:tcPr>
          <w:p w14:paraId="085DBFB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(1.125)</w:t>
            </w:r>
          </w:p>
        </w:tc>
        <w:tc>
          <w:tcPr>
            <w:tcW w:w="1296" w:type="dxa"/>
            <w:tcBorders>
              <w:top w:val="nil"/>
              <w:left w:val="nil"/>
              <w:bottom w:val="nil"/>
              <w:right w:val="nil"/>
            </w:tcBorders>
          </w:tcPr>
          <w:p w14:paraId="0F9131B1"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(0.036)</w:t>
            </w:r>
          </w:p>
        </w:tc>
        <w:tc>
          <w:tcPr>
            <w:tcW w:w="1296" w:type="dxa"/>
            <w:tcBorders>
              <w:top w:val="nil"/>
              <w:left w:val="nil"/>
              <w:bottom w:val="nil"/>
              <w:right w:val="nil"/>
            </w:tcBorders>
          </w:tcPr>
          <w:p w14:paraId="502C1516"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(0.051)</w:t>
            </w:r>
          </w:p>
        </w:tc>
      </w:tr>
      <w:tr w:rsidR="00B02F7F" w:rsidRPr="00AD1FB1" w14:paraId="60DF7DC0" w14:textId="77777777" w:rsidTr="00AD1FB1">
        <w:trPr>
          <w:jc w:val="center"/>
        </w:trPr>
        <w:tc>
          <w:tcPr>
            <w:tcW w:w="3460" w:type="dxa"/>
            <w:tcBorders>
              <w:top w:val="nil"/>
              <w:left w:val="nil"/>
              <w:bottom w:val="nil"/>
              <w:right w:val="nil"/>
            </w:tcBorders>
          </w:tcPr>
          <w:p w14:paraId="0168CB3E" w14:textId="660F745A" w:rsidR="00B02F7F" w:rsidRPr="00AD1FB1" w:rsidRDefault="00B02F7F" w:rsidP="00C75158">
            <w:pPr>
              <w:widowControl w:val="0"/>
              <w:tabs>
                <w:tab w:val="left" w:pos="2100"/>
              </w:tabs>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Policy Diffusion</w:t>
            </w:r>
            <w:r w:rsidRPr="00AD1FB1">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2C49AC37" w14:textId="0DD9E49F"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2.768**</w:t>
            </w:r>
          </w:p>
        </w:tc>
        <w:tc>
          <w:tcPr>
            <w:tcW w:w="1296" w:type="dxa"/>
            <w:tcBorders>
              <w:top w:val="nil"/>
              <w:left w:val="nil"/>
              <w:bottom w:val="nil"/>
              <w:right w:val="nil"/>
            </w:tcBorders>
          </w:tcPr>
          <w:p w14:paraId="216097A5" w14:textId="2351A2A9"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2.765**</w:t>
            </w:r>
          </w:p>
        </w:tc>
        <w:tc>
          <w:tcPr>
            <w:tcW w:w="1296" w:type="dxa"/>
            <w:tcBorders>
              <w:top w:val="nil"/>
              <w:left w:val="nil"/>
              <w:bottom w:val="nil"/>
              <w:right w:val="nil"/>
            </w:tcBorders>
          </w:tcPr>
          <w:p w14:paraId="11A655DF" w14:textId="64EE4172"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2.779**</w:t>
            </w:r>
          </w:p>
        </w:tc>
        <w:tc>
          <w:tcPr>
            <w:tcW w:w="1296" w:type="dxa"/>
            <w:tcBorders>
              <w:top w:val="nil"/>
              <w:left w:val="nil"/>
              <w:bottom w:val="nil"/>
              <w:right w:val="nil"/>
            </w:tcBorders>
          </w:tcPr>
          <w:p w14:paraId="3538FB54" w14:textId="263BF337"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2.064*</w:t>
            </w:r>
          </w:p>
        </w:tc>
        <w:tc>
          <w:tcPr>
            <w:tcW w:w="1296" w:type="dxa"/>
            <w:tcBorders>
              <w:top w:val="nil"/>
              <w:left w:val="nil"/>
              <w:bottom w:val="nil"/>
              <w:right w:val="nil"/>
            </w:tcBorders>
          </w:tcPr>
          <w:p w14:paraId="660EA742" w14:textId="6AFDD0B0"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2.035*</w:t>
            </w:r>
          </w:p>
        </w:tc>
        <w:tc>
          <w:tcPr>
            <w:tcW w:w="1296" w:type="dxa"/>
            <w:tcBorders>
              <w:top w:val="nil"/>
              <w:left w:val="nil"/>
              <w:bottom w:val="nil"/>
              <w:right w:val="nil"/>
            </w:tcBorders>
          </w:tcPr>
          <w:p w14:paraId="5B337A16" w14:textId="44E39CA9"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2.067*</w:t>
            </w:r>
          </w:p>
        </w:tc>
      </w:tr>
      <w:tr w:rsidR="00B02F7F" w:rsidRPr="00AD1FB1" w14:paraId="67099AC7" w14:textId="77777777" w:rsidTr="00AD1FB1">
        <w:trPr>
          <w:jc w:val="center"/>
        </w:trPr>
        <w:tc>
          <w:tcPr>
            <w:tcW w:w="3460" w:type="dxa"/>
            <w:tcBorders>
              <w:top w:val="nil"/>
              <w:left w:val="nil"/>
              <w:bottom w:val="nil"/>
              <w:right w:val="nil"/>
            </w:tcBorders>
          </w:tcPr>
          <w:p w14:paraId="78E80DD5"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7967917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(0.868)</w:t>
            </w:r>
          </w:p>
        </w:tc>
        <w:tc>
          <w:tcPr>
            <w:tcW w:w="1296" w:type="dxa"/>
            <w:tcBorders>
              <w:top w:val="nil"/>
              <w:left w:val="nil"/>
              <w:bottom w:val="nil"/>
              <w:right w:val="nil"/>
            </w:tcBorders>
          </w:tcPr>
          <w:p w14:paraId="1544BAC8"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(0.874)</w:t>
            </w:r>
          </w:p>
        </w:tc>
        <w:tc>
          <w:tcPr>
            <w:tcW w:w="1296" w:type="dxa"/>
            <w:tcBorders>
              <w:top w:val="nil"/>
              <w:left w:val="nil"/>
              <w:bottom w:val="nil"/>
              <w:right w:val="nil"/>
            </w:tcBorders>
          </w:tcPr>
          <w:p w14:paraId="08BE4CD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(0.872)</w:t>
            </w:r>
          </w:p>
        </w:tc>
        <w:tc>
          <w:tcPr>
            <w:tcW w:w="1296" w:type="dxa"/>
            <w:tcBorders>
              <w:top w:val="nil"/>
              <w:left w:val="nil"/>
              <w:bottom w:val="nil"/>
              <w:right w:val="nil"/>
            </w:tcBorders>
          </w:tcPr>
          <w:p w14:paraId="0795D6A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(1.004)</w:t>
            </w:r>
          </w:p>
        </w:tc>
        <w:tc>
          <w:tcPr>
            <w:tcW w:w="1296" w:type="dxa"/>
            <w:tcBorders>
              <w:top w:val="nil"/>
              <w:left w:val="nil"/>
              <w:bottom w:val="nil"/>
              <w:right w:val="nil"/>
            </w:tcBorders>
          </w:tcPr>
          <w:p w14:paraId="1A598224"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(1.010)</w:t>
            </w:r>
          </w:p>
        </w:tc>
        <w:tc>
          <w:tcPr>
            <w:tcW w:w="1296" w:type="dxa"/>
            <w:tcBorders>
              <w:top w:val="nil"/>
              <w:left w:val="nil"/>
              <w:bottom w:val="nil"/>
              <w:right w:val="nil"/>
            </w:tcBorders>
          </w:tcPr>
          <w:p w14:paraId="76E26A01"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(1.006)</w:t>
            </w:r>
          </w:p>
        </w:tc>
      </w:tr>
      <w:tr w:rsidR="00B02F7F" w:rsidRPr="00AD1FB1" w14:paraId="63D8278D" w14:textId="77777777" w:rsidTr="00AD1FB1">
        <w:trPr>
          <w:jc w:val="center"/>
        </w:trPr>
        <w:tc>
          <w:tcPr>
            <w:tcW w:w="3460" w:type="dxa"/>
            <w:tcBorders>
              <w:top w:val="nil"/>
              <w:left w:val="nil"/>
              <w:bottom w:val="nil"/>
              <w:right w:val="nil"/>
            </w:tcBorders>
          </w:tcPr>
          <w:p w14:paraId="7683AC37" w14:textId="4D7A40A9" w:rsidR="00B02F7F" w:rsidRPr="00AD1FB1" w:rsidRDefault="00B02F7F" w:rsidP="00C75158">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Left-Wing Government</w:t>
            </w:r>
            <w:r w:rsidRPr="00AD1FB1">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3472B7B6" w14:textId="7B245637"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0.567*</w:t>
            </w:r>
          </w:p>
        </w:tc>
        <w:tc>
          <w:tcPr>
            <w:tcW w:w="1296" w:type="dxa"/>
            <w:tcBorders>
              <w:top w:val="nil"/>
              <w:left w:val="nil"/>
              <w:bottom w:val="nil"/>
              <w:right w:val="nil"/>
            </w:tcBorders>
          </w:tcPr>
          <w:p w14:paraId="2FFE932A" w14:textId="3C0C6D7F"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0.558*</w:t>
            </w:r>
          </w:p>
        </w:tc>
        <w:tc>
          <w:tcPr>
            <w:tcW w:w="1296" w:type="dxa"/>
            <w:tcBorders>
              <w:top w:val="nil"/>
              <w:left w:val="nil"/>
              <w:bottom w:val="nil"/>
              <w:right w:val="nil"/>
            </w:tcBorders>
          </w:tcPr>
          <w:p w14:paraId="54608820" w14:textId="43D1822B"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0.569*</w:t>
            </w:r>
          </w:p>
        </w:tc>
        <w:tc>
          <w:tcPr>
            <w:tcW w:w="1296" w:type="dxa"/>
            <w:tcBorders>
              <w:top w:val="nil"/>
              <w:left w:val="nil"/>
              <w:bottom w:val="nil"/>
              <w:right w:val="nil"/>
            </w:tcBorders>
          </w:tcPr>
          <w:p w14:paraId="1653139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-0.044</w:t>
            </w:r>
          </w:p>
        </w:tc>
        <w:tc>
          <w:tcPr>
            <w:tcW w:w="1296" w:type="dxa"/>
            <w:tcBorders>
              <w:top w:val="nil"/>
              <w:left w:val="nil"/>
              <w:bottom w:val="nil"/>
              <w:right w:val="nil"/>
            </w:tcBorders>
          </w:tcPr>
          <w:p w14:paraId="0C24154D"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-0.068</w:t>
            </w:r>
          </w:p>
        </w:tc>
        <w:tc>
          <w:tcPr>
            <w:tcW w:w="1296" w:type="dxa"/>
            <w:tcBorders>
              <w:top w:val="nil"/>
              <w:left w:val="nil"/>
              <w:bottom w:val="nil"/>
              <w:right w:val="nil"/>
            </w:tcBorders>
          </w:tcPr>
          <w:p w14:paraId="5F51E557"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-0.054</w:t>
            </w:r>
          </w:p>
        </w:tc>
      </w:tr>
      <w:tr w:rsidR="00B02F7F" w:rsidRPr="00AD1FB1" w14:paraId="385AB691" w14:textId="77777777" w:rsidTr="00AD1FB1">
        <w:trPr>
          <w:jc w:val="center"/>
        </w:trPr>
        <w:tc>
          <w:tcPr>
            <w:tcW w:w="3460" w:type="dxa"/>
            <w:tcBorders>
              <w:top w:val="nil"/>
              <w:left w:val="nil"/>
              <w:bottom w:val="nil"/>
              <w:right w:val="nil"/>
            </w:tcBorders>
          </w:tcPr>
          <w:p w14:paraId="76722A1B"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14C63E81"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(0.275)</w:t>
            </w:r>
          </w:p>
        </w:tc>
        <w:tc>
          <w:tcPr>
            <w:tcW w:w="1296" w:type="dxa"/>
            <w:tcBorders>
              <w:top w:val="nil"/>
              <w:left w:val="nil"/>
              <w:bottom w:val="nil"/>
              <w:right w:val="nil"/>
            </w:tcBorders>
          </w:tcPr>
          <w:p w14:paraId="1458958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(0.275)</w:t>
            </w:r>
          </w:p>
        </w:tc>
        <w:tc>
          <w:tcPr>
            <w:tcW w:w="1296" w:type="dxa"/>
            <w:tcBorders>
              <w:top w:val="nil"/>
              <w:left w:val="nil"/>
              <w:bottom w:val="nil"/>
              <w:right w:val="nil"/>
            </w:tcBorders>
          </w:tcPr>
          <w:p w14:paraId="256D64DD"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(0.276)</w:t>
            </w:r>
          </w:p>
        </w:tc>
        <w:tc>
          <w:tcPr>
            <w:tcW w:w="1296" w:type="dxa"/>
            <w:tcBorders>
              <w:top w:val="nil"/>
              <w:left w:val="nil"/>
              <w:bottom w:val="nil"/>
              <w:right w:val="nil"/>
            </w:tcBorders>
          </w:tcPr>
          <w:p w14:paraId="70C33FAF"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(0.337)</w:t>
            </w:r>
          </w:p>
        </w:tc>
        <w:tc>
          <w:tcPr>
            <w:tcW w:w="1296" w:type="dxa"/>
            <w:tcBorders>
              <w:top w:val="nil"/>
              <w:left w:val="nil"/>
              <w:bottom w:val="nil"/>
              <w:right w:val="nil"/>
            </w:tcBorders>
          </w:tcPr>
          <w:p w14:paraId="0D6F0EC5"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(0.341)</w:t>
            </w:r>
          </w:p>
        </w:tc>
        <w:tc>
          <w:tcPr>
            <w:tcW w:w="1296" w:type="dxa"/>
            <w:tcBorders>
              <w:top w:val="nil"/>
              <w:left w:val="nil"/>
              <w:bottom w:val="nil"/>
              <w:right w:val="nil"/>
            </w:tcBorders>
          </w:tcPr>
          <w:p w14:paraId="78964825"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(0.339)</w:t>
            </w:r>
          </w:p>
        </w:tc>
      </w:tr>
      <w:tr w:rsidR="00B02F7F" w:rsidRPr="00AD1FB1" w14:paraId="224C5329" w14:textId="77777777" w:rsidTr="00AD1FB1">
        <w:trPr>
          <w:jc w:val="center"/>
        </w:trPr>
        <w:tc>
          <w:tcPr>
            <w:tcW w:w="3460" w:type="dxa"/>
            <w:tcBorders>
              <w:top w:val="nil"/>
              <w:left w:val="nil"/>
              <w:bottom w:val="nil"/>
              <w:right w:val="nil"/>
            </w:tcBorders>
          </w:tcPr>
          <w:p w14:paraId="0B1AADB9" w14:textId="2E74AF6A"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Right-Wing Government</w:t>
            </w:r>
            <w:r w:rsidR="00C75158">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19874BE8"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0.354</w:t>
            </w:r>
          </w:p>
        </w:tc>
        <w:tc>
          <w:tcPr>
            <w:tcW w:w="1296" w:type="dxa"/>
            <w:tcBorders>
              <w:top w:val="nil"/>
              <w:left w:val="nil"/>
              <w:bottom w:val="nil"/>
              <w:right w:val="nil"/>
            </w:tcBorders>
          </w:tcPr>
          <w:p w14:paraId="7677B18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0.333</w:t>
            </w:r>
          </w:p>
        </w:tc>
        <w:tc>
          <w:tcPr>
            <w:tcW w:w="1296" w:type="dxa"/>
            <w:tcBorders>
              <w:top w:val="nil"/>
              <w:left w:val="nil"/>
              <w:bottom w:val="nil"/>
              <w:right w:val="nil"/>
            </w:tcBorders>
          </w:tcPr>
          <w:p w14:paraId="68E1CB3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0.358</w:t>
            </w:r>
          </w:p>
        </w:tc>
        <w:tc>
          <w:tcPr>
            <w:tcW w:w="1296" w:type="dxa"/>
            <w:tcBorders>
              <w:top w:val="nil"/>
              <w:left w:val="nil"/>
              <w:bottom w:val="nil"/>
              <w:right w:val="nil"/>
            </w:tcBorders>
          </w:tcPr>
          <w:p w14:paraId="393D50D9" w14:textId="577B8E13"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-0.454</w:t>
            </w:r>
          </w:p>
        </w:tc>
        <w:tc>
          <w:tcPr>
            <w:tcW w:w="1296" w:type="dxa"/>
            <w:tcBorders>
              <w:top w:val="nil"/>
              <w:left w:val="nil"/>
              <w:bottom w:val="nil"/>
              <w:right w:val="nil"/>
            </w:tcBorders>
          </w:tcPr>
          <w:p w14:paraId="00536F33" w14:textId="3A0662AB"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-0.514*</w:t>
            </w:r>
          </w:p>
        </w:tc>
        <w:tc>
          <w:tcPr>
            <w:tcW w:w="1296" w:type="dxa"/>
            <w:tcBorders>
              <w:top w:val="nil"/>
              <w:left w:val="nil"/>
              <w:bottom w:val="nil"/>
              <w:right w:val="nil"/>
            </w:tcBorders>
          </w:tcPr>
          <w:p w14:paraId="1BDDAD41" w14:textId="220405F3"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-0.480*</w:t>
            </w:r>
          </w:p>
        </w:tc>
      </w:tr>
      <w:tr w:rsidR="00B02F7F" w:rsidRPr="00AD1FB1" w14:paraId="3FD2EB08" w14:textId="77777777" w:rsidTr="00AD1FB1">
        <w:trPr>
          <w:jc w:val="center"/>
        </w:trPr>
        <w:tc>
          <w:tcPr>
            <w:tcW w:w="3460" w:type="dxa"/>
            <w:tcBorders>
              <w:top w:val="nil"/>
              <w:left w:val="nil"/>
              <w:bottom w:val="nil"/>
              <w:right w:val="nil"/>
            </w:tcBorders>
          </w:tcPr>
          <w:p w14:paraId="651F04C3"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7206A7DF"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(0.251)</w:t>
            </w:r>
          </w:p>
        </w:tc>
        <w:tc>
          <w:tcPr>
            <w:tcW w:w="1296" w:type="dxa"/>
            <w:tcBorders>
              <w:top w:val="nil"/>
              <w:left w:val="nil"/>
              <w:bottom w:val="nil"/>
              <w:right w:val="nil"/>
            </w:tcBorders>
          </w:tcPr>
          <w:p w14:paraId="0462F998"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(0.255)</w:t>
            </w:r>
          </w:p>
        </w:tc>
        <w:tc>
          <w:tcPr>
            <w:tcW w:w="1296" w:type="dxa"/>
            <w:tcBorders>
              <w:top w:val="nil"/>
              <w:left w:val="nil"/>
              <w:bottom w:val="nil"/>
              <w:right w:val="nil"/>
            </w:tcBorders>
          </w:tcPr>
          <w:p w14:paraId="640DFF21"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(0.255)</w:t>
            </w:r>
          </w:p>
        </w:tc>
        <w:tc>
          <w:tcPr>
            <w:tcW w:w="1296" w:type="dxa"/>
            <w:tcBorders>
              <w:top w:val="nil"/>
              <w:left w:val="nil"/>
              <w:bottom w:val="nil"/>
              <w:right w:val="nil"/>
            </w:tcBorders>
          </w:tcPr>
          <w:p w14:paraId="080176B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(0.239)</w:t>
            </w:r>
          </w:p>
        </w:tc>
        <w:tc>
          <w:tcPr>
            <w:tcW w:w="1296" w:type="dxa"/>
            <w:tcBorders>
              <w:top w:val="nil"/>
              <w:left w:val="nil"/>
              <w:bottom w:val="nil"/>
              <w:right w:val="nil"/>
            </w:tcBorders>
          </w:tcPr>
          <w:p w14:paraId="3B335F1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(0.246)</w:t>
            </w:r>
          </w:p>
        </w:tc>
        <w:tc>
          <w:tcPr>
            <w:tcW w:w="1296" w:type="dxa"/>
            <w:tcBorders>
              <w:top w:val="nil"/>
              <w:left w:val="nil"/>
              <w:bottom w:val="nil"/>
              <w:right w:val="nil"/>
            </w:tcBorders>
          </w:tcPr>
          <w:p w14:paraId="3CD483D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(0.241)</w:t>
            </w:r>
          </w:p>
        </w:tc>
      </w:tr>
      <w:tr w:rsidR="00B02F7F" w:rsidRPr="00AD1FB1" w14:paraId="4A44EE4E" w14:textId="77777777" w:rsidTr="00AD1FB1">
        <w:trPr>
          <w:jc w:val="center"/>
        </w:trPr>
        <w:tc>
          <w:tcPr>
            <w:tcW w:w="3460" w:type="dxa"/>
            <w:tcBorders>
              <w:top w:val="nil"/>
              <w:left w:val="nil"/>
              <w:bottom w:val="nil"/>
              <w:right w:val="nil"/>
            </w:tcBorders>
          </w:tcPr>
          <w:p w14:paraId="198F6B86" w14:textId="01BEE69B"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Government Size</w:t>
            </w:r>
            <w:r w:rsidR="00C75158">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2E1CB07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0.029</w:t>
            </w:r>
          </w:p>
        </w:tc>
        <w:tc>
          <w:tcPr>
            <w:tcW w:w="1296" w:type="dxa"/>
            <w:tcBorders>
              <w:top w:val="nil"/>
              <w:left w:val="nil"/>
              <w:bottom w:val="nil"/>
              <w:right w:val="nil"/>
            </w:tcBorders>
          </w:tcPr>
          <w:p w14:paraId="1DA9EB2B"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0.030</w:t>
            </w:r>
          </w:p>
        </w:tc>
        <w:tc>
          <w:tcPr>
            <w:tcW w:w="1296" w:type="dxa"/>
            <w:tcBorders>
              <w:top w:val="nil"/>
              <w:left w:val="nil"/>
              <w:bottom w:val="nil"/>
              <w:right w:val="nil"/>
            </w:tcBorders>
          </w:tcPr>
          <w:p w14:paraId="1AAF9DBA"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0.029</w:t>
            </w:r>
          </w:p>
        </w:tc>
        <w:tc>
          <w:tcPr>
            <w:tcW w:w="1296" w:type="dxa"/>
            <w:tcBorders>
              <w:top w:val="nil"/>
              <w:left w:val="nil"/>
              <w:bottom w:val="nil"/>
              <w:right w:val="nil"/>
            </w:tcBorders>
          </w:tcPr>
          <w:p w14:paraId="5E429886"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0.019</w:t>
            </w:r>
          </w:p>
        </w:tc>
        <w:tc>
          <w:tcPr>
            <w:tcW w:w="1296" w:type="dxa"/>
            <w:tcBorders>
              <w:top w:val="nil"/>
              <w:left w:val="nil"/>
              <w:bottom w:val="nil"/>
              <w:right w:val="nil"/>
            </w:tcBorders>
          </w:tcPr>
          <w:p w14:paraId="3BE2301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0.022</w:t>
            </w:r>
          </w:p>
        </w:tc>
        <w:tc>
          <w:tcPr>
            <w:tcW w:w="1296" w:type="dxa"/>
            <w:tcBorders>
              <w:top w:val="nil"/>
              <w:left w:val="nil"/>
              <w:bottom w:val="nil"/>
              <w:right w:val="nil"/>
            </w:tcBorders>
          </w:tcPr>
          <w:p w14:paraId="6F5C7D6F"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0.020</w:t>
            </w:r>
          </w:p>
        </w:tc>
      </w:tr>
      <w:tr w:rsidR="00B02F7F" w:rsidRPr="00AD1FB1" w14:paraId="74422480" w14:textId="77777777" w:rsidTr="00AD1FB1">
        <w:trPr>
          <w:jc w:val="center"/>
        </w:trPr>
        <w:tc>
          <w:tcPr>
            <w:tcW w:w="3460" w:type="dxa"/>
            <w:tcBorders>
              <w:top w:val="nil"/>
              <w:left w:val="nil"/>
              <w:bottom w:val="nil"/>
              <w:right w:val="nil"/>
            </w:tcBorders>
          </w:tcPr>
          <w:p w14:paraId="5176FE3A"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5D03D361"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(0.035)</w:t>
            </w:r>
          </w:p>
        </w:tc>
        <w:tc>
          <w:tcPr>
            <w:tcW w:w="1296" w:type="dxa"/>
            <w:tcBorders>
              <w:top w:val="nil"/>
              <w:left w:val="nil"/>
              <w:bottom w:val="nil"/>
              <w:right w:val="nil"/>
            </w:tcBorders>
          </w:tcPr>
          <w:p w14:paraId="76D1280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(0.035)</w:t>
            </w:r>
          </w:p>
        </w:tc>
        <w:tc>
          <w:tcPr>
            <w:tcW w:w="1296" w:type="dxa"/>
            <w:tcBorders>
              <w:top w:val="nil"/>
              <w:left w:val="nil"/>
              <w:bottom w:val="nil"/>
              <w:right w:val="nil"/>
            </w:tcBorders>
          </w:tcPr>
          <w:p w14:paraId="50FA3F35"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(0.035)</w:t>
            </w:r>
          </w:p>
        </w:tc>
        <w:tc>
          <w:tcPr>
            <w:tcW w:w="1296" w:type="dxa"/>
            <w:tcBorders>
              <w:top w:val="nil"/>
              <w:left w:val="nil"/>
              <w:bottom w:val="nil"/>
              <w:right w:val="nil"/>
            </w:tcBorders>
          </w:tcPr>
          <w:p w14:paraId="2B57AEF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(0.020)</w:t>
            </w:r>
          </w:p>
        </w:tc>
        <w:tc>
          <w:tcPr>
            <w:tcW w:w="1296" w:type="dxa"/>
            <w:tcBorders>
              <w:top w:val="nil"/>
              <w:left w:val="nil"/>
              <w:bottom w:val="nil"/>
              <w:right w:val="nil"/>
            </w:tcBorders>
          </w:tcPr>
          <w:p w14:paraId="5DE11ED6"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(0.021)</w:t>
            </w:r>
          </w:p>
        </w:tc>
        <w:tc>
          <w:tcPr>
            <w:tcW w:w="1296" w:type="dxa"/>
            <w:tcBorders>
              <w:top w:val="nil"/>
              <w:left w:val="nil"/>
              <w:bottom w:val="nil"/>
              <w:right w:val="nil"/>
            </w:tcBorders>
          </w:tcPr>
          <w:p w14:paraId="2068EC68"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(0.020)</w:t>
            </w:r>
          </w:p>
        </w:tc>
      </w:tr>
      <w:tr w:rsidR="00B02F7F" w:rsidRPr="00AD1FB1" w14:paraId="3FA524FC" w14:textId="77777777" w:rsidTr="00AD1FB1">
        <w:trPr>
          <w:jc w:val="center"/>
        </w:trPr>
        <w:tc>
          <w:tcPr>
            <w:tcW w:w="3460" w:type="dxa"/>
            <w:tcBorders>
              <w:top w:val="nil"/>
              <w:left w:val="nil"/>
              <w:bottom w:val="nil"/>
              <w:right w:val="nil"/>
            </w:tcBorders>
          </w:tcPr>
          <w:p w14:paraId="287F30B9" w14:textId="09B05A45"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Unemployment</w:t>
            </w:r>
            <w:r w:rsidR="00C75158">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327CE42D" w14:textId="4D167E63"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0.052</w:t>
            </w:r>
          </w:p>
        </w:tc>
        <w:tc>
          <w:tcPr>
            <w:tcW w:w="1296" w:type="dxa"/>
            <w:tcBorders>
              <w:top w:val="nil"/>
              <w:left w:val="nil"/>
              <w:bottom w:val="nil"/>
              <w:right w:val="nil"/>
            </w:tcBorders>
          </w:tcPr>
          <w:p w14:paraId="7C4A6A4F" w14:textId="7E4C383D"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0.052</w:t>
            </w:r>
          </w:p>
        </w:tc>
        <w:tc>
          <w:tcPr>
            <w:tcW w:w="1296" w:type="dxa"/>
            <w:tcBorders>
              <w:top w:val="nil"/>
              <w:left w:val="nil"/>
              <w:bottom w:val="nil"/>
              <w:right w:val="nil"/>
            </w:tcBorders>
          </w:tcPr>
          <w:p w14:paraId="4DDD6258" w14:textId="3BF34288"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0.052</w:t>
            </w:r>
          </w:p>
        </w:tc>
        <w:tc>
          <w:tcPr>
            <w:tcW w:w="1296" w:type="dxa"/>
            <w:tcBorders>
              <w:top w:val="nil"/>
              <w:left w:val="nil"/>
              <w:bottom w:val="nil"/>
              <w:right w:val="nil"/>
            </w:tcBorders>
          </w:tcPr>
          <w:p w14:paraId="4112975F" w14:textId="42DD397D"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0.082**</w:t>
            </w:r>
          </w:p>
        </w:tc>
        <w:tc>
          <w:tcPr>
            <w:tcW w:w="1296" w:type="dxa"/>
            <w:tcBorders>
              <w:top w:val="nil"/>
              <w:left w:val="nil"/>
              <w:bottom w:val="nil"/>
              <w:right w:val="nil"/>
            </w:tcBorders>
          </w:tcPr>
          <w:p w14:paraId="0145E358" w14:textId="32DF7D78"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0.080**</w:t>
            </w:r>
          </w:p>
        </w:tc>
        <w:tc>
          <w:tcPr>
            <w:tcW w:w="1296" w:type="dxa"/>
            <w:tcBorders>
              <w:top w:val="nil"/>
              <w:left w:val="nil"/>
              <w:bottom w:val="nil"/>
              <w:right w:val="nil"/>
            </w:tcBorders>
          </w:tcPr>
          <w:p w14:paraId="712F538C" w14:textId="0F650E3A"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0.081**</w:t>
            </w:r>
          </w:p>
        </w:tc>
      </w:tr>
      <w:tr w:rsidR="00B02F7F" w:rsidRPr="00AD1FB1" w14:paraId="6EC7B8C2" w14:textId="77777777" w:rsidTr="00AD1FB1">
        <w:trPr>
          <w:jc w:val="center"/>
        </w:trPr>
        <w:tc>
          <w:tcPr>
            <w:tcW w:w="3460" w:type="dxa"/>
            <w:tcBorders>
              <w:top w:val="nil"/>
              <w:left w:val="nil"/>
              <w:bottom w:val="nil"/>
              <w:right w:val="nil"/>
            </w:tcBorders>
          </w:tcPr>
          <w:p w14:paraId="3D88B7FB"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4106E94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(0.027)</w:t>
            </w:r>
          </w:p>
        </w:tc>
        <w:tc>
          <w:tcPr>
            <w:tcW w:w="1296" w:type="dxa"/>
            <w:tcBorders>
              <w:top w:val="nil"/>
              <w:left w:val="nil"/>
              <w:bottom w:val="nil"/>
              <w:right w:val="nil"/>
            </w:tcBorders>
          </w:tcPr>
          <w:p w14:paraId="412F50F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(0.027)</w:t>
            </w:r>
          </w:p>
        </w:tc>
        <w:tc>
          <w:tcPr>
            <w:tcW w:w="1296" w:type="dxa"/>
            <w:tcBorders>
              <w:top w:val="nil"/>
              <w:left w:val="nil"/>
              <w:bottom w:val="nil"/>
              <w:right w:val="nil"/>
            </w:tcBorders>
          </w:tcPr>
          <w:p w14:paraId="4F429C60"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(0.027)</w:t>
            </w:r>
          </w:p>
        </w:tc>
        <w:tc>
          <w:tcPr>
            <w:tcW w:w="1296" w:type="dxa"/>
            <w:tcBorders>
              <w:top w:val="nil"/>
              <w:left w:val="nil"/>
              <w:bottom w:val="nil"/>
              <w:right w:val="nil"/>
            </w:tcBorders>
          </w:tcPr>
          <w:p w14:paraId="4975FDF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(0.030)</w:t>
            </w:r>
          </w:p>
        </w:tc>
        <w:tc>
          <w:tcPr>
            <w:tcW w:w="1296" w:type="dxa"/>
            <w:tcBorders>
              <w:top w:val="nil"/>
              <w:left w:val="nil"/>
              <w:bottom w:val="nil"/>
              <w:right w:val="nil"/>
            </w:tcBorders>
          </w:tcPr>
          <w:p w14:paraId="4E9DE16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(0.029)</w:t>
            </w:r>
          </w:p>
        </w:tc>
        <w:tc>
          <w:tcPr>
            <w:tcW w:w="1296" w:type="dxa"/>
            <w:tcBorders>
              <w:top w:val="nil"/>
              <w:left w:val="nil"/>
              <w:bottom w:val="nil"/>
              <w:right w:val="nil"/>
            </w:tcBorders>
          </w:tcPr>
          <w:p w14:paraId="19DDD88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(0.029)</w:t>
            </w:r>
          </w:p>
        </w:tc>
      </w:tr>
      <w:tr w:rsidR="00B02F7F" w:rsidRPr="00AD1FB1" w14:paraId="0BB2FB8A" w14:textId="77777777" w:rsidTr="00AD1FB1">
        <w:trPr>
          <w:jc w:val="center"/>
        </w:trPr>
        <w:tc>
          <w:tcPr>
            <w:tcW w:w="3460" w:type="dxa"/>
            <w:tcBorders>
              <w:top w:val="nil"/>
              <w:left w:val="nil"/>
              <w:bottom w:val="nil"/>
              <w:right w:val="nil"/>
            </w:tcBorders>
          </w:tcPr>
          <w:p w14:paraId="7F07D9E4" w14:textId="16DDFB89"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Per Capita Income</w:t>
            </w:r>
            <w:r w:rsidR="00C75158">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6B3F03ED" w14:textId="72FB6A1D"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0.941**</w:t>
            </w:r>
          </w:p>
        </w:tc>
        <w:tc>
          <w:tcPr>
            <w:tcW w:w="1296" w:type="dxa"/>
            <w:tcBorders>
              <w:top w:val="nil"/>
              <w:left w:val="nil"/>
              <w:bottom w:val="nil"/>
              <w:right w:val="nil"/>
            </w:tcBorders>
          </w:tcPr>
          <w:p w14:paraId="6B867DED" w14:textId="3222C5AF"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0.938**</w:t>
            </w:r>
          </w:p>
        </w:tc>
        <w:tc>
          <w:tcPr>
            <w:tcW w:w="1296" w:type="dxa"/>
            <w:tcBorders>
              <w:top w:val="nil"/>
              <w:left w:val="nil"/>
              <w:bottom w:val="nil"/>
              <w:right w:val="nil"/>
            </w:tcBorders>
          </w:tcPr>
          <w:p w14:paraId="2199DD6B" w14:textId="7B069AD2"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0.942**</w:t>
            </w:r>
          </w:p>
        </w:tc>
        <w:tc>
          <w:tcPr>
            <w:tcW w:w="1296" w:type="dxa"/>
            <w:tcBorders>
              <w:top w:val="nil"/>
              <w:left w:val="nil"/>
              <w:bottom w:val="nil"/>
              <w:right w:val="nil"/>
            </w:tcBorders>
          </w:tcPr>
          <w:p w14:paraId="26D01023" w14:textId="476E58BC"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0.480**</w:t>
            </w:r>
          </w:p>
        </w:tc>
        <w:tc>
          <w:tcPr>
            <w:tcW w:w="1296" w:type="dxa"/>
            <w:tcBorders>
              <w:top w:val="nil"/>
              <w:left w:val="nil"/>
              <w:bottom w:val="nil"/>
              <w:right w:val="nil"/>
            </w:tcBorders>
          </w:tcPr>
          <w:p w14:paraId="1707E662" w14:textId="6F4EF43E"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0.462**</w:t>
            </w:r>
          </w:p>
        </w:tc>
        <w:tc>
          <w:tcPr>
            <w:tcW w:w="1296" w:type="dxa"/>
            <w:tcBorders>
              <w:top w:val="nil"/>
              <w:left w:val="nil"/>
              <w:bottom w:val="nil"/>
              <w:right w:val="nil"/>
            </w:tcBorders>
          </w:tcPr>
          <w:p w14:paraId="251E0503" w14:textId="42FCE775" w:rsidR="00B02F7F" w:rsidRPr="00AD1FB1" w:rsidRDefault="00B02F7F" w:rsidP="00DC523E">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0.469**</w:t>
            </w:r>
          </w:p>
        </w:tc>
      </w:tr>
      <w:tr w:rsidR="00B02F7F" w:rsidRPr="00AD1FB1" w14:paraId="06EBE7B8" w14:textId="77777777" w:rsidTr="00AD1FB1">
        <w:trPr>
          <w:jc w:val="center"/>
        </w:trPr>
        <w:tc>
          <w:tcPr>
            <w:tcW w:w="3460" w:type="dxa"/>
            <w:tcBorders>
              <w:top w:val="nil"/>
              <w:left w:val="nil"/>
              <w:bottom w:val="nil"/>
              <w:right w:val="nil"/>
            </w:tcBorders>
          </w:tcPr>
          <w:p w14:paraId="6C68A07E"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nil"/>
              <w:right w:val="nil"/>
            </w:tcBorders>
          </w:tcPr>
          <w:p w14:paraId="04E1E6EE"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(0.207)</w:t>
            </w:r>
          </w:p>
        </w:tc>
        <w:tc>
          <w:tcPr>
            <w:tcW w:w="1296" w:type="dxa"/>
            <w:tcBorders>
              <w:top w:val="nil"/>
              <w:left w:val="nil"/>
              <w:bottom w:val="nil"/>
              <w:right w:val="nil"/>
            </w:tcBorders>
          </w:tcPr>
          <w:p w14:paraId="6964F454"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(0.202)</w:t>
            </w:r>
          </w:p>
        </w:tc>
        <w:tc>
          <w:tcPr>
            <w:tcW w:w="1296" w:type="dxa"/>
            <w:tcBorders>
              <w:top w:val="nil"/>
              <w:left w:val="nil"/>
              <w:bottom w:val="nil"/>
              <w:right w:val="nil"/>
            </w:tcBorders>
          </w:tcPr>
          <w:p w14:paraId="60FE1960"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(0.206)</w:t>
            </w:r>
          </w:p>
        </w:tc>
        <w:tc>
          <w:tcPr>
            <w:tcW w:w="1296" w:type="dxa"/>
            <w:tcBorders>
              <w:top w:val="nil"/>
              <w:left w:val="nil"/>
              <w:bottom w:val="nil"/>
              <w:right w:val="nil"/>
            </w:tcBorders>
          </w:tcPr>
          <w:p w14:paraId="0F20501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(0.163)</w:t>
            </w:r>
          </w:p>
        </w:tc>
        <w:tc>
          <w:tcPr>
            <w:tcW w:w="1296" w:type="dxa"/>
            <w:tcBorders>
              <w:top w:val="nil"/>
              <w:left w:val="nil"/>
              <w:bottom w:val="nil"/>
              <w:right w:val="nil"/>
            </w:tcBorders>
          </w:tcPr>
          <w:p w14:paraId="65AC6DFF"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(0.161)</w:t>
            </w:r>
          </w:p>
        </w:tc>
        <w:tc>
          <w:tcPr>
            <w:tcW w:w="1296" w:type="dxa"/>
            <w:tcBorders>
              <w:top w:val="nil"/>
              <w:left w:val="nil"/>
              <w:bottom w:val="nil"/>
              <w:right w:val="nil"/>
            </w:tcBorders>
          </w:tcPr>
          <w:p w14:paraId="2304B6F7"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(0.161)</w:t>
            </w:r>
          </w:p>
        </w:tc>
      </w:tr>
      <w:tr w:rsidR="00B02F7F" w:rsidRPr="00AD1FB1" w14:paraId="504F4AD2" w14:textId="77777777" w:rsidTr="00AD1FB1">
        <w:trPr>
          <w:jc w:val="center"/>
        </w:trPr>
        <w:tc>
          <w:tcPr>
            <w:tcW w:w="3460" w:type="dxa"/>
            <w:tcBorders>
              <w:top w:val="nil"/>
              <w:left w:val="nil"/>
              <w:bottom w:val="nil"/>
              <w:right w:val="nil"/>
            </w:tcBorders>
          </w:tcPr>
          <w:p w14:paraId="232523FC" w14:textId="6BB6D4BC"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Democratic Participation</w:t>
            </w:r>
            <w:r w:rsidR="00C75158">
              <w:rPr>
                <w:rFonts w:ascii="Times New Roman" w:hAnsi="Times New Roman" w:cs="Times New Roman"/>
                <w:sz w:val="24"/>
                <w:szCs w:val="24"/>
                <w:vertAlign w:val="subscript"/>
                <w:lang w:val="en-US"/>
              </w:rPr>
              <w:t xml:space="preserve"> </w:t>
            </w:r>
          </w:p>
        </w:tc>
        <w:tc>
          <w:tcPr>
            <w:tcW w:w="1296" w:type="dxa"/>
            <w:tcBorders>
              <w:top w:val="nil"/>
              <w:left w:val="nil"/>
              <w:bottom w:val="nil"/>
              <w:right w:val="nil"/>
            </w:tcBorders>
          </w:tcPr>
          <w:p w14:paraId="62E23F7B"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0.896</w:t>
            </w:r>
          </w:p>
        </w:tc>
        <w:tc>
          <w:tcPr>
            <w:tcW w:w="1296" w:type="dxa"/>
            <w:tcBorders>
              <w:top w:val="nil"/>
              <w:left w:val="nil"/>
              <w:bottom w:val="nil"/>
              <w:right w:val="nil"/>
            </w:tcBorders>
          </w:tcPr>
          <w:p w14:paraId="1CAA2FB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0.962</w:t>
            </w:r>
          </w:p>
        </w:tc>
        <w:tc>
          <w:tcPr>
            <w:tcW w:w="1296" w:type="dxa"/>
            <w:tcBorders>
              <w:top w:val="nil"/>
              <w:left w:val="nil"/>
              <w:bottom w:val="nil"/>
              <w:right w:val="nil"/>
            </w:tcBorders>
          </w:tcPr>
          <w:p w14:paraId="47F57E1C"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0.897</w:t>
            </w:r>
          </w:p>
        </w:tc>
        <w:tc>
          <w:tcPr>
            <w:tcW w:w="1296" w:type="dxa"/>
            <w:tcBorders>
              <w:top w:val="nil"/>
              <w:left w:val="nil"/>
              <w:bottom w:val="nil"/>
              <w:right w:val="nil"/>
            </w:tcBorders>
          </w:tcPr>
          <w:p w14:paraId="2FF3D0F7"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-0.038</w:t>
            </w:r>
          </w:p>
        </w:tc>
        <w:tc>
          <w:tcPr>
            <w:tcW w:w="1296" w:type="dxa"/>
            <w:tcBorders>
              <w:top w:val="nil"/>
              <w:left w:val="nil"/>
              <w:bottom w:val="nil"/>
              <w:right w:val="nil"/>
            </w:tcBorders>
          </w:tcPr>
          <w:p w14:paraId="37A4509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0.085</w:t>
            </w:r>
          </w:p>
        </w:tc>
        <w:tc>
          <w:tcPr>
            <w:tcW w:w="1296" w:type="dxa"/>
            <w:tcBorders>
              <w:top w:val="nil"/>
              <w:left w:val="nil"/>
              <w:bottom w:val="nil"/>
              <w:right w:val="nil"/>
            </w:tcBorders>
          </w:tcPr>
          <w:p w14:paraId="35B3DDC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0.045</w:t>
            </w:r>
          </w:p>
        </w:tc>
      </w:tr>
      <w:tr w:rsidR="00B9618B" w:rsidRPr="00AD1FB1" w14:paraId="6D264457" w14:textId="77777777" w:rsidTr="00AD1FB1">
        <w:trPr>
          <w:jc w:val="center"/>
        </w:trPr>
        <w:tc>
          <w:tcPr>
            <w:tcW w:w="3460" w:type="dxa"/>
            <w:tcBorders>
              <w:top w:val="nil"/>
              <w:left w:val="nil"/>
              <w:bottom w:val="single" w:sz="4" w:space="0" w:color="auto"/>
              <w:right w:val="nil"/>
            </w:tcBorders>
          </w:tcPr>
          <w:p w14:paraId="0CF630FC" w14:textId="77777777" w:rsidR="00B9618B" w:rsidRPr="00AD1FB1" w:rsidRDefault="00B9618B" w:rsidP="00BF7CA4">
            <w:pPr>
              <w:widowControl w:val="0"/>
              <w:autoSpaceDE w:val="0"/>
              <w:autoSpaceDN w:val="0"/>
              <w:adjustRightInd w:val="0"/>
              <w:spacing w:after="0" w:line="240" w:lineRule="auto"/>
              <w:rPr>
                <w:rFonts w:ascii="Times New Roman" w:hAnsi="Times New Roman" w:cs="Times New Roman"/>
                <w:sz w:val="24"/>
                <w:szCs w:val="24"/>
                <w:lang w:val="en-US"/>
              </w:rPr>
            </w:pPr>
          </w:p>
        </w:tc>
        <w:tc>
          <w:tcPr>
            <w:tcW w:w="1296" w:type="dxa"/>
            <w:tcBorders>
              <w:top w:val="nil"/>
              <w:left w:val="nil"/>
              <w:bottom w:val="single" w:sz="4" w:space="0" w:color="auto"/>
              <w:right w:val="nil"/>
            </w:tcBorders>
          </w:tcPr>
          <w:p w14:paraId="5BC1ED17"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(1.509)</w:t>
            </w:r>
          </w:p>
        </w:tc>
        <w:tc>
          <w:tcPr>
            <w:tcW w:w="1296" w:type="dxa"/>
            <w:tcBorders>
              <w:top w:val="nil"/>
              <w:left w:val="nil"/>
              <w:bottom w:val="single" w:sz="4" w:space="0" w:color="auto"/>
              <w:right w:val="nil"/>
            </w:tcBorders>
          </w:tcPr>
          <w:p w14:paraId="39B17860"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(1.452)</w:t>
            </w:r>
          </w:p>
        </w:tc>
        <w:tc>
          <w:tcPr>
            <w:tcW w:w="1296" w:type="dxa"/>
            <w:tcBorders>
              <w:top w:val="nil"/>
              <w:left w:val="nil"/>
              <w:bottom w:val="single" w:sz="4" w:space="0" w:color="auto"/>
              <w:right w:val="nil"/>
            </w:tcBorders>
          </w:tcPr>
          <w:p w14:paraId="6863DFBA"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(1.500)</w:t>
            </w:r>
          </w:p>
        </w:tc>
        <w:tc>
          <w:tcPr>
            <w:tcW w:w="1296" w:type="dxa"/>
            <w:tcBorders>
              <w:top w:val="nil"/>
              <w:left w:val="nil"/>
              <w:bottom w:val="single" w:sz="4" w:space="0" w:color="auto"/>
              <w:right w:val="nil"/>
            </w:tcBorders>
          </w:tcPr>
          <w:p w14:paraId="5A8ACF24"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(1.106)</w:t>
            </w:r>
          </w:p>
        </w:tc>
        <w:tc>
          <w:tcPr>
            <w:tcW w:w="1296" w:type="dxa"/>
            <w:tcBorders>
              <w:top w:val="nil"/>
              <w:left w:val="nil"/>
              <w:bottom w:val="single" w:sz="4" w:space="0" w:color="auto"/>
              <w:right w:val="nil"/>
            </w:tcBorders>
          </w:tcPr>
          <w:p w14:paraId="1A39797D"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(1.093)</w:t>
            </w:r>
          </w:p>
        </w:tc>
        <w:tc>
          <w:tcPr>
            <w:tcW w:w="1296" w:type="dxa"/>
            <w:tcBorders>
              <w:top w:val="nil"/>
              <w:left w:val="nil"/>
              <w:bottom w:val="single" w:sz="4" w:space="0" w:color="auto"/>
              <w:right w:val="nil"/>
            </w:tcBorders>
          </w:tcPr>
          <w:p w14:paraId="29F668FC" w14:textId="77777777" w:rsidR="00B9618B" w:rsidRPr="00AD1FB1" w:rsidRDefault="00B9618B"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(1.091)</w:t>
            </w:r>
          </w:p>
        </w:tc>
      </w:tr>
      <w:tr w:rsidR="00B02F7F" w:rsidRPr="00AD1FB1" w14:paraId="0A875D7B" w14:textId="77777777" w:rsidTr="00AD1FB1">
        <w:trPr>
          <w:jc w:val="center"/>
        </w:trPr>
        <w:tc>
          <w:tcPr>
            <w:tcW w:w="3460" w:type="dxa"/>
            <w:tcBorders>
              <w:top w:val="single" w:sz="4" w:space="0" w:color="auto"/>
              <w:left w:val="nil"/>
              <w:bottom w:val="nil"/>
              <w:right w:val="nil"/>
            </w:tcBorders>
          </w:tcPr>
          <w:p w14:paraId="7018B1AB"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Index Weighting</w:t>
            </w:r>
          </w:p>
        </w:tc>
        <w:tc>
          <w:tcPr>
            <w:tcW w:w="1296" w:type="dxa"/>
            <w:tcBorders>
              <w:top w:val="single" w:sz="4" w:space="0" w:color="auto"/>
              <w:left w:val="nil"/>
              <w:bottom w:val="nil"/>
              <w:right w:val="nil"/>
            </w:tcBorders>
          </w:tcPr>
          <w:p w14:paraId="7E64D4E5"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c>
          <w:tcPr>
            <w:tcW w:w="1296" w:type="dxa"/>
            <w:tcBorders>
              <w:top w:val="single" w:sz="4" w:space="0" w:color="auto"/>
              <w:left w:val="nil"/>
              <w:bottom w:val="nil"/>
              <w:right w:val="nil"/>
            </w:tcBorders>
          </w:tcPr>
          <w:p w14:paraId="7D48450E"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c>
          <w:tcPr>
            <w:tcW w:w="1296" w:type="dxa"/>
            <w:tcBorders>
              <w:top w:val="single" w:sz="4" w:space="0" w:color="auto"/>
              <w:left w:val="nil"/>
              <w:bottom w:val="nil"/>
              <w:right w:val="nil"/>
            </w:tcBorders>
          </w:tcPr>
          <w:p w14:paraId="588E31A1"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c>
          <w:tcPr>
            <w:tcW w:w="1296" w:type="dxa"/>
            <w:tcBorders>
              <w:top w:val="single" w:sz="4" w:space="0" w:color="auto"/>
              <w:left w:val="nil"/>
              <w:bottom w:val="nil"/>
              <w:right w:val="nil"/>
            </w:tcBorders>
          </w:tcPr>
          <w:p w14:paraId="6212DDF4"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c>
          <w:tcPr>
            <w:tcW w:w="1296" w:type="dxa"/>
            <w:tcBorders>
              <w:top w:val="single" w:sz="4" w:space="0" w:color="auto"/>
              <w:left w:val="nil"/>
              <w:bottom w:val="nil"/>
              <w:right w:val="nil"/>
            </w:tcBorders>
          </w:tcPr>
          <w:p w14:paraId="08D9CC22"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c>
          <w:tcPr>
            <w:tcW w:w="1296" w:type="dxa"/>
            <w:tcBorders>
              <w:top w:val="single" w:sz="4" w:space="0" w:color="auto"/>
              <w:left w:val="nil"/>
              <w:bottom w:val="nil"/>
              <w:right w:val="nil"/>
            </w:tcBorders>
          </w:tcPr>
          <w:p w14:paraId="2678FCCF"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1*I+1*W11*K</w:t>
            </w:r>
          </w:p>
        </w:tc>
      </w:tr>
      <w:tr w:rsidR="00B02F7F" w:rsidRPr="00AD1FB1" w14:paraId="02510C4F" w14:textId="77777777" w:rsidTr="00AD1FB1">
        <w:trPr>
          <w:jc w:val="center"/>
        </w:trPr>
        <w:tc>
          <w:tcPr>
            <w:tcW w:w="3460" w:type="dxa"/>
            <w:tcBorders>
              <w:top w:val="nil"/>
              <w:left w:val="nil"/>
              <w:bottom w:val="nil"/>
              <w:right w:val="nil"/>
            </w:tcBorders>
          </w:tcPr>
          <w:p w14:paraId="0619E7B7" w14:textId="77777777" w:rsidR="00B02F7F" w:rsidRPr="00AD1FB1" w:rsidRDefault="00AD1FB1"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Index</w:t>
            </w:r>
            <w:r w:rsidR="00B02F7F" w:rsidRPr="00AD1FB1">
              <w:rPr>
                <w:rFonts w:ascii="Times New Roman" w:hAnsi="Times New Roman" w:cs="Times New Roman"/>
                <w:sz w:val="24"/>
                <w:szCs w:val="24"/>
                <w:lang w:val="en-US"/>
              </w:rPr>
              <w:t xml:space="preserve"> Decay</w:t>
            </w:r>
          </w:p>
        </w:tc>
        <w:tc>
          <w:tcPr>
            <w:tcW w:w="1296" w:type="dxa"/>
            <w:tcBorders>
              <w:top w:val="nil"/>
              <w:left w:val="nil"/>
              <w:bottom w:val="nil"/>
              <w:right w:val="nil"/>
            </w:tcBorders>
          </w:tcPr>
          <w:p w14:paraId="2ADB1B84" w14:textId="77777777" w:rsidR="00B02F7F" w:rsidRPr="00AD1FB1" w:rsidRDefault="00D10FEA" w:rsidP="00D10FEA">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DE3C99" w:rsidRPr="00AD1FB1">
              <w:rPr>
                <w:rFonts w:ascii="Times New Roman" w:hAnsi="Times New Roman" w:cs="Times New Roman"/>
                <w:sz w:val="24"/>
                <w:szCs w:val="24"/>
                <w:lang w:val="en-US"/>
              </w:rPr>
              <w:t>Memory</w:t>
            </w:r>
          </w:p>
        </w:tc>
        <w:tc>
          <w:tcPr>
            <w:tcW w:w="1296" w:type="dxa"/>
            <w:tcBorders>
              <w:top w:val="nil"/>
              <w:left w:val="nil"/>
              <w:bottom w:val="nil"/>
              <w:right w:val="nil"/>
            </w:tcBorders>
          </w:tcPr>
          <w:p w14:paraId="32BB6E19"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 0.8, 0.7, 0.6 …</w:t>
            </w:r>
          </w:p>
        </w:tc>
        <w:tc>
          <w:tcPr>
            <w:tcW w:w="1296" w:type="dxa"/>
            <w:tcBorders>
              <w:top w:val="nil"/>
              <w:left w:val="nil"/>
              <w:bottom w:val="nil"/>
              <w:right w:val="nil"/>
            </w:tcBorders>
          </w:tcPr>
          <w:p w14:paraId="5B7B7213"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1/2, 1/4, 1/16 …</w:t>
            </w:r>
          </w:p>
        </w:tc>
        <w:tc>
          <w:tcPr>
            <w:tcW w:w="1296" w:type="dxa"/>
            <w:tcBorders>
              <w:top w:val="nil"/>
              <w:left w:val="nil"/>
              <w:bottom w:val="nil"/>
              <w:right w:val="nil"/>
            </w:tcBorders>
          </w:tcPr>
          <w:p w14:paraId="29D41733" w14:textId="77777777" w:rsidR="00B02F7F" w:rsidRPr="00AD1FB1" w:rsidRDefault="00DE3C99" w:rsidP="00D10FEA">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No Memory</w:t>
            </w:r>
          </w:p>
        </w:tc>
        <w:tc>
          <w:tcPr>
            <w:tcW w:w="1296" w:type="dxa"/>
            <w:tcBorders>
              <w:top w:val="nil"/>
              <w:left w:val="nil"/>
              <w:bottom w:val="nil"/>
              <w:right w:val="nil"/>
            </w:tcBorders>
          </w:tcPr>
          <w:p w14:paraId="488AC044"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0.9, 0.8, 0.7, 0.6 …</w:t>
            </w:r>
          </w:p>
        </w:tc>
        <w:tc>
          <w:tcPr>
            <w:tcW w:w="1296" w:type="dxa"/>
            <w:tcBorders>
              <w:top w:val="nil"/>
              <w:left w:val="nil"/>
              <w:bottom w:val="nil"/>
              <w:right w:val="nil"/>
            </w:tcBorders>
          </w:tcPr>
          <w:p w14:paraId="0DFEC826"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1/2, 1/4, 1/16 …</w:t>
            </w:r>
          </w:p>
        </w:tc>
      </w:tr>
      <w:tr w:rsidR="00B02F7F" w:rsidRPr="00AD1FB1" w14:paraId="7A91B284" w14:textId="77777777" w:rsidTr="00AD1FB1">
        <w:trPr>
          <w:jc w:val="center"/>
        </w:trPr>
        <w:tc>
          <w:tcPr>
            <w:tcW w:w="3460" w:type="dxa"/>
            <w:tcBorders>
              <w:top w:val="single" w:sz="4" w:space="0" w:color="auto"/>
              <w:left w:val="nil"/>
              <w:bottom w:val="nil"/>
              <w:right w:val="nil"/>
            </w:tcBorders>
          </w:tcPr>
          <w:p w14:paraId="7A51F682" w14:textId="77777777" w:rsidR="00B02F7F" w:rsidRPr="00AD1FB1" w:rsidRDefault="00B02F7F" w:rsidP="00BF7CA4">
            <w:pPr>
              <w:suppressAutoHyphens/>
              <w:spacing w:after="0"/>
              <w:rPr>
                <w:rFonts w:ascii="Times New Roman" w:hAnsi="Times New Roman" w:cs="Times New Roman"/>
                <w:sz w:val="24"/>
                <w:szCs w:val="24"/>
                <w:lang w:val="en-US" w:eastAsia="ar-SA"/>
              </w:rPr>
            </w:pPr>
            <w:r w:rsidRPr="00AD1FB1">
              <w:rPr>
                <w:rFonts w:ascii="Times New Roman" w:hAnsi="Times New Roman" w:cs="Times New Roman"/>
                <w:sz w:val="24"/>
                <w:szCs w:val="24"/>
                <w:lang w:val="en-US" w:eastAsia="ar-SA"/>
              </w:rPr>
              <w:t>Time Controls</w:t>
            </w:r>
          </w:p>
        </w:tc>
        <w:tc>
          <w:tcPr>
            <w:tcW w:w="1296" w:type="dxa"/>
            <w:tcBorders>
              <w:top w:val="single" w:sz="4" w:space="0" w:color="auto"/>
              <w:left w:val="nil"/>
              <w:bottom w:val="nil"/>
              <w:right w:val="nil"/>
            </w:tcBorders>
          </w:tcPr>
          <w:p w14:paraId="356AC1D4"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c>
          <w:tcPr>
            <w:tcW w:w="1296" w:type="dxa"/>
            <w:tcBorders>
              <w:top w:val="single" w:sz="4" w:space="0" w:color="auto"/>
              <w:left w:val="nil"/>
              <w:bottom w:val="nil"/>
              <w:right w:val="nil"/>
            </w:tcBorders>
          </w:tcPr>
          <w:p w14:paraId="5B9AC272"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c>
          <w:tcPr>
            <w:tcW w:w="1296" w:type="dxa"/>
            <w:tcBorders>
              <w:top w:val="single" w:sz="4" w:space="0" w:color="auto"/>
              <w:left w:val="nil"/>
              <w:bottom w:val="nil"/>
              <w:right w:val="nil"/>
            </w:tcBorders>
          </w:tcPr>
          <w:p w14:paraId="5B2286D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c>
          <w:tcPr>
            <w:tcW w:w="1296" w:type="dxa"/>
            <w:tcBorders>
              <w:top w:val="single" w:sz="4" w:space="0" w:color="auto"/>
              <w:left w:val="nil"/>
              <w:bottom w:val="nil"/>
              <w:right w:val="nil"/>
            </w:tcBorders>
          </w:tcPr>
          <w:p w14:paraId="569C2133"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c>
          <w:tcPr>
            <w:tcW w:w="1296" w:type="dxa"/>
            <w:tcBorders>
              <w:top w:val="single" w:sz="4" w:space="0" w:color="auto"/>
              <w:left w:val="nil"/>
              <w:bottom w:val="nil"/>
              <w:right w:val="nil"/>
            </w:tcBorders>
          </w:tcPr>
          <w:p w14:paraId="3EB290B9"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c>
          <w:tcPr>
            <w:tcW w:w="1296" w:type="dxa"/>
            <w:tcBorders>
              <w:top w:val="single" w:sz="4" w:space="0" w:color="auto"/>
              <w:left w:val="nil"/>
              <w:bottom w:val="nil"/>
              <w:right w:val="nil"/>
            </w:tcBorders>
          </w:tcPr>
          <w:p w14:paraId="6366D1F6" w14:textId="77777777" w:rsidR="00B02F7F" w:rsidRPr="00AD1FB1" w:rsidRDefault="00B02F7F"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Yes</w:t>
            </w:r>
          </w:p>
        </w:tc>
      </w:tr>
      <w:tr w:rsidR="00B02F7F" w:rsidRPr="00AD1FB1" w14:paraId="1000F54D" w14:textId="77777777" w:rsidTr="00AD1FB1">
        <w:trPr>
          <w:jc w:val="center"/>
        </w:trPr>
        <w:tc>
          <w:tcPr>
            <w:tcW w:w="3460" w:type="dxa"/>
            <w:tcBorders>
              <w:top w:val="nil"/>
              <w:left w:val="nil"/>
              <w:bottom w:val="nil"/>
              <w:right w:val="nil"/>
            </w:tcBorders>
          </w:tcPr>
          <w:p w14:paraId="427A5E3A" w14:textId="77777777" w:rsidR="00B02F7F" w:rsidRPr="00AD1FB1" w:rsidRDefault="00B02F7F" w:rsidP="00BF7CA4">
            <w:pPr>
              <w:suppressAutoHyphens/>
              <w:spacing w:after="0"/>
              <w:rPr>
                <w:rFonts w:ascii="Times New Roman" w:hAnsi="Times New Roman" w:cs="Times New Roman"/>
                <w:sz w:val="24"/>
                <w:szCs w:val="24"/>
                <w:lang w:val="en-US" w:eastAsia="ar-SA"/>
              </w:rPr>
            </w:pPr>
            <w:r w:rsidRPr="00AD1FB1">
              <w:rPr>
                <w:rFonts w:ascii="Times New Roman" w:hAnsi="Times New Roman" w:cs="Times New Roman"/>
                <w:sz w:val="24"/>
                <w:szCs w:val="24"/>
                <w:lang w:val="en-US" w:eastAsia="ar-SA"/>
              </w:rPr>
              <w:t>Pseudo-R</w:t>
            </w:r>
            <w:r w:rsidRPr="00AD1FB1">
              <w:rPr>
                <w:rFonts w:ascii="Times New Roman" w:hAnsi="Times New Roman" w:cs="Times New Roman"/>
                <w:sz w:val="24"/>
                <w:szCs w:val="24"/>
                <w:vertAlign w:val="superscript"/>
                <w:lang w:val="en-US" w:eastAsia="ar-SA"/>
              </w:rPr>
              <w:t>2</w:t>
            </w:r>
          </w:p>
        </w:tc>
        <w:tc>
          <w:tcPr>
            <w:tcW w:w="1296" w:type="dxa"/>
            <w:tcBorders>
              <w:top w:val="nil"/>
              <w:left w:val="nil"/>
              <w:bottom w:val="nil"/>
              <w:right w:val="nil"/>
            </w:tcBorders>
          </w:tcPr>
          <w:p w14:paraId="6B7D9CAD"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0.074</w:t>
            </w:r>
          </w:p>
        </w:tc>
        <w:tc>
          <w:tcPr>
            <w:tcW w:w="1296" w:type="dxa"/>
            <w:tcBorders>
              <w:top w:val="nil"/>
              <w:left w:val="nil"/>
              <w:bottom w:val="nil"/>
              <w:right w:val="nil"/>
            </w:tcBorders>
          </w:tcPr>
          <w:p w14:paraId="4CF08F3C"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0.074</w:t>
            </w:r>
          </w:p>
        </w:tc>
        <w:tc>
          <w:tcPr>
            <w:tcW w:w="1296" w:type="dxa"/>
            <w:tcBorders>
              <w:top w:val="nil"/>
              <w:left w:val="nil"/>
              <w:bottom w:val="nil"/>
              <w:right w:val="nil"/>
            </w:tcBorders>
          </w:tcPr>
          <w:p w14:paraId="43B3CA56"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0.07</w:t>
            </w:r>
          </w:p>
        </w:tc>
        <w:tc>
          <w:tcPr>
            <w:tcW w:w="1296" w:type="dxa"/>
            <w:tcBorders>
              <w:top w:val="nil"/>
              <w:left w:val="nil"/>
              <w:bottom w:val="nil"/>
              <w:right w:val="nil"/>
            </w:tcBorders>
          </w:tcPr>
          <w:p w14:paraId="63662167"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0.040</w:t>
            </w:r>
          </w:p>
        </w:tc>
        <w:tc>
          <w:tcPr>
            <w:tcW w:w="1296" w:type="dxa"/>
            <w:tcBorders>
              <w:top w:val="nil"/>
              <w:left w:val="nil"/>
              <w:bottom w:val="nil"/>
              <w:right w:val="nil"/>
            </w:tcBorders>
          </w:tcPr>
          <w:p w14:paraId="601C564A"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0.041</w:t>
            </w:r>
          </w:p>
        </w:tc>
        <w:tc>
          <w:tcPr>
            <w:tcW w:w="1296" w:type="dxa"/>
            <w:tcBorders>
              <w:top w:val="nil"/>
              <w:left w:val="nil"/>
              <w:bottom w:val="nil"/>
              <w:right w:val="nil"/>
            </w:tcBorders>
          </w:tcPr>
          <w:p w14:paraId="3A2747F9"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0.040</w:t>
            </w:r>
          </w:p>
        </w:tc>
      </w:tr>
      <w:tr w:rsidR="00B02F7F" w:rsidRPr="00AD1FB1" w14:paraId="06998DFE" w14:textId="77777777" w:rsidTr="00AD1FB1">
        <w:trPr>
          <w:jc w:val="center"/>
        </w:trPr>
        <w:tc>
          <w:tcPr>
            <w:tcW w:w="3460" w:type="dxa"/>
            <w:tcBorders>
              <w:top w:val="nil"/>
              <w:left w:val="nil"/>
              <w:bottom w:val="single" w:sz="4" w:space="0" w:color="auto"/>
              <w:right w:val="nil"/>
            </w:tcBorders>
          </w:tcPr>
          <w:p w14:paraId="3DF03738" w14:textId="77777777" w:rsidR="00B02F7F" w:rsidRPr="00AD1FB1" w:rsidRDefault="00B02F7F" w:rsidP="00BF7CA4">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eastAsia="ar-SA"/>
              </w:rPr>
              <w:t>No. of Observations</w:t>
            </w:r>
          </w:p>
        </w:tc>
        <w:tc>
          <w:tcPr>
            <w:tcW w:w="1296" w:type="dxa"/>
            <w:tcBorders>
              <w:top w:val="nil"/>
              <w:left w:val="nil"/>
              <w:bottom w:val="single" w:sz="4" w:space="0" w:color="auto"/>
              <w:right w:val="nil"/>
            </w:tcBorders>
          </w:tcPr>
          <w:p w14:paraId="43833942"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c>
          <w:tcPr>
            <w:tcW w:w="1296" w:type="dxa"/>
            <w:tcBorders>
              <w:top w:val="nil"/>
              <w:left w:val="nil"/>
              <w:bottom w:val="single" w:sz="4" w:space="0" w:color="auto"/>
              <w:right w:val="nil"/>
            </w:tcBorders>
          </w:tcPr>
          <w:p w14:paraId="1C38719F"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c>
          <w:tcPr>
            <w:tcW w:w="1296" w:type="dxa"/>
            <w:tcBorders>
              <w:top w:val="nil"/>
              <w:left w:val="nil"/>
              <w:bottom w:val="single" w:sz="4" w:space="0" w:color="auto"/>
              <w:right w:val="nil"/>
            </w:tcBorders>
          </w:tcPr>
          <w:p w14:paraId="3C6B8FAB"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c>
          <w:tcPr>
            <w:tcW w:w="1296" w:type="dxa"/>
            <w:tcBorders>
              <w:top w:val="nil"/>
              <w:left w:val="nil"/>
              <w:bottom w:val="single" w:sz="4" w:space="0" w:color="auto"/>
              <w:right w:val="nil"/>
            </w:tcBorders>
          </w:tcPr>
          <w:p w14:paraId="057361BA"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c>
          <w:tcPr>
            <w:tcW w:w="1296" w:type="dxa"/>
            <w:tcBorders>
              <w:top w:val="nil"/>
              <w:left w:val="nil"/>
              <w:bottom w:val="single" w:sz="4" w:space="0" w:color="auto"/>
              <w:right w:val="nil"/>
            </w:tcBorders>
          </w:tcPr>
          <w:p w14:paraId="3678BE70"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c>
          <w:tcPr>
            <w:tcW w:w="1296" w:type="dxa"/>
            <w:tcBorders>
              <w:top w:val="nil"/>
              <w:left w:val="nil"/>
              <w:bottom w:val="single" w:sz="4" w:space="0" w:color="auto"/>
              <w:right w:val="nil"/>
            </w:tcBorders>
          </w:tcPr>
          <w:p w14:paraId="512EAC6C" w14:textId="77777777" w:rsidR="00B02F7F" w:rsidRPr="00AD1FB1" w:rsidRDefault="00DE3C99" w:rsidP="00B02F7F">
            <w:pPr>
              <w:widowControl w:val="0"/>
              <w:autoSpaceDE w:val="0"/>
              <w:autoSpaceDN w:val="0"/>
              <w:adjustRightInd w:val="0"/>
              <w:spacing w:after="0" w:line="240" w:lineRule="auto"/>
              <w:rPr>
                <w:rFonts w:ascii="Times New Roman" w:hAnsi="Times New Roman" w:cs="Times New Roman"/>
                <w:sz w:val="24"/>
                <w:szCs w:val="24"/>
                <w:lang w:val="en-US"/>
              </w:rPr>
            </w:pPr>
            <w:r w:rsidRPr="00AD1FB1">
              <w:rPr>
                <w:rFonts w:ascii="Times New Roman" w:hAnsi="Times New Roman" w:cs="Times New Roman"/>
                <w:sz w:val="24"/>
                <w:szCs w:val="24"/>
                <w:lang w:val="en-US"/>
              </w:rPr>
              <w:t>827</w:t>
            </w:r>
          </w:p>
        </w:tc>
      </w:tr>
      <w:tr w:rsidR="00B02F7F" w:rsidRPr="00C75158" w14:paraId="468548C8" w14:textId="77777777" w:rsidTr="00AD1FB1">
        <w:tblPrEx>
          <w:tblBorders>
            <w:bottom w:val="single" w:sz="6" w:space="0" w:color="auto"/>
          </w:tblBorders>
        </w:tblPrEx>
        <w:trPr>
          <w:jc w:val="center"/>
        </w:trPr>
        <w:tc>
          <w:tcPr>
            <w:tcW w:w="11236" w:type="dxa"/>
            <w:gridSpan w:val="7"/>
            <w:tcBorders>
              <w:top w:val="single" w:sz="4" w:space="0" w:color="auto"/>
              <w:left w:val="nil"/>
              <w:bottom w:val="single" w:sz="6" w:space="0" w:color="auto"/>
              <w:right w:val="nil"/>
            </w:tcBorders>
          </w:tcPr>
          <w:p w14:paraId="4BE90C2F" w14:textId="2443A691" w:rsidR="00B02F7F" w:rsidRPr="00B1727D" w:rsidRDefault="00B02F7F" w:rsidP="00B02F7F">
            <w:pPr>
              <w:widowControl w:val="0"/>
              <w:autoSpaceDE w:val="0"/>
              <w:autoSpaceDN w:val="0"/>
              <w:adjustRightInd w:val="0"/>
              <w:spacing w:after="0" w:line="240" w:lineRule="auto"/>
              <w:jc w:val="both"/>
              <w:rPr>
                <w:rFonts w:ascii="Times New Roman" w:hAnsi="Times New Roman" w:cs="Times New Roman"/>
                <w:sz w:val="24"/>
                <w:szCs w:val="24"/>
                <w:lang w:val="en-US"/>
              </w:rPr>
            </w:pPr>
            <w:r w:rsidRPr="00AD1FB1">
              <w:rPr>
                <w:rFonts w:ascii="Times New Roman" w:hAnsi="Times New Roman" w:cs="Times New Roman"/>
                <w:sz w:val="24"/>
                <w:szCs w:val="24"/>
                <w:lang w:val="en-US"/>
              </w:rPr>
              <w:t xml:space="preserve">Notes: Logit-model estimates reported. Constant not reported. I=Number of transnational terrorist incidents. W=Number of individuals wounded in incidents. K=Number of individuals killed in incidents. </w:t>
            </w:r>
            <w:r w:rsidR="00C75158">
              <w:rPr>
                <w:rFonts w:ascii="Times New Roman" w:hAnsi="Times New Roman" w:cs="Times New Roman"/>
                <w:sz w:val="24"/>
                <w:szCs w:val="24"/>
                <w:lang w:val="en-US"/>
              </w:rPr>
              <w:t xml:space="preserve">All explanatory variables lagged by one year. </w:t>
            </w:r>
            <w:r w:rsidRPr="00AD1FB1">
              <w:rPr>
                <w:rFonts w:ascii="Times New Roman" w:hAnsi="Times New Roman" w:cs="Times New Roman"/>
                <w:sz w:val="24"/>
                <w:szCs w:val="24"/>
                <w:lang w:val="en-US"/>
              </w:rPr>
              <w:t xml:space="preserve">Cluster-robust standard errors in parentheses. </w:t>
            </w:r>
            <w:r w:rsidR="00DC523E">
              <w:rPr>
                <w:rFonts w:ascii="Times New Roman" w:hAnsi="Times New Roman" w:cs="Times New Roman"/>
                <w:sz w:val="24"/>
                <w:szCs w:val="24"/>
                <w:lang w:val="en-US"/>
              </w:rPr>
              <w:t>*p&lt;0.05, **</w:t>
            </w:r>
            <w:r w:rsidRPr="00AD1FB1">
              <w:rPr>
                <w:rFonts w:ascii="Times New Roman" w:hAnsi="Times New Roman" w:cs="Times New Roman"/>
                <w:sz w:val="24"/>
                <w:szCs w:val="24"/>
                <w:lang w:val="en-US"/>
              </w:rPr>
              <w:t>p&lt;0.01</w:t>
            </w:r>
          </w:p>
        </w:tc>
      </w:tr>
    </w:tbl>
    <w:p w14:paraId="5CCD619D" w14:textId="77777777" w:rsidR="007148B7" w:rsidRDefault="00B02F7F" w:rsidP="00B02F7F">
      <w:pPr>
        <w:suppressAutoHyphens/>
        <w:spacing w:after="0" w:line="240" w:lineRule="auto"/>
        <w:jc w:val="center"/>
        <w:rPr>
          <w:rFonts w:ascii="Times New Roman" w:eastAsia="Times New Roman" w:hAnsi="Times New Roman" w:cs="Times New Roman"/>
          <w:b/>
          <w:sz w:val="24"/>
          <w:szCs w:val="24"/>
          <w:lang w:val="en-US" w:eastAsia="ar-SA"/>
        </w:rPr>
        <w:sectPr w:rsidR="007148B7" w:rsidSect="009578B4">
          <w:footerReference w:type="default" r:id="rId9"/>
          <w:pgSz w:w="16838" w:h="11906" w:orient="landscape"/>
          <w:pgMar w:top="1417" w:right="1417" w:bottom="1417" w:left="1134" w:header="708" w:footer="708" w:gutter="0"/>
          <w:cols w:space="708"/>
          <w:docGrid w:linePitch="360"/>
        </w:sectPr>
      </w:pPr>
      <w:r w:rsidRPr="00B1727D">
        <w:rPr>
          <w:rFonts w:ascii="Times New Roman" w:eastAsia="Times New Roman" w:hAnsi="Times New Roman" w:cs="Times New Roman"/>
          <w:b/>
          <w:sz w:val="24"/>
          <w:szCs w:val="24"/>
          <w:lang w:val="en-US" w:eastAsia="ar-SA"/>
        </w:rPr>
        <w:t>Supplementary Table 2: Further Operationalizations of Terrorism Index</w:t>
      </w:r>
    </w:p>
    <w:tbl>
      <w:tblPr>
        <w:tblW w:w="8757" w:type="dxa"/>
        <w:jc w:val="center"/>
        <w:tblLayout w:type="fixed"/>
        <w:tblCellMar>
          <w:left w:w="75" w:type="dxa"/>
          <w:right w:w="75" w:type="dxa"/>
        </w:tblCellMar>
        <w:tblLook w:val="0000" w:firstRow="0" w:lastRow="0" w:firstColumn="0" w:lastColumn="0" w:noHBand="0" w:noVBand="0"/>
      </w:tblPr>
      <w:tblGrid>
        <w:gridCol w:w="3622"/>
        <w:gridCol w:w="1418"/>
        <w:gridCol w:w="1275"/>
        <w:gridCol w:w="1276"/>
        <w:gridCol w:w="1166"/>
      </w:tblGrid>
      <w:tr w:rsidR="00A9511E" w:rsidRPr="003972CD" w14:paraId="01551795" w14:textId="51C009C4" w:rsidTr="00A9511E">
        <w:trPr>
          <w:jc w:val="center"/>
        </w:trPr>
        <w:tc>
          <w:tcPr>
            <w:tcW w:w="3622" w:type="dxa"/>
            <w:tcBorders>
              <w:top w:val="single" w:sz="6" w:space="0" w:color="auto"/>
              <w:left w:val="nil"/>
              <w:bottom w:val="single" w:sz="4" w:space="0" w:color="auto"/>
              <w:right w:val="nil"/>
            </w:tcBorders>
          </w:tcPr>
          <w:p w14:paraId="3ED66AA6" w14:textId="77777777" w:rsidR="00A9511E" w:rsidRPr="00B1727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418" w:type="dxa"/>
            <w:tcBorders>
              <w:top w:val="single" w:sz="6" w:space="0" w:color="auto"/>
              <w:left w:val="nil"/>
              <w:bottom w:val="single" w:sz="4" w:space="0" w:color="auto"/>
              <w:right w:val="nil"/>
            </w:tcBorders>
          </w:tcPr>
          <w:p w14:paraId="42C62C7C" w14:textId="77777777" w:rsidR="00A9511E" w:rsidRPr="003972CD" w:rsidRDefault="00A9511E" w:rsidP="007D150E">
            <w:pPr>
              <w:widowControl w:val="0"/>
              <w:autoSpaceDE w:val="0"/>
              <w:autoSpaceDN w:val="0"/>
              <w:adjustRightInd w:val="0"/>
              <w:spacing w:after="0" w:line="240" w:lineRule="auto"/>
              <w:jc w:val="center"/>
              <w:rPr>
                <w:rFonts w:ascii="Times New Roman" w:hAnsi="Times New Roman" w:cs="Times New Roman"/>
                <w:sz w:val="24"/>
                <w:szCs w:val="24"/>
                <w:lang w:val="en-US"/>
              </w:rPr>
            </w:pPr>
            <w:r w:rsidRPr="003972CD">
              <w:rPr>
                <w:rFonts w:ascii="Times New Roman" w:hAnsi="Times New Roman" w:cs="Times New Roman"/>
                <w:sz w:val="24"/>
                <w:szCs w:val="24"/>
                <w:lang w:val="en-US"/>
              </w:rPr>
              <w:t>(1)</w:t>
            </w:r>
          </w:p>
        </w:tc>
        <w:tc>
          <w:tcPr>
            <w:tcW w:w="1275" w:type="dxa"/>
            <w:tcBorders>
              <w:top w:val="single" w:sz="6" w:space="0" w:color="auto"/>
              <w:left w:val="nil"/>
              <w:bottom w:val="single" w:sz="4" w:space="0" w:color="auto"/>
              <w:right w:val="nil"/>
            </w:tcBorders>
          </w:tcPr>
          <w:p w14:paraId="203AD5F2" w14:textId="36EB9056" w:rsidR="00A9511E" w:rsidRPr="003972CD" w:rsidRDefault="00A9511E" w:rsidP="007D150E">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3972CD">
              <w:rPr>
                <w:rFonts w:ascii="Times New Roman" w:hAnsi="Times New Roman" w:cs="Times New Roman"/>
                <w:sz w:val="24"/>
                <w:szCs w:val="24"/>
                <w:lang w:val="en-US"/>
              </w:rPr>
              <w:t>)</w:t>
            </w:r>
          </w:p>
        </w:tc>
        <w:tc>
          <w:tcPr>
            <w:tcW w:w="1276" w:type="dxa"/>
            <w:tcBorders>
              <w:top w:val="single" w:sz="6" w:space="0" w:color="auto"/>
              <w:left w:val="nil"/>
              <w:bottom w:val="single" w:sz="4" w:space="0" w:color="auto"/>
              <w:right w:val="nil"/>
            </w:tcBorders>
          </w:tcPr>
          <w:p w14:paraId="1236F9CB" w14:textId="7DBC850D" w:rsidR="00A9511E" w:rsidRDefault="00A9511E" w:rsidP="007D150E">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166" w:type="dxa"/>
            <w:tcBorders>
              <w:top w:val="single" w:sz="6" w:space="0" w:color="auto"/>
              <w:left w:val="nil"/>
              <w:bottom w:val="single" w:sz="4" w:space="0" w:color="auto"/>
              <w:right w:val="nil"/>
            </w:tcBorders>
          </w:tcPr>
          <w:p w14:paraId="4F437B0B" w14:textId="444937A3" w:rsidR="00A9511E" w:rsidRDefault="00A9511E" w:rsidP="007D150E">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511E" w:rsidRPr="003972CD" w14:paraId="3F15221D" w14:textId="6AD442D7" w:rsidTr="00A9511E">
        <w:trPr>
          <w:jc w:val="center"/>
        </w:trPr>
        <w:tc>
          <w:tcPr>
            <w:tcW w:w="3622" w:type="dxa"/>
            <w:tcBorders>
              <w:top w:val="single" w:sz="4" w:space="0" w:color="auto"/>
              <w:left w:val="nil"/>
              <w:bottom w:val="single" w:sz="6" w:space="0" w:color="auto"/>
              <w:right w:val="nil"/>
            </w:tcBorders>
          </w:tcPr>
          <w:p w14:paraId="38765A83"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 xml:space="preserve">Dependent Variable </w:t>
            </w:r>
            <w:r w:rsidRPr="003972CD">
              <w:rPr>
                <w:rFonts w:ascii="Times New Roman" w:hAnsi="Times New Roman" w:cs="Times New Roman"/>
                <w:sz w:val="24"/>
                <w:szCs w:val="24"/>
                <w:lang w:val="en-US"/>
              </w:rPr>
              <w:sym w:font="Wingdings" w:char="F0E0"/>
            </w:r>
          </w:p>
        </w:tc>
        <w:tc>
          <w:tcPr>
            <w:tcW w:w="1418" w:type="dxa"/>
            <w:tcBorders>
              <w:top w:val="single" w:sz="4" w:space="0" w:color="auto"/>
              <w:left w:val="nil"/>
              <w:bottom w:val="single" w:sz="6" w:space="0" w:color="auto"/>
              <w:right w:val="nil"/>
            </w:tcBorders>
          </w:tcPr>
          <w:p w14:paraId="2F7B33F3" w14:textId="77777777" w:rsidR="00A9511E" w:rsidRPr="003972CD" w:rsidRDefault="00A9511E" w:rsidP="007D150E">
            <w:pPr>
              <w:suppressAutoHyphens/>
              <w:spacing w:after="0"/>
              <w:rPr>
                <w:rFonts w:ascii="Times New Roman" w:hAnsi="Times New Roman" w:cs="Times New Roman"/>
                <w:sz w:val="24"/>
                <w:szCs w:val="24"/>
                <w:lang w:val="en-US" w:eastAsia="ar-SA"/>
              </w:rPr>
            </w:pPr>
            <w:r w:rsidRPr="003972CD">
              <w:rPr>
                <w:rFonts w:ascii="Times New Roman" w:hAnsi="Times New Roman" w:cs="Times New Roman"/>
                <w:sz w:val="24"/>
                <w:szCs w:val="24"/>
                <w:lang w:val="en-US"/>
              </w:rPr>
              <w:t>Migration Regulation</w:t>
            </w:r>
          </w:p>
        </w:tc>
        <w:tc>
          <w:tcPr>
            <w:tcW w:w="1275" w:type="dxa"/>
            <w:tcBorders>
              <w:top w:val="single" w:sz="4" w:space="0" w:color="auto"/>
              <w:left w:val="nil"/>
              <w:bottom w:val="single" w:sz="6" w:space="0" w:color="auto"/>
              <w:right w:val="nil"/>
            </w:tcBorders>
          </w:tcPr>
          <w:p w14:paraId="1FC199AA" w14:textId="5B41934B" w:rsidR="00A9511E" w:rsidRPr="003972CD" w:rsidRDefault="00A9511E" w:rsidP="007D150E">
            <w:pPr>
              <w:suppressAutoHyphens/>
              <w:spacing w:after="0"/>
              <w:rPr>
                <w:rFonts w:ascii="Times New Roman" w:hAnsi="Times New Roman" w:cs="Times New Roman"/>
                <w:sz w:val="24"/>
                <w:szCs w:val="24"/>
                <w:lang w:val="en-US" w:eastAsia="ar-SA"/>
              </w:rPr>
            </w:pPr>
            <w:r w:rsidRPr="003972CD">
              <w:rPr>
                <w:rFonts w:ascii="Times New Roman" w:hAnsi="Times New Roman" w:cs="Times New Roman"/>
                <w:sz w:val="24"/>
                <w:szCs w:val="24"/>
                <w:lang w:val="en-US"/>
              </w:rPr>
              <w:t>Migration Regulation</w:t>
            </w:r>
          </w:p>
        </w:tc>
        <w:tc>
          <w:tcPr>
            <w:tcW w:w="1276" w:type="dxa"/>
            <w:tcBorders>
              <w:top w:val="single" w:sz="4" w:space="0" w:color="auto"/>
              <w:left w:val="nil"/>
              <w:bottom w:val="single" w:sz="6" w:space="0" w:color="auto"/>
              <w:right w:val="nil"/>
            </w:tcBorders>
          </w:tcPr>
          <w:p w14:paraId="0A04C422" w14:textId="11B93473" w:rsidR="00A9511E" w:rsidRPr="003972CD" w:rsidRDefault="00A9511E" w:rsidP="007D150E">
            <w:pPr>
              <w:suppressAutoHyphens/>
              <w:spacing w:after="0"/>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Migration Controls</w:t>
            </w:r>
          </w:p>
        </w:tc>
        <w:tc>
          <w:tcPr>
            <w:tcW w:w="1166" w:type="dxa"/>
            <w:tcBorders>
              <w:top w:val="single" w:sz="4" w:space="0" w:color="auto"/>
              <w:left w:val="nil"/>
              <w:bottom w:val="single" w:sz="6" w:space="0" w:color="auto"/>
              <w:right w:val="nil"/>
            </w:tcBorders>
          </w:tcPr>
          <w:p w14:paraId="6C1516E2" w14:textId="5266BFDD" w:rsidR="00A9511E" w:rsidRPr="003972CD" w:rsidRDefault="00A9511E" w:rsidP="007D150E">
            <w:pPr>
              <w:suppressAutoHyphens/>
              <w:spacing w:after="0"/>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Migration Controls</w:t>
            </w:r>
          </w:p>
        </w:tc>
      </w:tr>
      <w:tr w:rsidR="00A9511E" w:rsidRPr="003972CD" w14:paraId="4D54A0A0" w14:textId="001BC1C9" w:rsidTr="00A9511E">
        <w:trPr>
          <w:jc w:val="center"/>
        </w:trPr>
        <w:tc>
          <w:tcPr>
            <w:tcW w:w="3622" w:type="dxa"/>
            <w:tcBorders>
              <w:top w:val="nil"/>
              <w:left w:val="nil"/>
              <w:bottom w:val="nil"/>
              <w:right w:val="nil"/>
            </w:tcBorders>
          </w:tcPr>
          <w:p w14:paraId="28CA755F" w14:textId="6559F29E" w:rsidR="00A9511E" w:rsidRPr="003972CD" w:rsidRDefault="00C75158" w:rsidP="007D150E">
            <w:pPr>
              <w:suppressAutoHyphens/>
              <w:spacing w:after="0" w:line="240" w:lineRule="auto"/>
              <w:jc w:val="both"/>
              <w:rPr>
                <w:rFonts w:ascii="Times New Roman" w:hAnsi="Times New Roman" w:cs="Times New Roman"/>
                <w:sz w:val="24"/>
                <w:szCs w:val="24"/>
                <w:vertAlign w:val="subscript"/>
                <w:lang w:val="en-US" w:eastAsia="ar-SA"/>
              </w:rPr>
            </w:pPr>
            <w:r>
              <w:rPr>
                <w:rFonts w:ascii="Times New Roman" w:hAnsi="Times New Roman" w:cs="Times New Roman"/>
                <w:sz w:val="24"/>
                <w:szCs w:val="24"/>
                <w:lang w:val="en-US" w:eastAsia="ar-SA"/>
              </w:rPr>
              <w:t>Transnational Terrorism Index</w:t>
            </w:r>
          </w:p>
        </w:tc>
        <w:tc>
          <w:tcPr>
            <w:tcW w:w="1418" w:type="dxa"/>
            <w:tcBorders>
              <w:top w:val="nil"/>
              <w:left w:val="nil"/>
              <w:bottom w:val="nil"/>
              <w:right w:val="nil"/>
            </w:tcBorders>
          </w:tcPr>
          <w:p w14:paraId="7A05983F" w14:textId="68ECA4B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0.083</w:t>
            </w:r>
          </w:p>
        </w:tc>
        <w:tc>
          <w:tcPr>
            <w:tcW w:w="1275" w:type="dxa"/>
            <w:tcBorders>
              <w:top w:val="nil"/>
              <w:left w:val="nil"/>
              <w:bottom w:val="nil"/>
              <w:right w:val="nil"/>
            </w:tcBorders>
          </w:tcPr>
          <w:p w14:paraId="354F0289" w14:textId="17FDBA32"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-0.002</w:t>
            </w:r>
          </w:p>
        </w:tc>
        <w:tc>
          <w:tcPr>
            <w:tcW w:w="1276" w:type="dxa"/>
            <w:tcBorders>
              <w:top w:val="nil"/>
              <w:left w:val="nil"/>
              <w:bottom w:val="nil"/>
              <w:right w:val="nil"/>
            </w:tcBorders>
          </w:tcPr>
          <w:p w14:paraId="33CF92D6" w14:textId="4989F47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-0.008</w:t>
            </w:r>
          </w:p>
        </w:tc>
        <w:tc>
          <w:tcPr>
            <w:tcW w:w="1166" w:type="dxa"/>
            <w:tcBorders>
              <w:top w:val="nil"/>
              <w:left w:val="nil"/>
              <w:bottom w:val="nil"/>
              <w:right w:val="nil"/>
            </w:tcBorders>
          </w:tcPr>
          <w:p w14:paraId="43E5DBDD" w14:textId="381F9359"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0.014*</w:t>
            </w:r>
          </w:p>
        </w:tc>
      </w:tr>
      <w:tr w:rsidR="00A9511E" w:rsidRPr="003972CD" w14:paraId="75A679AE" w14:textId="64308EB1" w:rsidTr="00A9511E">
        <w:trPr>
          <w:jc w:val="center"/>
        </w:trPr>
        <w:tc>
          <w:tcPr>
            <w:tcW w:w="3622" w:type="dxa"/>
            <w:tcBorders>
              <w:top w:val="nil"/>
              <w:left w:val="nil"/>
              <w:bottom w:val="nil"/>
              <w:right w:val="nil"/>
            </w:tcBorders>
          </w:tcPr>
          <w:p w14:paraId="42A2FEAE" w14:textId="77777777" w:rsidR="00A9511E" w:rsidRPr="003972CD" w:rsidRDefault="00A9511E" w:rsidP="007D150E">
            <w:pPr>
              <w:suppressAutoHyphens/>
              <w:spacing w:after="0" w:line="240" w:lineRule="auto"/>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021129EA"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(0.045)</w:t>
            </w:r>
          </w:p>
        </w:tc>
        <w:tc>
          <w:tcPr>
            <w:tcW w:w="1275" w:type="dxa"/>
            <w:tcBorders>
              <w:top w:val="nil"/>
              <w:left w:val="nil"/>
              <w:bottom w:val="nil"/>
              <w:right w:val="nil"/>
            </w:tcBorders>
          </w:tcPr>
          <w:p w14:paraId="6DBE411E" w14:textId="7BDCD9AA"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(0.014)</w:t>
            </w:r>
          </w:p>
        </w:tc>
        <w:tc>
          <w:tcPr>
            <w:tcW w:w="1276" w:type="dxa"/>
            <w:tcBorders>
              <w:top w:val="nil"/>
              <w:left w:val="nil"/>
              <w:bottom w:val="nil"/>
              <w:right w:val="nil"/>
            </w:tcBorders>
          </w:tcPr>
          <w:p w14:paraId="7C0F555B" w14:textId="4C748173"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(0.054)</w:t>
            </w:r>
          </w:p>
        </w:tc>
        <w:tc>
          <w:tcPr>
            <w:tcW w:w="1166" w:type="dxa"/>
            <w:tcBorders>
              <w:top w:val="nil"/>
              <w:left w:val="nil"/>
              <w:bottom w:val="nil"/>
              <w:right w:val="nil"/>
            </w:tcBorders>
          </w:tcPr>
          <w:p w14:paraId="35DF099F" w14:textId="4E80A3FA" w:rsidR="00A9511E" w:rsidRPr="003972CD" w:rsidRDefault="00A9511E" w:rsidP="00A9511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(0.006)</w:t>
            </w:r>
          </w:p>
        </w:tc>
      </w:tr>
      <w:tr w:rsidR="00A9511E" w:rsidRPr="003972CD" w14:paraId="7CCA4CBC" w14:textId="4880F320" w:rsidTr="00A9511E">
        <w:trPr>
          <w:jc w:val="center"/>
        </w:trPr>
        <w:tc>
          <w:tcPr>
            <w:tcW w:w="3622" w:type="dxa"/>
            <w:tcBorders>
              <w:top w:val="nil"/>
              <w:left w:val="nil"/>
              <w:bottom w:val="nil"/>
              <w:right w:val="nil"/>
            </w:tcBorders>
          </w:tcPr>
          <w:p w14:paraId="0E96F83B" w14:textId="5AAC0CCC" w:rsidR="00A9511E" w:rsidRPr="003972CD" w:rsidRDefault="00C75158" w:rsidP="007D150E">
            <w:pPr>
              <w:suppressAutoHyphens/>
              <w:spacing w:after="0"/>
              <w:jc w:val="both"/>
              <w:rPr>
                <w:rFonts w:ascii="Times New Roman" w:hAnsi="Times New Roman" w:cs="Times New Roman"/>
                <w:sz w:val="24"/>
                <w:szCs w:val="24"/>
                <w:lang w:val="en-US" w:eastAsia="ar-SA"/>
              </w:rPr>
            </w:pPr>
            <w:r>
              <w:rPr>
                <w:rFonts w:ascii="Times New Roman" w:hAnsi="Times New Roman" w:cs="Times New Roman"/>
                <w:sz w:val="24"/>
                <w:szCs w:val="24"/>
                <w:lang w:val="en-US" w:eastAsia="ar-SA"/>
              </w:rPr>
              <w:t>Policy Diffusion</w:t>
            </w:r>
          </w:p>
        </w:tc>
        <w:tc>
          <w:tcPr>
            <w:tcW w:w="1418" w:type="dxa"/>
            <w:tcBorders>
              <w:top w:val="nil"/>
              <w:left w:val="nil"/>
              <w:bottom w:val="nil"/>
              <w:right w:val="nil"/>
            </w:tcBorders>
          </w:tcPr>
          <w:p w14:paraId="50BDB830" w14:textId="59790728"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1.530**</w:t>
            </w:r>
          </w:p>
        </w:tc>
        <w:tc>
          <w:tcPr>
            <w:tcW w:w="1275" w:type="dxa"/>
            <w:tcBorders>
              <w:top w:val="nil"/>
              <w:left w:val="nil"/>
              <w:bottom w:val="nil"/>
              <w:right w:val="nil"/>
            </w:tcBorders>
          </w:tcPr>
          <w:p w14:paraId="6BDB6BBC" w14:textId="4D4A4C3C"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1.640**</w:t>
            </w:r>
          </w:p>
        </w:tc>
        <w:tc>
          <w:tcPr>
            <w:tcW w:w="1276" w:type="dxa"/>
            <w:tcBorders>
              <w:top w:val="nil"/>
              <w:left w:val="nil"/>
              <w:bottom w:val="nil"/>
              <w:right w:val="nil"/>
            </w:tcBorders>
          </w:tcPr>
          <w:p w14:paraId="0ACCA698" w14:textId="2C96FB29"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1.210*</w:t>
            </w:r>
          </w:p>
        </w:tc>
        <w:tc>
          <w:tcPr>
            <w:tcW w:w="1166" w:type="dxa"/>
            <w:tcBorders>
              <w:top w:val="nil"/>
              <w:left w:val="nil"/>
              <w:bottom w:val="nil"/>
              <w:right w:val="nil"/>
            </w:tcBorders>
          </w:tcPr>
          <w:p w14:paraId="15FBEEB7" w14:textId="785420F1"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1.193*</w:t>
            </w:r>
          </w:p>
        </w:tc>
      </w:tr>
      <w:tr w:rsidR="00A9511E" w:rsidRPr="003972CD" w14:paraId="196DBA43" w14:textId="7D019F05" w:rsidTr="00A9511E">
        <w:trPr>
          <w:jc w:val="center"/>
        </w:trPr>
        <w:tc>
          <w:tcPr>
            <w:tcW w:w="3622" w:type="dxa"/>
            <w:tcBorders>
              <w:top w:val="nil"/>
              <w:left w:val="nil"/>
              <w:bottom w:val="nil"/>
              <w:right w:val="nil"/>
            </w:tcBorders>
          </w:tcPr>
          <w:p w14:paraId="77EEB191"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1B1F0FD3"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(0.486)</w:t>
            </w:r>
          </w:p>
        </w:tc>
        <w:tc>
          <w:tcPr>
            <w:tcW w:w="1275" w:type="dxa"/>
            <w:tcBorders>
              <w:top w:val="nil"/>
              <w:left w:val="nil"/>
              <w:bottom w:val="nil"/>
              <w:right w:val="nil"/>
            </w:tcBorders>
          </w:tcPr>
          <w:p w14:paraId="7242CA60" w14:textId="4F92C988" w:rsidR="00A9511E" w:rsidRPr="003972CD" w:rsidRDefault="00A9511E" w:rsidP="00A9511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(0.504)</w:t>
            </w:r>
          </w:p>
        </w:tc>
        <w:tc>
          <w:tcPr>
            <w:tcW w:w="1276" w:type="dxa"/>
            <w:tcBorders>
              <w:top w:val="nil"/>
              <w:left w:val="nil"/>
              <w:bottom w:val="nil"/>
              <w:right w:val="nil"/>
            </w:tcBorders>
          </w:tcPr>
          <w:p w14:paraId="2599EF64" w14:textId="372E1A5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(0.572)</w:t>
            </w:r>
          </w:p>
        </w:tc>
        <w:tc>
          <w:tcPr>
            <w:tcW w:w="1166" w:type="dxa"/>
            <w:tcBorders>
              <w:top w:val="nil"/>
              <w:left w:val="nil"/>
              <w:bottom w:val="nil"/>
              <w:right w:val="nil"/>
            </w:tcBorders>
          </w:tcPr>
          <w:p w14:paraId="423E7A07" w14:textId="7F804E9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(0.561)</w:t>
            </w:r>
          </w:p>
        </w:tc>
      </w:tr>
      <w:tr w:rsidR="00A9511E" w:rsidRPr="003972CD" w14:paraId="47713CA6" w14:textId="71DC3814" w:rsidTr="00A9511E">
        <w:trPr>
          <w:jc w:val="center"/>
        </w:trPr>
        <w:tc>
          <w:tcPr>
            <w:tcW w:w="3622" w:type="dxa"/>
            <w:tcBorders>
              <w:top w:val="nil"/>
              <w:left w:val="nil"/>
              <w:bottom w:val="nil"/>
              <w:right w:val="nil"/>
            </w:tcBorders>
          </w:tcPr>
          <w:p w14:paraId="218F55F6" w14:textId="14A14468"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Left-Wing Go</w:t>
            </w:r>
            <w:r w:rsidR="00C75158">
              <w:rPr>
                <w:rFonts w:ascii="Times New Roman" w:hAnsi="Times New Roman" w:cs="Times New Roman"/>
                <w:sz w:val="24"/>
                <w:szCs w:val="24"/>
                <w:lang w:val="en-US" w:eastAsia="ar-SA"/>
              </w:rPr>
              <w:t>vernment</w:t>
            </w:r>
          </w:p>
        </w:tc>
        <w:tc>
          <w:tcPr>
            <w:tcW w:w="1418" w:type="dxa"/>
            <w:tcBorders>
              <w:top w:val="nil"/>
              <w:left w:val="nil"/>
              <w:bottom w:val="nil"/>
              <w:right w:val="nil"/>
            </w:tcBorders>
          </w:tcPr>
          <w:p w14:paraId="12E18BFF" w14:textId="10A24046"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0.272</w:t>
            </w:r>
          </w:p>
        </w:tc>
        <w:tc>
          <w:tcPr>
            <w:tcW w:w="1275" w:type="dxa"/>
            <w:tcBorders>
              <w:top w:val="nil"/>
              <w:left w:val="nil"/>
              <w:bottom w:val="nil"/>
              <w:right w:val="nil"/>
            </w:tcBorders>
          </w:tcPr>
          <w:p w14:paraId="49968BBC" w14:textId="365B6DD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0.317*</w:t>
            </w:r>
          </w:p>
        </w:tc>
        <w:tc>
          <w:tcPr>
            <w:tcW w:w="1276" w:type="dxa"/>
            <w:tcBorders>
              <w:top w:val="nil"/>
              <w:left w:val="nil"/>
              <w:bottom w:val="nil"/>
              <w:right w:val="nil"/>
            </w:tcBorders>
          </w:tcPr>
          <w:p w14:paraId="0F6F48E3" w14:textId="7EB4D876"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-0.023</w:t>
            </w:r>
          </w:p>
        </w:tc>
        <w:tc>
          <w:tcPr>
            <w:tcW w:w="1166" w:type="dxa"/>
            <w:tcBorders>
              <w:top w:val="nil"/>
              <w:left w:val="nil"/>
              <w:bottom w:val="nil"/>
              <w:right w:val="nil"/>
            </w:tcBorders>
          </w:tcPr>
          <w:p w14:paraId="286059CB" w14:textId="0DF9971D"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-0.028</w:t>
            </w:r>
          </w:p>
        </w:tc>
      </w:tr>
      <w:tr w:rsidR="00A9511E" w:rsidRPr="003972CD" w14:paraId="703ED20F" w14:textId="13618469" w:rsidTr="00A9511E">
        <w:trPr>
          <w:jc w:val="center"/>
        </w:trPr>
        <w:tc>
          <w:tcPr>
            <w:tcW w:w="3622" w:type="dxa"/>
            <w:tcBorders>
              <w:top w:val="nil"/>
              <w:left w:val="nil"/>
              <w:bottom w:val="nil"/>
              <w:right w:val="nil"/>
            </w:tcBorders>
          </w:tcPr>
          <w:p w14:paraId="5E309906"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096B6A87"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(0.151)</w:t>
            </w:r>
          </w:p>
        </w:tc>
        <w:tc>
          <w:tcPr>
            <w:tcW w:w="1275" w:type="dxa"/>
            <w:tcBorders>
              <w:top w:val="nil"/>
              <w:left w:val="nil"/>
              <w:bottom w:val="nil"/>
              <w:right w:val="nil"/>
            </w:tcBorders>
          </w:tcPr>
          <w:p w14:paraId="615EB6E4" w14:textId="6C92AFD8" w:rsidR="00A9511E" w:rsidRPr="003972CD" w:rsidRDefault="00A9511E" w:rsidP="00A9511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(0.157)</w:t>
            </w:r>
          </w:p>
        </w:tc>
        <w:tc>
          <w:tcPr>
            <w:tcW w:w="1276" w:type="dxa"/>
            <w:tcBorders>
              <w:top w:val="nil"/>
              <w:left w:val="nil"/>
              <w:bottom w:val="nil"/>
              <w:right w:val="nil"/>
            </w:tcBorders>
          </w:tcPr>
          <w:p w14:paraId="69312E57" w14:textId="7AE11FCC"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(0.196)</w:t>
            </w:r>
          </w:p>
        </w:tc>
        <w:tc>
          <w:tcPr>
            <w:tcW w:w="1166" w:type="dxa"/>
            <w:tcBorders>
              <w:top w:val="nil"/>
              <w:left w:val="nil"/>
              <w:bottom w:val="nil"/>
              <w:right w:val="nil"/>
            </w:tcBorders>
          </w:tcPr>
          <w:p w14:paraId="1F216472" w14:textId="3B26F745"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(0.194)</w:t>
            </w:r>
          </w:p>
        </w:tc>
      </w:tr>
      <w:tr w:rsidR="00A9511E" w:rsidRPr="003972CD" w14:paraId="5F45B007" w14:textId="5F173B02" w:rsidTr="00A9511E">
        <w:trPr>
          <w:jc w:val="center"/>
        </w:trPr>
        <w:tc>
          <w:tcPr>
            <w:tcW w:w="3622" w:type="dxa"/>
            <w:tcBorders>
              <w:top w:val="nil"/>
              <w:left w:val="nil"/>
              <w:bottom w:val="nil"/>
              <w:right w:val="nil"/>
            </w:tcBorders>
          </w:tcPr>
          <w:p w14:paraId="350D8EBF" w14:textId="46130737" w:rsidR="00A9511E" w:rsidRPr="003972CD" w:rsidRDefault="00C75158" w:rsidP="007D150E">
            <w:pPr>
              <w:suppressAutoHyphens/>
              <w:spacing w:after="0"/>
              <w:jc w:val="both"/>
              <w:rPr>
                <w:rFonts w:ascii="Times New Roman" w:hAnsi="Times New Roman" w:cs="Times New Roman"/>
                <w:sz w:val="24"/>
                <w:szCs w:val="24"/>
                <w:lang w:val="en-US" w:eastAsia="ar-SA"/>
              </w:rPr>
            </w:pPr>
            <w:r>
              <w:rPr>
                <w:rFonts w:ascii="Times New Roman" w:hAnsi="Times New Roman" w:cs="Times New Roman"/>
                <w:sz w:val="24"/>
                <w:szCs w:val="24"/>
                <w:lang w:val="en-US" w:eastAsia="ar-SA"/>
              </w:rPr>
              <w:t>Right-Wing Government</w:t>
            </w:r>
          </w:p>
        </w:tc>
        <w:tc>
          <w:tcPr>
            <w:tcW w:w="1418" w:type="dxa"/>
            <w:tcBorders>
              <w:top w:val="nil"/>
              <w:left w:val="nil"/>
              <w:bottom w:val="nil"/>
              <w:right w:val="nil"/>
            </w:tcBorders>
          </w:tcPr>
          <w:p w14:paraId="642A149E"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0.111</w:t>
            </w:r>
          </w:p>
        </w:tc>
        <w:tc>
          <w:tcPr>
            <w:tcW w:w="1275" w:type="dxa"/>
            <w:tcBorders>
              <w:top w:val="nil"/>
              <w:left w:val="nil"/>
              <w:bottom w:val="nil"/>
              <w:right w:val="nil"/>
            </w:tcBorders>
          </w:tcPr>
          <w:p w14:paraId="59296655" w14:textId="5162F08B"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0.188</w:t>
            </w:r>
          </w:p>
        </w:tc>
        <w:tc>
          <w:tcPr>
            <w:tcW w:w="1276" w:type="dxa"/>
            <w:tcBorders>
              <w:top w:val="nil"/>
              <w:left w:val="nil"/>
              <w:bottom w:val="nil"/>
              <w:right w:val="nil"/>
            </w:tcBorders>
          </w:tcPr>
          <w:p w14:paraId="08314965" w14:textId="298DDBE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-0.260*</w:t>
            </w:r>
          </w:p>
        </w:tc>
        <w:tc>
          <w:tcPr>
            <w:tcW w:w="1166" w:type="dxa"/>
            <w:tcBorders>
              <w:top w:val="nil"/>
              <w:left w:val="nil"/>
              <w:bottom w:val="nil"/>
              <w:right w:val="nil"/>
            </w:tcBorders>
          </w:tcPr>
          <w:p w14:paraId="193FB483" w14:textId="399312A9"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-0.273*</w:t>
            </w:r>
          </w:p>
        </w:tc>
      </w:tr>
      <w:tr w:rsidR="00A9511E" w:rsidRPr="003972CD" w14:paraId="36185B4E" w14:textId="3BFCD7F0" w:rsidTr="00A9511E">
        <w:trPr>
          <w:jc w:val="center"/>
        </w:trPr>
        <w:tc>
          <w:tcPr>
            <w:tcW w:w="3622" w:type="dxa"/>
            <w:tcBorders>
              <w:top w:val="nil"/>
              <w:left w:val="nil"/>
              <w:bottom w:val="nil"/>
              <w:right w:val="nil"/>
            </w:tcBorders>
          </w:tcPr>
          <w:p w14:paraId="0F7EF5B5"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14A4C938"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(0.133)</w:t>
            </w:r>
          </w:p>
        </w:tc>
        <w:tc>
          <w:tcPr>
            <w:tcW w:w="1275" w:type="dxa"/>
            <w:tcBorders>
              <w:top w:val="nil"/>
              <w:left w:val="nil"/>
              <w:bottom w:val="nil"/>
              <w:right w:val="nil"/>
            </w:tcBorders>
          </w:tcPr>
          <w:p w14:paraId="4F026AF2" w14:textId="5BB2D72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(0.145)</w:t>
            </w:r>
          </w:p>
        </w:tc>
        <w:tc>
          <w:tcPr>
            <w:tcW w:w="1276" w:type="dxa"/>
            <w:tcBorders>
              <w:top w:val="nil"/>
              <w:left w:val="nil"/>
              <w:bottom w:val="nil"/>
              <w:right w:val="nil"/>
            </w:tcBorders>
          </w:tcPr>
          <w:p w14:paraId="5DD91A4F" w14:textId="423A246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(0.147)</w:t>
            </w:r>
          </w:p>
        </w:tc>
        <w:tc>
          <w:tcPr>
            <w:tcW w:w="1166" w:type="dxa"/>
            <w:tcBorders>
              <w:top w:val="nil"/>
              <w:left w:val="nil"/>
              <w:bottom w:val="nil"/>
              <w:right w:val="nil"/>
            </w:tcBorders>
          </w:tcPr>
          <w:p w14:paraId="6DF4DD90" w14:textId="63D9E780"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(0.137)</w:t>
            </w:r>
          </w:p>
        </w:tc>
      </w:tr>
      <w:tr w:rsidR="00A9511E" w:rsidRPr="003972CD" w14:paraId="57732EDB" w14:textId="65E4D32C" w:rsidTr="00A9511E">
        <w:trPr>
          <w:jc w:val="center"/>
        </w:trPr>
        <w:tc>
          <w:tcPr>
            <w:tcW w:w="3622" w:type="dxa"/>
            <w:tcBorders>
              <w:top w:val="nil"/>
              <w:left w:val="nil"/>
              <w:bottom w:val="nil"/>
              <w:right w:val="nil"/>
            </w:tcBorders>
          </w:tcPr>
          <w:p w14:paraId="5F737F8C" w14:textId="3DBAC05C" w:rsidR="00A9511E" w:rsidRPr="003972CD" w:rsidRDefault="00C75158" w:rsidP="007D150E">
            <w:pPr>
              <w:suppressAutoHyphens/>
              <w:spacing w:after="0"/>
              <w:jc w:val="both"/>
              <w:rPr>
                <w:rFonts w:ascii="Times New Roman" w:hAnsi="Times New Roman" w:cs="Times New Roman"/>
                <w:sz w:val="24"/>
                <w:szCs w:val="24"/>
                <w:lang w:val="en-US" w:eastAsia="ar-SA"/>
              </w:rPr>
            </w:pPr>
            <w:r>
              <w:rPr>
                <w:rFonts w:ascii="Times New Roman" w:hAnsi="Times New Roman" w:cs="Times New Roman"/>
                <w:sz w:val="24"/>
                <w:szCs w:val="24"/>
                <w:lang w:val="en-US" w:eastAsia="ar-SA"/>
              </w:rPr>
              <w:t>Government Size</w:t>
            </w:r>
          </w:p>
        </w:tc>
        <w:tc>
          <w:tcPr>
            <w:tcW w:w="1418" w:type="dxa"/>
            <w:tcBorders>
              <w:top w:val="nil"/>
              <w:left w:val="nil"/>
              <w:bottom w:val="nil"/>
              <w:right w:val="nil"/>
            </w:tcBorders>
          </w:tcPr>
          <w:p w14:paraId="6CF1113F"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0.019</w:t>
            </w:r>
          </w:p>
        </w:tc>
        <w:tc>
          <w:tcPr>
            <w:tcW w:w="1275" w:type="dxa"/>
            <w:tcBorders>
              <w:top w:val="nil"/>
              <w:left w:val="nil"/>
              <w:bottom w:val="nil"/>
              <w:right w:val="nil"/>
            </w:tcBorders>
          </w:tcPr>
          <w:p w14:paraId="29989F30" w14:textId="76F4675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0.015</w:t>
            </w:r>
          </w:p>
        </w:tc>
        <w:tc>
          <w:tcPr>
            <w:tcW w:w="1276" w:type="dxa"/>
            <w:tcBorders>
              <w:top w:val="nil"/>
              <w:left w:val="nil"/>
              <w:bottom w:val="nil"/>
              <w:right w:val="nil"/>
            </w:tcBorders>
          </w:tcPr>
          <w:p w14:paraId="7E9B2EDD" w14:textId="4B945EEF"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0.010</w:t>
            </w:r>
          </w:p>
        </w:tc>
        <w:tc>
          <w:tcPr>
            <w:tcW w:w="1166" w:type="dxa"/>
            <w:tcBorders>
              <w:top w:val="nil"/>
              <w:left w:val="nil"/>
              <w:bottom w:val="nil"/>
              <w:right w:val="nil"/>
            </w:tcBorders>
          </w:tcPr>
          <w:p w14:paraId="1686348D" w14:textId="5A3FAC3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0.011</w:t>
            </w:r>
          </w:p>
        </w:tc>
      </w:tr>
      <w:tr w:rsidR="00A9511E" w:rsidRPr="003972CD" w14:paraId="0810DC13" w14:textId="359AB879" w:rsidTr="00A9511E">
        <w:trPr>
          <w:jc w:val="center"/>
        </w:trPr>
        <w:tc>
          <w:tcPr>
            <w:tcW w:w="3622" w:type="dxa"/>
            <w:tcBorders>
              <w:top w:val="nil"/>
              <w:left w:val="nil"/>
              <w:bottom w:val="nil"/>
              <w:right w:val="nil"/>
            </w:tcBorders>
          </w:tcPr>
          <w:p w14:paraId="78D97D58"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4AAA877D"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(0.016)</w:t>
            </w:r>
          </w:p>
        </w:tc>
        <w:tc>
          <w:tcPr>
            <w:tcW w:w="1275" w:type="dxa"/>
            <w:tcBorders>
              <w:top w:val="nil"/>
              <w:left w:val="nil"/>
              <w:bottom w:val="nil"/>
              <w:right w:val="nil"/>
            </w:tcBorders>
          </w:tcPr>
          <w:p w14:paraId="465D137F" w14:textId="7E42895A"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1276" w:type="dxa"/>
            <w:tcBorders>
              <w:top w:val="nil"/>
              <w:left w:val="nil"/>
              <w:bottom w:val="nil"/>
              <w:right w:val="nil"/>
            </w:tcBorders>
          </w:tcPr>
          <w:p w14:paraId="20047B6F" w14:textId="160AE1E6"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(0.011)</w:t>
            </w:r>
          </w:p>
        </w:tc>
        <w:tc>
          <w:tcPr>
            <w:tcW w:w="1166" w:type="dxa"/>
            <w:tcBorders>
              <w:top w:val="nil"/>
              <w:left w:val="nil"/>
              <w:bottom w:val="nil"/>
              <w:right w:val="nil"/>
            </w:tcBorders>
          </w:tcPr>
          <w:p w14:paraId="0BA3DD17" w14:textId="57BEBD7A"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(0.012)</w:t>
            </w:r>
          </w:p>
        </w:tc>
      </w:tr>
      <w:tr w:rsidR="00A9511E" w:rsidRPr="003972CD" w14:paraId="3E2E8323" w14:textId="28657ABF" w:rsidTr="00A9511E">
        <w:trPr>
          <w:jc w:val="center"/>
        </w:trPr>
        <w:tc>
          <w:tcPr>
            <w:tcW w:w="3622" w:type="dxa"/>
            <w:tcBorders>
              <w:top w:val="nil"/>
              <w:left w:val="nil"/>
              <w:bottom w:val="nil"/>
              <w:right w:val="nil"/>
            </w:tcBorders>
          </w:tcPr>
          <w:p w14:paraId="09D78831" w14:textId="2C3DCFA2" w:rsidR="00A9511E" w:rsidRPr="003972CD" w:rsidRDefault="00C75158" w:rsidP="007D150E">
            <w:pPr>
              <w:suppressAutoHyphens/>
              <w:spacing w:after="0"/>
              <w:jc w:val="both"/>
              <w:rPr>
                <w:rFonts w:ascii="Times New Roman" w:hAnsi="Times New Roman" w:cs="Times New Roman"/>
                <w:sz w:val="24"/>
                <w:szCs w:val="24"/>
                <w:lang w:val="en-US" w:eastAsia="ar-SA"/>
              </w:rPr>
            </w:pPr>
            <w:r>
              <w:rPr>
                <w:rFonts w:ascii="Times New Roman" w:hAnsi="Times New Roman" w:cs="Times New Roman"/>
                <w:sz w:val="24"/>
                <w:szCs w:val="24"/>
                <w:lang w:val="en-US" w:eastAsia="ar-SA"/>
              </w:rPr>
              <w:t>Unemployment</w:t>
            </w:r>
          </w:p>
        </w:tc>
        <w:tc>
          <w:tcPr>
            <w:tcW w:w="1418" w:type="dxa"/>
            <w:tcBorders>
              <w:top w:val="nil"/>
              <w:left w:val="nil"/>
              <w:bottom w:val="nil"/>
              <w:right w:val="nil"/>
            </w:tcBorders>
          </w:tcPr>
          <w:p w14:paraId="2C9077A0"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0.026</w:t>
            </w:r>
          </w:p>
        </w:tc>
        <w:tc>
          <w:tcPr>
            <w:tcW w:w="1275" w:type="dxa"/>
            <w:tcBorders>
              <w:top w:val="nil"/>
              <w:left w:val="nil"/>
              <w:bottom w:val="nil"/>
              <w:right w:val="nil"/>
            </w:tcBorders>
          </w:tcPr>
          <w:p w14:paraId="25DE1FC0" w14:textId="599C457E"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0.027</w:t>
            </w:r>
          </w:p>
        </w:tc>
        <w:tc>
          <w:tcPr>
            <w:tcW w:w="1276" w:type="dxa"/>
            <w:tcBorders>
              <w:top w:val="nil"/>
              <w:left w:val="nil"/>
              <w:bottom w:val="nil"/>
              <w:right w:val="nil"/>
            </w:tcBorders>
          </w:tcPr>
          <w:p w14:paraId="077A1600" w14:textId="3A88FDAF"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0.046**</w:t>
            </w:r>
          </w:p>
        </w:tc>
        <w:tc>
          <w:tcPr>
            <w:tcW w:w="1166" w:type="dxa"/>
            <w:tcBorders>
              <w:top w:val="nil"/>
              <w:left w:val="nil"/>
              <w:bottom w:val="nil"/>
              <w:right w:val="nil"/>
            </w:tcBorders>
          </w:tcPr>
          <w:p w14:paraId="5822BE7D" w14:textId="48365F71"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0.045**</w:t>
            </w:r>
          </w:p>
        </w:tc>
      </w:tr>
      <w:tr w:rsidR="00A9511E" w:rsidRPr="003972CD" w14:paraId="6D602897" w14:textId="47F297BA" w:rsidTr="00A9511E">
        <w:trPr>
          <w:jc w:val="center"/>
        </w:trPr>
        <w:tc>
          <w:tcPr>
            <w:tcW w:w="3622" w:type="dxa"/>
            <w:tcBorders>
              <w:top w:val="nil"/>
              <w:left w:val="nil"/>
              <w:bottom w:val="nil"/>
              <w:right w:val="nil"/>
            </w:tcBorders>
          </w:tcPr>
          <w:p w14:paraId="1969B8D9"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nil"/>
              <w:right w:val="nil"/>
            </w:tcBorders>
          </w:tcPr>
          <w:p w14:paraId="07E51C3A"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(0.015)</w:t>
            </w:r>
          </w:p>
        </w:tc>
        <w:tc>
          <w:tcPr>
            <w:tcW w:w="1275" w:type="dxa"/>
            <w:tcBorders>
              <w:top w:val="nil"/>
              <w:left w:val="nil"/>
              <w:bottom w:val="nil"/>
              <w:right w:val="nil"/>
            </w:tcBorders>
          </w:tcPr>
          <w:p w14:paraId="23E71563" w14:textId="5B22E01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(0.016)</w:t>
            </w:r>
          </w:p>
        </w:tc>
        <w:tc>
          <w:tcPr>
            <w:tcW w:w="1276" w:type="dxa"/>
            <w:tcBorders>
              <w:top w:val="nil"/>
              <w:left w:val="nil"/>
              <w:bottom w:val="nil"/>
              <w:right w:val="nil"/>
            </w:tcBorders>
          </w:tcPr>
          <w:p w14:paraId="3DAC3861" w14:textId="3479073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(0.017)</w:t>
            </w:r>
          </w:p>
        </w:tc>
        <w:tc>
          <w:tcPr>
            <w:tcW w:w="1166" w:type="dxa"/>
            <w:tcBorders>
              <w:top w:val="nil"/>
              <w:left w:val="nil"/>
              <w:bottom w:val="nil"/>
              <w:right w:val="nil"/>
            </w:tcBorders>
          </w:tcPr>
          <w:p w14:paraId="40B39E00" w14:textId="5234A1F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(0.017)</w:t>
            </w:r>
          </w:p>
        </w:tc>
      </w:tr>
      <w:tr w:rsidR="00A9511E" w:rsidRPr="003972CD" w14:paraId="0BCA0EE3" w14:textId="45C14143" w:rsidTr="00A9511E">
        <w:trPr>
          <w:jc w:val="center"/>
        </w:trPr>
        <w:tc>
          <w:tcPr>
            <w:tcW w:w="3622" w:type="dxa"/>
            <w:tcBorders>
              <w:top w:val="nil"/>
              <w:left w:val="nil"/>
              <w:bottom w:val="nil"/>
              <w:right w:val="nil"/>
            </w:tcBorders>
          </w:tcPr>
          <w:p w14:paraId="1D022B89" w14:textId="10B93AE1"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Per Capita Income</w:t>
            </w:r>
            <w:r w:rsidR="00C75158">
              <w:rPr>
                <w:rFonts w:ascii="Times New Roman" w:hAnsi="Times New Roman" w:cs="Times New Roman"/>
                <w:sz w:val="24"/>
                <w:szCs w:val="24"/>
                <w:vertAlign w:val="subscript"/>
                <w:lang w:val="en-US"/>
              </w:rPr>
              <w:t xml:space="preserve"> </w:t>
            </w:r>
          </w:p>
        </w:tc>
        <w:tc>
          <w:tcPr>
            <w:tcW w:w="1418" w:type="dxa"/>
            <w:tcBorders>
              <w:top w:val="nil"/>
              <w:left w:val="nil"/>
              <w:bottom w:val="nil"/>
              <w:right w:val="nil"/>
            </w:tcBorders>
          </w:tcPr>
          <w:p w14:paraId="774CDD64" w14:textId="6734A047"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0.492**</w:t>
            </w:r>
          </w:p>
        </w:tc>
        <w:tc>
          <w:tcPr>
            <w:tcW w:w="1275" w:type="dxa"/>
            <w:tcBorders>
              <w:top w:val="nil"/>
              <w:left w:val="nil"/>
              <w:bottom w:val="nil"/>
              <w:right w:val="nil"/>
            </w:tcBorders>
          </w:tcPr>
          <w:p w14:paraId="15A0DF5A" w14:textId="5270D546"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0.520**</w:t>
            </w:r>
          </w:p>
        </w:tc>
        <w:tc>
          <w:tcPr>
            <w:tcW w:w="1276" w:type="dxa"/>
            <w:tcBorders>
              <w:top w:val="nil"/>
              <w:left w:val="nil"/>
              <w:bottom w:val="nil"/>
              <w:right w:val="nil"/>
            </w:tcBorders>
          </w:tcPr>
          <w:p w14:paraId="5D6A49C4" w14:textId="22162D8F"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0.267**</w:t>
            </w:r>
          </w:p>
        </w:tc>
        <w:tc>
          <w:tcPr>
            <w:tcW w:w="1166" w:type="dxa"/>
            <w:tcBorders>
              <w:top w:val="nil"/>
              <w:left w:val="nil"/>
              <w:bottom w:val="nil"/>
              <w:right w:val="nil"/>
            </w:tcBorders>
          </w:tcPr>
          <w:p w14:paraId="21F18A53" w14:textId="68F83C4D"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0.262**</w:t>
            </w:r>
          </w:p>
        </w:tc>
      </w:tr>
      <w:tr w:rsidR="00A9511E" w:rsidRPr="003972CD" w14:paraId="4B4A162E" w14:textId="4A54439B" w:rsidTr="00A9511E">
        <w:trPr>
          <w:jc w:val="center"/>
        </w:trPr>
        <w:tc>
          <w:tcPr>
            <w:tcW w:w="3622" w:type="dxa"/>
            <w:tcBorders>
              <w:top w:val="nil"/>
              <w:left w:val="nil"/>
              <w:bottom w:val="nil"/>
              <w:right w:val="nil"/>
            </w:tcBorders>
          </w:tcPr>
          <w:p w14:paraId="61A9E46B"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418" w:type="dxa"/>
            <w:tcBorders>
              <w:top w:val="nil"/>
              <w:left w:val="nil"/>
              <w:bottom w:val="nil"/>
              <w:right w:val="nil"/>
            </w:tcBorders>
          </w:tcPr>
          <w:p w14:paraId="4DACC16D"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(0.107)</w:t>
            </w:r>
          </w:p>
        </w:tc>
        <w:tc>
          <w:tcPr>
            <w:tcW w:w="1275" w:type="dxa"/>
            <w:tcBorders>
              <w:top w:val="nil"/>
              <w:left w:val="nil"/>
              <w:bottom w:val="nil"/>
              <w:right w:val="nil"/>
            </w:tcBorders>
          </w:tcPr>
          <w:p w14:paraId="40EDCA27" w14:textId="5C03845C" w:rsidR="00A9511E" w:rsidRPr="003972CD" w:rsidRDefault="00A9511E" w:rsidP="00A9511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(0.119)</w:t>
            </w:r>
          </w:p>
        </w:tc>
        <w:tc>
          <w:tcPr>
            <w:tcW w:w="1276" w:type="dxa"/>
            <w:tcBorders>
              <w:top w:val="nil"/>
              <w:left w:val="nil"/>
              <w:bottom w:val="nil"/>
              <w:right w:val="nil"/>
            </w:tcBorders>
          </w:tcPr>
          <w:p w14:paraId="0613B396" w14:textId="47DE8E5B"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(0.093)</w:t>
            </w:r>
          </w:p>
        </w:tc>
        <w:tc>
          <w:tcPr>
            <w:tcW w:w="1166" w:type="dxa"/>
            <w:tcBorders>
              <w:top w:val="nil"/>
              <w:left w:val="nil"/>
              <w:bottom w:val="nil"/>
              <w:right w:val="nil"/>
            </w:tcBorders>
          </w:tcPr>
          <w:p w14:paraId="1DB266A8" w14:textId="162E566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(0.090)</w:t>
            </w:r>
          </w:p>
        </w:tc>
      </w:tr>
      <w:tr w:rsidR="00A9511E" w:rsidRPr="003972CD" w14:paraId="1AE001D4" w14:textId="6018EA3C" w:rsidTr="00A9511E">
        <w:trPr>
          <w:jc w:val="center"/>
        </w:trPr>
        <w:tc>
          <w:tcPr>
            <w:tcW w:w="3622" w:type="dxa"/>
            <w:tcBorders>
              <w:top w:val="nil"/>
              <w:left w:val="nil"/>
              <w:bottom w:val="nil"/>
              <w:right w:val="nil"/>
            </w:tcBorders>
          </w:tcPr>
          <w:p w14:paraId="7441CC48" w14:textId="4B4CEC03"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Democratic Participation</w:t>
            </w:r>
            <w:r w:rsidR="00C75158">
              <w:rPr>
                <w:rFonts w:ascii="Times New Roman" w:hAnsi="Times New Roman" w:cs="Times New Roman"/>
                <w:sz w:val="24"/>
                <w:szCs w:val="24"/>
                <w:vertAlign w:val="subscript"/>
                <w:lang w:val="en-US"/>
              </w:rPr>
              <w:t xml:space="preserve"> </w:t>
            </w:r>
          </w:p>
        </w:tc>
        <w:tc>
          <w:tcPr>
            <w:tcW w:w="1418" w:type="dxa"/>
            <w:tcBorders>
              <w:top w:val="nil"/>
              <w:left w:val="nil"/>
              <w:bottom w:val="nil"/>
              <w:right w:val="nil"/>
            </w:tcBorders>
          </w:tcPr>
          <w:p w14:paraId="1B46E3BD"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0.535</w:t>
            </w:r>
          </w:p>
        </w:tc>
        <w:tc>
          <w:tcPr>
            <w:tcW w:w="1275" w:type="dxa"/>
            <w:tcBorders>
              <w:top w:val="nil"/>
              <w:left w:val="nil"/>
              <w:bottom w:val="nil"/>
              <w:right w:val="nil"/>
            </w:tcBorders>
          </w:tcPr>
          <w:p w14:paraId="7CECA44C" w14:textId="289E5763"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0.472</w:t>
            </w:r>
          </w:p>
        </w:tc>
        <w:tc>
          <w:tcPr>
            <w:tcW w:w="1276" w:type="dxa"/>
            <w:tcBorders>
              <w:top w:val="nil"/>
              <w:left w:val="nil"/>
              <w:bottom w:val="nil"/>
              <w:right w:val="nil"/>
            </w:tcBorders>
          </w:tcPr>
          <w:p w14:paraId="0B06F9A2" w14:textId="400816D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-0.009</w:t>
            </w:r>
          </w:p>
        </w:tc>
        <w:tc>
          <w:tcPr>
            <w:tcW w:w="1166" w:type="dxa"/>
            <w:tcBorders>
              <w:top w:val="nil"/>
              <w:left w:val="nil"/>
              <w:bottom w:val="nil"/>
              <w:right w:val="nil"/>
            </w:tcBorders>
          </w:tcPr>
          <w:p w14:paraId="36DEEA45" w14:textId="0AB56DA3"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0.011</w:t>
            </w:r>
          </w:p>
        </w:tc>
      </w:tr>
      <w:tr w:rsidR="00A9511E" w:rsidRPr="003972CD" w14:paraId="5729E7BD" w14:textId="20CE372E" w:rsidTr="00A9511E">
        <w:trPr>
          <w:jc w:val="center"/>
        </w:trPr>
        <w:tc>
          <w:tcPr>
            <w:tcW w:w="3622" w:type="dxa"/>
            <w:tcBorders>
              <w:top w:val="nil"/>
              <w:left w:val="nil"/>
              <w:bottom w:val="single" w:sz="4" w:space="0" w:color="auto"/>
              <w:right w:val="nil"/>
            </w:tcBorders>
          </w:tcPr>
          <w:p w14:paraId="1EB2D2A5"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bottom w:val="single" w:sz="4" w:space="0" w:color="auto"/>
              <w:right w:val="nil"/>
            </w:tcBorders>
          </w:tcPr>
          <w:p w14:paraId="4D47D95C"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(0.743)</w:t>
            </w:r>
          </w:p>
        </w:tc>
        <w:tc>
          <w:tcPr>
            <w:tcW w:w="1275" w:type="dxa"/>
            <w:tcBorders>
              <w:top w:val="nil"/>
              <w:left w:val="nil"/>
              <w:bottom w:val="single" w:sz="4" w:space="0" w:color="auto"/>
              <w:right w:val="nil"/>
            </w:tcBorders>
          </w:tcPr>
          <w:p w14:paraId="671A548B" w14:textId="5D8B41D0"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(0.804)</w:t>
            </w:r>
          </w:p>
        </w:tc>
        <w:tc>
          <w:tcPr>
            <w:tcW w:w="1276" w:type="dxa"/>
            <w:tcBorders>
              <w:top w:val="nil"/>
              <w:left w:val="nil"/>
              <w:bottom w:val="single" w:sz="4" w:space="0" w:color="auto"/>
              <w:right w:val="nil"/>
            </w:tcBorders>
          </w:tcPr>
          <w:p w14:paraId="0CAA5BE5" w14:textId="11622C60"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(0.618)</w:t>
            </w:r>
          </w:p>
        </w:tc>
        <w:tc>
          <w:tcPr>
            <w:tcW w:w="1166" w:type="dxa"/>
            <w:tcBorders>
              <w:top w:val="nil"/>
              <w:left w:val="nil"/>
              <w:bottom w:val="single" w:sz="4" w:space="0" w:color="auto"/>
              <w:right w:val="nil"/>
            </w:tcBorders>
          </w:tcPr>
          <w:p w14:paraId="22279895" w14:textId="6D3BACE0"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(0.607)</w:t>
            </w:r>
          </w:p>
        </w:tc>
      </w:tr>
      <w:tr w:rsidR="00A9511E" w:rsidRPr="003972CD" w14:paraId="4EC37306" w14:textId="641560CC" w:rsidTr="00A9511E">
        <w:trPr>
          <w:jc w:val="center"/>
        </w:trPr>
        <w:tc>
          <w:tcPr>
            <w:tcW w:w="6315" w:type="dxa"/>
            <w:gridSpan w:val="3"/>
            <w:tcBorders>
              <w:top w:val="nil"/>
              <w:left w:val="nil"/>
              <w:right w:val="nil"/>
            </w:tcBorders>
          </w:tcPr>
          <w:p w14:paraId="7DAC1C37" w14:textId="2ACB33EF" w:rsidR="00A9511E" w:rsidRPr="003972CD" w:rsidRDefault="00A9511E" w:rsidP="00A9511E">
            <w:pPr>
              <w:widowControl w:val="0"/>
              <w:autoSpaceDE w:val="0"/>
              <w:autoSpaceDN w:val="0"/>
              <w:adjustRightInd w:val="0"/>
              <w:spacing w:after="0"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Reduced-Form</w:t>
            </w:r>
            <w:r w:rsidRPr="003972CD">
              <w:rPr>
                <w:rFonts w:ascii="Times New Roman" w:hAnsi="Times New Roman" w:cs="Times New Roman"/>
                <w:i/>
                <w:sz w:val="24"/>
                <w:szCs w:val="24"/>
                <w:lang w:val="en-US"/>
              </w:rPr>
              <w:t xml:space="preserve"> Results</w:t>
            </w:r>
          </w:p>
        </w:tc>
        <w:tc>
          <w:tcPr>
            <w:tcW w:w="1276" w:type="dxa"/>
            <w:tcBorders>
              <w:top w:val="nil"/>
              <w:left w:val="nil"/>
              <w:right w:val="nil"/>
            </w:tcBorders>
          </w:tcPr>
          <w:p w14:paraId="11B7D950" w14:textId="77777777" w:rsidR="00A9511E" w:rsidRDefault="00A9511E" w:rsidP="00A9511E">
            <w:pPr>
              <w:widowControl w:val="0"/>
              <w:autoSpaceDE w:val="0"/>
              <w:autoSpaceDN w:val="0"/>
              <w:adjustRightInd w:val="0"/>
              <w:spacing w:after="0" w:line="240" w:lineRule="auto"/>
              <w:rPr>
                <w:rFonts w:ascii="Times New Roman" w:hAnsi="Times New Roman" w:cs="Times New Roman"/>
                <w:i/>
                <w:sz w:val="24"/>
                <w:szCs w:val="24"/>
                <w:lang w:val="en-US"/>
              </w:rPr>
            </w:pPr>
          </w:p>
        </w:tc>
        <w:tc>
          <w:tcPr>
            <w:tcW w:w="1166" w:type="dxa"/>
            <w:tcBorders>
              <w:top w:val="nil"/>
              <w:left w:val="nil"/>
              <w:right w:val="nil"/>
            </w:tcBorders>
          </w:tcPr>
          <w:p w14:paraId="232F55B1" w14:textId="7E94135D" w:rsidR="00A9511E" w:rsidRDefault="00A9511E" w:rsidP="00A9511E">
            <w:pPr>
              <w:widowControl w:val="0"/>
              <w:autoSpaceDE w:val="0"/>
              <w:autoSpaceDN w:val="0"/>
              <w:adjustRightInd w:val="0"/>
              <w:spacing w:after="0" w:line="240" w:lineRule="auto"/>
              <w:rPr>
                <w:rFonts w:ascii="Times New Roman" w:hAnsi="Times New Roman" w:cs="Times New Roman"/>
                <w:i/>
                <w:sz w:val="24"/>
                <w:szCs w:val="24"/>
                <w:lang w:val="en-US"/>
              </w:rPr>
            </w:pPr>
          </w:p>
        </w:tc>
      </w:tr>
      <w:tr w:rsidR="00A9511E" w:rsidRPr="003972CD" w14:paraId="0061A46C" w14:textId="69F72A22" w:rsidTr="00A9511E">
        <w:trPr>
          <w:trHeight w:val="92"/>
          <w:jc w:val="center"/>
        </w:trPr>
        <w:tc>
          <w:tcPr>
            <w:tcW w:w="3622" w:type="dxa"/>
            <w:tcBorders>
              <w:top w:val="nil"/>
              <w:left w:val="nil"/>
              <w:right w:val="nil"/>
            </w:tcBorders>
          </w:tcPr>
          <w:p w14:paraId="3B208F90" w14:textId="67906AAE"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 xml:space="preserve">Military Capacity </w:t>
            </w:r>
          </w:p>
        </w:tc>
        <w:tc>
          <w:tcPr>
            <w:tcW w:w="1418" w:type="dxa"/>
            <w:tcBorders>
              <w:top w:val="nil"/>
              <w:left w:val="nil"/>
              <w:right w:val="nil"/>
            </w:tcBorders>
          </w:tcPr>
          <w:p w14:paraId="6B304DBE" w14:textId="68F5A679"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0.661**</w:t>
            </w:r>
          </w:p>
        </w:tc>
        <w:tc>
          <w:tcPr>
            <w:tcW w:w="1275" w:type="dxa"/>
            <w:tcBorders>
              <w:top w:val="nil"/>
              <w:left w:val="nil"/>
              <w:right w:val="nil"/>
            </w:tcBorders>
          </w:tcPr>
          <w:p w14:paraId="4AF854B7" w14:textId="40551196"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top w:val="nil"/>
              <w:left w:val="nil"/>
              <w:right w:val="nil"/>
            </w:tcBorders>
          </w:tcPr>
          <w:p w14:paraId="2B34B4DF" w14:textId="778BA6EA"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0.651**</w:t>
            </w:r>
          </w:p>
        </w:tc>
        <w:tc>
          <w:tcPr>
            <w:tcW w:w="1166" w:type="dxa"/>
            <w:tcBorders>
              <w:top w:val="nil"/>
              <w:left w:val="nil"/>
              <w:right w:val="nil"/>
            </w:tcBorders>
          </w:tcPr>
          <w:p w14:paraId="4A185B74" w14:textId="551895B9"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255A25A8" w14:textId="237949B5" w:rsidTr="00A9511E">
        <w:trPr>
          <w:jc w:val="center"/>
        </w:trPr>
        <w:tc>
          <w:tcPr>
            <w:tcW w:w="3622" w:type="dxa"/>
            <w:tcBorders>
              <w:top w:val="nil"/>
              <w:left w:val="nil"/>
              <w:right w:val="nil"/>
            </w:tcBorders>
          </w:tcPr>
          <w:p w14:paraId="3CED7E6E"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p>
        </w:tc>
        <w:tc>
          <w:tcPr>
            <w:tcW w:w="1418" w:type="dxa"/>
            <w:tcBorders>
              <w:top w:val="nil"/>
              <w:left w:val="nil"/>
              <w:right w:val="nil"/>
            </w:tcBorders>
          </w:tcPr>
          <w:p w14:paraId="7E180877"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(0.062)</w:t>
            </w:r>
          </w:p>
        </w:tc>
        <w:tc>
          <w:tcPr>
            <w:tcW w:w="1275" w:type="dxa"/>
            <w:tcBorders>
              <w:top w:val="nil"/>
              <w:left w:val="nil"/>
              <w:right w:val="nil"/>
            </w:tcBorders>
          </w:tcPr>
          <w:p w14:paraId="0A3B8560" w14:textId="1A9087B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top w:val="nil"/>
              <w:left w:val="nil"/>
              <w:right w:val="nil"/>
            </w:tcBorders>
          </w:tcPr>
          <w:p w14:paraId="791D5317" w14:textId="438F4822"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(0.061)</w:t>
            </w:r>
          </w:p>
        </w:tc>
        <w:tc>
          <w:tcPr>
            <w:tcW w:w="1166" w:type="dxa"/>
            <w:tcBorders>
              <w:top w:val="nil"/>
              <w:left w:val="nil"/>
              <w:right w:val="nil"/>
            </w:tcBorders>
          </w:tcPr>
          <w:p w14:paraId="7F0D730D" w14:textId="200BA09C"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2C7166A8" w14:textId="4203B2CF" w:rsidTr="00A9511E">
        <w:trPr>
          <w:jc w:val="center"/>
        </w:trPr>
        <w:tc>
          <w:tcPr>
            <w:tcW w:w="3622" w:type="dxa"/>
            <w:tcBorders>
              <w:top w:val="nil"/>
              <w:left w:val="nil"/>
              <w:right w:val="nil"/>
            </w:tcBorders>
          </w:tcPr>
          <w:p w14:paraId="03995D5A"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F-Test Statistic</w:t>
            </w:r>
          </w:p>
        </w:tc>
        <w:tc>
          <w:tcPr>
            <w:tcW w:w="1418" w:type="dxa"/>
            <w:tcBorders>
              <w:top w:val="nil"/>
              <w:left w:val="nil"/>
              <w:right w:val="nil"/>
            </w:tcBorders>
          </w:tcPr>
          <w:p w14:paraId="2D9EFD98" w14:textId="33005244"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112.98**</w:t>
            </w:r>
          </w:p>
        </w:tc>
        <w:tc>
          <w:tcPr>
            <w:tcW w:w="1275" w:type="dxa"/>
            <w:tcBorders>
              <w:top w:val="nil"/>
              <w:left w:val="nil"/>
              <w:right w:val="nil"/>
            </w:tcBorders>
          </w:tcPr>
          <w:p w14:paraId="1ECCF56D" w14:textId="35B2C08F"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top w:val="nil"/>
              <w:left w:val="nil"/>
              <w:right w:val="nil"/>
            </w:tcBorders>
          </w:tcPr>
          <w:p w14:paraId="0B3561A2" w14:textId="6ACF1432"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115.55**</w:t>
            </w:r>
          </w:p>
        </w:tc>
        <w:tc>
          <w:tcPr>
            <w:tcW w:w="1166" w:type="dxa"/>
            <w:tcBorders>
              <w:top w:val="nil"/>
              <w:left w:val="nil"/>
              <w:right w:val="nil"/>
            </w:tcBorders>
          </w:tcPr>
          <w:p w14:paraId="22EF770F" w14:textId="75099210"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37330D50" w14:textId="57B73557" w:rsidTr="00A9511E">
        <w:trPr>
          <w:jc w:val="center"/>
        </w:trPr>
        <w:tc>
          <w:tcPr>
            <w:tcW w:w="3622" w:type="dxa"/>
            <w:tcBorders>
              <w:left w:val="nil"/>
              <w:right w:val="nil"/>
            </w:tcBorders>
          </w:tcPr>
          <w:p w14:paraId="157C0C7B"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(Prob.&gt;F)</w:t>
            </w:r>
          </w:p>
        </w:tc>
        <w:tc>
          <w:tcPr>
            <w:tcW w:w="1418" w:type="dxa"/>
            <w:tcBorders>
              <w:left w:val="nil"/>
              <w:right w:val="nil"/>
            </w:tcBorders>
          </w:tcPr>
          <w:p w14:paraId="52F78F2B"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(0.00)</w:t>
            </w:r>
          </w:p>
        </w:tc>
        <w:tc>
          <w:tcPr>
            <w:tcW w:w="1275" w:type="dxa"/>
            <w:tcBorders>
              <w:left w:val="nil"/>
              <w:right w:val="nil"/>
            </w:tcBorders>
          </w:tcPr>
          <w:p w14:paraId="2408D86E" w14:textId="25920252"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left w:val="nil"/>
              <w:right w:val="nil"/>
            </w:tcBorders>
          </w:tcPr>
          <w:p w14:paraId="08ABE8E2" w14:textId="2546A5D2"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(0.00)</w:t>
            </w:r>
          </w:p>
        </w:tc>
        <w:tc>
          <w:tcPr>
            <w:tcW w:w="1166" w:type="dxa"/>
            <w:tcBorders>
              <w:left w:val="nil"/>
              <w:right w:val="nil"/>
            </w:tcBorders>
          </w:tcPr>
          <w:p w14:paraId="2A8641F8" w14:textId="19EF3408"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406128AB" w14:textId="7B9D8821" w:rsidTr="00A9511E">
        <w:trPr>
          <w:jc w:val="center"/>
        </w:trPr>
        <w:tc>
          <w:tcPr>
            <w:tcW w:w="3622" w:type="dxa"/>
            <w:tcBorders>
              <w:left w:val="nil"/>
              <w:right w:val="nil"/>
            </w:tcBorders>
          </w:tcPr>
          <w:p w14:paraId="3C929A51"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Wald Exogeneity Test</w:t>
            </w:r>
          </w:p>
        </w:tc>
        <w:tc>
          <w:tcPr>
            <w:tcW w:w="1418" w:type="dxa"/>
            <w:tcBorders>
              <w:left w:val="nil"/>
              <w:right w:val="nil"/>
            </w:tcBorders>
          </w:tcPr>
          <w:p w14:paraId="5F36F09D" w14:textId="2E60BA2B" w:rsidR="00A9511E" w:rsidRPr="003972CD" w:rsidRDefault="00A9511E" w:rsidP="00DC523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8.49**</w:t>
            </w:r>
          </w:p>
        </w:tc>
        <w:tc>
          <w:tcPr>
            <w:tcW w:w="1275" w:type="dxa"/>
            <w:tcBorders>
              <w:left w:val="nil"/>
              <w:right w:val="nil"/>
            </w:tcBorders>
          </w:tcPr>
          <w:p w14:paraId="3D96AB94" w14:textId="6D6FCB7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left w:val="nil"/>
              <w:right w:val="nil"/>
            </w:tcBorders>
          </w:tcPr>
          <w:p w14:paraId="34312752" w14:textId="2254333F"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0.12</w:t>
            </w:r>
          </w:p>
        </w:tc>
        <w:tc>
          <w:tcPr>
            <w:tcW w:w="1166" w:type="dxa"/>
            <w:tcBorders>
              <w:left w:val="nil"/>
              <w:right w:val="nil"/>
            </w:tcBorders>
          </w:tcPr>
          <w:p w14:paraId="657C4D4D" w14:textId="4611CEA3"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74949B21" w14:textId="6CAE71CA" w:rsidTr="00A9511E">
        <w:trPr>
          <w:jc w:val="center"/>
        </w:trPr>
        <w:tc>
          <w:tcPr>
            <w:tcW w:w="3622" w:type="dxa"/>
            <w:tcBorders>
              <w:left w:val="nil"/>
              <w:bottom w:val="single" w:sz="4" w:space="0" w:color="auto"/>
              <w:right w:val="nil"/>
            </w:tcBorders>
          </w:tcPr>
          <w:p w14:paraId="6A61F299" w14:textId="77777777" w:rsidR="00A9511E" w:rsidRPr="003972CD" w:rsidRDefault="00A9511E" w:rsidP="007D150E">
            <w:pPr>
              <w:suppressAutoHyphens/>
              <w:spacing w:after="0"/>
              <w:jc w:val="both"/>
              <w:rPr>
                <w:rFonts w:ascii="Times New Roman" w:hAnsi="Times New Roman" w:cs="Times New Roman"/>
                <w:sz w:val="24"/>
                <w:szCs w:val="24"/>
                <w:lang w:val="en-US" w:eastAsia="ar-SA"/>
              </w:rPr>
            </w:pPr>
            <w:r w:rsidRPr="003972CD">
              <w:rPr>
                <w:rFonts w:ascii="Times New Roman" w:hAnsi="Times New Roman" w:cs="Times New Roman"/>
                <w:sz w:val="24"/>
                <w:szCs w:val="24"/>
                <w:lang w:val="en-US" w:eastAsia="ar-SA"/>
              </w:rPr>
              <w:t>(Prob.&gt;χ</w:t>
            </w:r>
            <w:r w:rsidRPr="003972CD">
              <w:rPr>
                <w:rFonts w:ascii="Times New Roman" w:hAnsi="Times New Roman" w:cs="Times New Roman"/>
                <w:sz w:val="24"/>
                <w:szCs w:val="24"/>
                <w:vertAlign w:val="superscript"/>
                <w:lang w:val="en-US" w:eastAsia="ar-SA"/>
              </w:rPr>
              <w:t>2</w:t>
            </w:r>
            <w:r w:rsidRPr="003972CD">
              <w:rPr>
                <w:rFonts w:ascii="Times New Roman" w:hAnsi="Times New Roman" w:cs="Times New Roman"/>
                <w:sz w:val="24"/>
                <w:szCs w:val="24"/>
                <w:lang w:val="en-US" w:eastAsia="ar-SA"/>
              </w:rPr>
              <w:t>)</w:t>
            </w:r>
          </w:p>
        </w:tc>
        <w:tc>
          <w:tcPr>
            <w:tcW w:w="1418" w:type="dxa"/>
            <w:tcBorders>
              <w:left w:val="nil"/>
              <w:bottom w:val="single" w:sz="4" w:space="0" w:color="auto"/>
              <w:right w:val="nil"/>
            </w:tcBorders>
          </w:tcPr>
          <w:p w14:paraId="4AA4C68D"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(0.00)</w:t>
            </w:r>
          </w:p>
        </w:tc>
        <w:tc>
          <w:tcPr>
            <w:tcW w:w="1275" w:type="dxa"/>
            <w:tcBorders>
              <w:left w:val="nil"/>
              <w:bottom w:val="single" w:sz="4" w:space="0" w:color="auto"/>
              <w:right w:val="nil"/>
            </w:tcBorders>
          </w:tcPr>
          <w:p w14:paraId="64156BE3" w14:textId="74DE9A74"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left w:val="nil"/>
              <w:bottom w:val="single" w:sz="4" w:space="0" w:color="auto"/>
              <w:right w:val="nil"/>
            </w:tcBorders>
          </w:tcPr>
          <w:p w14:paraId="09F85DE4" w14:textId="133EB615"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(0.72)</w:t>
            </w:r>
          </w:p>
        </w:tc>
        <w:tc>
          <w:tcPr>
            <w:tcW w:w="1166" w:type="dxa"/>
            <w:tcBorders>
              <w:left w:val="nil"/>
              <w:bottom w:val="single" w:sz="4" w:space="0" w:color="auto"/>
              <w:right w:val="nil"/>
            </w:tcBorders>
          </w:tcPr>
          <w:p w14:paraId="7B504505" w14:textId="5CBE420A"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p>
        </w:tc>
      </w:tr>
      <w:tr w:rsidR="00A9511E" w:rsidRPr="003972CD" w14:paraId="1460DE95" w14:textId="5174CDB9" w:rsidTr="00A9511E">
        <w:trPr>
          <w:jc w:val="center"/>
        </w:trPr>
        <w:tc>
          <w:tcPr>
            <w:tcW w:w="3622" w:type="dxa"/>
            <w:tcBorders>
              <w:top w:val="single" w:sz="4" w:space="0" w:color="auto"/>
              <w:left w:val="nil"/>
              <w:bottom w:val="nil"/>
              <w:right w:val="nil"/>
            </w:tcBorders>
          </w:tcPr>
          <w:p w14:paraId="04102BFD"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Time Controls</w:t>
            </w:r>
          </w:p>
        </w:tc>
        <w:tc>
          <w:tcPr>
            <w:tcW w:w="1418" w:type="dxa"/>
            <w:tcBorders>
              <w:top w:val="single" w:sz="4" w:space="0" w:color="auto"/>
              <w:left w:val="nil"/>
              <w:bottom w:val="nil"/>
              <w:right w:val="nil"/>
            </w:tcBorders>
          </w:tcPr>
          <w:p w14:paraId="7B744B12"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Yes</w:t>
            </w:r>
          </w:p>
        </w:tc>
        <w:tc>
          <w:tcPr>
            <w:tcW w:w="1275" w:type="dxa"/>
            <w:tcBorders>
              <w:top w:val="single" w:sz="4" w:space="0" w:color="auto"/>
              <w:left w:val="nil"/>
              <w:bottom w:val="nil"/>
              <w:right w:val="nil"/>
            </w:tcBorders>
          </w:tcPr>
          <w:p w14:paraId="7EABE904" w14:textId="28D11E75"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276" w:type="dxa"/>
            <w:tcBorders>
              <w:top w:val="single" w:sz="4" w:space="0" w:color="auto"/>
              <w:left w:val="nil"/>
              <w:bottom w:val="nil"/>
              <w:right w:val="nil"/>
            </w:tcBorders>
          </w:tcPr>
          <w:p w14:paraId="03F0EAAF" w14:textId="67DBEDF6"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Yes</w:t>
            </w:r>
          </w:p>
        </w:tc>
        <w:tc>
          <w:tcPr>
            <w:tcW w:w="1166" w:type="dxa"/>
            <w:tcBorders>
              <w:top w:val="single" w:sz="4" w:space="0" w:color="auto"/>
              <w:left w:val="nil"/>
              <w:bottom w:val="nil"/>
              <w:right w:val="nil"/>
            </w:tcBorders>
          </w:tcPr>
          <w:p w14:paraId="09050442" w14:textId="798A3D0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A9511E" w:rsidRPr="003972CD" w14:paraId="1C0E3B88" w14:textId="2081077C" w:rsidTr="00A9511E">
        <w:tblPrEx>
          <w:tblBorders>
            <w:bottom w:val="single" w:sz="6" w:space="0" w:color="auto"/>
          </w:tblBorders>
        </w:tblPrEx>
        <w:trPr>
          <w:jc w:val="center"/>
        </w:trPr>
        <w:tc>
          <w:tcPr>
            <w:tcW w:w="3622" w:type="dxa"/>
            <w:tcBorders>
              <w:top w:val="nil"/>
              <w:left w:val="nil"/>
              <w:bottom w:val="single" w:sz="4" w:space="0" w:color="auto"/>
              <w:right w:val="nil"/>
            </w:tcBorders>
          </w:tcPr>
          <w:p w14:paraId="37DC71FF"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eastAsia="ar-SA"/>
              </w:rPr>
              <w:t>No. of Observations</w:t>
            </w:r>
          </w:p>
        </w:tc>
        <w:tc>
          <w:tcPr>
            <w:tcW w:w="1418" w:type="dxa"/>
            <w:tcBorders>
              <w:top w:val="nil"/>
              <w:left w:val="nil"/>
              <w:bottom w:val="single" w:sz="4" w:space="0" w:color="auto"/>
              <w:right w:val="nil"/>
            </w:tcBorders>
          </w:tcPr>
          <w:p w14:paraId="1F0E19BB" w14:textId="77777777"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827</w:t>
            </w:r>
          </w:p>
        </w:tc>
        <w:tc>
          <w:tcPr>
            <w:tcW w:w="1275" w:type="dxa"/>
            <w:tcBorders>
              <w:top w:val="nil"/>
              <w:left w:val="nil"/>
              <w:bottom w:val="single" w:sz="4" w:space="0" w:color="auto"/>
              <w:right w:val="nil"/>
            </w:tcBorders>
          </w:tcPr>
          <w:p w14:paraId="572174EB" w14:textId="47541D2B"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827</w:t>
            </w:r>
          </w:p>
        </w:tc>
        <w:tc>
          <w:tcPr>
            <w:tcW w:w="1276" w:type="dxa"/>
            <w:tcBorders>
              <w:top w:val="nil"/>
              <w:left w:val="nil"/>
              <w:bottom w:val="single" w:sz="4" w:space="0" w:color="auto"/>
              <w:right w:val="nil"/>
            </w:tcBorders>
          </w:tcPr>
          <w:p w14:paraId="4A9B13C6" w14:textId="7B44E841"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sidRPr="003972CD">
              <w:rPr>
                <w:rFonts w:ascii="Times New Roman" w:hAnsi="Times New Roman" w:cs="Times New Roman"/>
                <w:sz w:val="24"/>
                <w:szCs w:val="24"/>
                <w:lang w:val="en-US"/>
              </w:rPr>
              <w:t>827</w:t>
            </w:r>
          </w:p>
        </w:tc>
        <w:tc>
          <w:tcPr>
            <w:tcW w:w="1166" w:type="dxa"/>
            <w:tcBorders>
              <w:top w:val="nil"/>
              <w:left w:val="nil"/>
              <w:bottom w:val="single" w:sz="4" w:space="0" w:color="auto"/>
              <w:right w:val="nil"/>
            </w:tcBorders>
          </w:tcPr>
          <w:p w14:paraId="1108D9AC" w14:textId="00EFDC8E" w:rsidR="00A9511E" w:rsidRPr="003972CD" w:rsidRDefault="00A9511E" w:rsidP="007D150E">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827</w:t>
            </w:r>
          </w:p>
        </w:tc>
      </w:tr>
      <w:tr w:rsidR="00A9511E" w:rsidRPr="00C75158" w14:paraId="71167688" w14:textId="1B9342C0" w:rsidTr="00A9511E">
        <w:tblPrEx>
          <w:tblBorders>
            <w:bottom w:val="single" w:sz="6" w:space="0" w:color="auto"/>
          </w:tblBorders>
        </w:tblPrEx>
        <w:trPr>
          <w:jc w:val="center"/>
        </w:trPr>
        <w:tc>
          <w:tcPr>
            <w:tcW w:w="8757" w:type="dxa"/>
            <w:gridSpan w:val="5"/>
            <w:tcBorders>
              <w:top w:val="single" w:sz="4" w:space="0" w:color="auto"/>
              <w:left w:val="nil"/>
              <w:bottom w:val="single" w:sz="6" w:space="0" w:color="auto"/>
              <w:right w:val="nil"/>
            </w:tcBorders>
          </w:tcPr>
          <w:p w14:paraId="7B747A1E" w14:textId="030F8CD1" w:rsidR="00A9511E" w:rsidRPr="003972CD" w:rsidRDefault="00A9511E" w:rsidP="001D0CF3">
            <w:pPr>
              <w:suppressAutoHyphens/>
              <w:spacing w:after="0"/>
              <w:jc w:val="both"/>
              <w:rPr>
                <w:rFonts w:ascii="Times New Roman" w:hAnsi="Times New Roman" w:cs="Times New Roman"/>
                <w:i/>
                <w:sz w:val="24"/>
                <w:szCs w:val="24"/>
                <w:lang w:val="en-US" w:eastAsia="ar-SA"/>
              </w:rPr>
            </w:pPr>
            <w:r w:rsidRPr="003972CD">
              <w:rPr>
                <w:rFonts w:ascii="Times New Roman" w:hAnsi="Times New Roman" w:cs="Times New Roman"/>
                <w:i/>
                <w:sz w:val="24"/>
                <w:szCs w:val="24"/>
                <w:lang w:val="en-US" w:eastAsia="ar-SA"/>
              </w:rPr>
              <w:t>Notes</w:t>
            </w:r>
            <w:r w:rsidRPr="003972CD">
              <w:rPr>
                <w:rFonts w:ascii="Times New Roman" w:hAnsi="Times New Roman" w:cs="Times New Roman"/>
                <w:sz w:val="24"/>
                <w:szCs w:val="24"/>
                <w:lang w:val="en-US" w:eastAsia="ar-SA"/>
              </w:rPr>
              <w:t xml:space="preserve">: Constant not reported. Reduced-form results for other covariates not reported. Null hypothesis of Wald exogeneity test: no endogeneity. </w:t>
            </w:r>
            <w:r>
              <w:rPr>
                <w:rFonts w:ascii="Times New Roman" w:hAnsi="Times New Roman" w:cs="Times New Roman"/>
                <w:sz w:val="24"/>
                <w:szCs w:val="24"/>
                <w:lang w:val="en-US" w:eastAsia="ar-SA"/>
              </w:rPr>
              <w:t xml:space="preserve">Military capacity=First principal component from </w:t>
            </w:r>
            <w:r w:rsidRPr="00B1727D">
              <w:rPr>
                <w:rFonts w:ascii="Times New Roman" w:hAnsi="Times New Roman" w:cs="Times New Roman"/>
                <w:sz w:val="24"/>
                <w:szCs w:val="24"/>
                <w:lang w:val="en-US"/>
              </w:rPr>
              <w:t>military spending and military spending as a share of GDP as well as military personnel and military personnel per capita</w:t>
            </w:r>
            <w:r>
              <w:rPr>
                <w:rFonts w:ascii="Times New Roman" w:hAnsi="Times New Roman" w:cs="Times New Roman"/>
                <w:sz w:val="24"/>
                <w:szCs w:val="24"/>
                <w:lang w:val="en-US"/>
              </w:rPr>
              <w:t xml:space="preserve">. Data on military spending from WDI and </w:t>
            </w:r>
            <w:r w:rsidRPr="00203E3C">
              <w:rPr>
                <w:rFonts w:ascii="Times New Roman" w:hAnsi="Times New Roman" w:cs="Times New Roman"/>
                <w:sz w:val="24"/>
                <w:szCs w:val="24"/>
                <w:lang w:val="en-US"/>
              </w:rPr>
              <w:t>National Material Capabilities Dataset</w:t>
            </w:r>
            <w:r>
              <w:rPr>
                <w:rFonts w:ascii="Times New Roman" w:hAnsi="Times New Roman" w:cs="Times New Roman"/>
                <w:sz w:val="24"/>
                <w:szCs w:val="24"/>
                <w:lang w:val="en-US"/>
              </w:rPr>
              <w:t xml:space="preserve"> (</w:t>
            </w:r>
            <w:r w:rsidRPr="00203E3C">
              <w:rPr>
                <w:rFonts w:ascii="Times New Roman" w:hAnsi="Times New Roman" w:cs="Times New Roman"/>
                <w:sz w:val="24"/>
                <w:szCs w:val="24"/>
                <w:lang w:val="en-US"/>
              </w:rPr>
              <w:t>http://www.correlatesofwar.org/data-sets/national-material-capabilities</w:t>
            </w:r>
            <w:r>
              <w:rPr>
                <w:rFonts w:ascii="Times New Roman" w:hAnsi="Times New Roman" w:cs="Times New Roman"/>
                <w:sz w:val="24"/>
                <w:szCs w:val="24"/>
                <w:lang w:val="en-US"/>
              </w:rPr>
              <w:t xml:space="preserve">). </w:t>
            </w:r>
            <w:r w:rsidR="00C75158">
              <w:rPr>
                <w:rFonts w:ascii="Times New Roman" w:hAnsi="Times New Roman" w:cs="Times New Roman"/>
                <w:sz w:val="24"/>
                <w:szCs w:val="24"/>
                <w:lang w:val="en-US"/>
              </w:rPr>
              <w:t xml:space="preserve">All explanatory variables lagged by one year. </w:t>
            </w:r>
            <w:r w:rsidRPr="003972CD">
              <w:rPr>
                <w:rFonts w:ascii="Times New Roman" w:hAnsi="Times New Roman" w:cs="Times New Roman"/>
                <w:sz w:val="24"/>
                <w:szCs w:val="24"/>
                <w:lang w:val="en-US" w:eastAsia="ar-SA"/>
              </w:rPr>
              <w:t>Cluster-robust standard err</w:t>
            </w:r>
            <w:r>
              <w:rPr>
                <w:rFonts w:ascii="Times New Roman" w:hAnsi="Times New Roman" w:cs="Times New Roman"/>
                <w:sz w:val="24"/>
                <w:szCs w:val="24"/>
                <w:lang w:val="en-US" w:eastAsia="ar-SA"/>
              </w:rPr>
              <w:t>ors in parentheses. *p</w:t>
            </w:r>
            <w:r w:rsidRPr="003972CD">
              <w:rPr>
                <w:rFonts w:ascii="Times New Roman" w:hAnsi="Times New Roman" w:cs="Times New Roman"/>
                <w:sz w:val="24"/>
                <w:szCs w:val="24"/>
                <w:lang w:val="en-US" w:eastAsia="ar-SA"/>
              </w:rPr>
              <w:t>&lt;0.05, **p&lt;0.01.</w:t>
            </w:r>
          </w:p>
        </w:tc>
      </w:tr>
    </w:tbl>
    <w:p w14:paraId="05CE3C8A" w14:textId="3B412383" w:rsidR="007148B7" w:rsidRDefault="007148B7" w:rsidP="007148B7">
      <w:pPr>
        <w:suppressAutoHyphens/>
        <w:spacing w:after="0" w:line="240" w:lineRule="auto"/>
        <w:jc w:val="center"/>
        <w:rPr>
          <w:rFonts w:ascii="Times New Roman" w:eastAsia="Times New Roman" w:hAnsi="Times New Roman" w:cs="Times New Roman"/>
          <w:b/>
          <w:sz w:val="24"/>
          <w:szCs w:val="24"/>
          <w:lang w:val="en-US" w:eastAsia="ar-SA"/>
        </w:rPr>
      </w:pPr>
      <w:r>
        <w:rPr>
          <w:rFonts w:ascii="Times New Roman" w:eastAsia="Times New Roman" w:hAnsi="Times New Roman" w:cs="Times New Roman"/>
          <w:b/>
          <w:sz w:val="24"/>
          <w:szCs w:val="24"/>
          <w:lang w:val="en-US" w:eastAsia="ar-SA"/>
        </w:rPr>
        <w:t>Supplementary Table 3</w:t>
      </w:r>
      <w:r w:rsidRPr="00B1727D">
        <w:rPr>
          <w:rFonts w:ascii="Times New Roman" w:eastAsia="Times New Roman" w:hAnsi="Times New Roman" w:cs="Times New Roman"/>
          <w:b/>
          <w:sz w:val="24"/>
          <w:szCs w:val="24"/>
          <w:lang w:val="en-US" w:eastAsia="ar-SA"/>
        </w:rPr>
        <w:t xml:space="preserve">: </w:t>
      </w:r>
      <w:r>
        <w:rPr>
          <w:rFonts w:ascii="Times New Roman" w:eastAsia="Times New Roman" w:hAnsi="Times New Roman" w:cs="Times New Roman"/>
          <w:b/>
          <w:sz w:val="24"/>
          <w:szCs w:val="24"/>
          <w:lang w:val="en-US" w:eastAsia="ar-SA"/>
        </w:rPr>
        <w:t>Additional</w:t>
      </w:r>
      <w:r w:rsidRPr="00B1727D">
        <w:rPr>
          <w:rFonts w:ascii="Times New Roman" w:eastAsia="Times New Roman" w:hAnsi="Times New Roman" w:cs="Times New Roman"/>
          <w:b/>
          <w:sz w:val="24"/>
          <w:szCs w:val="24"/>
          <w:lang w:val="en-US" w:eastAsia="ar-SA"/>
        </w:rPr>
        <w:t xml:space="preserve"> Instrumental-Variable Estimates</w:t>
      </w:r>
    </w:p>
    <w:p w14:paraId="46B89284" w14:textId="77777777" w:rsidR="00114902" w:rsidRDefault="00114902" w:rsidP="007148B7">
      <w:pPr>
        <w:suppressAutoHyphens/>
        <w:spacing w:after="0" w:line="240" w:lineRule="auto"/>
        <w:jc w:val="center"/>
        <w:rPr>
          <w:rFonts w:ascii="Times New Roman" w:eastAsia="Times New Roman" w:hAnsi="Times New Roman" w:cs="Times New Roman"/>
          <w:b/>
          <w:sz w:val="24"/>
          <w:szCs w:val="24"/>
          <w:lang w:val="en-US" w:eastAsia="ar-SA"/>
        </w:rPr>
      </w:pPr>
    </w:p>
    <w:p w14:paraId="73275031" w14:textId="77777777" w:rsidR="00114902" w:rsidRDefault="00114902" w:rsidP="007148B7">
      <w:pPr>
        <w:suppressAutoHyphens/>
        <w:spacing w:after="0" w:line="240" w:lineRule="auto"/>
        <w:jc w:val="center"/>
        <w:rPr>
          <w:rFonts w:ascii="Times New Roman" w:eastAsia="Times New Roman" w:hAnsi="Times New Roman" w:cs="Times New Roman"/>
          <w:b/>
          <w:sz w:val="24"/>
          <w:szCs w:val="24"/>
          <w:lang w:val="en-US" w:eastAsia="ar-SA"/>
        </w:rPr>
      </w:pPr>
    </w:p>
    <w:p w14:paraId="463C4E27" w14:textId="77777777" w:rsidR="00114902" w:rsidRDefault="00114902" w:rsidP="007148B7">
      <w:pPr>
        <w:suppressAutoHyphens/>
        <w:spacing w:after="0" w:line="240" w:lineRule="auto"/>
        <w:jc w:val="center"/>
        <w:rPr>
          <w:rFonts w:ascii="Times New Roman" w:eastAsia="Times New Roman" w:hAnsi="Times New Roman" w:cs="Times New Roman"/>
          <w:b/>
          <w:sz w:val="24"/>
          <w:szCs w:val="24"/>
          <w:lang w:val="en-US" w:eastAsia="ar-SA"/>
        </w:rPr>
      </w:pPr>
    </w:p>
    <w:p w14:paraId="5820D5E5" w14:textId="77777777" w:rsidR="00BB46F4" w:rsidRDefault="00114902" w:rsidP="00114902">
      <w:pPr>
        <w:spacing w:after="120" w:line="360" w:lineRule="auto"/>
        <w:jc w:val="both"/>
        <w:rPr>
          <w:rFonts w:ascii="Times New Roman" w:hAnsi="Times New Roman" w:cs="Times New Roman"/>
          <w:sz w:val="24"/>
          <w:szCs w:val="24"/>
          <w:lang w:val="en-US"/>
        </w:rPr>
      </w:pPr>
      <w:r>
        <w:rPr>
          <w:rFonts w:ascii="Times New Roman" w:hAnsi="Times New Roman" w:cs="Times New Roman"/>
          <w:b/>
          <w:i/>
          <w:sz w:val="24"/>
          <w:szCs w:val="24"/>
          <w:lang w:val="en-US"/>
        </w:rPr>
        <w:t>Remarks</w:t>
      </w:r>
      <w:r w:rsidR="00203E3C" w:rsidRPr="00203E3C">
        <w:rPr>
          <w:rFonts w:ascii="Times New Roman" w:hAnsi="Times New Roman" w:cs="Times New Roman"/>
          <w:b/>
          <w:i/>
          <w:sz w:val="24"/>
          <w:szCs w:val="24"/>
          <w:lang w:val="en-US"/>
        </w:rPr>
        <w:t xml:space="preserve"> on IV</w:t>
      </w:r>
      <w:r>
        <w:rPr>
          <w:rFonts w:ascii="Times New Roman" w:hAnsi="Times New Roman" w:cs="Times New Roman"/>
          <w:b/>
          <w:i/>
          <w:sz w:val="24"/>
          <w:szCs w:val="24"/>
          <w:lang w:val="en-US"/>
        </w:rPr>
        <w:t>-Approach and Results</w:t>
      </w:r>
      <w:r w:rsidR="00203E3C" w:rsidRPr="00203E3C">
        <w:rPr>
          <w:rFonts w:ascii="Times New Roman" w:hAnsi="Times New Roman" w:cs="Times New Roman"/>
          <w:sz w:val="24"/>
          <w:szCs w:val="24"/>
          <w:lang w:val="en-US"/>
        </w:rPr>
        <w:t>. As in Hendrix and Young (2014), we expect military capacity to positively predict transnational terrorism</w:t>
      </w:r>
      <w:r w:rsidR="00F4297B">
        <w:rPr>
          <w:rFonts w:ascii="Times New Roman" w:hAnsi="Times New Roman" w:cs="Times New Roman"/>
          <w:sz w:val="24"/>
          <w:szCs w:val="24"/>
          <w:lang w:val="en-US"/>
        </w:rPr>
        <w:t xml:space="preserve"> because terrorism is the reasonable (cost-efficient) tactical choice when challenging a powerful enemy (consistent with the dictum that “terrorism is the weapon of the weak”)</w:t>
      </w:r>
      <w:r w:rsidR="00BB46F4">
        <w:rPr>
          <w:rFonts w:ascii="Times New Roman" w:hAnsi="Times New Roman" w:cs="Times New Roman"/>
          <w:sz w:val="24"/>
          <w:szCs w:val="24"/>
          <w:lang w:val="en-US"/>
        </w:rPr>
        <w:t>.</w:t>
      </w:r>
    </w:p>
    <w:p w14:paraId="66D351C0" w14:textId="615AAA69" w:rsidR="00BB46F4" w:rsidRDefault="00203E3C" w:rsidP="00114902">
      <w:pPr>
        <w:spacing w:after="120" w:line="360" w:lineRule="auto"/>
        <w:jc w:val="both"/>
        <w:rPr>
          <w:rFonts w:ascii="Times New Roman" w:hAnsi="Times New Roman" w:cs="Times New Roman"/>
          <w:sz w:val="24"/>
          <w:szCs w:val="24"/>
          <w:lang w:val="en-US"/>
        </w:rPr>
      </w:pPr>
      <w:r w:rsidRPr="00203E3C">
        <w:rPr>
          <w:rFonts w:ascii="Times New Roman" w:hAnsi="Times New Roman" w:cs="Times New Roman"/>
          <w:sz w:val="24"/>
          <w:szCs w:val="24"/>
          <w:lang w:val="en-US"/>
        </w:rPr>
        <w:lastRenderedPageBreak/>
        <w:t>By contrast, there is no argument in the literature that military capacity ought to affect the likelihood of implementi</w:t>
      </w:r>
      <w:r w:rsidR="00BB46F4">
        <w:rPr>
          <w:rFonts w:ascii="Times New Roman" w:hAnsi="Times New Roman" w:cs="Times New Roman"/>
          <w:sz w:val="24"/>
          <w:szCs w:val="24"/>
          <w:lang w:val="en-US"/>
        </w:rPr>
        <w:t>ng stricter migration policies. First,</w:t>
      </w:r>
      <w:r w:rsidR="00BB46F4" w:rsidRPr="00BB46F4">
        <w:rPr>
          <w:rFonts w:ascii="Times New Roman" w:hAnsi="Times New Roman" w:cs="Times New Roman"/>
          <w:sz w:val="24"/>
          <w:szCs w:val="24"/>
          <w:lang w:val="en-US"/>
        </w:rPr>
        <w:t xml:space="preserve"> </w:t>
      </w:r>
      <w:r w:rsidR="00817A17">
        <w:rPr>
          <w:rFonts w:ascii="Times New Roman" w:hAnsi="Times New Roman" w:cs="Times New Roman"/>
          <w:sz w:val="24"/>
          <w:szCs w:val="24"/>
          <w:lang w:val="en-US"/>
        </w:rPr>
        <w:t xml:space="preserve">the various policy measures captured by the IMPIC dataset (cf. </w:t>
      </w:r>
      <w:r w:rsidR="00817A17" w:rsidRPr="00817A17">
        <w:rPr>
          <w:rFonts w:ascii="Times New Roman" w:hAnsi="Times New Roman" w:cs="Times New Roman"/>
          <w:sz w:val="24"/>
          <w:szCs w:val="24"/>
          <w:lang w:val="en-US"/>
        </w:rPr>
        <w:t>Supplementary Table 1</w:t>
      </w:r>
      <w:r w:rsidR="00817A17">
        <w:rPr>
          <w:rFonts w:ascii="Times New Roman" w:hAnsi="Times New Roman" w:cs="Times New Roman"/>
          <w:sz w:val="24"/>
          <w:szCs w:val="24"/>
          <w:lang w:val="en-US"/>
        </w:rPr>
        <w:t xml:space="preserve">) are not related to any military activity; for instance, even if a country’s military were to patrol a country’s borders, this would not affect the IMPIC </w:t>
      </w:r>
      <w:r w:rsidR="007C29B5">
        <w:rPr>
          <w:rFonts w:ascii="Times New Roman" w:hAnsi="Times New Roman" w:cs="Times New Roman"/>
          <w:sz w:val="24"/>
          <w:szCs w:val="24"/>
          <w:lang w:val="en-US"/>
        </w:rPr>
        <w:t>measures</w:t>
      </w:r>
      <w:r w:rsidR="00817A17">
        <w:rPr>
          <w:rFonts w:ascii="Times New Roman" w:hAnsi="Times New Roman" w:cs="Times New Roman"/>
          <w:sz w:val="24"/>
          <w:szCs w:val="24"/>
          <w:lang w:val="en-US"/>
        </w:rPr>
        <w:t xml:space="preserve">. Second, in many countries (e.g., the U.S., Germany) there are legal/constitutional limits to the use of military for domestic purposes (such as border protection). This further minimizes the relationship between military capacity and migration policy-making. Third, </w:t>
      </w:r>
      <w:r w:rsidR="00BB46F4">
        <w:rPr>
          <w:rFonts w:ascii="Times New Roman" w:hAnsi="Times New Roman" w:cs="Times New Roman"/>
          <w:sz w:val="24"/>
          <w:szCs w:val="24"/>
          <w:lang w:val="en-US"/>
        </w:rPr>
        <w:t>for many parts of the (developed) world, especially for OECD and EU countries</w:t>
      </w:r>
      <w:r w:rsidR="00292C9C">
        <w:rPr>
          <w:rFonts w:ascii="Times New Roman" w:hAnsi="Times New Roman" w:cs="Times New Roman"/>
          <w:sz w:val="24"/>
          <w:szCs w:val="24"/>
          <w:lang w:val="en-US"/>
        </w:rPr>
        <w:t xml:space="preserve"> considered in our analysis</w:t>
      </w:r>
      <w:r w:rsidR="00BB46F4">
        <w:rPr>
          <w:rFonts w:ascii="Times New Roman" w:hAnsi="Times New Roman" w:cs="Times New Roman"/>
          <w:sz w:val="24"/>
          <w:szCs w:val="24"/>
          <w:lang w:val="en-US"/>
        </w:rPr>
        <w:t xml:space="preserve">, border protection is conducted by specialized police forces (e.g., FRONTEX, United States Border Patrol, </w:t>
      </w:r>
      <w:r w:rsidR="00BB46F4" w:rsidRPr="001D0CF3">
        <w:rPr>
          <w:rFonts w:ascii="Times New Roman" w:hAnsi="Times New Roman" w:cs="Times New Roman"/>
          <w:sz w:val="24"/>
          <w:szCs w:val="24"/>
          <w:lang w:val="en-US"/>
        </w:rPr>
        <w:t>Israel Border Police</w:t>
      </w:r>
      <w:r w:rsidR="00817A17">
        <w:rPr>
          <w:rFonts w:ascii="Times New Roman" w:hAnsi="Times New Roman" w:cs="Times New Roman"/>
          <w:sz w:val="24"/>
          <w:szCs w:val="24"/>
          <w:lang w:val="en-US"/>
        </w:rPr>
        <w:t xml:space="preserve"> etc.) rather than the military (for a more detailed discussion, see Andreas, 2003). If any, the military plays only a minor (auxiliary) role in today’s border protection, supporting the actual border protection agencies (Andreas, 2003); again, such an auxiliary role would not affect the data reported in the IMPIC dataset. In sum, we therefore </w:t>
      </w:r>
      <w:r w:rsidR="00817A17" w:rsidRPr="00203E3C">
        <w:rPr>
          <w:rFonts w:ascii="Times New Roman" w:hAnsi="Times New Roman" w:cs="Times New Roman"/>
          <w:sz w:val="24"/>
          <w:szCs w:val="24"/>
          <w:lang w:val="en-US"/>
        </w:rPr>
        <w:t xml:space="preserve">expect </w:t>
      </w:r>
      <w:r w:rsidR="00817A17">
        <w:rPr>
          <w:rFonts w:ascii="Times New Roman" w:hAnsi="Times New Roman" w:cs="Times New Roman"/>
          <w:sz w:val="24"/>
          <w:szCs w:val="24"/>
          <w:lang w:val="en-US"/>
        </w:rPr>
        <w:t xml:space="preserve">military </w:t>
      </w:r>
      <w:r w:rsidR="00817A17" w:rsidRPr="00203E3C">
        <w:rPr>
          <w:rFonts w:ascii="Times New Roman" w:hAnsi="Times New Roman" w:cs="Times New Roman"/>
          <w:sz w:val="24"/>
          <w:szCs w:val="24"/>
          <w:lang w:val="en-US"/>
        </w:rPr>
        <w:t>capacity to affect changes in migration policy only through its effect on the terrorism index.</w:t>
      </w:r>
    </w:p>
    <w:p w14:paraId="64BFA4DE" w14:textId="2122254B" w:rsidR="00114902" w:rsidRDefault="00114902" w:rsidP="00114902">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show that military capacity is indeed a positive predictor of terrorist activity, as hypothesized. The instrument is also sufficiently strong (as indicated by the </w:t>
      </w:r>
      <w:r w:rsidRPr="00292C9C">
        <w:rPr>
          <w:rFonts w:ascii="Times New Roman" w:hAnsi="Times New Roman" w:cs="Times New Roman"/>
          <w:i/>
          <w:sz w:val="24"/>
          <w:szCs w:val="24"/>
          <w:lang w:val="en-US"/>
        </w:rPr>
        <w:t>F</w:t>
      </w:r>
      <w:r>
        <w:rPr>
          <w:rFonts w:ascii="Times New Roman" w:hAnsi="Times New Roman" w:cs="Times New Roman"/>
          <w:sz w:val="24"/>
          <w:szCs w:val="24"/>
          <w:lang w:val="en-US"/>
        </w:rPr>
        <w:t xml:space="preserve">-tests). The exogeneity test suggests that an IV-approach is meaningful when analyzing the effect of transnational terrorism on migration regulation restrictiveness. However, </w:t>
      </w:r>
      <w:r w:rsidR="00817A17">
        <w:rPr>
          <w:rFonts w:ascii="Times New Roman" w:hAnsi="Times New Roman" w:cs="Times New Roman"/>
          <w:sz w:val="24"/>
          <w:szCs w:val="24"/>
          <w:lang w:val="en-US"/>
        </w:rPr>
        <w:t>our findings from the</w:t>
      </w:r>
      <w:r>
        <w:rPr>
          <w:rFonts w:ascii="Times New Roman" w:hAnsi="Times New Roman" w:cs="Times New Roman"/>
          <w:sz w:val="24"/>
          <w:szCs w:val="24"/>
          <w:lang w:val="en-US"/>
        </w:rPr>
        <w:t xml:space="preserve"> IV-approach (cf. model (</w:t>
      </w:r>
      <w:r w:rsidR="00817A17">
        <w:rPr>
          <w:rFonts w:ascii="Times New Roman" w:hAnsi="Times New Roman" w:cs="Times New Roman"/>
          <w:sz w:val="24"/>
          <w:szCs w:val="24"/>
          <w:lang w:val="en-US"/>
        </w:rPr>
        <w:t>1</w:t>
      </w:r>
      <w:r>
        <w:rPr>
          <w:rFonts w:ascii="Times New Roman" w:hAnsi="Times New Roman" w:cs="Times New Roman"/>
          <w:sz w:val="24"/>
          <w:szCs w:val="24"/>
          <w:lang w:val="en-US"/>
        </w:rPr>
        <w:t xml:space="preserve">)) still </w:t>
      </w:r>
      <w:r w:rsidR="00817A17">
        <w:rPr>
          <w:rFonts w:ascii="Times New Roman" w:hAnsi="Times New Roman" w:cs="Times New Roman"/>
          <w:sz w:val="24"/>
          <w:szCs w:val="24"/>
          <w:lang w:val="en-US"/>
        </w:rPr>
        <w:t>indicate</w:t>
      </w:r>
      <w:r>
        <w:rPr>
          <w:rFonts w:ascii="Times New Roman" w:hAnsi="Times New Roman" w:cs="Times New Roman"/>
          <w:sz w:val="24"/>
          <w:szCs w:val="24"/>
          <w:lang w:val="en-US"/>
        </w:rPr>
        <w:t xml:space="preserve"> that there is no statistically significant effect of transnational terrorism on migration regulation restrictiveness</w:t>
      </w:r>
      <w:r w:rsidR="00817A17">
        <w:rPr>
          <w:rFonts w:ascii="Times New Roman" w:hAnsi="Times New Roman" w:cs="Times New Roman"/>
          <w:sz w:val="24"/>
          <w:szCs w:val="24"/>
          <w:lang w:val="en-US"/>
        </w:rPr>
        <w:t>, in line with the corresponding ordinary probit model findings (cf. model (2))</w:t>
      </w:r>
      <w:r>
        <w:rPr>
          <w:rFonts w:ascii="Times New Roman" w:hAnsi="Times New Roman" w:cs="Times New Roman"/>
          <w:sz w:val="24"/>
          <w:szCs w:val="24"/>
          <w:lang w:val="en-US"/>
        </w:rPr>
        <w:t>. With respect to migration control restrictiveness, our findings (cf. model (3)) suggest that an IV-approach is not warranted (non-significant exogeneity test). An ordinary probit approach (cf. model (4)) is instead more meaningful. The ordinary probit results suggest that more transnational terrorism translates into higher migration control restrictiveness. In sum, the IV-results therefore very closely mirror those reported in Section 4.3 and Table 5.</w:t>
      </w:r>
    </w:p>
    <w:p w14:paraId="0C1E94E9" w14:textId="77777777" w:rsidR="00817A17" w:rsidRDefault="00817A17" w:rsidP="00114902">
      <w:pPr>
        <w:spacing w:after="120" w:line="360" w:lineRule="auto"/>
        <w:jc w:val="both"/>
        <w:rPr>
          <w:rFonts w:ascii="Times New Roman" w:hAnsi="Times New Roman" w:cs="Times New Roman"/>
          <w:sz w:val="24"/>
          <w:szCs w:val="24"/>
          <w:lang w:val="en-US"/>
        </w:rPr>
      </w:pPr>
    </w:p>
    <w:p w14:paraId="7468DCA7" w14:textId="125F96AF" w:rsidR="001D0CF3" w:rsidRDefault="00F4297B" w:rsidP="00114902">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w:t>
      </w:r>
      <w:r w:rsidR="00817A17">
        <w:rPr>
          <w:rFonts w:ascii="Times New Roman" w:hAnsi="Times New Roman" w:cs="Times New Roman"/>
          <w:sz w:val="24"/>
          <w:szCs w:val="24"/>
          <w:lang w:val="en-US"/>
        </w:rPr>
        <w:t>s</w:t>
      </w:r>
    </w:p>
    <w:p w14:paraId="76CDFB2D" w14:textId="5BB26A83" w:rsidR="001D0CF3" w:rsidRDefault="001D0CF3" w:rsidP="00114902">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Andreas, P. 2003. Redrawing the line: Borders and security in the twenty-first century. </w:t>
      </w:r>
      <w:r w:rsidRPr="001D0CF3">
        <w:rPr>
          <w:rFonts w:ascii="Times New Roman" w:hAnsi="Times New Roman" w:cs="Times New Roman"/>
          <w:sz w:val="24"/>
          <w:szCs w:val="24"/>
          <w:lang w:val="en-US"/>
        </w:rPr>
        <w:t>International Security</w:t>
      </w:r>
      <w:r>
        <w:rPr>
          <w:rFonts w:ascii="Times New Roman" w:hAnsi="Times New Roman" w:cs="Times New Roman"/>
          <w:sz w:val="24"/>
          <w:szCs w:val="24"/>
          <w:lang w:val="en-US"/>
        </w:rPr>
        <w:t xml:space="preserve"> </w:t>
      </w:r>
      <w:r w:rsidRPr="001D0CF3">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1D0CF3">
        <w:rPr>
          <w:rFonts w:ascii="Times New Roman" w:hAnsi="Times New Roman" w:cs="Times New Roman"/>
          <w:sz w:val="24"/>
          <w:szCs w:val="24"/>
          <w:lang w:val="en-US"/>
        </w:rPr>
        <w:t>78</w:t>
      </w:r>
      <w:r>
        <w:rPr>
          <w:rFonts w:ascii="Times New Roman" w:hAnsi="Times New Roman" w:cs="Times New Roman"/>
          <w:sz w:val="24"/>
          <w:szCs w:val="24"/>
          <w:lang w:val="en-US"/>
        </w:rPr>
        <w:t>-</w:t>
      </w:r>
      <w:r w:rsidRPr="001D0CF3">
        <w:rPr>
          <w:rFonts w:ascii="Times New Roman" w:hAnsi="Times New Roman" w:cs="Times New Roman"/>
          <w:sz w:val="24"/>
          <w:szCs w:val="24"/>
          <w:lang w:val="en-US"/>
        </w:rPr>
        <w:t>111</w:t>
      </w:r>
      <w:r>
        <w:rPr>
          <w:rFonts w:ascii="Times New Roman" w:hAnsi="Times New Roman" w:cs="Times New Roman"/>
          <w:sz w:val="24"/>
          <w:szCs w:val="24"/>
          <w:lang w:val="en-US"/>
        </w:rPr>
        <w:t>.</w:t>
      </w:r>
    </w:p>
    <w:p w14:paraId="3AA8DFDD" w14:textId="0699D99D" w:rsidR="00114902" w:rsidRDefault="00F4297B" w:rsidP="00C75158">
      <w:pPr>
        <w:spacing w:after="120" w:line="360" w:lineRule="auto"/>
        <w:jc w:val="both"/>
        <w:rPr>
          <w:rFonts w:ascii="Times New Roman" w:eastAsia="Times New Roman" w:hAnsi="Times New Roman" w:cs="Times New Roman"/>
          <w:bCs/>
          <w:kern w:val="36"/>
          <w:sz w:val="24"/>
          <w:szCs w:val="24"/>
          <w:lang w:val="en-US" w:eastAsia="de-DE"/>
        </w:rPr>
      </w:pPr>
      <w:r w:rsidRPr="00203E3C">
        <w:rPr>
          <w:rFonts w:ascii="Times New Roman" w:eastAsia="Times New Roman" w:hAnsi="Times New Roman" w:cs="Times New Roman"/>
          <w:bCs/>
          <w:kern w:val="36"/>
          <w:sz w:val="24"/>
          <w:szCs w:val="24"/>
          <w:lang w:val="en-US" w:eastAsia="de-DE"/>
        </w:rPr>
        <w:t>Hendrix, Cullen S. and Joseph K. Young. 2014. State capacity and terrorism: A two-dimensional approach. Security Studies 23: 329-363.</w:t>
      </w:r>
      <w:r w:rsidR="00114902">
        <w:rPr>
          <w:rFonts w:ascii="Times New Roman" w:eastAsia="Times New Roman" w:hAnsi="Times New Roman" w:cs="Times New Roman"/>
          <w:bCs/>
          <w:kern w:val="36"/>
          <w:sz w:val="24"/>
          <w:szCs w:val="24"/>
          <w:lang w:val="en-US" w:eastAsia="de-DE"/>
        </w:rPr>
        <w:br w:type="page"/>
      </w:r>
    </w:p>
    <w:p w14:paraId="0A74E07D" w14:textId="77777777" w:rsidR="004D1B75" w:rsidRPr="00B1727D" w:rsidRDefault="00B5530D" w:rsidP="00D80BAE">
      <w:pPr>
        <w:suppressAutoHyphens/>
        <w:spacing w:after="0" w:line="240" w:lineRule="auto"/>
        <w:jc w:val="center"/>
        <w:rPr>
          <w:rFonts w:ascii="Times New Roman" w:eastAsia="Times New Roman" w:hAnsi="Times New Roman" w:cs="Times New Roman"/>
          <w:b/>
          <w:sz w:val="24"/>
          <w:szCs w:val="24"/>
          <w:lang w:val="en-US" w:eastAsia="ar-SA"/>
        </w:rPr>
      </w:pPr>
      <w:r w:rsidRPr="00B1727D">
        <w:rPr>
          <w:rFonts w:ascii="Times New Roman" w:eastAsia="Times New Roman" w:hAnsi="Times New Roman" w:cs="Times New Roman"/>
          <w:b/>
          <w:noProof/>
          <w:sz w:val="24"/>
          <w:szCs w:val="24"/>
          <w:lang w:eastAsia="de-DE"/>
        </w:rPr>
        <w:lastRenderedPageBreak/>
        <w:drawing>
          <wp:inline distT="0" distB="0" distL="0" distR="0" wp14:anchorId="7C12F1F2" wp14:editId="5725DF78">
            <wp:extent cx="5029200" cy="365760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solidFill>
                        <a:schemeClr val="tx1"/>
                      </a:solidFill>
                    </a:ln>
                  </pic:spPr>
                </pic:pic>
              </a:graphicData>
            </a:graphic>
          </wp:inline>
        </w:drawing>
      </w:r>
    </w:p>
    <w:p w14:paraId="40D4CF1C" w14:textId="77777777" w:rsidR="004D1B75" w:rsidRPr="00B1727D" w:rsidRDefault="004D1B75" w:rsidP="00D80BAE">
      <w:pPr>
        <w:suppressAutoHyphens/>
        <w:spacing w:after="0" w:line="240" w:lineRule="auto"/>
        <w:jc w:val="center"/>
        <w:rPr>
          <w:rFonts w:ascii="Times New Roman" w:eastAsia="Times New Roman" w:hAnsi="Times New Roman" w:cs="Times New Roman"/>
          <w:b/>
          <w:sz w:val="24"/>
          <w:szCs w:val="24"/>
          <w:lang w:val="en-US" w:eastAsia="ar-SA"/>
        </w:rPr>
      </w:pPr>
      <w:r w:rsidRPr="00B1727D">
        <w:rPr>
          <w:rFonts w:ascii="Times New Roman" w:eastAsia="Times New Roman" w:hAnsi="Times New Roman" w:cs="Times New Roman"/>
          <w:b/>
          <w:sz w:val="24"/>
          <w:szCs w:val="24"/>
          <w:lang w:val="en-US" w:eastAsia="ar-SA"/>
        </w:rPr>
        <w:t xml:space="preserve">Supplementary Figure 1: Effect of Time on Policy Change [Migration </w:t>
      </w:r>
      <w:r w:rsidR="00691444" w:rsidRPr="00B1727D">
        <w:rPr>
          <w:rFonts w:ascii="Times New Roman" w:eastAsia="Times New Roman" w:hAnsi="Times New Roman" w:cs="Times New Roman"/>
          <w:b/>
          <w:sz w:val="24"/>
          <w:szCs w:val="24"/>
          <w:lang w:val="en-US" w:eastAsia="ar-SA"/>
        </w:rPr>
        <w:t>Regulation</w:t>
      </w:r>
      <w:r w:rsidRPr="00B1727D">
        <w:rPr>
          <w:rFonts w:ascii="Times New Roman" w:eastAsia="Times New Roman" w:hAnsi="Times New Roman" w:cs="Times New Roman"/>
          <w:b/>
          <w:sz w:val="24"/>
          <w:szCs w:val="24"/>
          <w:lang w:val="en-US" w:eastAsia="ar-SA"/>
        </w:rPr>
        <w:t>]</w:t>
      </w:r>
    </w:p>
    <w:p w14:paraId="3F1A4BC0" w14:textId="77777777" w:rsidR="00B5530D" w:rsidRPr="00B1727D" w:rsidRDefault="00B5530D" w:rsidP="00D80BAE">
      <w:pPr>
        <w:suppressAutoHyphens/>
        <w:spacing w:after="0" w:line="240" w:lineRule="auto"/>
        <w:jc w:val="center"/>
        <w:rPr>
          <w:rFonts w:ascii="Times New Roman" w:eastAsia="Times New Roman" w:hAnsi="Times New Roman" w:cs="Times New Roman"/>
          <w:b/>
          <w:sz w:val="24"/>
          <w:szCs w:val="24"/>
          <w:lang w:val="en-US" w:eastAsia="ar-SA"/>
        </w:rPr>
      </w:pPr>
    </w:p>
    <w:p w14:paraId="6ED8D1C6" w14:textId="77777777" w:rsidR="00B5530D" w:rsidRPr="00B1727D" w:rsidRDefault="00B5530D" w:rsidP="00D80BAE">
      <w:pPr>
        <w:suppressAutoHyphens/>
        <w:spacing w:after="0" w:line="240" w:lineRule="auto"/>
        <w:jc w:val="center"/>
        <w:rPr>
          <w:rFonts w:ascii="Times New Roman" w:eastAsia="Times New Roman" w:hAnsi="Times New Roman" w:cs="Times New Roman"/>
          <w:b/>
          <w:sz w:val="24"/>
          <w:szCs w:val="24"/>
          <w:lang w:val="en-US" w:eastAsia="ar-SA"/>
        </w:rPr>
      </w:pPr>
    </w:p>
    <w:p w14:paraId="0EF48EA5" w14:textId="77777777" w:rsidR="00B5530D" w:rsidRPr="00B1727D" w:rsidRDefault="00B5530D" w:rsidP="00D80BAE">
      <w:pPr>
        <w:suppressAutoHyphens/>
        <w:spacing w:after="0" w:line="240" w:lineRule="auto"/>
        <w:jc w:val="center"/>
        <w:rPr>
          <w:rFonts w:ascii="Times New Roman" w:eastAsia="Times New Roman" w:hAnsi="Times New Roman" w:cs="Times New Roman"/>
          <w:b/>
          <w:sz w:val="24"/>
          <w:szCs w:val="24"/>
          <w:lang w:val="en-US" w:eastAsia="ar-SA"/>
        </w:rPr>
      </w:pPr>
    </w:p>
    <w:p w14:paraId="57111134" w14:textId="77777777" w:rsidR="004D1B75" w:rsidRPr="00B1727D" w:rsidRDefault="00B5530D" w:rsidP="00D80BAE">
      <w:pPr>
        <w:suppressAutoHyphens/>
        <w:spacing w:after="0" w:line="240" w:lineRule="auto"/>
        <w:jc w:val="center"/>
        <w:rPr>
          <w:rFonts w:ascii="Times New Roman" w:eastAsia="Times New Roman" w:hAnsi="Times New Roman" w:cs="Times New Roman"/>
          <w:b/>
          <w:sz w:val="24"/>
          <w:szCs w:val="24"/>
          <w:lang w:val="en-US" w:eastAsia="ar-SA"/>
        </w:rPr>
      </w:pPr>
      <w:r w:rsidRPr="00B1727D">
        <w:rPr>
          <w:rFonts w:ascii="Times New Roman" w:eastAsia="Times New Roman" w:hAnsi="Times New Roman" w:cs="Times New Roman"/>
          <w:b/>
          <w:noProof/>
          <w:sz w:val="24"/>
          <w:szCs w:val="24"/>
          <w:lang w:eastAsia="de-DE"/>
        </w:rPr>
        <w:drawing>
          <wp:inline distT="0" distB="0" distL="0" distR="0" wp14:anchorId="00C46A45" wp14:editId="6A5CAEE2">
            <wp:extent cx="5029200" cy="3657600"/>
            <wp:effectExtent l="19050" t="19050" r="1905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solidFill>
                        <a:schemeClr val="tx1"/>
                      </a:solidFill>
                    </a:ln>
                  </pic:spPr>
                </pic:pic>
              </a:graphicData>
            </a:graphic>
          </wp:inline>
        </w:drawing>
      </w:r>
    </w:p>
    <w:p w14:paraId="44CDD9BF" w14:textId="77777777" w:rsidR="00F92A9C" w:rsidRPr="00B1727D" w:rsidRDefault="009F3352" w:rsidP="009F3352">
      <w:pPr>
        <w:suppressAutoHyphens/>
        <w:spacing w:after="0" w:line="240" w:lineRule="auto"/>
        <w:jc w:val="center"/>
        <w:rPr>
          <w:rFonts w:ascii="Times New Roman" w:eastAsia="Times New Roman" w:hAnsi="Times New Roman" w:cs="Times New Roman"/>
          <w:b/>
          <w:sz w:val="24"/>
          <w:szCs w:val="24"/>
          <w:lang w:val="en-US" w:eastAsia="ar-SA"/>
        </w:rPr>
      </w:pPr>
      <w:r w:rsidRPr="00B1727D">
        <w:rPr>
          <w:rFonts w:ascii="Times New Roman" w:eastAsia="Times New Roman" w:hAnsi="Times New Roman" w:cs="Times New Roman"/>
          <w:b/>
          <w:sz w:val="24"/>
          <w:szCs w:val="24"/>
          <w:lang w:val="en-US" w:eastAsia="ar-SA"/>
        </w:rPr>
        <w:t>Supplementary Figure 2: Effect of Time on Policy Change [Migration Controls]</w:t>
      </w:r>
    </w:p>
    <w:sectPr w:rsidR="00F92A9C" w:rsidRPr="00B1727D" w:rsidSect="009578B4">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EFDD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7A625" w14:textId="77777777" w:rsidR="008D5F35" w:rsidRDefault="008D5F35" w:rsidP="004D638D">
      <w:pPr>
        <w:spacing w:after="0" w:line="240" w:lineRule="auto"/>
      </w:pPr>
      <w:r>
        <w:separator/>
      </w:r>
    </w:p>
  </w:endnote>
  <w:endnote w:type="continuationSeparator" w:id="0">
    <w:p w14:paraId="5674A1BC" w14:textId="77777777" w:rsidR="008D5F35" w:rsidRDefault="008D5F35" w:rsidP="004D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986059"/>
      <w:docPartObj>
        <w:docPartGallery w:val="Page Numbers (Bottom of Page)"/>
        <w:docPartUnique/>
      </w:docPartObj>
    </w:sdtPr>
    <w:sdtEndPr/>
    <w:sdtContent>
      <w:p w14:paraId="7F0692DF" w14:textId="0E553143" w:rsidR="008D5F35" w:rsidRDefault="008D5F35">
        <w:pPr>
          <w:pStyle w:val="Fuzeile"/>
          <w:jc w:val="center"/>
        </w:pPr>
        <w:r>
          <w:fldChar w:fldCharType="begin"/>
        </w:r>
        <w:r>
          <w:instrText>PAGE   \* MERGEFORMAT</w:instrText>
        </w:r>
        <w:r>
          <w:fldChar w:fldCharType="separate"/>
        </w:r>
        <w:r w:rsidR="00FC087E">
          <w:rPr>
            <w:noProof/>
          </w:rPr>
          <w:t>5</w:t>
        </w:r>
        <w:r>
          <w:fldChar w:fldCharType="end"/>
        </w:r>
      </w:p>
    </w:sdtContent>
  </w:sdt>
  <w:p w14:paraId="3A3D7225" w14:textId="77777777" w:rsidR="008D5F35" w:rsidRDefault="008D5F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59363" w14:textId="77777777" w:rsidR="008D5F35" w:rsidRDefault="008D5F35" w:rsidP="004D638D">
      <w:pPr>
        <w:spacing w:after="0" w:line="240" w:lineRule="auto"/>
      </w:pPr>
      <w:r>
        <w:separator/>
      </w:r>
    </w:p>
  </w:footnote>
  <w:footnote w:type="continuationSeparator" w:id="0">
    <w:p w14:paraId="2F9A22D1" w14:textId="77777777" w:rsidR="008D5F35" w:rsidRDefault="008D5F35" w:rsidP="004D6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7D1"/>
    <w:multiLevelType w:val="hybridMultilevel"/>
    <w:tmpl w:val="039E1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790C8A"/>
    <w:multiLevelType w:val="hybridMultilevel"/>
    <w:tmpl w:val="58202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C47F8E"/>
    <w:multiLevelType w:val="hybridMultilevel"/>
    <w:tmpl w:val="BD782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0BD17C2"/>
    <w:multiLevelType w:val="hybridMultilevel"/>
    <w:tmpl w:val="5086A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696EE2"/>
    <w:multiLevelType w:val="hybridMultilevel"/>
    <w:tmpl w:val="4B0A1E4C"/>
    <w:lvl w:ilvl="0" w:tplc="0407000F">
      <w:start w:val="1"/>
      <w:numFmt w:val="decimal"/>
      <w:lvlText w:val="%1."/>
      <w:lvlJc w:val="left"/>
      <w:pPr>
        <w:ind w:left="1426" w:hanging="360"/>
      </w:pPr>
    </w:lvl>
    <w:lvl w:ilvl="1" w:tplc="04070019" w:tentative="1">
      <w:start w:val="1"/>
      <w:numFmt w:val="lowerLetter"/>
      <w:lvlText w:val="%2."/>
      <w:lvlJc w:val="left"/>
      <w:pPr>
        <w:ind w:left="2146" w:hanging="360"/>
      </w:pPr>
    </w:lvl>
    <w:lvl w:ilvl="2" w:tplc="0407001B" w:tentative="1">
      <w:start w:val="1"/>
      <w:numFmt w:val="lowerRoman"/>
      <w:lvlText w:val="%3."/>
      <w:lvlJc w:val="right"/>
      <w:pPr>
        <w:ind w:left="2866" w:hanging="180"/>
      </w:pPr>
    </w:lvl>
    <w:lvl w:ilvl="3" w:tplc="0407000F" w:tentative="1">
      <w:start w:val="1"/>
      <w:numFmt w:val="decimal"/>
      <w:lvlText w:val="%4."/>
      <w:lvlJc w:val="left"/>
      <w:pPr>
        <w:ind w:left="3586" w:hanging="360"/>
      </w:pPr>
    </w:lvl>
    <w:lvl w:ilvl="4" w:tplc="04070019" w:tentative="1">
      <w:start w:val="1"/>
      <w:numFmt w:val="lowerLetter"/>
      <w:lvlText w:val="%5."/>
      <w:lvlJc w:val="left"/>
      <w:pPr>
        <w:ind w:left="4306" w:hanging="360"/>
      </w:pPr>
    </w:lvl>
    <w:lvl w:ilvl="5" w:tplc="0407001B" w:tentative="1">
      <w:start w:val="1"/>
      <w:numFmt w:val="lowerRoman"/>
      <w:lvlText w:val="%6."/>
      <w:lvlJc w:val="right"/>
      <w:pPr>
        <w:ind w:left="5026" w:hanging="180"/>
      </w:pPr>
    </w:lvl>
    <w:lvl w:ilvl="6" w:tplc="0407000F" w:tentative="1">
      <w:start w:val="1"/>
      <w:numFmt w:val="decimal"/>
      <w:lvlText w:val="%7."/>
      <w:lvlJc w:val="left"/>
      <w:pPr>
        <w:ind w:left="5746" w:hanging="360"/>
      </w:pPr>
    </w:lvl>
    <w:lvl w:ilvl="7" w:tplc="04070019" w:tentative="1">
      <w:start w:val="1"/>
      <w:numFmt w:val="lowerLetter"/>
      <w:lvlText w:val="%8."/>
      <w:lvlJc w:val="left"/>
      <w:pPr>
        <w:ind w:left="6466" w:hanging="360"/>
      </w:pPr>
    </w:lvl>
    <w:lvl w:ilvl="8" w:tplc="0407001B" w:tentative="1">
      <w:start w:val="1"/>
      <w:numFmt w:val="lowerRoman"/>
      <w:lvlText w:val="%9."/>
      <w:lvlJc w:val="right"/>
      <w:pPr>
        <w:ind w:left="7186" w:hanging="180"/>
      </w:pPr>
    </w:lvl>
  </w:abstractNum>
  <w:abstractNum w:abstractNumId="5">
    <w:nsid w:val="53D019A8"/>
    <w:multiLevelType w:val="hybridMultilevel"/>
    <w:tmpl w:val="D7C434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36158CE"/>
    <w:multiLevelType w:val="hybridMultilevel"/>
    <w:tmpl w:val="300A6C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7267B38"/>
    <w:multiLevelType w:val="hybridMultilevel"/>
    <w:tmpl w:val="C6F8C5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B61BFC"/>
    <w:multiLevelType w:val="hybridMultilevel"/>
    <w:tmpl w:val="95E05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8041052"/>
    <w:multiLevelType w:val="hybridMultilevel"/>
    <w:tmpl w:val="B748E3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4"/>
  </w:num>
  <w:num w:numId="5">
    <w:abstractNumId w:val="9"/>
  </w:num>
  <w:num w:numId="6">
    <w:abstractNumId w:val="2"/>
  </w:num>
  <w:num w:numId="7">
    <w:abstractNumId w:val="5"/>
  </w:num>
  <w:num w:numId="8">
    <w:abstractNumId w:val="0"/>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lbling, Marc">
    <w15:presenceInfo w15:providerId="None" w15:userId="Helbling, 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85"/>
    <w:rsid w:val="00001577"/>
    <w:rsid w:val="00005CD2"/>
    <w:rsid w:val="000140C1"/>
    <w:rsid w:val="000239FC"/>
    <w:rsid w:val="00026B61"/>
    <w:rsid w:val="0003078E"/>
    <w:rsid w:val="00034056"/>
    <w:rsid w:val="00041485"/>
    <w:rsid w:val="00042234"/>
    <w:rsid w:val="000504E3"/>
    <w:rsid w:val="000578E0"/>
    <w:rsid w:val="00065210"/>
    <w:rsid w:val="00067E75"/>
    <w:rsid w:val="00073B5A"/>
    <w:rsid w:val="00074605"/>
    <w:rsid w:val="00076E5B"/>
    <w:rsid w:val="0008597E"/>
    <w:rsid w:val="00093272"/>
    <w:rsid w:val="000A22B1"/>
    <w:rsid w:val="000A37DA"/>
    <w:rsid w:val="000A5666"/>
    <w:rsid w:val="000A6396"/>
    <w:rsid w:val="000A7F8C"/>
    <w:rsid w:val="000B0EDC"/>
    <w:rsid w:val="000C63AF"/>
    <w:rsid w:val="000D2BC0"/>
    <w:rsid w:val="000E1AB1"/>
    <w:rsid w:val="000E679B"/>
    <w:rsid w:val="000E6F30"/>
    <w:rsid w:val="000F0596"/>
    <w:rsid w:val="000F1CF4"/>
    <w:rsid w:val="000F64F2"/>
    <w:rsid w:val="000F7B0E"/>
    <w:rsid w:val="00104737"/>
    <w:rsid w:val="00110EC3"/>
    <w:rsid w:val="00110FBA"/>
    <w:rsid w:val="00112C1B"/>
    <w:rsid w:val="00114902"/>
    <w:rsid w:val="00116700"/>
    <w:rsid w:val="00117B0F"/>
    <w:rsid w:val="00130502"/>
    <w:rsid w:val="00137EF6"/>
    <w:rsid w:val="001409EB"/>
    <w:rsid w:val="001450E9"/>
    <w:rsid w:val="00147EA9"/>
    <w:rsid w:val="0015488D"/>
    <w:rsid w:val="00155FC9"/>
    <w:rsid w:val="00160799"/>
    <w:rsid w:val="0016498E"/>
    <w:rsid w:val="001739DE"/>
    <w:rsid w:val="00184394"/>
    <w:rsid w:val="001847E7"/>
    <w:rsid w:val="0018508C"/>
    <w:rsid w:val="00185100"/>
    <w:rsid w:val="00185188"/>
    <w:rsid w:val="00192C93"/>
    <w:rsid w:val="00197095"/>
    <w:rsid w:val="00197592"/>
    <w:rsid w:val="00197957"/>
    <w:rsid w:val="001A3ABC"/>
    <w:rsid w:val="001A3BAB"/>
    <w:rsid w:val="001A632C"/>
    <w:rsid w:val="001B0499"/>
    <w:rsid w:val="001B110D"/>
    <w:rsid w:val="001B27F4"/>
    <w:rsid w:val="001B463D"/>
    <w:rsid w:val="001B60D1"/>
    <w:rsid w:val="001C3E73"/>
    <w:rsid w:val="001C5242"/>
    <w:rsid w:val="001C5665"/>
    <w:rsid w:val="001C58FE"/>
    <w:rsid w:val="001D0CF3"/>
    <w:rsid w:val="001D3CB1"/>
    <w:rsid w:val="001D7529"/>
    <w:rsid w:val="001E4A4F"/>
    <w:rsid w:val="001F15BF"/>
    <w:rsid w:val="001F47C5"/>
    <w:rsid w:val="001F7B9B"/>
    <w:rsid w:val="00203E3C"/>
    <w:rsid w:val="002046A9"/>
    <w:rsid w:val="0021088B"/>
    <w:rsid w:val="002358A9"/>
    <w:rsid w:val="002376D6"/>
    <w:rsid w:val="0024434C"/>
    <w:rsid w:val="00245A3A"/>
    <w:rsid w:val="002523F1"/>
    <w:rsid w:val="00253D42"/>
    <w:rsid w:val="00260B87"/>
    <w:rsid w:val="002610E1"/>
    <w:rsid w:val="00264F21"/>
    <w:rsid w:val="00272BD1"/>
    <w:rsid w:val="00273114"/>
    <w:rsid w:val="00274C59"/>
    <w:rsid w:val="002762BD"/>
    <w:rsid w:val="0028010A"/>
    <w:rsid w:val="002809AA"/>
    <w:rsid w:val="00282CDD"/>
    <w:rsid w:val="0028370B"/>
    <w:rsid w:val="002837D2"/>
    <w:rsid w:val="00287E81"/>
    <w:rsid w:val="002902E0"/>
    <w:rsid w:val="00291F75"/>
    <w:rsid w:val="00292C9C"/>
    <w:rsid w:val="00295630"/>
    <w:rsid w:val="002967D1"/>
    <w:rsid w:val="002A005E"/>
    <w:rsid w:val="002A503B"/>
    <w:rsid w:val="002A5D26"/>
    <w:rsid w:val="002B4008"/>
    <w:rsid w:val="002B7ACB"/>
    <w:rsid w:val="002C1F9B"/>
    <w:rsid w:val="002C4E40"/>
    <w:rsid w:val="002C6187"/>
    <w:rsid w:val="002C64C9"/>
    <w:rsid w:val="002D008D"/>
    <w:rsid w:val="002D0A06"/>
    <w:rsid w:val="002D2E02"/>
    <w:rsid w:val="002D4F3A"/>
    <w:rsid w:val="002D7440"/>
    <w:rsid w:val="002E0A1F"/>
    <w:rsid w:val="002E3D4F"/>
    <w:rsid w:val="002E7D20"/>
    <w:rsid w:val="002F001D"/>
    <w:rsid w:val="002F1C42"/>
    <w:rsid w:val="002F5ACC"/>
    <w:rsid w:val="002F6F33"/>
    <w:rsid w:val="003003BC"/>
    <w:rsid w:val="0030235C"/>
    <w:rsid w:val="00304C70"/>
    <w:rsid w:val="0031124B"/>
    <w:rsid w:val="003249C7"/>
    <w:rsid w:val="0032620B"/>
    <w:rsid w:val="00326236"/>
    <w:rsid w:val="00330498"/>
    <w:rsid w:val="0033148F"/>
    <w:rsid w:val="00332590"/>
    <w:rsid w:val="00336B3D"/>
    <w:rsid w:val="00337DC4"/>
    <w:rsid w:val="00341221"/>
    <w:rsid w:val="003427E5"/>
    <w:rsid w:val="00346D6A"/>
    <w:rsid w:val="00347E17"/>
    <w:rsid w:val="00350A12"/>
    <w:rsid w:val="003571C3"/>
    <w:rsid w:val="003772AF"/>
    <w:rsid w:val="0038327A"/>
    <w:rsid w:val="00385A6D"/>
    <w:rsid w:val="003874AD"/>
    <w:rsid w:val="00391667"/>
    <w:rsid w:val="00394D1A"/>
    <w:rsid w:val="00395E10"/>
    <w:rsid w:val="003972CD"/>
    <w:rsid w:val="003A242A"/>
    <w:rsid w:val="003B7E97"/>
    <w:rsid w:val="003C02C6"/>
    <w:rsid w:val="003C196D"/>
    <w:rsid w:val="003C2EF0"/>
    <w:rsid w:val="003C3657"/>
    <w:rsid w:val="003C3C85"/>
    <w:rsid w:val="003C7017"/>
    <w:rsid w:val="003D0F12"/>
    <w:rsid w:val="003D193B"/>
    <w:rsid w:val="003D3357"/>
    <w:rsid w:val="003D4412"/>
    <w:rsid w:val="003D75CC"/>
    <w:rsid w:val="003E4F99"/>
    <w:rsid w:val="003E5B7C"/>
    <w:rsid w:val="003E628F"/>
    <w:rsid w:val="003F07BD"/>
    <w:rsid w:val="003F0F51"/>
    <w:rsid w:val="003F2C79"/>
    <w:rsid w:val="003F4651"/>
    <w:rsid w:val="003F785E"/>
    <w:rsid w:val="004025DA"/>
    <w:rsid w:val="00406DEA"/>
    <w:rsid w:val="00406DF6"/>
    <w:rsid w:val="004177E3"/>
    <w:rsid w:val="0042073C"/>
    <w:rsid w:val="004252B0"/>
    <w:rsid w:val="0043786A"/>
    <w:rsid w:val="00447581"/>
    <w:rsid w:val="00447A00"/>
    <w:rsid w:val="00450A14"/>
    <w:rsid w:val="004641A8"/>
    <w:rsid w:val="0046525C"/>
    <w:rsid w:val="00470890"/>
    <w:rsid w:val="00470D29"/>
    <w:rsid w:val="0047310F"/>
    <w:rsid w:val="004737F0"/>
    <w:rsid w:val="004755BC"/>
    <w:rsid w:val="00476299"/>
    <w:rsid w:val="00477164"/>
    <w:rsid w:val="004819E0"/>
    <w:rsid w:val="00481E89"/>
    <w:rsid w:val="00481FB0"/>
    <w:rsid w:val="00495042"/>
    <w:rsid w:val="004952BF"/>
    <w:rsid w:val="00495502"/>
    <w:rsid w:val="00495ABF"/>
    <w:rsid w:val="0049772B"/>
    <w:rsid w:val="004A02A9"/>
    <w:rsid w:val="004A376B"/>
    <w:rsid w:val="004A46F9"/>
    <w:rsid w:val="004A7D1C"/>
    <w:rsid w:val="004B25C0"/>
    <w:rsid w:val="004B3C96"/>
    <w:rsid w:val="004B65CE"/>
    <w:rsid w:val="004D1B75"/>
    <w:rsid w:val="004D638D"/>
    <w:rsid w:val="004D6871"/>
    <w:rsid w:val="004E48E1"/>
    <w:rsid w:val="004E6641"/>
    <w:rsid w:val="004E6784"/>
    <w:rsid w:val="004F368E"/>
    <w:rsid w:val="005024EA"/>
    <w:rsid w:val="00510DE4"/>
    <w:rsid w:val="00511526"/>
    <w:rsid w:val="00511961"/>
    <w:rsid w:val="0051302D"/>
    <w:rsid w:val="00515164"/>
    <w:rsid w:val="00515764"/>
    <w:rsid w:val="00516BF9"/>
    <w:rsid w:val="00521A32"/>
    <w:rsid w:val="00521BB1"/>
    <w:rsid w:val="005250A5"/>
    <w:rsid w:val="005274AE"/>
    <w:rsid w:val="0053125D"/>
    <w:rsid w:val="00534F58"/>
    <w:rsid w:val="00535DE9"/>
    <w:rsid w:val="00536B1B"/>
    <w:rsid w:val="00541666"/>
    <w:rsid w:val="005466B2"/>
    <w:rsid w:val="00551636"/>
    <w:rsid w:val="00556041"/>
    <w:rsid w:val="005611AD"/>
    <w:rsid w:val="005619BD"/>
    <w:rsid w:val="005700AD"/>
    <w:rsid w:val="00587F1B"/>
    <w:rsid w:val="00594CA4"/>
    <w:rsid w:val="005A7AC0"/>
    <w:rsid w:val="005B0EA3"/>
    <w:rsid w:val="005B1CE0"/>
    <w:rsid w:val="005B3450"/>
    <w:rsid w:val="005B5138"/>
    <w:rsid w:val="005B5481"/>
    <w:rsid w:val="005C422E"/>
    <w:rsid w:val="005C49FB"/>
    <w:rsid w:val="005C755C"/>
    <w:rsid w:val="005D2EFA"/>
    <w:rsid w:val="005D5C29"/>
    <w:rsid w:val="005E2A26"/>
    <w:rsid w:val="005E38C5"/>
    <w:rsid w:val="005E4013"/>
    <w:rsid w:val="005F6534"/>
    <w:rsid w:val="005F7938"/>
    <w:rsid w:val="00601A8C"/>
    <w:rsid w:val="00604A36"/>
    <w:rsid w:val="00606CE1"/>
    <w:rsid w:val="00612F21"/>
    <w:rsid w:val="006204DC"/>
    <w:rsid w:val="006308D7"/>
    <w:rsid w:val="0063167F"/>
    <w:rsid w:val="00632184"/>
    <w:rsid w:val="00632A6C"/>
    <w:rsid w:val="00635CF2"/>
    <w:rsid w:val="00640C8F"/>
    <w:rsid w:val="006455EE"/>
    <w:rsid w:val="00654F4A"/>
    <w:rsid w:val="00655903"/>
    <w:rsid w:val="00670744"/>
    <w:rsid w:val="00672857"/>
    <w:rsid w:val="00674941"/>
    <w:rsid w:val="006749B9"/>
    <w:rsid w:val="00677A27"/>
    <w:rsid w:val="006822A2"/>
    <w:rsid w:val="00683942"/>
    <w:rsid w:val="00683AD8"/>
    <w:rsid w:val="00684E46"/>
    <w:rsid w:val="00685EF3"/>
    <w:rsid w:val="00685FD6"/>
    <w:rsid w:val="00690ADE"/>
    <w:rsid w:val="00691444"/>
    <w:rsid w:val="00693A3C"/>
    <w:rsid w:val="00696899"/>
    <w:rsid w:val="00696A70"/>
    <w:rsid w:val="006A0EF8"/>
    <w:rsid w:val="006A251C"/>
    <w:rsid w:val="006A3013"/>
    <w:rsid w:val="006A3D27"/>
    <w:rsid w:val="006A515C"/>
    <w:rsid w:val="006B235E"/>
    <w:rsid w:val="006B45F6"/>
    <w:rsid w:val="006B4D0F"/>
    <w:rsid w:val="006C0406"/>
    <w:rsid w:val="006C4003"/>
    <w:rsid w:val="006C4E1B"/>
    <w:rsid w:val="006C649E"/>
    <w:rsid w:val="006C6E99"/>
    <w:rsid w:val="006D17CA"/>
    <w:rsid w:val="006E397A"/>
    <w:rsid w:val="006E488F"/>
    <w:rsid w:val="006E5BA6"/>
    <w:rsid w:val="006F3ED8"/>
    <w:rsid w:val="006F4D91"/>
    <w:rsid w:val="0070401E"/>
    <w:rsid w:val="00706176"/>
    <w:rsid w:val="00710079"/>
    <w:rsid w:val="0071074D"/>
    <w:rsid w:val="007148B7"/>
    <w:rsid w:val="00715D9F"/>
    <w:rsid w:val="00715F0F"/>
    <w:rsid w:val="00716FAC"/>
    <w:rsid w:val="007253D2"/>
    <w:rsid w:val="00733544"/>
    <w:rsid w:val="00734523"/>
    <w:rsid w:val="00745AB1"/>
    <w:rsid w:val="00746C7C"/>
    <w:rsid w:val="00752440"/>
    <w:rsid w:val="00756966"/>
    <w:rsid w:val="00760F1B"/>
    <w:rsid w:val="00764AC7"/>
    <w:rsid w:val="0077339C"/>
    <w:rsid w:val="00776090"/>
    <w:rsid w:val="007807C6"/>
    <w:rsid w:val="00782DB9"/>
    <w:rsid w:val="007843FD"/>
    <w:rsid w:val="0079106D"/>
    <w:rsid w:val="00792B88"/>
    <w:rsid w:val="007B1FD0"/>
    <w:rsid w:val="007B29E3"/>
    <w:rsid w:val="007B2B44"/>
    <w:rsid w:val="007B7C1A"/>
    <w:rsid w:val="007C1F8C"/>
    <w:rsid w:val="007C29B5"/>
    <w:rsid w:val="007C39B2"/>
    <w:rsid w:val="007C458E"/>
    <w:rsid w:val="007C6E7E"/>
    <w:rsid w:val="007D0ED9"/>
    <w:rsid w:val="007D150E"/>
    <w:rsid w:val="007D2045"/>
    <w:rsid w:val="007D28FF"/>
    <w:rsid w:val="007D3151"/>
    <w:rsid w:val="007D5EA8"/>
    <w:rsid w:val="007E6008"/>
    <w:rsid w:val="007F25BB"/>
    <w:rsid w:val="007F7084"/>
    <w:rsid w:val="008002F9"/>
    <w:rsid w:val="008070DB"/>
    <w:rsid w:val="00817038"/>
    <w:rsid w:val="00817A17"/>
    <w:rsid w:val="00830494"/>
    <w:rsid w:val="00831BF9"/>
    <w:rsid w:val="00832AF5"/>
    <w:rsid w:val="00835FF2"/>
    <w:rsid w:val="0084147C"/>
    <w:rsid w:val="00850DFD"/>
    <w:rsid w:val="008577EF"/>
    <w:rsid w:val="00865339"/>
    <w:rsid w:val="008679CB"/>
    <w:rsid w:val="0087127C"/>
    <w:rsid w:val="00872409"/>
    <w:rsid w:val="00885084"/>
    <w:rsid w:val="00887608"/>
    <w:rsid w:val="00894142"/>
    <w:rsid w:val="008A3271"/>
    <w:rsid w:val="008A4893"/>
    <w:rsid w:val="008A6550"/>
    <w:rsid w:val="008B68F8"/>
    <w:rsid w:val="008C21F8"/>
    <w:rsid w:val="008C2C71"/>
    <w:rsid w:val="008C5F3E"/>
    <w:rsid w:val="008D054B"/>
    <w:rsid w:val="008D4F36"/>
    <w:rsid w:val="008D5B3F"/>
    <w:rsid w:val="008D5F35"/>
    <w:rsid w:val="008E0E41"/>
    <w:rsid w:val="008E18F6"/>
    <w:rsid w:val="008E1AE6"/>
    <w:rsid w:val="008F017B"/>
    <w:rsid w:val="008F04A2"/>
    <w:rsid w:val="008F0C87"/>
    <w:rsid w:val="008F0FEC"/>
    <w:rsid w:val="008F2ACC"/>
    <w:rsid w:val="00902F6B"/>
    <w:rsid w:val="00903505"/>
    <w:rsid w:val="00907370"/>
    <w:rsid w:val="00912563"/>
    <w:rsid w:val="00912782"/>
    <w:rsid w:val="0091657E"/>
    <w:rsid w:val="00923810"/>
    <w:rsid w:val="009269C9"/>
    <w:rsid w:val="00934434"/>
    <w:rsid w:val="00935515"/>
    <w:rsid w:val="00937640"/>
    <w:rsid w:val="00937CE7"/>
    <w:rsid w:val="00940EA4"/>
    <w:rsid w:val="0094173E"/>
    <w:rsid w:val="0094678B"/>
    <w:rsid w:val="00951759"/>
    <w:rsid w:val="00952094"/>
    <w:rsid w:val="0095483C"/>
    <w:rsid w:val="009578B4"/>
    <w:rsid w:val="00967373"/>
    <w:rsid w:val="009720F4"/>
    <w:rsid w:val="00974362"/>
    <w:rsid w:val="0097538F"/>
    <w:rsid w:val="00980C3D"/>
    <w:rsid w:val="00982364"/>
    <w:rsid w:val="00990087"/>
    <w:rsid w:val="00993A87"/>
    <w:rsid w:val="00995A12"/>
    <w:rsid w:val="009A0CA9"/>
    <w:rsid w:val="009B0EFC"/>
    <w:rsid w:val="009B1AF7"/>
    <w:rsid w:val="009B3929"/>
    <w:rsid w:val="009B6309"/>
    <w:rsid w:val="009C13C7"/>
    <w:rsid w:val="009C19FF"/>
    <w:rsid w:val="009C4B0B"/>
    <w:rsid w:val="009D15B2"/>
    <w:rsid w:val="009D266C"/>
    <w:rsid w:val="009D4F57"/>
    <w:rsid w:val="009D58AD"/>
    <w:rsid w:val="009D6945"/>
    <w:rsid w:val="009D7581"/>
    <w:rsid w:val="009D7E51"/>
    <w:rsid w:val="009E206D"/>
    <w:rsid w:val="009E52FB"/>
    <w:rsid w:val="009E5B19"/>
    <w:rsid w:val="009E6FC8"/>
    <w:rsid w:val="009F1F4C"/>
    <w:rsid w:val="009F3352"/>
    <w:rsid w:val="009F4F12"/>
    <w:rsid w:val="00A00383"/>
    <w:rsid w:val="00A06684"/>
    <w:rsid w:val="00A113FE"/>
    <w:rsid w:val="00A135CF"/>
    <w:rsid w:val="00A1423A"/>
    <w:rsid w:val="00A242C2"/>
    <w:rsid w:val="00A25655"/>
    <w:rsid w:val="00A276D3"/>
    <w:rsid w:val="00A322E6"/>
    <w:rsid w:val="00A34E12"/>
    <w:rsid w:val="00A35906"/>
    <w:rsid w:val="00A36544"/>
    <w:rsid w:val="00A40554"/>
    <w:rsid w:val="00A415C0"/>
    <w:rsid w:val="00A43C48"/>
    <w:rsid w:val="00A44FB7"/>
    <w:rsid w:val="00A463A2"/>
    <w:rsid w:val="00A50775"/>
    <w:rsid w:val="00A553F6"/>
    <w:rsid w:val="00A607D4"/>
    <w:rsid w:val="00A643E0"/>
    <w:rsid w:val="00A65ABB"/>
    <w:rsid w:val="00A65E23"/>
    <w:rsid w:val="00A73D80"/>
    <w:rsid w:val="00A7491E"/>
    <w:rsid w:val="00A74CED"/>
    <w:rsid w:val="00A75A46"/>
    <w:rsid w:val="00A77282"/>
    <w:rsid w:val="00A801E1"/>
    <w:rsid w:val="00A873E7"/>
    <w:rsid w:val="00A87E83"/>
    <w:rsid w:val="00A9511E"/>
    <w:rsid w:val="00AB6B4F"/>
    <w:rsid w:val="00AB7DD7"/>
    <w:rsid w:val="00AC383E"/>
    <w:rsid w:val="00AC4FB7"/>
    <w:rsid w:val="00AC67AE"/>
    <w:rsid w:val="00AD0B79"/>
    <w:rsid w:val="00AD1FB1"/>
    <w:rsid w:val="00AD5E26"/>
    <w:rsid w:val="00AE0F8D"/>
    <w:rsid w:val="00AE42BE"/>
    <w:rsid w:val="00AE4DFB"/>
    <w:rsid w:val="00AE7BD5"/>
    <w:rsid w:val="00AF172D"/>
    <w:rsid w:val="00AF440A"/>
    <w:rsid w:val="00AF65C2"/>
    <w:rsid w:val="00B0041F"/>
    <w:rsid w:val="00B02F7F"/>
    <w:rsid w:val="00B033DD"/>
    <w:rsid w:val="00B05158"/>
    <w:rsid w:val="00B1727D"/>
    <w:rsid w:val="00B17EEC"/>
    <w:rsid w:val="00B23474"/>
    <w:rsid w:val="00B26B6E"/>
    <w:rsid w:val="00B277EF"/>
    <w:rsid w:val="00B31193"/>
    <w:rsid w:val="00B31260"/>
    <w:rsid w:val="00B31F15"/>
    <w:rsid w:val="00B400C6"/>
    <w:rsid w:val="00B401ED"/>
    <w:rsid w:val="00B42332"/>
    <w:rsid w:val="00B44423"/>
    <w:rsid w:val="00B45409"/>
    <w:rsid w:val="00B4610F"/>
    <w:rsid w:val="00B47FA0"/>
    <w:rsid w:val="00B5530D"/>
    <w:rsid w:val="00B57ADA"/>
    <w:rsid w:val="00B60601"/>
    <w:rsid w:val="00B633A1"/>
    <w:rsid w:val="00B64D9D"/>
    <w:rsid w:val="00B65877"/>
    <w:rsid w:val="00B661DA"/>
    <w:rsid w:val="00B6786B"/>
    <w:rsid w:val="00B678E9"/>
    <w:rsid w:val="00B72660"/>
    <w:rsid w:val="00B751FA"/>
    <w:rsid w:val="00B775F2"/>
    <w:rsid w:val="00B80778"/>
    <w:rsid w:val="00B80F4C"/>
    <w:rsid w:val="00B84252"/>
    <w:rsid w:val="00B91B96"/>
    <w:rsid w:val="00B926DB"/>
    <w:rsid w:val="00B9618B"/>
    <w:rsid w:val="00BA744A"/>
    <w:rsid w:val="00BA787C"/>
    <w:rsid w:val="00BB0CB1"/>
    <w:rsid w:val="00BB0FE4"/>
    <w:rsid w:val="00BB46F4"/>
    <w:rsid w:val="00BB529D"/>
    <w:rsid w:val="00BC3F21"/>
    <w:rsid w:val="00BD0A01"/>
    <w:rsid w:val="00BD5CC5"/>
    <w:rsid w:val="00BE16DE"/>
    <w:rsid w:val="00BE3B64"/>
    <w:rsid w:val="00BE56D3"/>
    <w:rsid w:val="00BE6287"/>
    <w:rsid w:val="00BE6970"/>
    <w:rsid w:val="00BF1FDB"/>
    <w:rsid w:val="00BF61D3"/>
    <w:rsid w:val="00BF7CA4"/>
    <w:rsid w:val="00C00EB2"/>
    <w:rsid w:val="00C05569"/>
    <w:rsid w:val="00C05766"/>
    <w:rsid w:val="00C06FE4"/>
    <w:rsid w:val="00C11234"/>
    <w:rsid w:val="00C127FF"/>
    <w:rsid w:val="00C147CA"/>
    <w:rsid w:val="00C16EF5"/>
    <w:rsid w:val="00C17644"/>
    <w:rsid w:val="00C20D28"/>
    <w:rsid w:val="00C2191E"/>
    <w:rsid w:val="00C338D3"/>
    <w:rsid w:val="00C3733A"/>
    <w:rsid w:val="00C42856"/>
    <w:rsid w:val="00C43A6F"/>
    <w:rsid w:val="00C45C0A"/>
    <w:rsid w:val="00C60E9F"/>
    <w:rsid w:val="00C61CC3"/>
    <w:rsid w:val="00C62591"/>
    <w:rsid w:val="00C64829"/>
    <w:rsid w:val="00C6633C"/>
    <w:rsid w:val="00C6790A"/>
    <w:rsid w:val="00C67FC7"/>
    <w:rsid w:val="00C70ED2"/>
    <w:rsid w:val="00C75158"/>
    <w:rsid w:val="00C75D37"/>
    <w:rsid w:val="00C762AE"/>
    <w:rsid w:val="00C81864"/>
    <w:rsid w:val="00C9325F"/>
    <w:rsid w:val="00C95412"/>
    <w:rsid w:val="00CA0520"/>
    <w:rsid w:val="00CA4E91"/>
    <w:rsid w:val="00CB0151"/>
    <w:rsid w:val="00CB3962"/>
    <w:rsid w:val="00CC1BFE"/>
    <w:rsid w:val="00CC70C8"/>
    <w:rsid w:val="00CC75EF"/>
    <w:rsid w:val="00CD7E36"/>
    <w:rsid w:val="00CE37D9"/>
    <w:rsid w:val="00CE4942"/>
    <w:rsid w:val="00CF1CF4"/>
    <w:rsid w:val="00CF27AD"/>
    <w:rsid w:val="00D003D4"/>
    <w:rsid w:val="00D01675"/>
    <w:rsid w:val="00D033D3"/>
    <w:rsid w:val="00D07EAA"/>
    <w:rsid w:val="00D103C1"/>
    <w:rsid w:val="00D10FEA"/>
    <w:rsid w:val="00D148F3"/>
    <w:rsid w:val="00D24FE4"/>
    <w:rsid w:val="00D33ABC"/>
    <w:rsid w:val="00D33E25"/>
    <w:rsid w:val="00D3454E"/>
    <w:rsid w:val="00D34B5E"/>
    <w:rsid w:val="00D37A72"/>
    <w:rsid w:val="00D435A8"/>
    <w:rsid w:val="00D44BB3"/>
    <w:rsid w:val="00D457B9"/>
    <w:rsid w:val="00D50144"/>
    <w:rsid w:val="00D51A8E"/>
    <w:rsid w:val="00D6697F"/>
    <w:rsid w:val="00D7518C"/>
    <w:rsid w:val="00D75E82"/>
    <w:rsid w:val="00D80BAE"/>
    <w:rsid w:val="00D907B5"/>
    <w:rsid w:val="00DA0086"/>
    <w:rsid w:val="00DA2332"/>
    <w:rsid w:val="00DA5DAF"/>
    <w:rsid w:val="00DA67E6"/>
    <w:rsid w:val="00DA6EED"/>
    <w:rsid w:val="00DA7137"/>
    <w:rsid w:val="00DB0FB7"/>
    <w:rsid w:val="00DB648B"/>
    <w:rsid w:val="00DB7647"/>
    <w:rsid w:val="00DC434C"/>
    <w:rsid w:val="00DC5181"/>
    <w:rsid w:val="00DC523E"/>
    <w:rsid w:val="00DC5F47"/>
    <w:rsid w:val="00DD474C"/>
    <w:rsid w:val="00DD514A"/>
    <w:rsid w:val="00DE12CE"/>
    <w:rsid w:val="00DE1378"/>
    <w:rsid w:val="00DE1DCA"/>
    <w:rsid w:val="00DE2DFE"/>
    <w:rsid w:val="00DE3C99"/>
    <w:rsid w:val="00DF3EF4"/>
    <w:rsid w:val="00E00A2B"/>
    <w:rsid w:val="00E03236"/>
    <w:rsid w:val="00E04098"/>
    <w:rsid w:val="00E06B83"/>
    <w:rsid w:val="00E142F8"/>
    <w:rsid w:val="00E254E8"/>
    <w:rsid w:val="00E374B5"/>
    <w:rsid w:val="00E44E00"/>
    <w:rsid w:val="00E53AA8"/>
    <w:rsid w:val="00E60410"/>
    <w:rsid w:val="00E62742"/>
    <w:rsid w:val="00E71AF4"/>
    <w:rsid w:val="00E71C7C"/>
    <w:rsid w:val="00E71ED4"/>
    <w:rsid w:val="00E72D87"/>
    <w:rsid w:val="00E73D86"/>
    <w:rsid w:val="00E7576E"/>
    <w:rsid w:val="00E803CA"/>
    <w:rsid w:val="00E82A69"/>
    <w:rsid w:val="00E8482B"/>
    <w:rsid w:val="00E90EFD"/>
    <w:rsid w:val="00E9307C"/>
    <w:rsid w:val="00EA3958"/>
    <w:rsid w:val="00EA3FE8"/>
    <w:rsid w:val="00EA471A"/>
    <w:rsid w:val="00EA7076"/>
    <w:rsid w:val="00EB0D0E"/>
    <w:rsid w:val="00EB263C"/>
    <w:rsid w:val="00EB3D0B"/>
    <w:rsid w:val="00EB57C5"/>
    <w:rsid w:val="00EB5A84"/>
    <w:rsid w:val="00EB7331"/>
    <w:rsid w:val="00ED13B3"/>
    <w:rsid w:val="00ED1582"/>
    <w:rsid w:val="00ED63AC"/>
    <w:rsid w:val="00ED70C6"/>
    <w:rsid w:val="00EF1877"/>
    <w:rsid w:val="00EF3BD2"/>
    <w:rsid w:val="00F06E15"/>
    <w:rsid w:val="00F0737B"/>
    <w:rsid w:val="00F0749B"/>
    <w:rsid w:val="00F15689"/>
    <w:rsid w:val="00F16735"/>
    <w:rsid w:val="00F2283E"/>
    <w:rsid w:val="00F23DB0"/>
    <w:rsid w:val="00F24C42"/>
    <w:rsid w:val="00F3748A"/>
    <w:rsid w:val="00F412F4"/>
    <w:rsid w:val="00F42373"/>
    <w:rsid w:val="00F4297B"/>
    <w:rsid w:val="00F44096"/>
    <w:rsid w:val="00F44B14"/>
    <w:rsid w:val="00F45EE6"/>
    <w:rsid w:val="00F46580"/>
    <w:rsid w:val="00F46ECB"/>
    <w:rsid w:val="00F4738C"/>
    <w:rsid w:val="00F55DD7"/>
    <w:rsid w:val="00F60710"/>
    <w:rsid w:val="00F723B3"/>
    <w:rsid w:val="00F75134"/>
    <w:rsid w:val="00F81DBF"/>
    <w:rsid w:val="00F82B44"/>
    <w:rsid w:val="00F84877"/>
    <w:rsid w:val="00F85E73"/>
    <w:rsid w:val="00F86558"/>
    <w:rsid w:val="00F8669E"/>
    <w:rsid w:val="00F92A9C"/>
    <w:rsid w:val="00F93B22"/>
    <w:rsid w:val="00FA3642"/>
    <w:rsid w:val="00FA41CF"/>
    <w:rsid w:val="00FA6DF9"/>
    <w:rsid w:val="00FA7125"/>
    <w:rsid w:val="00FB22E9"/>
    <w:rsid w:val="00FB4254"/>
    <w:rsid w:val="00FB5E88"/>
    <w:rsid w:val="00FC018A"/>
    <w:rsid w:val="00FC087E"/>
    <w:rsid w:val="00FC7C30"/>
    <w:rsid w:val="00FD33BF"/>
    <w:rsid w:val="00FE04E8"/>
    <w:rsid w:val="00FE7137"/>
    <w:rsid w:val="00FE771B"/>
    <w:rsid w:val="00FF24F3"/>
    <w:rsid w:val="00FF5521"/>
    <w:rsid w:val="00FF72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63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38D"/>
  </w:style>
  <w:style w:type="paragraph" w:styleId="Fuzeile">
    <w:name w:val="footer"/>
    <w:basedOn w:val="Standard"/>
    <w:link w:val="FuzeileZchn"/>
    <w:uiPriority w:val="99"/>
    <w:unhideWhenUsed/>
    <w:rsid w:val="004D63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38D"/>
  </w:style>
  <w:style w:type="character" w:styleId="Hervorhebung">
    <w:name w:val="Emphasis"/>
    <w:basedOn w:val="Absatz-Standardschriftart"/>
    <w:uiPriority w:val="20"/>
    <w:qFormat/>
    <w:rsid w:val="004D638D"/>
    <w:rPr>
      <w:i/>
      <w:iCs/>
    </w:rPr>
  </w:style>
  <w:style w:type="paragraph" w:customStyle="1" w:styleId="Default">
    <w:name w:val="Default"/>
    <w:rsid w:val="007D5EA8"/>
    <w:pPr>
      <w:autoSpaceDE w:val="0"/>
      <w:autoSpaceDN w:val="0"/>
      <w:adjustRightInd w:val="0"/>
      <w:spacing w:after="0" w:line="240" w:lineRule="auto"/>
    </w:pPr>
    <w:rPr>
      <w:rFonts w:ascii="Cambria" w:hAnsi="Cambria" w:cs="Cambria"/>
      <w:color w:val="000000"/>
      <w:sz w:val="24"/>
      <w:szCs w:val="24"/>
    </w:rPr>
  </w:style>
  <w:style w:type="paragraph" w:styleId="StandardWeb">
    <w:name w:val="Normal (Web)"/>
    <w:basedOn w:val="Standard"/>
    <w:uiPriority w:val="99"/>
    <w:rsid w:val="003772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43C48"/>
    <w:rPr>
      <w:color w:val="0000FF"/>
      <w:u w:val="single"/>
    </w:rPr>
  </w:style>
  <w:style w:type="paragraph" w:styleId="Sprechblasentext">
    <w:name w:val="Balloon Text"/>
    <w:basedOn w:val="Standard"/>
    <w:link w:val="SprechblasentextZchn"/>
    <w:uiPriority w:val="99"/>
    <w:semiHidden/>
    <w:unhideWhenUsed/>
    <w:rsid w:val="00110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0EC3"/>
    <w:rPr>
      <w:rFonts w:ascii="Segoe UI" w:hAnsi="Segoe UI" w:cs="Segoe UI"/>
      <w:sz w:val="18"/>
      <w:szCs w:val="18"/>
    </w:rPr>
  </w:style>
  <w:style w:type="table" w:styleId="Tabellenraster">
    <w:name w:val="Table Grid"/>
    <w:basedOn w:val="NormaleTabelle"/>
    <w:uiPriority w:val="59"/>
    <w:rsid w:val="00B4442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notenzeichen1">
    <w:name w:val="Fußnotenzeichen1"/>
    <w:rsid w:val="001F15BF"/>
    <w:rPr>
      <w:b/>
      <w:sz w:val="28"/>
      <w:szCs w:val="28"/>
      <w:vertAlign w:val="superscript"/>
      <w:lang w:val="en-US"/>
    </w:rPr>
  </w:style>
  <w:style w:type="character" w:styleId="Funotenzeichen">
    <w:name w:val="footnote reference"/>
    <w:uiPriority w:val="99"/>
    <w:rsid w:val="001F15BF"/>
    <w:rPr>
      <w:vertAlign w:val="superscript"/>
    </w:rPr>
  </w:style>
  <w:style w:type="paragraph" w:styleId="Funotentext">
    <w:name w:val="footnote text"/>
    <w:basedOn w:val="Standard"/>
    <w:link w:val="FunotentextZchn"/>
    <w:uiPriority w:val="99"/>
    <w:qFormat/>
    <w:rsid w:val="001F15BF"/>
    <w:pPr>
      <w:suppressAutoHyphens/>
      <w:spacing w:after="0" w:line="240" w:lineRule="auto"/>
    </w:pPr>
    <w:rPr>
      <w:rFonts w:ascii="Times New Roman" w:eastAsia="Times New Roman" w:hAnsi="Times New Roman" w:cs="Times New Roman"/>
      <w:sz w:val="20"/>
      <w:szCs w:val="20"/>
      <w:lang w:eastAsia="ar-SA"/>
    </w:rPr>
  </w:style>
  <w:style w:type="character" w:customStyle="1" w:styleId="FunotentextZchn">
    <w:name w:val="Fußnotentext Zchn"/>
    <w:basedOn w:val="Absatz-Standardschriftart"/>
    <w:link w:val="Funotentext"/>
    <w:uiPriority w:val="99"/>
    <w:rsid w:val="001F15BF"/>
    <w:rPr>
      <w:rFonts w:ascii="Times New Roman" w:eastAsia="Times New Roman" w:hAnsi="Times New Roman" w:cs="Times New Roman"/>
      <w:sz w:val="20"/>
      <w:szCs w:val="20"/>
      <w:lang w:eastAsia="ar-SA"/>
    </w:rPr>
  </w:style>
  <w:style w:type="character" w:customStyle="1" w:styleId="homebox1description">
    <w:name w:val="homebox1description"/>
    <w:basedOn w:val="Absatz-Standardschriftart"/>
    <w:rsid w:val="00DA6EED"/>
  </w:style>
  <w:style w:type="paragraph" w:styleId="Liste">
    <w:name w:val="List"/>
    <w:basedOn w:val="Standard"/>
    <w:rsid w:val="009D6945"/>
    <w:pPr>
      <w:suppressAutoHyphens/>
      <w:spacing w:after="0" w:line="240" w:lineRule="auto"/>
      <w:ind w:left="283" w:hanging="283"/>
    </w:pPr>
    <w:rPr>
      <w:rFonts w:ascii="Times New Roman" w:eastAsia="Times New Roman" w:hAnsi="Times New Roman" w:cs="Times New Roman"/>
      <w:sz w:val="24"/>
      <w:szCs w:val="24"/>
      <w:lang w:eastAsia="ar-SA"/>
    </w:rPr>
  </w:style>
  <w:style w:type="paragraph" w:styleId="Listenabsatz">
    <w:name w:val="List Paragraph"/>
    <w:basedOn w:val="Standard"/>
    <w:uiPriority w:val="34"/>
    <w:qFormat/>
    <w:rsid w:val="004A376B"/>
    <w:pPr>
      <w:ind w:left="720"/>
      <w:contextualSpacing/>
    </w:pPr>
  </w:style>
  <w:style w:type="character" w:styleId="Kommentarzeichen">
    <w:name w:val="annotation reference"/>
    <w:basedOn w:val="Absatz-Standardschriftart"/>
    <w:uiPriority w:val="99"/>
    <w:semiHidden/>
    <w:unhideWhenUsed/>
    <w:rsid w:val="00470D29"/>
    <w:rPr>
      <w:sz w:val="16"/>
      <w:szCs w:val="16"/>
    </w:rPr>
  </w:style>
  <w:style w:type="paragraph" w:styleId="Kommentartext">
    <w:name w:val="annotation text"/>
    <w:basedOn w:val="Standard"/>
    <w:link w:val="KommentartextZchn"/>
    <w:uiPriority w:val="99"/>
    <w:semiHidden/>
    <w:unhideWhenUsed/>
    <w:rsid w:val="00470D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0D29"/>
    <w:rPr>
      <w:sz w:val="20"/>
      <w:szCs w:val="20"/>
    </w:rPr>
  </w:style>
  <w:style w:type="paragraph" w:styleId="Kommentarthema">
    <w:name w:val="annotation subject"/>
    <w:basedOn w:val="Kommentartext"/>
    <w:next w:val="Kommentartext"/>
    <w:link w:val="KommentarthemaZchn"/>
    <w:uiPriority w:val="99"/>
    <w:semiHidden/>
    <w:unhideWhenUsed/>
    <w:rsid w:val="00470D29"/>
    <w:rPr>
      <w:b/>
      <w:bCs/>
    </w:rPr>
  </w:style>
  <w:style w:type="character" w:customStyle="1" w:styleId="KommentarthemaZchn">
    <w:name w:val="Kommentarthema Zchn"/>
    <w:basedOn w:val="KommentartextZchn"/>
    <w:link w:val="Kommentarthema"/>
    <w:uiPriority w:val="99"/>
    <w:semiHidden/>
    <w:rsid w:val="00470D29"/>
    <w:rPr>
      <w:b/>
      <w:bCs/>
      <w:sz w:val="20"/>
      <w:szCs w:val="20"/>
    </w:rPr>
  </w:style>
  <w:style w:type="paragraph" w:customStyle="1" w:styleId="CitaviBibliographyEntry">
    <w:name w:val="Citavi Bibliography Entry"/>
    <w:basedOn w:val="Standard"/>
    <w:link w:val="CitaviBibliographyEntryZchn"/>
    <w:rsid w:val="00197957"/>
    <w:pPr>
      <w:tabs>
        <w:tab w:val="left" w:pos="340"/>
      </w:tabs>
      <w:spacing w:after="0" w:line="276" w:lineRule="auto"/>
      <w:ind w:left="340" w:hanging="340"/>
    </w:pPr>
    <w:rPr>
      <w:rFonts w:ascii="Calibri" w:eastAsia="Calibri" w:hAnsi="Calibri" w:cs="Times New Roman"/>
      <w:color w:val="00000A"/>
    </w:rPr>
  </w:style>
  <w:style w:type="character" w:customStyle="1" w:styleId="CitaviBibliographyEntryZchn">
    <w:name w:val="Citavi Bibliography Entry Zchn"/>
    <w:basedOn w:val="Absatz-Standardschriftart"/>
    <w:link w:val="CitaviBibliographyEntry"/>
    <w:rsid w:val="00197957"/>
    <w:rPr>
      <w:rFonts w:ascii="Calibri" w:eastAsia="Calibri" w:hAnsi="Calibri" w:cs="Times New Roman"/>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63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38D"/>
  </w:style>
  <w:style w:type="paragraph" w:styleId="Fuzeile">
    <w:name w:val="footer"/>
    <w:basedOn w:val="Standard"/>
    <w:link w:val="FuzeileZchn"/>
    <w:uiPriority w:val="99"/>
    <w:unhideWhenUsed/>
    <w:rsid w:val="004D63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38D"/>
  </w:style>
  <w:style w:type="character" w:styleId="Hervorhebung">
    <w:name w:val="Emphasis"/>
    <w:basedOn w:val="Absatz-Standardschriftart"/>
    <w:uiPriority w:val="20"/>
    <w:qFormat/>
    <w:rsid w:val="004D638D"/>
    <w:rPr>
      <w:i/>
      <w:iCs/>
    </w:rPr>
  </w:style>
  <w:style w:type="paragraph" w:customStyle="1" w:styleId="Default">
    <w:name w:val="Default"/>
    <w:rsid w:val="007D5EA8"/>
    <w:pPr>
      <w:autoSpaceDE w:val="0"/>
      <w:autoSpaceDN w:val="0"/>
      <w:adjustRightInd w:val="0"/>
      <w:spacing w:after="0" w:line="240" w:lineRule="auto"/>
    </w:pPr>
    <w:rPr>
      <w:rFonts w:ascii="Cambria" w:hAnsi="Cambria" w:cs="Cambria"/>
      <w:color w:val="000000"/>
      <w:sz w:val="24"/>
      <w:szCs w:val="24"/>
    </w:rPr>
  </w:style>
  <w:style w:type="paragraph" w:styleId="StandardWeb">
    <w:name w:val="Normal (Web)"/>
    <w:basedOn w:val="Standard"/>
    <w:uiPriority w:val="99"/>
    <w:rsid w:val="003772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43C48"/>
    <w:rPr>
      <w:color w:val="0000FF"/>
      <w:u w:val="single"/>
    </w:rPr>
  </w:style>
  <w:style w:type="paragraph" w:styleId="Sprechblasentext">
    <w:name w:val="Balloon Text"/>
    <w:basedOn w:val="Standard"/>
    <w:link w:val="SprechblasentextZchn"/>
    <w:uiPriority w:val="99"/>
    <w:semiHidden/>
    <w:unhideWhenUsed/>
    <w:rsid w:val="00110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0EC3"/>
    <w:rPr>
      <w:rFonts w:ascii="Segoe UI" w:hAnsi="Segoe UI" w:cs="Segoe UI"/>
      <w:sz w:val="18"/>
      <w:szCs w:val="18"/>
    </w:rPr>
  </w:style>
  <w:style w:type="table" w:styleId="Tabellenraster">
    <w:name w:val="Table Grid"/>
    <w:basedOn w:val="NormaleTabelle"/>
    <w:uiPriority w:val="59"/>
    <w:rsid w:val="00B4442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notenzeichen1">
    <w:name w:val="Fußnotenzeichen1"/>
    <w:rsid w:val="001F15BF"/>
    <w:rPr>
      <w:b/>
      <w:sz w:val="28"/>
      <w:szCs w:val="28"/>
      <w:vertAlign w:val="superscript"/>
      <w:lang w:val="en-US"/>
    </w:rPr>
  </w:style>
  <w:style w:type="character" w:styleId="Funotenzeichen">
    <w:name w:val="footnote reference"/>
    <w:uiPriority w:val="99"/>
    <w:rsid w:val="001F15BF"/>
    <w:rPr>
      <w:vertAlign w:val="superscript"/>
    </w:rPr>
  </w:style>
  <w:style w:type="paragraph" w:styleId="Funotentext">
    <w:name w:val="footnote text"/>
    <w:basedOn w:val="Standard"/>
    <w:link w:val="FunotentextZchn"/>
    <w:uiPriority w:val="99"/>
    <w:qFormat/>
    <w:rsid w:val="001F15BF"/>
    <w:pPr>
      <w:suppressAutoHyphens/>
      <w:spacing w:after="0" w:line="240" w:lineRule="auto"/>
    </w:pPr>
    <w:rPr>
      <w:rFonts w:ascii="Times New Roman" w:eastAsia="Times New Roman" w:hAnsi="Times New Roman" w:cs="Times New Roman"/>
      <w:sz w:val="20"/>
      <w:szCs w:val="20"/>
      <w:lang w:eastAsia="ar-SA"/>
    </w:rPr>
  </w:style>
  <w:style w:type="character" w:customStyle="1" w:styleId="FunotentextZchn">
    <w:name w:val="Fußnotentext Zchn"/>
    <w:basedOn w:val="Absatz-Standardschriftart"/>
    <w:link w:val="Funotentext"/>
    <w:uiPriority w:val="99"/>
    <w:rsid w:val="001F15BF"/>
    <w:rPr>
      <w:rFonts w:ascii="Times New Roman" w:eastAsia="Times New Roman" w:hAnsi="Times New Roman" w:cs="Times New Roman"/>
      <w:sz w:val="20"/>
      <w:szCs w:val="20"/>
      <w:lang w:eastAsia="ar-SA"/>
    </w:rPr>
  </w:style>
  <w:style w:type="character" w:customStyle="1" w:styleId="homebox1description">
    <w:name w:val="homebox1description"/>
    <w:basedOn w:val="Absatz-Standardschriftart"/>
    <w:rsid w:val="00DA6EED"/>
  </w:style>
  <w:style w:type="paragraph" w:styleId="Liste">
    <w:name w:val="List"/>
    <w:basedOn w:val="Standard"/>
    <w:rsid w:val="009D6945"/>
    <w:pPr>
      <w:suppressAutoHyphens/>
      <w:spacing w:after="0" w:line="240" w:lineRule="auto"/>
      <w:ind w:left="283" w:hanging="283"/>
    </w:pPr>
    <w:rPr>
      <w:rFonts w:ascii="Times New Roman" w:eastAsia="Times New Roman" w:hAnsi="Times New Roman" w:cs="Times New Roman"/>
      <w:sz w:val="24"/>
      <w:szCs w:val="24"/>
      <w:lang w:eastAsia="ar-SA"/>
    </w:rPr>
  </w:style>
  <w:style w:type="paragraph" w:styleId="Listenabsatz">
    <w:name w:val="List Paragraph"/>
    <w:basedOn w:val="Standard"/>
    <w:uiPriority w:val="34"/>
    <w:qFormat/>
    <w:rsid w:val="004A376B"/>
    <w:pPr>
      <w:ind w:left="720"/>
      <w:contextualSpacing/>
    </w:pPr>
  </w:style>
  <w:style w:type="character" w:styleId="Kommentarzeichen">
    <w:name w:val="annotation reference"/>
    <w:basedOn w:val="Absatz-Standardschriftart"/>
    <w:uiPriority w:val="99"/>
    <w:semiHidden/>
    <w:unhideWhenUsed/>
    <w:rsid w:val="00470D29"/>
    <w:rPr>
      <w:sz w:val="16"/>
      <w:szCs w:val="16"/>
    </w:rPr>
  </w:style>
  <w:style w:type="paragraph" w:styleId="Kommentartext">
    <w:name w:val="annotation text"/>
    <w:basedOn w:val="Standard"/>
    <w:link w:val="KommentartextZchn"/>
    <w:uiPriority w:val="99"/>
    <w:semiHidden/>
    <w:unhideWhenUsed/>
    <w:rsid w:val="00470D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0D29"/>
    <w:rPr>
      <w:sz w:val="20"/>
      <w:szCs w:val="20"/>
    </w:rPr>
  </w:style>
  <w:style w:type="paragraph" w:styleId="Kommentarthema">
    <w:name w:val="annotation subject"/>
    <w:basedOn w:val="Kommentartext"/>
    <w:next w:val="Kommentartext"/>
    <w:link w:val="KommentarthemaZchn"/>
    <w:uiPriority w:val="99"/>
    <w:semiHidden/>
    <w:unhideWhenUsed/>
    <w:rsid w:val="00470D29"/>
    <w:rPr>
      <w:b/>
      <w:bCs/>
    </w:rPr>
  </w:style>
  <w:style w:type="character" w:customStyle="1" w:styleId="KommentarthemaZchn">
    <w:name w:val="Kommentarthema Zchn"/>
    <w:basedOn w:val="KommentartextZchn"/>
    <w:link w:val="Kommentarthema"/>
    <w:uiPriority w:val="99"/>
    <w:semiHidden/>
    <w:rsid w:val="00470D29"/>
    <w:rPr>
      <w:b/>
      <w:bCs/>
      <w:sz w:val="20"/>
      <w:szCs w:val="20"/>
    </w:rPr>
  </w:style>
  <w:style w:type="paragraph" w:customStyle="1" w:styleId="CitaviBibliographyEntry">
    <w:name w:val="Citavi Bibliography Entry"/>
    <w:basedOn w:val="Standard"/>
    <w:link w:val="CitaviBibliographyEntryZchn"/>
    <w:rsid w:val="00197957"/>
    <w:pPr>
      <w:tabs>
        <w:tab w:val="left" w:pos="340"/>
      </w:tabs>
      <w:spacing w:after="0" w:line="276" w:lineRule="auto"/>
      <w:ind w:left="340" w:hanging="340"/>
    </w:pPr>
    <w:rPr>
      <w:rFonts w:ascii="Calibri" w:eastAsia="Calibri" w:hAnsi="Calibri" w:cs="Times New Roman"/>
      <w:color w:val="00000A"/>
    </w:rPr>
  </w:style>
  <w:style w:type="character" w:customStyle="1" w:styleId="CitaviBibliographyEntryZchn">
    <w:name w:val="Citavi Bibliography Entry Zchn"/>
    <w:basedOn w:val="Absatz-Standardschriftart"/>
    <w:link w:val="CitaviBibliographyEntry"/>
    <w:rsid w:val="00197957"/>
    <w:rPr>
      <w:rFonts w:ascii="Calibri" w:eastAsia="Calibri" w:hAnsi="Calibri"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7278">
      <w:bodyDiv w:val="1"/>
      <w:marLeft w:val="0"/>
      <w:marRight w:val="0"/>
      <w:marTop w:val="0"/>
      <w:marBottom w:val="0"/>
      <w:divBdr>
        <w:top w:val="none" w:sz="0" w:space="0" w:color="auto"/>
        <w:left w:val="none" w:sz="0" w:space="0" w:color="auto"/>
        <w:bottom w:val="none" w:sz="0" w:space="0" w:color="auto"/>
        <w:right w:val="none" w:sz="0" w:space="0" w:color="auto"/>
      </w:divBdr>
    </w:div>
    <w:div w:id="81686122">
      <w:bodyDiv w:val="1"/>
      <w:marLeft w:val="0"/>
      <w:marRight w:val="0"/>
      <w:marTop w:val="0"/>
      <w:marBottom w:val="0"/>
      <w:divBdr>
        <w:top w:val="none" w:sz="0" w:space="0" w:color="auto"/>
        <w:left w:val="none" w:sz="0" w:space="0" w:color="auto"/>
        <w:bottom w:val="none" w:sz="0" w:space="0" w:color="auto"/>
        <w:right w:val="none" w:sz="0" w:space="0" w:color="auto"/>
      </w:divBdr>
      <w:divsChild>
        <w:div w:id="925921767">
          <w:marLeft w:val="0"/>
          <w:marRight w:val="0"/>
          <w:marTop w:val="0"/>
          <w:marBottom w:val="0"/>
          <w:divBdr>
            <w:top w:val="none" w:sz="0" w:space="0" w:color="auto"/>
            <w:left w:val="none" w:sz="0" w:space="0" w:color="auto"/>
            <w:bottom w:val="none" w:sz="0" w:space="0" w:color="auto"/>
            <w:right w:val="none" w:sz="0" w:space="0" w:color="auto"/>
          </w:divBdr>
        </w:div>
        <w:div w:id="1211500279">
          <w:marLeft w:val="0"/>
          <w:marRight w:val="0"/>
          <w:marTop w:val="0"/>
          <w:marBottom w:val="0"/>
          <w:divBdr>
            <w:top w:val="none" w:sz="0" w:space="0" w:color="auto"/>
            <w:left w:val="none" w:sz="0" w:space="0" w:color="auto"/>
            <w:bottom w:val="none" w:sz="0" w:space="0" w:color="auto"/>
            <w:right w:val="none" w:sz="0" w:space="0" w:color="auto"/>
          </w:divBdr>
        </w:div>
        <w:div w:id="1303728612">
          <w:marLeft w:val="0"/>
          <w:marRight w:val="0"/>
          <w:marTop w:val="0"/>
          <w:marBottom w:val="0"/>
          <w:divBdr>
            <w:top w:val="none" w:sz="0" w:space="0" w:color="auto"/>
            <w:left w:val="none" w:sz="0" w:space="0" w:color="auto"/>
            <w:bottom w:val="none" w:sz="0" w:space="0" w:color="auto"/>
            <w:right w:val="none" w:sz="0" w:space="0" w:color="auto"/>
          </w:divBdr>
        </w:div>
        <w:div w:id="739910872">
          <w:marLeft w:val="0"/>
          <w:marRight w:val="0"/>
          <w:marTop w:val="0"/>
          <w:marBottom w:val="0"/>
          <w:divBdr>
            <w:top w:val="none" w:sz="0" w:space="0" w:color="auto"/>
            <w:left w:val="none" w:sz="0" w:space="0" w:color="auto"/>
            <w:bottom w:val="none" w:sz="0" w:space="0" w:color="auto"/>
            <w:right w:val="none" w:sz="0" w:space="0" w:color="auto"/>
          </w:divBdr>
        </w:div>
      </w:divsChild>
    </w:div>
    <w:div w:id="317463209">
      <w:bodyDiv w:val="1"/>
      <w:marLeft w:val="0"/>
      <w:marRight w:val="0"/>
      <w:marTop w:val="0"/>
      <w:marBottom w:val="0"/>
      <w:divBdr>
        <w:top w:val="none" w:sz="0" w:space="0" w:color="auto"/>
        <w:left w:val="none" w:sz="0" w:space="0" w:color="auto"/>
        <w:bottom w:val="none" w:sz="0" w:space="0" w:color="auto"/>
        <w:right w:val="none" w:sz="0" w:space="0" w:color="auto"/>
      </w:divBdr>
      <w:divsChild>
        <w:div w:id="345447137">
          <w:marLeft w:val="0"/>
          <w:marRight w:val="0"/>
          <w:marTop w:val="0"/>
          <w:marBottom w:val="0"/>
          <w:divBdr>
            <w:top w:val="none" w:sz="0" w:space="0" w:color="auto"/>
            <w:left w:val="none" w:sz="0" w:space="0" w:color="auto"/>
            <w:bottom w:val="none" w:sz="0" w:space="0" w:color="auto"/>
            <w:right w:val="none" w:sz="0" w:space="0" w:color="auto"/>
          </w:divBdr>
        </w:div>
        <w:div w:id="1276714467">
          <w:marLeft w:val="0"/>
          <w:marRight w:val="0"/>
          <w:marTop w:val="0"/>
          <w:marBottom w:val="0"/>
          <w:divBdr>
            <w:top w:val="none" w:sz="0" w:space="0" w:color="auto"/>
            <w:left w:val="none" w:sz="0" w:space="0" w:color="auto"/>
            <w:bottom w:val="none" w:sz="0" w:space="0" w:color="auto"/>
            <w:right w:val="none" w:sz="0" w:space="0" w:color="auto"/>
          </w:divBdr>
        </w:div>
        <w:div w:id="590970662">
          <w:marLeft w:val="0"/>
          <w:marRight w:val="0"/>
          <w:marTop w:val="0"/>
          <w:marBottom w:val="0"/>
          <w:divBdr>
            <w:top w:val="none" w:sz="0" w:space="0" w:color="auto"/>
            <w:left w:val="none" w:sz="0" w:space="0" w:color="auto"/>
            <w:bottom w:val="none" w:sz="0" w:space="0" w:color="auto"/>
            <w:right w:val="none" w:sz="0" w:space="0" w:color="auto"/>
          </w:divBdr>
        </w:div>
      </w:divsChild>
    </w:div>
    <w:div w:id="427194191">
      <w:bodyDiv w:val="1"/>
      <w:marLeft w:val="0"/>
      <w:marRight w:val="0"/>
      <w:marTop w:val="0"/>
      <w:marBottom w:val="0"/>
      <w:divBdr>
        <w:top w:val="none" w:sz="0" w:space="0" w:color="auto"/>
        <w:left w:val="none" w:sz="0" w:space="0" w:color="auto"/>
        <w:bottom w:val="none" w:sz="0" w:space="0" w:color="auto"/>
        <w:right w:val="none" w:sz="0" w:space="0" w:color="auto"/>
      </w:divBdr>
    </w:div>
    <w:div w:id="524830321">
      <w:bodyDiv w:val="1"/>
      <w:marLeft w:val="0"/>
      <w:marRight w:val="0"/>
      <w:marTop w:val="0"/>
      <w:marBottom w:val="0"/>
      <w:divBdr>
        <w:top w:val="none" w:sz="0" w:space="0" w:color="auto"/>
        <w:left w:val="none" w:sz="0" w:space="0" w:color="auto"/>
        <w:bottom w:val="none" w:sz="0" w:space="0" w:color="auto"/>
        <w:right w:val="none" w:sz="0" w:space="0" w:color="auto"/>
      </w:divBdr>
    </w:div>
    <w:div w:id="609554610">
      <w:bodyDiv w:val="1"/>
      <w:marLeft w:val="0"/>
      <w:marRight w:val="0"/>
      <w:marTop w:val="0"/>
      <w:marBottom w:val="0"/>
      <w:divBdr>
        <w:top w:val="none" w:sz="0" w:space="0" w:color="auto"/>
        <w:left w:val="none" w:sz="0" w:space="0" w:color="auto"/>
        <w:bottom w:val="none" w:sz="0" w:space="0" w:color="auto"/>
        <w:right w:val="none" w:sz="0" w:space="0" w:color="auto"/>
      </w:divBdr>
      <w:divsChild>
        <w:div w:id="1367024038">
          <w:marLeft w:val="0"/>
          <w:marRight w:val="0"/>
          <w:marTop w:val="0"/>
          <w:marBottom w:val="0"/>
          <w:divBdr>
            <w:top w:val="none" w:sz="0" w:space="0" w:color="auto"/>
            <w:left w:val="none" w:sz="0" w:space="0" w:color="auto"/>
            <w:bottom w:val="none" w:sz="0" w:space="0" w:color="auto"/>
            <w:right w:val="none" w:sz="0" w:space="0" w:color="auto"/>
          </w:divBdr>
        </w:div>
        <w:div w:id="2021081047">
          <w:marLeft w:val="0"/>
          <w:marRight w:val="0"/>
          <w:marTop w:val="0"/>
          <w:marBottom w:val="0"/>
          <w:divBdr>
            <w:top w:val="none" w:sz="0" w:space="0" w:color="auto"/>
            <w:left w:val="none" w:sz="0" w:space="0" w:color="auto"/>
            <w:bottom w:val="none" w:sz="0" w:space="0" w:color="auto"/>
            <w:right w:val="none" w:sz="0" w:space="0" w:color="auto"/>
          </w:divBdr>
        </w:div>
      </w:divsChild>
    </w:div>
    <w:div w:id="688990519">
      <w:bodyDiv w:val="1"/>
      <w:marLeft w:val="0"/>
      <w:marRight w:val="0"/>
      <w:marTop w:val="0"/>
      <w:marBottom w:val="0"/>
      <w:divBdr>
        <w:top w:val="none" w:sz="0" w:space="0" w:color="auto"/>
        <w:left w:val="none" w:sz="0" w:space="0" w:color="auto"/>
        <w:bottom w:val="none" w:sz="0" w:space="0" w:color="auto"/>
        <w:right w:val="none" w:sz="0" w:space="0" w:color="auto"/>
      </w:divBdr>
      <w:divsChild>
        <w:div w:id="740104181">
          <w:marLeft w:val="0"/>
          <w:marRight w:val="0"/>
          <w:marTop w:val="0"/>
          <w:marBottom w:val="0"/>
          <w:divBdr>
            <w:top w:val="none" w:sz="0" w:space="0" w:color="auto"/>
            <w:left w:val="none" w:sz="0" w:space="0" w:color="auto"/>
            <w:bottom w:val="none" w:sz="0" w:space="0" w:color="auto"/>
            <w:right w:val="none" w:sz="0" w:space="0" w:color="auto"/>
          </w:divBdr>
          <w:divsChild>
            <w:div w:id="5451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322">
      <w:bodyDiv w:val="1"/>
      <w:marLeft w:val="0"/>
      <w:marRight w:val="0"/>
      <w:marTop w:val="0"/>
      <w:marBottom w:val="0"/>
      <w:divBdr>
        <w:top w:val="none" w:sz="0" w:space="0" w:color="auto"/>
        <w:left w:val="none" w:sz="0" w:space="0" w:color="auto"/>
        <w:bottom w:val="none" w:sz="0" w:space="0" w:color="auto"/>
        <w:right w:val="none" w:sz="0" w:space="0" w:color="auto"/>
      </w:divBdr>
    </w:div>
    <w:div w:id="698505088">
      <w:bodyDiv w:val="1"/>
      <w:marLeft w:val="0"/>
      <w:marRight w:val="0"/>
      <w:marTop w:val="0"/>
      <w:marBottom w:val="0"/>
      <w:divBdr>
        <w:top w:val="none" w:sz="0" w:space="0" w:color="auto"/>
        <w:left w:val="none" w:sz="0" w:space="0" w:color="auto"/>
        <w:bottom w:val="none" w:sz="0" w:space="0" w:color="auto"/>
        <w:right w:val="none" w:sz="0" w:space="0" w:color="auto"/>
      </w:divBdr>
    </w:div>
    <w:div w:id="741834491">
      <w:bodyDiv w:val="1"/>
      <w:marLeft w:val="0"/>
      <w:marRight w:val="0"/>
      <w:marTop w:val="0"/>
      <w:marBottom w:val="0"/>
      <w:divBdr>
        <w:top w:val="none" w:sz="0" w:space="0" w:color="auto"/>
        <w:left w:val="none" w:sz="0" w:space="0" w:color="auto"/>
        <w:bottom w:val="none" w:sz="0" w:space="0" w:color="auto"/>
        <w:right w:val="none" w:sz="0" w:space="0" w:color="auto"/>
      </w:divBdr>
      <w:divsChild>
        <w:div w:id="806361898">
          <w:marLeft w:val="0"/>
          <w:marRight w:val="0"/>
          <w:marTop w:val="0"/>
          <w:marBottom w:val="0"/>
          <w:divBdr>
            <w:top w:val="none" w:sz="0" w:space="0" w:color="auto"/>
            <w:left w:val="none" w:sz="0" w:space="0" w:color="auto"/>
            <w:bottom w:val="none" w:sz="0" w:space="0" w:color="auto"/>
            <w:right w:val="none" w:sz="0" w:space="0" w:color="auto"/>
          </w:divBdr>
        </w:div>
      </w:divsChild>
    </w:div>
    <w:div w:id="872887427">
      <w:bodyDiv w:val="1"/>
      <w:marLeft w:val="0"/>
      <w:marRight w:val="0"/>
      <w:marTop w:val="0"/>
      <w:marBottom w:val="0"/>
      <w:divBdr>
        <w:top w:val="none" w:sz="0" w:space="0" w:color="auto"/>
        <w:left w:val="none" w:sz="0" w:space="0" w:color="auto"/>
        <w:bottom w:val="none" w:sz="0" w:space="0" w:color="auto"/>
        <w:right w:val="none" w:sz="0" w:space="0" w:color="auto"/>
      </w:divBdr>
    </w:div>
    <w:div w:id="953318910">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
    <w:div w:id="1167550959">
      <w:bodyDiv w:val="1"/>
      <w:marLeft w:val="0"/>
      <w:marRight w:val="0"/>
      <w:marTop w:val="0"/>
      <w:marBottom w:val="0"/>
      <w:divBdr>
        <w:top w:val="none" w:sz="0" w:space="0" w:color="auto"/>
        <w:left w:val="none" w:sz="0" w:space="0" w:color="auto"/>
        <w:bottom w:val="none" w:sz="0" w:space="0" w:color="auto"/>
        <w:right w:val="none" w:sz="0" w:space="0" w:color="auto"/>
      </w:divBdr>
      <w:divsChild>
        <w:div w:id="16319173">
          <w:marLeft w:val="0"/>
          <w:marRight w:val="0"/>
          <w:marTop w:val="0"/>
          <w:marBottom w:val="0"/>
          <w:divBdr>
            <w:top w:val="none" w:sz="0" w:space="0" w:color="auto"/>
            <w:left w:val="none" w:sz="0" w:space="0" w:color="auto"/>
            <w:bottom w:val="none" w:sz="0" w:space="0" w:color="auto"/>
            <w:right w:val="none" w:sz="0" w:space="0" w:color="auto"/>
          </w:divBdr>
        </w:div>
      </w:divsChild>
    </w:div>
    <w:div w:id="1205019385">
      <w:bodyDiv w:val="1"/>
      <w:marLeft w:val="0"/>
      <w:marRight w:val="0"/>
      <w:marTop w:val="0"/>
      <w:marBottom w:val="0"/>
      <w:divBdr>
        <w:top w:val="none" w:sz="0" w:space="0" w:color="auto"/>
        <w:left w:val="none" w:sz="0" w:space="0" w:color="auto"/>
        <w:bottom w:val="none" w:sz="0" w:space="0" w:color="auto"/>
        <w:right w:val="none" w:sz="0" w:space="0" w:color="auto"/>
      </w:divBdr>
      <w:divsChild>
        <w:div w:id="69618945">
          <w:marLeft w:val="0"/>
          <w:marRight w:val="0"/>
          <w:marTop w:val="0"/>
          <w:marBottom w:val="0"/>
          <w:divBdr>
            <w:top w:val="none" w:sz="0" w:space="0" w:color="auto"/>
            <w:left w:val="none" w:sz="0" w:space="0" w:color="auto"/>
            <w:bottom w:val="none" w:sz="0" w:space="0" w:color="auto"/>
            <w:right w:val="none" w:sz="0" w:space="0" w:color="auto"/>
          </w:divBdr>
        </w:div>
      </w:divsChild>
    </w:div>
    <w:div w:id="1225215416">
      <w:bodyDiv w:val="1"/>
      <w:marLeft w:val="0"/>
      <w:marRight w:val="0"/>
      <w:marTop w:val="0"/>
      <w:marBottom w:val="0"/>
      <w:divBdr>
        <w:top w:val="none" w:sz="0" w:space="0" w:color="auto"/>
        <w:left w:val="none" w:sz="0" w:space="0" w:color="auto"/>
        <w:bottom w:val="none" w:sz="0" w:space="0" w:color="auto"/>
        <w:right w:val="none" w:sz="0" w:space="0" w:color="auto"/>
      </w:divBdr>
      <w:divsChild>
        <w:div w:id="1329938672">
          <w:marLeft w:val="0"/>
          <w:marRight w:val="0"/>
          <w:marTop w:val="0"/>
          <w:marBottom w:val="0"/>
          <w:divBdr>
            <w:top w:val="none" w:sz="0" w:space="0" w:color="auto"/>
            <w:left w:val="none" w:sz="0" w:space="0" w:color="auto"/>
            <w:bottom w:val="none" w:sz="0" w:space="0" w:color="auto"/>
            <w:right w:val="none" w:sz="0" w:space="0" w:color="auto"/>
          </w:divBdr>
        </w:div>
      </w:divsChild>
    </w:div>
    <w:div w:id="1337728827">
      <w:bodyDiv w:val="1"/>
      <w:marLeft w:val="0"/>
      <w:marRight w:val="0"/>
      <w:marTop w:val="0"/>
      <w:marBottom w:val="0"/>
      <w:divBdr>
        <w:top w:val="none" w:sz="0" w:space="0" w:color="auto"/>
        <w:left w:val="none" w:sz="0" w:space="0" w:color="auto"/>
        <w:bottom w:val="none" w:sz="0" w:space="0" w:color="auto"/>
        <w:right w:val="none" w:sz="0" w:space="0" w:color="auto"/>
      </w:divBdr>
    </w:div>
    <w:div w:id="1399478679">
      <w:bodyDiv w:val="1"/>
      <w:marLeft w:val="0"/>
      <w:marRight w:val="0"/>
      <w:marTop w:val="0"/>
      <w:marBottom w:val="0"/>
      <w:divBdr>
        <w:top w:val="none" w:sz="0" w:space="0" w:color="auto"/>
        <w:left w:val="none" w:sz="0" w:space="0" w:color="auto"/>
        <w:bottom w:val="none" w:sz="0" w:space="0" w:color="auto"/>
        <w:right w:val="none" w:sz="0" w:space="0" w:color="auto"/>
      </w:divBdr>
    </w:div>
    <w:div w:id="1412239308">
      <w:bodyDiv w:val="1"/>
      <w:marLeft w:val="0"/>
      <w:marRight w:val="0"/>
      <w:marTop w:val="0"/>
      <w:marBottom w:val="0"/>
      <w:divBdr>
        <w:top w:val="none" w:sz="0" w:space="0" w:color="auto"/>
        <w:left w:val="none" w:sz="0" w:space="0" w:color="auto"/>
        <w:bottom w:val="none" w:sz="0" w:space="0" w:color="auto"/>
        <w:right w:val="none" w:sz="0" w:space="0" w:color="auto"/>
      </w:divBdr>
      <w:divsChild>
        <w:div w:id="392394729">
          <w:marLeft w:val="0"/>
          <w:marRight w:val="0"/>
          <w:marTop w:val="0"/>
          <w:marBottom w:val="0"/>
          <w:divBdr>
            <w:top w:val="none" w:sz="0" w:space="0" w:color="auto"/>
            <w:left w:val="none" w:sz="0" w:space="0" w:color="auto"/>
            <w:bottom w:val="none" w:sz="0" w:space="0" w:color="auto"/>
            <w:right w:val="none" w:sz="0" w:space="0" w:color="auto"/>
          </w:divBdr>
        </w:div>
        <w:div w:id="1117487098">
          <w:marLeft w:val="0"/>
          <w:marRight w:val="0"/>
          <w:marTop w:val="0"/>
          <w:marBottom w:val="0"/>
          <w:divBdr>
            <w:top w:val="none" w:sz="0" w:space="0" w:color="auto"/>
            <w:left w:val="none" w:sz="0" w:space="0" w:color="auto"/>
            <w:bottom w:val="none" w:sz="0" w:space="0" w:color="auto"/>
            <w:right w:val="none" w:sz="0" w:space="0" w:color="auto"/>
          </w:divBdr>
        </w:div>
        <w:div w:id="1394619538">
          <w:marLeft w:val="0"/>
          <w:marRight w:val="0"/>
          <w:marTop w:val="0"/>
          <w:marBottom w:val="0"/>
          <w:divBdr>
            <w:top w:val="none" w:sz="0" w:space="0" w:color="auto"/>
            <w:left w:val="none" w:sz="0" w:space="0" w:color="auto"/>
            <w:bottom w:val="none" w:sz="0" w:space="0" w:color="auto"/>
            <w:right w:val="none" w:sz="0" w:space="0" w:color="auto"/>
          </w:divBdr>
        </w:div>
        <w:div w:id="1711688962">
          <w:marLeft w:val="0"/>
          <w:marRight w:val="0"/>
          <w:marTop w:val="0"/>
          <w:marBottom w:val="0"/>
          <w:divBdr>
            <w:top w:val="none" w:sz="0" w:space="0" w:color="auto"/>
            <w:left w:val="none" w:sz="0" w:space="0" w:color="auto"/>
            <w:bottom w:val="none" w:sz="0" w:space="0" w:color="auto"/>
            <w:right w:val="none" w:sz="0" w:space="0" w:color="auto"/>
          </w:divBdr>
        </w:div>
      </w:divsChild>
    </w:div>
    <w:div w:id="1506364635">
      <w:bodyDiv w:val="1"/>
      <w:marLeft w:val="0"/>
      <w:marRight w:val="0"/>
      <w:marTop w:val="0"/>
      <w:marBottom w:val="0"/>
      <w:divBdr>
        <w:top w:val="none" w:sz="0" w:space="0" w:color="auto"/>
        <w:left w:val="none" w:sz="0" w:space="0" w:color="auto"/>
        <w:bottom w:val="none" w:sz="0" w:space="0" w:color="auto"/>
        <w:right w:val="none" w:sz="0" w:space="0" w:color="auto"/>
      </w:divBdr>
      <w:divsChild>
        <w:div w:id="140509279">
          <w:marLeft w:val="0"/>
          <w:marRight w:val="0"/>
          <w:marTop w:val="0"/>
          <w:marBottom w:val="0"/>
          <w:divBdr>
            <w:top w:val="none" w:sz="0" w:space="0" w:color="auto"/>
            <w:left w:val="none" w:sz="0" w:space="0" w:color="auto"/>
            <w:bottom w:val="none" w:sz="0" w:space="0" w:color="auto"/>
            <w:right w:val="none" w:sz="0" w:space="0" w:color="auto"/>
          </w:divBdr>
        </w:div>
        <w:div w:id="854223395">
          <w:marLeft w:val="0"/>
          <w:marRight w:val="0"/>
          <w:marTop w:val="0"/>
          <w:marBottom w:val="0"/>
          <w:divBdr>
            <w:top w:val="none" w:sz="0" w:space="0" w:color="auto"/>
            <w:left w:val="none" w:sz="0" w:space="0" w:color="auto"/>
            <w:bottom w:val="none" w:sz="0" w:space="0" w:color="auto"/>
            <w:right w:val="none" w:sz="0" w:space="0" w:color="auto"/>
          </w:divBdr>
        </w:div>
        <w:div w:id="1457527619">
          <w:marLeft w:val="0"/>
          <w:marRight w:val="0"/>
          <w:marTop w:val="0"/>
          <w:marBottom w:val="0"/>
          <w:divBdr>
            <w:top w:val="none" w:sz="0" w:space="0" w:color="auto"/>
            <w:left w:val="none" w:sz="0" w:space="0" w:color="auto"/>
            <w:bottom w:val="none" w:sz="0" w:space="0" w:color="auto"/>
            <w:right w:val="none" w:sz="0" w:space="0" w:color="auto"/>
          </w:divBdr>
        </w:div>
        <w:div w:id="1944217142">
          <w:marLeft w:val="0"/>
          <w:marRight w:val="0"/>
          <w:marTop w:val="0"/>
          <w:marBottom w:val="0"/>
          <w:divBdr>
            <w:top w:val="none" w:sz="0" w:space="0" w:color="auto"/>
            <w:left w:val="none" w:sz="0" w:space="0" w:color="auto"/>
            <w:bottom w:val="none" w:sz="0" w:space="0" w:color="auto"/>
            <w:right w:val="none" w:sz="0" w:space="0" w:color="auto"/>
          </w:divBdr>
        </w:div>
      </w:divsChild>
    </w:div>
    <w:div w:id="1630741663">
      <w:bodyDiv w:val="1"/>
      <w:marLeft w:val="0"/>
      <w:marRight w:val="0"/>
      <w:marTop w:val="0"/>
      <w:marBottom w:val="0"/>
      <w:divBdr>
        <w:top w:val="none" w:sz="0" w:space="0" w:color="auto"/>
        <w:left w:val="none" w:sz="0" w:space="0" w:color="auto"/>
        <w:bottom w:val="none" w:sz="0" w:space="0" w:color="auto"/>
        <w:right w:val="none" w:sz="0" w:space="0" w:color="auto"/>
      </w:divBdr>
      <w:divsChild>
        <w:div w:id="1593010763">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sChild>
    </w:div>
    <w:div w:id="1655067213">
      <w:bodyDiv w:val="1"/>
      <w:marLeft w:val="0"/>
      <w:marRight w:val="0"/>
      <w:marTop w:val="0"/>
      <w:marBottom w:val="0"/>
      <w:divBdr>
        <w:top w:val="none" w:sz="0" w:space="0" w:color="auto"/>
        <w:left w:val="none" w:sz="0" w:space="0" w:color="auto"/>
        <w:bottom w:val="none" w:sz="0" w:space="0" w:color="auto"/>
        <w:right w:val="none" w:sz="0" w:space="0" w:color="auto"/>
      </w:divBdr>
    </w:div>
    <w:div w:id="1732001604">
      <w:bodyDiv w:val="1"/>
      <w:marLeft w:val="0"/>
      <w:marRight w:val="0"/>
      <w:marTop w:val="0"/>
      <w:marBottom w:val="0"/>
      <w:divBdr>
        <w:top w:val="none" w:sz="0" w:space="0" w:color="auto"/>
        <w:left w:val="none" w:sz="0" w:space="0" w:color="auto"/>
        <w:bottom w:val="none" w:sz="0" w:space="0" w:color="auto"/>
        <w:right w:val="none" w:sz="0" w:space="0" w:color="auto"/>
      </w:divBdr>
    </w:div>
    <w:div w:id="1752845402">
      <w:bodyDiv w:val="1"/>
      <w:marLeft w:val="0"/>
      <w:marRight w:val="0"/>
      <w:marTop w:val="0"/>
      <w:marBottom w:val="0"/>
      <w:divBdr>
        <w:top w:val="none" w:sz="0" w:space="0" w:color="auto"/>
        <w:left w:val="none" w:sz="0" w:space="0" w:color="auto"/>
        <w:bottom w:val="none" w:sz="0" w:space="0" w:color="auto"/>
        <w:right w:val="none" w:sz="0" w:space="0" w:color="auto"/>
      </w:divBdr>
    </w:div>
    <w:div w:id="1780105189">
      <w:bodyDiv w:val="1"/>
      <w:marLeft w:val="0"/>
      <w:marRight w:val="0"/>
      <w:marTop w:val="0"/>
      <w:marBottom w:val="0"/>
      <w:divBdr>
        <w:top w:val="none" w:sz="0" w:space="0" w:color="auto"/>
        <w:left w:val="none" w:sz="0" w:space="0" w:color="auto"/>
        <w:bottom w:val="none" w:sz="0" w:space="0" w:color="auto"/>
        <w:right w:val="none" w:sz="0" w:space="0" w:color="auto"/>
      </w:divBdr>
      <w:divsChild>
        <w:div w:id="2057973227">
          <w:marLeft w:val="0"/>
          <w:marRight w:val="0"/>
          <w:marTop w:val="0"/>
          <w:marBottom w:val="0"/>
          <w:divBdr>
            <w:top w:val="none" w:sz="0" w:space="0" w:color="auto"/>
            <w:left w:val="none" w:sz="0" w:space="0" w:color="auto"/>
            <w:bottom w:val="none" w:sz="0" w:space="0" w:color="auto"/>
            <w:right w:val="none" w:sz="0" w:space="0" w:color="auto"/>
          </w:divBdr>
        </w:div>
        <w:div w:id="324940328">
          <w:marLeft w:val="0"/>
          <w:marRight w:val="0"/>
          <w:marTop w:val="0"/>
          <w:marBottom w:val="0"/>
          <w:divBdr>
            <w:top w:val="none" w:sz="0" w:space="0" w:color="auto"/>
            <w:left w:val="none" w:sz="0" w:space="0" w:color="auto"/>
            <w:bottom w:val="none" w:sz="0" w:space="0" w:color="auto"/>
            <w:right w:val="none" w:sz="0" w:space="0" w:color="auto"/>
          </w:divBdr>
        </w:div>
        <w:div w:id="891966292">
          <w:marLeft w:val="0"/>
          <w:marRight w:val="0"/>
          <w:marTop w:val="0"/>
          <w:marBottom w:val="0"/>
          <w:divBdr>
            <w:top w:val="none" w:sz="0" w:space="0" w:color="auto"/>
            <w:left w:val="none" w:sz="0" w:space="0" w:color="auto"/>
            <w:bottom w:val="none" w:sz="0" w:space="0" w:color="auto"/>
            <w:right w:val="none" w:sz="0" w:space="0" w:color="auto"/>
          </w:divBdr>
        </w:div>
        <w:div w:id="1827625703">
          <w:marLeft w:val="0"/>
          <w:marRight w:val="0"/>
          <w:marTop w:val="0"/>
          <w:marBottom w:val="0"/>
          <w:divBdr>
            <w:top w:val="none" w:sz="0" w:space="0" w:color="auto"/>
            <w:left w:val="none" w:sz="0" w:space="0" w:color="auto"/>
            <w:bottom w:val="none" w:sz="0" w:space="0" w:color="auto"/>
            <w:right w:val="none" w:sz="0" w:space="0" w:color="auto"/>
          </w:divBdr>
        </w:div>
      </w:divsChild>
    </w:div>
    <w:div w:id="1849055514">
      <w:bodyDiv w:val="1"/>
      <w:marLeft w:val="0"/>
      <w:marRight w:val="0"/>
      <w:marTop w:val="0"/>
      <w:marBottom w:val="0"/>
      <w:divBdr>
        <w:top w:val="none" w:sz="0" w:space="0" w:color="auto"/>
        <w:left w:val="none" w:sz="0" w:space="0" w:color="auto"/>
        <w:bottom w:val="none" w:sz="0" w:space="0" w:color="auto"/>
        <w:right w:val="none" w:sz="0" w:space="0" w:color="auto"/>
      </w:divBdr>
    </w:div>
    <w:div w:id="1855459099">
      <w:bodyDiv w:val="1"/>
      <w:marLeft w:val="0"/>
      <w:marRight w:val="0"/>
      <w:marTop w:val="0"/>
      <w:marBottom w:val="0"/>
      <w:divBdr>
        <w:top w:val="none" w:sz="0" w:space="0" w:color="auto"/>
        <w:left w:val="none" w:sz="0" w:space="0" w:color="auto"/>
        <w:bottom w:val="none" w:sz="0" w:space="0" w:color="auto"/>
        <w:right w:val="none" w:sz="0" w:space="0" w:color="auto"/>
      </w:divBdr>
      <w:divsChild>
        <w:div w:id="904493314">
          <w:marLeft w:val="0"/>
          <w:marRight w:val="0"/>
          <w:marTop w:val="0"/>
          <w:marBottom w:val="0"/>
          <w:divBdr>
            <w:top w:val="none" w:sz="0" w:space="0" w:color="auto"/>
            <w:left w:val="none" w:sz="0" w:space="0" w:color="auto"/>
            <w:bottom w:val="none" w:sz="0" w:space="0" w:color="auto"/>
            <w:right w:val="none" w:sz="0" w:space="0" w:color="auto"/>
          </w:divBdr>
        </w:div>
        <w:div w:id="1670257744">
          <w:marLeft w:val="0"/>
          <w:marRight w:val="0"/>
          <w:marTop w:val="0"/>
          <w:marBottom w:val="0"/>
          <w:divBdr>
            <w:top w:val="none" w:sz="0" w:space="0" w:color="auto"/>
            <w:left w:val="none" w:sz="0" w:space="0" w:color="auto"/>
            <w:bottom w:val="none" w:sz="0" w:space="0" w:color="auto"/>
            <w:right w:val="none" w:sz="0" w:space="0" w:color="auto"/>
          </w:divBdr>
        </w:div>
        <w:div w:id="1069497330">
          <w:marLeft w:val="0"/>
          <w:marRight w:val="0"/>
          <w:marTop w:val="0"/>
          <w:marBottom w:val="0"/>
          <w:divBdr>
            <w:top w:val="none" w:sz="0" w:space="0" w:color="auto"/>
            <w:left w:val="none" w:sz="0" w:space="0" w:color="auto"/>
            <w:bottom w:val="none" w:sz="0" w:space="0" w:color="auto"/>
            <w:right w:val="none" w:sz="0" w:space="0" w:color="auto"/>
          </w:divBdr>
        </w:div>
        <w:div w:id="1004285501">
          <w:marLeft w:val="0"/>
          <w:marRight w:val="0"/>
          <w:marTop w:val="0"/>
          <w:marBottom w:val="0"/>
          <w:divBdr>
            <w:top w:val="none" w:sz="0" w:space="0" w:color="auto"/>
            <w:left w:val="none" w:sz="0" w:space="0" w:color="auto"/>
            <w:bottom w:val="none" w:sz="0" w:space="0" w:color="auto"/>
            <w:right w:val="none" w:sz="0" w:space="0" w:color="auto"/>
          </w:divBdr>
        </w:div>
        <w:div w:id="1956518136">
          <w:marLeft w:val="0"/>
          <w:marRight w:val="0"/>
          <w:marTop w:val="0"/>
          <w:marBottom w:val="0"/>
          <w:divBdr>
            <w:top w:val="none" w:sz="0" w:space="0" w:color="auto"/>
            <w:left w:val="none" w:sz="0" w:space="0" w:color="auto"/>
            <w:bottom w:val="none" w:sz="0" w:space="0" w:color="auto"/>
            <w:right w:val="none" w:sz="0" w:space="0" w:color="auto"/>
          </w:divBdr>
        </w:div>
        <w:div w:id="7564228">
          <w:marLeft w:val="0"/>
          <w:marRight w:val="0"/>
          <w:marTop w:val="0"/>
          <w:marBottom w:val="0"/>
          <w:divBdr>
            <w:top w:val="none" w:sz="0" w:space="0" w:color="auto"/>
            <w:left w:val="none" w:sz="0" w:space="0" w:color="auto"/>
            <w:bottom w:val="none" w:sz="0" w:space="0" w:color="auto"/>
            <w:right w:val="none" w:sz="0" w:space="0" w:color="auto"/>
          </w:divBdr>
        </w:div>
        <w:div w:id="1644655067">
          <w:marLeft w:val="0"/>
          <w:marRight w:val="0"/>
          <w:marTop w:val="0"/>
          <w:marBottom w:val="0"/>
          <w:divBdr>
            <w:top w:val="none" w:sz="0" w:space="0" w:color="auto"/>
            <w:left w:val="none" w:sz="0" w:space="0" w:color="auto"/>
            <w:bottom w:val="none" w:sz="0" w:space="0" w:color="auto"/>
            <w:right w:val="none" w:sz="0" w:space="0" w:color="auto"/>
          </w:divBdr>
        </w:div>
        <w:div w:id="151071923">
          <w:marLeft w:val="0"/>
          <w:marRight w:val="0"/>
          <w:marTop w:val="0"/>
          <w:marBottom w:val="0"/>
          <w:divBdr>
            <w:top w:val="none" w:sz="0" w:space="0" w:color="auto"/>
            <w:left w:val="none" w:sz="0" w:space="0" w:color="auto"/>
            <w:bottom w:val="none" w:sz="0" w:space="0" w:color="auto"/>
            <w:right w:val="none" w:sz="0" w:space="0" w:color="auto"/>
          </w:divBdr>
        </w:div>
      </w:divsChild>
    </w:div>
    <w:div w:id="1864053730">
      <w:bodyDiv w:val="1"/>
      <w:marLeft w:val="0"/>
      <w:marRight w:val="0"/>
      <w:marTop w:val="0"/>
      <w:marBottom w:val="0"/>
      <w:divBdr>
        <w:top w:val="none" w:sz="0" w:space="0" w:color="auto"/>
        <w:left w:val="none" w:sz="0" w:space="0" w:color="auto"/>
        <w:bottom w:val="none" w:sz="0" w:space="0" w:color="auto"/>
        <w:right w:val="none" w:sz="0" w:space="0" w:color="auto"/>
      </w:divBdr>
      <w:divsChild>
        <w:div w:id="1187600336">
          <w:marLeft w:val="0"/>
          <w:marRight w:val="0"/>
          <w:marTop w:val="0"/>
          <w:marBottom w:val="0"/>
          <w:divBdr>
            <w:top w:val="none" w:sz="0" w:space="0" w:color="auto"/>
            <w:left w:val="none" w:sz="0" w:space="0" w:color="auto"/>
            <w:bottom w:val="none" w:sz="0" w:space="0" w:color="auto"/>
            <w:right w:val="none" w:sz="0" w:space="0" w:color="auto"/>
          </w:divBdr>
        </w:div>
        <w:div w:id="1668169612">
          <w:marLeft w:val="0"/>
          <w:marRight w:val="0"/>
          <w:marTop w:val="0"/>
          <w:marBottom w:val="0"/>
          <w:divBdr>
            <w:top w:val="none" w:sz="0" w:space="0" w:color="auto"/>
            <w:left w:val="none" w:sz="0" w:space="0" w:color="auto"/>
            <w:bottom w:val="none" w:sz="0" w:space="0" w:color="auto"/>
            <w:right w:val="none" w:sz="0" w:space="0" w:color="auto"/>
          </w:divBdr>
        </w:div>
        <w:div w:id="1897469646">
          <w:marLeft w:val="0"/>
          <w:marRight w:val="0"/>
          <w:marTop w:val="0"/>
          <w:marBottom w:val="0"/>
          <w:divBdr>
            <w:top w:val="none" w:sz="0" w:space="0" w:color="auto"/>
            <w:left w:val="none" w:sz="0" w:space="0" w:color="auto"/>
            <w:bottom w:val="none" w:sz="0" w:space="0" w:color="auto"/>
            <w:right w:val="none" w:sz="0" w:space="0" w:color="auto"/>
          </w:divBdr>
        </w:div>
        <w:div w:id="1502086037">
          <w:marLeft w:val="0"/>
          <w:marRight w:val="0"/>
          <w:marTop w:val="0"/>
          <w:marBottom w:val="0"/>
          <w:divBdr>
            <w:top w:val="none" w:sz="0" w:space="0" w:color="auto"/>
            <w:left w:val="none" w:sz="0" w:space="0" w:color="auto"/>
            <w:bottom w:val="none" w:sz="0" w:space="0" w:color="auto"/>
            <w:right w:val="none" w:sz="0" w:space="0" w:color="auto"/>
          </w:divBdr>
        </w:div>
        <w:div w:id="1972634585">
          <w:marLeft w:val="0"/>
          <w:marRight w:val="0"/>
          <w:marTop w:val="0"/>
          <w:marBottom w:val="0"/>
          <w:divBdr>
            <w:top w:val="none" w:sz="0" w:space="0" w:color="auto"/>
            <w:left w:val="none" w:sz="0" w:space="0" w:color="auto"/>
            <w:bottom w:val="none" w:sz="0" w:space="0" w:color="auto"/>
            <w:right w:val="none" w:sz="0" w:space="0" w:color="auto"/>
          </w:divBdr>
        </w:div>
        <w:div w:id="748381948">
          <w:marLeft w:val="0"/>
          <w:marRight w:val="0"/>
          <w:marTop w:val="0"/>
          <w:marBottom w:val="0"/>
          <w:divBdr>
            <w:top w:val="none" w:sz="0" w:space="0" w:color="auto"/>
            <w:left w:val="none" w:sz="0" w:space="0" w:color="auto"/>
            <w:bottom w:val="none" w:sz="0" w:space="0" w:color="auto"/>
            <w:right w:val="none" w:sz="0" w:space="0" w:color="auto"/>
          </w:divBdr>
        </w:div>
        <w:div w:id="146559080">
          <w:marLeft w:val="0"/>
          <w:marRight w:val="0"/>
          <w:marTop w:val="0"/>
          <w:marBottom w:val="0"/>
          <w:divBdr>
            <w:top w:val="none" w:sz="0" w:space="0" w:color="auto"/>
            <w:left w:val="none" w:sz="0" w:space="0" w:color="auto"/>
            <w:bottom w:val="none" w:sz="0" w:space="0" w:color="auto"/>
            <w:right w:val="none" w:sz="0" w:space="0" w:color="auto"/>
          </w:divBdr>
        </w:div>
        <w:div w:id="1429541535">
          <w:marLeft w:val="0"/>
          <w:marRight w:val="0"/>
          <w:marTop w:val="0"/>
          <w:marBottom w:val="0"/>
          <w:divBdr>
            <w:top w:val="none" w:sz="0" w:space="0" w:color="auto"/>
            <w:left w:val="none" w:sz="0" w:space="0" w:color="auto"/>
            <w:bottom w:val="none" w:sz="0" w:space="0" w:color="auto"/>
            <w:right w:val="none" w:sz="0" w:space="0" w:color="auto"/>
          </w:divBdr>
        </w:div>
        <w:div w:id="1796748833">
          <w:marLeft w:val="0"/>
          <w:marRight w:val="0"/>
          <w:marTop w:val="0"/>
          <w:marBottom w:val="0"/>
          <w:divBdr>
            <w:top w:val="none" w:sz="0" w:space="0" w:color="auto"/>
            <w:left w:val="none" w:sz="0" w:space="0" w:color="auto"/>
            <w:bottom w:val="none" w:sz="0" w:space="0" w:color="auto"/>
            <w:right w:val="none" w:sz="0" w:space="0" w:color="auto"/>
          </w:divBdr>
        </w:div>
        <w:div w:id="701172685">
          <w:marLeft w:val="0"/>
          <w:marRight w:val="0"/>
          <w:marTop w:val="0"/>
          <w:marBottom w:val="0"/>
          <w:divBdr>
            <w:top w:val="none" w:sz="0" w:space="0" w:color="auto"/>
            <w:left w:val="none" w:sz="0" w:space="0" w:color="auto"/>
            <w:bottom w:val="none" w:sz="0" w:space="0" w:color="auto"/>
            <w:right w:val="none" w:sz="0" w:space="0" w:color="auto"/>
          </w:divBdr>
        </w:div>
        <w:div w:id="1233547440">
          <w:marLeft w:val="0"/>
          <w:marRight w:val="0"/>
          <w:marTop w:val="0"/>
          <w:marBottom w:val="0"/>
          <w:divBdr>
            <w:top w:val="none" w:sz="0" w:space="0" w:color="auto"/>
            <w:left w:val="none" w:sz="0" w:space="0" w:color="auto"/>
            <w:bottom w:val="none" w:sz="0" w:space="0" w:color="auto"/>
            <w:right w:val="none" w:sz="0" w:space="0" w:color="auto"/>
          </w:divBdr>
        </w:div>
        <w:div w:id="951938724">
          <w:marLeft w:val="0"/>
          <w:marRight w:val="0"/>
          <w:marTop w:val="0"/>
          <w:marBottom w:val="0"/>
          <w:divBdr>
            <w:top w:val="none" w:sz="0" w:space="0" w:color="auto"/>
            <w:left w:val="none" w:sz="0" w:space="0" w:color="auto"/>
            <w:bottom w:val="none" w:sz="0" w:space="0" w:color="auto"/>
            <w:right w:val="none" w:sz="0" w:space="0" w:color="auto"/>
          </w:divBdr>
        </w:div>
        <w:div w:id="1108818329">
          <w:marLeft w:val="0"/>
          <w:marRight w:val="0"/>
          <w:marTop w:val="0"/>
          <w:marBottom w:val="0"/>
          <w:divBdr>
            <w:top w:val="none" w:sz="0" w:space="0" w:color="auto"/>
            <w:left w:val="none" w:sz="0" w:space="0" w:color="auto"/>
            <w:bottom w:val="none" w:sz="0" w:space="0" w:color="auto"/>
            <w:right w:val="none" w:sz="0" w:space="0" w:color="auto"/>
          </w:divBdr>
        </w:div>
        <w:div w:id="727456589">
          <w:marLeft w:val="0"/>
          <w:marRight w:val="0"/>
          <w:marTop w:val="0"/>
          <w:marBottom w:val="0"/>
          <w:divBdr>
            <w:top w:val="none" w:sz="0" w:space="0" w:color="auto"/>
            <w:left w:val="none" w:sz="0" w:space="0" w:color="auto"/>
            <w:bottom w:val="none" w:sz="0" w:space="0" w:color="auto"/>
            <w:right w:val="none" w:sz="0" w:space="0" w:color="auto"/>
          </w:divBdr>
        </w:div>
      </w:divsChild>
    </w:div>
    <w:div w:id="1878590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301">
          <w:marLeft w:val="0"/>
          <w:marRight w:val="0"/>
          <w:marTop w:val="0"/>
          <w:marBottom w:val="0"/>
          <w:divBdr>
            <w:top w:val="none" w:sz="0" w:space="0" w:color="auto"/>
            <w:left w:val="none" w:sz="0" w:space="0" w:color="auto"/>
            <w:bottom w:val="none" w:sz="0" w:space="0" w:color="auto"/>
            <w:right w:val="none" w:sz="0" w:space="0" w:color="auto"/>
          </w:divBdr>
          <w:divsChild>
            <w:div w:id="16831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380">
      <w:bodyDiv w:val="1"/>
      <w:marLeft w:val="0"/>
      <w:marRight w:val="0"/>
      <w:marTop w:val="0"/>
      <w:marBottom w:val="0"/>
      <w:divBdr>
        <w:top w:val="none" w:sz="0" w:space="0" w:color="auto"/>
        <w:left w:val="none" w:sz="0" w:space="0" w:color="auto"/>
        <w:bottom w:val="none" w:sz="0" w:space="0" w:color="auto"/>
        <w:right w:val="none" w:sz="0" w:space="0" w:color="auto"/>
      </w:divBdr>
    </w:div>
    <w:div w:id="1930190846">
      <w:bodyDiv w:val="1"/>
      <w:marLeft w:val="0"/>
      <w:marRight w:val="0"/>
      <w:marTop w:val="0"/>
      <w:marBottom w:val="0"/>
      <w:divBdr>
        <w:top w:val="none" w:sz="0" w:space="0" w:color="auto"/>
        <w:left w:val="none" w:sz="0" w:space="0" w:color="auto"/>
        <w:bottom w:val="none" w:sz="0" w:space="0" w:color="auto"/>
        <w:right w:val="none" w:sz="0" w:space="0" w:color="auto"/>
      </w:divBdr>
      <w:divsChild>
        <w:div w:id="192303427">
          <w:marLeft w:val="0"/>
          <w:marRight w:val="0"/>
          <w:marTop w:val="0"/>
          <w:marBottom w:val="0"/>
          <w:divBdr>
            <w:top w:val="none" w:sz="0" w:space="0" w:color="auto"/>
            <w:left w:val="none" w:sz="0" w:space="0" w:color="auto"/>
            <w:bottom w:val="none" w:sz="0" w:space="0" w:color="auto"/>
            <w:right w:val="none" w:sz="0" w:space="0" w:color="auto"/>
          </w:divBdr>
        </w:div>
        <w:div w:id="351341526">
          <w:marLeft w:val="0"/>
          <w:marRight w:val="0"/>
          <w:marTop w:val="0"/>
          <w:marBottom w:val="0"/>
          <w:divBdr>
            <w:top w:val="none" w:sz="0" w:space="0" w:color="auto"/>
            <w:left w:val="none" w:sz="0" w:space="0" w:color="auto"/>
            <w:bottom w:val="none" w:sz="0" w:space="0" w:color="auto"/>
            <w:right w:val="none" w:sz="0" w:space="0" w:color="auto"/>
          </w:divBdr>
        </w:div>
        <w:div w:id="478956829">
          <w:marLeft w:val="0"/>
          <w:marRight w:val="0"/>
          <w:marTop w:val="0"/>
          <w:marBottom w:val="0"/>
          <w:divBdr>
            <w:top w:val="none" w:sz="0" w:space="0" w:color="auto"/>
            <w:left w:val="none" w:sz="0" w:space="0" w:color="auto"/>
            <w:bottom w:val="none" w:sz="0" w:space="0" w:color="auto"/>
            <w:right w:val="none" w:sz="0" w:space="0" w:color="auto"/>
          </w:divBdr>
        </w:div>
      </w:divsChild>
    </w:div>
    <w:div w:id="2003729584">
      <w:bodyDiv w:val="1"/>
      <w:marLeft w:val="0"/>
      <w:marRight w:val="0"/>
      <w:marTop w:val="0"/>
      <w:marBottom w:val="0"/>
      <w:divBdr>
        <w:top w:val="none" w:sz="0" w:space="0" w:color="auto"/>
        <w:left w:val="none" w:sz="0" w:space="0" w:color="auto"/>
        <w:bottom w:val="none" w:sz="0" w:space="0" w:color="auto"/>
        <w:right w:val="none" w:sz="0" w:space="0" w:color="auto"/>
      </w:divBdr>
    </w:div>
    <w:div w:id="2005010036">
      <w:bodyDiv w:val="1"/>
      <w:marLeft w:val="0"/>
      <w:marRight w:val="0"/>
      <w:marTop w:val="0"/>
      <w:marBottom w:val="0"/>
      <w:divBdr>
        <w:top w:val="none" w:sz="0" w:space="0" w:color="auto"/>
        <w:left w:val="none" w:sz="0" w:space="0" w:color="auto"/>
        <w:bottom w:val="none" w:sz="0" w:space="0" w:color="auto"/>
        <w:right w:val="none" w:sz="0" w:space="0" w:color="auto"/>
      </w:divBdr>
    </w:div>
    <w:div w:id="2016573775">
      <w:bodyDiv w:val="1"/>
      <w:marLeft w:val="0"/>
      <w:marRight w:val="0"/>
      <w:marTop w:val="0"/>
      <w:marBottom w:val="0"/>
      <w:divBdr>
        <w:top w:val="none" w:sz="0" w:space="0" w:color="auto"/>
        <w:left w:val="none" w:sz="0" w:space="0" w:color="auto"/>
        <w:bottom w:val="none" w:sz="0" w:space="0" w:color="auto"/>
        <w:right w:val="none" w:sz="0" w:space="0" w:color="auto"/>
      </w:divBdr>
      <w:divsChild>
        <w:div w:id="1129125375">
          <w:marLeft w:val="0"/>
          <w:marRight w:val="0"/>
          <w:marTop w:val="0"/>
          <w:marBottom w:val="0"/>
          <w:divBdr>
            <w:top w:val="none" w:sz="0" w:space="0" w:color="auto"/>
            <w:left w:val="none" w:sz="0" w:space="0" w:color="auto"/>
            <w:bottom w:val="none" w:sz="0" w:space="0" w:color="auto"/>
            <w:right w:val="none" w:sz="0" w:space="0" w:color="auto"/>
          </w:divBdr>
        </w:div>
        <w:div w:id="1404523634">
          <w:marLeft w:val="0"/>
          <w:marRight w:val="0"/>
          <w:marTop w:val="0"/>
          <w:marBottom w:val="0"/>
          <w:divBdr>
            <w:top w:val="none" w:sz="0" w:space="0" w:color="auto"/>
            <w:left w:val="none" w:sz="0" w:space="0" w:color="auto"/>
            <w:bottom w:val="none" w:sz="0" w:space="0" w:color="auto"/>
            <w:right w:val="none" w:sz="0" w:space="0" w:color="auto"/>
          </w:divBdr>
        </w:div>
        <w:div w:id="1249536827">
          <w:marLeft w:val="0"/>
          <w:marRight w:val="0"/>
          <w:marTop w:val="0"/>
          <w:marBottom w:val="0"/>
          <w:divBdr>
            <w:top w:val="none" w:sz="0" w:space="0" w:color="auto"/>
            <w:left w:val="none" w:sz="0" w:space="0" w:color="auto"/>
            <w:bottom w:val="none" w:sz="0" w:space="0" w:color="auto"/>
            <w:right w:val="none" w:sz="0" w:space="0" w:color="auto"/>
          </w:divBdr>
        </w:div>
        <w:div w:id="1319381945">
          <w:marLeft w:val="0"/>
          <w:marRight w:val="0"/>
          <w:marTop w:val="0"/>
          <w:marBottom w:val="0"/>
          <w:divBdr>
            <w:top w:val="none" w:sz="0" w:space="0" w:color="auto"/>
            <w:left w:val="none" w:sz="0" w:space="0" w:color="auto"/>
            <w:bottom w:val="none" w:sz="0" w:space="0" w:color="auto"/>
            <w:right w:val="none" w:sz="0" w:space="0" w:color="auto"/>
          </w:divBdr>
        </w:div>
      </w:divsChild>
    </w:div>
    <w:div w:id="2021003506">
      <w:bodyDiv w:val="1"/>
      <w:marLeft w:val="0"/>
      <w:marRight w:val="0"/>
      <w:marTop w:val="0"/>
      <w:marBottom w:val="0"/>
      <w:divBdr>
        <w:top w:val="none" w:sz="0" w:space="0" w:color="auto"/>
        <w:left w:val="none" w:sz="0" w:space="0" w:color="auto"/>
        <w:bottom w:val="none" w:sz="0" w:space="0" w:color="auto"/>
        <w:right w:val="none" w:sz="0" w:space="0" w:color="auto"/>
      </w:divBdr>
      <w:divsChild>
        <w:div w:id="1694840255">
          <w:marLeft w:val="0"/>
          <w:marRight w:val="0"/>
          <w:marTop w:val="0"/>
          <w:marBottom w:val="0"/>
          <w:divBdr>
            <w:top w:val="none" w:sz="0" w:space="0" w:color="auto"/>
            <w:left w:val="none" w:sz="0" w:space="0" w:color="auto"/>
            <w:bottom w:val="none" w:sz="0" w:space="0" w:color="auto"/>
            <w:right w:val="none" w:sz="0" w:space="0" w:color="auto"/>
          </w:divBdr>
        </w:div>
      </w:divsChild>
    </w:div>
    <w:div w:id="2037804478">
      <w:bodyDiv w:val="1"/>
      <w:marLeft w:val="0"/>
      <w:marRight w:val="0"/>
      <w:marTop w:val="0"/>
      <w:marBottom w:val="0"/>
      <w:divBdr>
        <w:top w:val="none" w:sz="0" w:space="0" w:color="auto"/>
        <w:left w:val="none" w:sz="0" w:space="0" w:color="auto"/>
        <w:bottom w:val="none" w:sz="0" w:space="0" w:color="auto"/>
        <w:right w:val="none" w:sz="0" w:space="0" w:color="auto"/>
      </w:divBdr>
    </w:div>
    <w:div w:id="2046517759">
      <w:bodyDiv w:val="1"/>
      <w:marLeft w:val="0"/>
      <w:marRight w:val="0"/>
      <w:marTop w:val="0"/>
      <w:marBottom w:val="0"/>
      <w:divBdr>
        <w:top w:val="none" w:sz="0" w:space="0" w:color="auto"/>
        <w:left w:val="none" w:sz="0" w:space="0" w:color="auto"/>
        <w:bottom w:val="none" w:sz="0" w:space="0" w:color="auto"/>
        <w:right w:val="none" w:sz="0" w:space="0" w:color="auto"/>
      </w:divBdr>
      <w:divsChild>
        <w:div w:id="194630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FFE6-0C87-4D64-876A-DC1C32DE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7231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Uni-Bamberg</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Helbling, Marc</dc:creator>
  <cp:keywords/>
  <dc:description/>
  <cp:lastModifiedBy>DV</cp:lastModifiedBy>
  <cp:revision>13</cp:revision>
  <cp:lastPrinted>2019-02-12T12:27:00Z</cp:lastPrinted>
  <dcterms:created xsi:type="dcterms:W3CDTF">2019-08-21T12:38:00Z</dcterms:created>
  <dcterms:modified xsi:type="dcterms:W3CDTF">2019-08-22T12:12:00Z</dcterms:modified>
</cp:coreProperties>
</file>