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1F033" w14:textId="33ADC6DE" w:rsidR="00C60AAA" w:rsidRPr="00A14DF9" w:rsidRDefault="00000000" w:rsidP="00A14DF9">
      <w:pPr>
        <w:jc w:val="center"/>
        <w:rPr>
          <w:rFonts w:ascii="宋体" w:hAnsi="宋体"/>
          <w:b/>
          <w:sz w:val="32"/>
          <w:szCs w:val="32"/>
        </w:rPr>
      </w:pPr>
      <w:r>
        <w:rPr>
          <w:rFonts w:ascii="宋体" w:hAnsi="宋体" w:hint="eastAsia"/>
          <w:b/>
          <w:sz w:val="32"/>
          <w:szCs w:val="32"/>
        </w:rPr>
        <w:t>实训结果项目考核验收表</w:t>
      </w:r>
    </w:p>
    <w:p w14:paraId="1EB8D6D4" w14:textId="247893A0" w:rsidR="00C60AAA" w:rsidRDefault="00000000">
      <w:pPr>
        <w:rPr>
          <w:rFonts w:ascii="宋体" w:hAnsi="宋体"/>
          <w:sz w:val="24"/>
        </w:rPr>
      </w:pPr>
      <w:r>
        <w:rPr>
          <w:rFonts w:ascii="宋体" w:hAnsi="宋体" w:hint="eastAsia"/>
          <w:sz w:val="24"/>
        </w:rPr>
        <w:t>课程名称：</w:t>
      </w:r>
      <w:r w:rsidR="00A14DF9">
        <w:rPr>
          <w:rFonts w:ascii="宋体" w:hAnsi="宋体" w:hint="eastAsia"/>
          <w:sz w:val="24"/>
        </w:rPr>
        <w:t>嵌入式</w:t>
      </w:r>
    </w:p>
    <w:tbl>
      <w:tblPr>
        <w:tblW w:w="9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3611"/>
        <w:gridCol w:w="1917"/>
        <w:gridCol w:w="2205"/>
      </w:tblGrid>
      <w:tr w:rsidR="00C60AAA" w14:paraId="07FB8B83" w14:textId="77777777">
        <w:trPr>
          <w:jc w:val="center"/>
        </w:trPr>
        <w:tc>
          <w:tcPr>
            <w:tcW w:w="1277" w:type="dxa"/>
            <w:shd w:val="clear" w:color="auto" w:fill="auto"/>
            <w:vAlign w:val="center"/>
          </w:tcPr>
          <w:p w14:paraId="341657FC" w14:textId="77777777" w:rsidR="00C60AAA" w:rsidRDefault="00000000">
            <w:pPr>
              <w:spacing w:line="360" w:lineRule="auto"/>
              <w:jc w:val="center"/>
              <w:rPr>
                <w:b/>
                <w:sz w:val="24"/>
              </w:rPr>
            </w:pPr>
            <w:r>
              <w:rPr>
                <w:rFonts w:hint="eastAsia"/>
                <w:b/>
                <w:sz w:val="24"/>
              </w:rPr>
              <w:t>姓名</w:t>
            </w:r>
          </w:p>
        </w:tc>
        <w:tc>
          <w:tcPr>
            <w:tcW w:w="3611" w:type="dxa"/>
            <w:shd w:val="clear" w:color="auto" w:fill="auto"/>
            <w:vAlign w:val="center"/>
          </w:tcPr>
          <w:p w14:paraId="583A37A3" w14:textId="3C26CB60" w:rsidR="00C60AAA" w:rsidRDefault="00CE6330">
            <w:pPr>
              <w:spacing w:line="360" w:lineRule="auto"/>
              <w:jc w:val="center"/>
              <w:rPr>
                <w:b/>
                <w:sz w:val="24"/>
              </w:rPr>
            </w:pPr>
            <w:r>
              <w:rPr>
                <w:rFonts w:hint="eastAsia"/>
                <w:b/>
                <w:sz w:val="24"/>
              </w:rPr>
              <w:t>韦刚亮</w:t>
            </w:r>
          </w:p>
        </w:tc>
        <w:tc>
          <w:tcPr>
            <w:tcW w:w="1917" w:type="dxa"/>
            <w:shd w:val="clear" w:color="auto" w:fill="auto"/>
            <w:vAlign w:val="center"/>
          </w:tcPr>
          <w:p w14:paraId="4C7540EE" w14:textId="77777777" w:rsidR="00C60AAA" w:rsidRDefault="00000000">
            <w:pPr>
              <w:spacing w:line="360" w:lineRule="auto"/>
              <w:jc w:val="center"/>
              <w:rPr>
                <w:b/>
                <w:sz w:val="24"/>
              </w:rPr>
            </w:pPr>
            <w:r>
              <w:rPr>
                <w:rFonts w:hint="eastAsia"/>
                <w:b/>
                <w:sz w:val="24"/>
              </w:rPr>
              <w:t>班级</w:t>
            </w:r>
          </w:p>
        </w:tc>
        <w:tc>
          <w:tcPr>
            <w:tcW w:w="2205" w:type="dxa"/>
            <w:shd w:val="clear" w:color="auto" w:fill="auto"/>
            <w:vAlign w:val="center"/>
          </w:tcPr>
          <w:p w14:paraId="4948C6B3" w14:textId="108293E5" w:rsidR="00C60AAA" w:rsidRDefault="00CE6330" w:rsidP="00315B25">
            <w:pPr>
              <w:spacing w:line="360" w:lineRule="auto"/>
              <w:jc w:val="center"/>
              <w:rPr>
                <w:b/>
                <w:sz w:val="24"/>
              </w:rPr>
            </w:pPr>
            <w:r>
              <w:rPr>
                <w:b/>
                <w:sz w:val="24"/>
              </w:rPr>
              <w:t>GZ</w:t>
            </w:r>
            <w:r w:rsidR="00315B25">
              <w:rPr>
                <w:b/>
                <w:sz w:val="24"/>
              </w:rPr>
              <w:t>FX2311</w:t>
            </w:r>
          </w:p>
        </w:tc>
      </w:tr>
      <w:tr w:rsidR="00C60AAA" w14:paraId="2E08A8A8" w14:textId="77777777">
        <w:trPr>
          <w:jc w:val="center"/>
        </w:trPr>
        <w:tc>
          <w:tcPr>
            <w:tcW w:w="1277" w:type="dxa"/>
            <w:shd w:val="clear" w:color="auto" w:fill="auto"/>
            <w:vAlign w:val="center"/>
          </w:tcPr>
          <w:p w14:paraId="5823C2D5" w14:textId="77777777" w:rsidR="00C60AAA" w:rsidRDefault="00000000">
            <w:pPr>
              <w:spacing w:line="360" w:lineRule="auto"/>
              <w:jc w:val="center"/>
              <w:rPr>
                <w:b/>
                <w:sz w:val="24"/>
              </w:rPr>
            </w:pPr>
            <w:r>
              <w:rPr>
                <w:rFonts w:hint="eastAsia"/>
                <w:b/>
                <w:sz w:val="24"/>
              </w:rPr>
              <w:t>项目名称</w:t>
            </w:r>
          </w:p>
        </w:tc>
        <w:tc>
          <w:tcPr>
            <w:tcW w:w="3611" w:type="dxa"/>
            <w:shd w:val="clear" w:color="auto" w:fill="auto"/>
            <w:vAlign w:val="center"/>
          </w:tcPr>
          <w:p w14:paraId="6EF63F97" w14:textId="38434FC9" w:rsidR="00C60AAA" w:rsidRDefault="00315B25">
            <w:pPr>
              <w:spacing w:line="360" w:lineRule="auto"/>
              <w:jc w:val="center"/>
              <w:rPr>
                <w:b/>
                <w:sz w:val="24"/>
              </w:rPr>
            </w:pPr>
            <w:r>
              <w:rPr>
                <w:rFonts w:hint="eastAsia"/>
                <w:b/>
                <w:sz w:val="24"/>
              </w:rPr>
              <w:t>小亮自动售货机</w:t>
            </w:r>
          </w:p>
        </w:tc>
        <w:tc>
          <w:tcPr>
            <w:tcW w:w="1917" w:type="dxa"/>
            <w:shd w:val="clear" w:color="auto" w:fill="auto"/>
            <w:vAlign w:val="center"/>
          </w:tcPr>
          <w:p w14:paraId="77F2785E" w14:textId="77777777" w:rsidR="00C60AAA" w:rsidRDefault="00000000">
            <w:pPr>
              <w:spacing w:line="360" w:lineRule="auto"/>
              <w:jc w:val="center"/>
              <w:rPr>
                <w:b/>
                <w:sz w:val="24"/>
              </w:rPr>
            </w:pPr>
            <w:r>
              <w:rPr>
                <w:rFonts w:hint="eastAsia"/>
                <w:b/>
                <w:sz w:val="24"/>
              </w:rPr>
              <w:t>指导老师</w:t>
            </w:r>
          </w:p>
        </w:tc>
        <w:tc>
          <w:tcPr>
            <w:tcW w:w="2205" w:type="dxa"/>
            <w:shd w:val="clear" w:color="auto" w:fill="auto"/>
            <w:vAlign w:val="center"/>
          </w:tcPr>
          <w:p w14:paraId="2C00995F" w14:textId="3A81161A" w:rsidR="00C60AAA" w:rsidRDefault="00315B25" w:rsidP="00315B25">
            <w:pPr>
              <w:spacing w:line="360" w:lineRule="auto"/>
              <w:jc w:val="center"/>
              <w:rPr>
                <w:b/>
                <w:sz w:val="24"/>
              </w:rPr>
            </w:pPr>
            <w:r>
              <w:rPr>
                <w:rFonts w:hint="eastAsia"/>
                <w:b/>
                <w:sz w:val="24"/>
              </w:rPr>
              <w:t>李明轩</w:t>
            </w:r>
          </w:p>
        </w:tc>
      </w:tr>
      <w:tr w:rsidR="00C60AAA" w14:paraId="44991A99" w14:textId="77777777">
        <w:trPr>
          <w:cantSplit/>
          <w:trHeight w:val="2010"/>
          <w:jc w:val="center"/>
        </w:trPr>
        <w:tc>
          <w:tcPr>
            <w:tcW w:w="1277" w:type="dxa"/>
            <w:shd w:val="clear" w:color="auto" w:fill="auto"/>
            <w:textDirection w:val="tbRlV"/>
            <w:vAlign w:val="center"/>
          </w:tcPr>
          <w:p w14:paraId="1D3AF206" w14:textId="77777777" w:rsidR="00C60AAA" w:rsidRDefault="00000000">
            <w:pPr>
              <w:spacing w:line="360" w:lineRule="auto"/>
              <w:ind w:left="113" w:right="113"/>
              <w:jc w:val="center"/>
              <w:rPr>
                <w:b/>
                <w:sz w:val="24"/>
              </w:rPr>
            </w:pPr>
            <w:r>
              <w:rPr>
                <w:rFonts w:hint="eastAsia"/>
                <w:b/>
                <w:sz w:val="24"/>
              </w:rPr>
              <w:t>设计目标</w:t>
            </w:r>
          </w:p>
        </w:tc>
        <w:tc>
          <w:tcPr>
            <w:tcW w:w="7733" w:type="dxa"/>
            <w:gridSpan w:val="3"/>
            <w:shd w:val="clear" w:color="auto" w:fill="auto"/>
            <w:vAlign w:val="center"/>
          </w:tcPr>
          <w:p w14:paraId="7963A479" w14:textId="3FD7BEEB" w:rsidR="00C60AAA" w:rsidRDefault="003322E3" w:rsidP="00A14DF9">
            <w:pPr>
              <w:pStyle w:val="a5"/>
              <w:widowControl/>
              <w:numPr>
                <w:ilvl w:val="0"/>
                <w:numId w:val="1"/>
              </w:numPr>
              <w:ind w:firstLineChars="0"/>
              <w:jc w:val="left"/>
            </w:pPr>
            <w:r w:rsidRPr="003322E3">
              <w:rPr>
                <w:rFonts w:hint="eastAsia"/>
              </w:rPr>
              <w:t>为消费者提供便捷的购物体验</w:t>
            </w:r>
            <w:r>
              <w:rPr>
                <w:rFonts w:hint="eastAsia"/>
              </w:rPr>
              <w:t>，</w:t>
            </w:r>
            <w:r w:rsidRPr="003322E3">
              <w:rPr>
                <w:rFonts w:hint="eastAsia"/>
              </w:rPr>
              <w:t>消费者可以随时随地购买物品，而无需排队或等待</w:t>
            </w:r>
            <w:r w:rsidR="00A14DF9">
              <w:rPr>
                <w:rFonts w:hint="eastAsia"/>
              </w:rPr>
              <w:t>。</w:t>
            </w:r>
          </w:p>
          <w:p w14:paraId="210834AB" w14:textId="6F914B89" w:rsidR="00A14DF9" w:rsidRDefault="00A14DF9" w:rsidP="00A14DF9">
            <w:pPr>
              <w:pStyle w:val="a5"/>
              <w:widowControl/>
              <w:numPr>
                <w:ilvl w:val="0"/>
                <w:numId w:val="1"/>
              </w:numPr>
              <w:ind w:firstLineChars="0"/>
              <w:jc w:val="left"/>
            </w:pPr>
            <w:r>
              <w:rPr>
                <w:rFonts w:hint="eastAsia"/>
              </w:rPr>
              <w:t>实现一个用户友好的界面</w:t>
            </w:r>
            <w:r w:rsidR="003322E3">
              <w:rPr>
                <w:rFonts w:hint="eastAsia"/>
              </w:rPr>
              <w:t>，</w:t>
            </w:r>
            <w:r w:rsidR="003322E3" w:rsidRPr="003322E3">
              <w:rPr>
                <w:rFonts w:hint="eastAsia"/>
              </w:rPr>
              <w:t>显示屏可以提供价格、产品信息和支付选项</w:t>
            </w:r>
            <w:r w:rsidR="003322E3">
              <w:rPr>
                <w:rFonts w:hint="eastAsia"/>
              </w:rPr>
              <w:t>和广告</w:t>
            </w:r>
            <w:r w:rsidR="003322E3">
              <w:rPr>
                <w:rFonts w:hint="eastAsia"/>
              </w:rPr>
              <w:t>，</w:t>
            </w:r>
            <w:r w:rsidR="003322E3">
              <w:rPr>
                <w:rFonts w:hint="eastAsia"/>
              </w:rPr>
              <w:t>方便用户进行购物</w:t>
            </w:r>
            <w:r>
              <w:rPr>
                <w:rFonts w:hint="eastAsia"/>
              </w:rPr>
              <w:t>。</w:t>
            </w:r>
          </w:p>
          <w:p w14:paraId="4B701D3C" w14:textId="77777777" w:rsidR="00C60AAA" w:rsidRDefault="003322E3" w:rsidP="00A14DF9">
            <w:pPr>
              <w:pStyle w:val="a5"/>
              <w:widowControl/>
              <w:numPr>
                <w:ilvl w:val="0"/>
                <w:numId w:val="1"/>
              </w:numPr>
              <w:ind w:firstLineChars="0"/>
              <w:jc w:val="left"/>
            </w:pPr>
            <w:r w:rsidRPr="003322E3">
              <w:rPr>
                <w:rFonts w:hint="eastAsia"/>
              </w:rPr>
              <w:t>提供多样化的产品选择，以满足不同消费者的需求。这包括各类食品、饮料、零食、日用品等</w:t>
            </w:r>
            <w:r w:rsidR="00A14DF9">
              <w:rPr>
                <w:rFonts w:hint="eastAsia"/>
              </w:rPr>
              <w:t>。</w:t>
            </w:r>
          </w:p>
          <w:p w14:paraId="24BEBE59" w14:textId="75D9C676" w:rsidR="006A32AC" w:rsidRDefault="006A32AC" w:rsidP="00A14DF9">
            <w:pPr>
              <w:pStyle w:val="a5"/>
              <w:widowControl/>
              <w:numPr>
                <w:ilvl w:val="0"/>
                <w:numId w:val="1"/>
              </w:numPr>
              <w:ind w:firstLineChars="0"/>
              <w:jc w:val="left"/>
            </w:pPr>
            <w:r>
              <w:rPr>
                <w:rFonts w:hint="eastAsia"/>
              </w:rPr>
              <w:t>实现高效的商品管理，以及及时的订单信息。</w:t>
            </w:r>
          </w:p>
        </w:tc>
      </w:tr>
      <w:tr w:rsidR="00C60AAA" w14:paraId="19E58AA7" w14:textId="77777777">
        <w:trPr>
          <w:cantSplit/>
          <w:trHeight w:val="1134"/>
          <w:jc w:val="center"/>
        </w:trPr>
        <w:tc>
          <w:tcPr>
            <w:tcW w:w="1277" w:type="dxa"/>
            <w:shd w:val="clear" w:color="auto" w:fill="auto"/>
            <w:textDirection w:val="tbRlV"/>
            <w:vAlign w:val="center"/>
          </w:tcPr>
          <w:p w14:paraId="409E3740" w14:textId="77777777" w:rsidR="00C60AAA" w:rsidRDefault="00000000">
            <w:pPr>
              <w:spacing w:line="360" w:lineRule="auto"/>
              <w:ind w:left="113" w:right="113"/>
              <w:jc w:val="center"/>
              <w:rPr>
                <w:b/>
                <w:sz w:val="24"/>
              </w:rPr>
            </w:pPr>
            <w:r>
              <w:rPr>
                <w:rFonts w:hint="eastAsia"/>
                <w:b/>
                <w:sz w:val="24"/>
              </w:rPr>
              <w:t>设计方案</w:t>
            </w:r>
          </w:p>
        </w:tc>
        <w:tc>
          <w:tcPr>
            <w:tcW w:w="7733" w:type="dxa"/>
            <w:gridSpan w:val="3"/>
            <w:shd w:val="clear" w:color="auto" w:fill="auto"/>
            <w:vAlign w:val="center"/>
          </w:tcPr>
          <w:p w14:paraId="59FBD69D" w14:textId="77777777" w:rsidR="00196028" w:rsidRDefault="006A32AC" w:rsidP="006A32AC">
            <w:pPr>
              <w:widowControl/>
              <w:jc w:val="left"/>
            </w:pPr>
            <w:r>
              <w:rPr>
                <w:rFonts w:hint="eastAsia"/>
              </w:rPr>
              <w:t>使用</w:t>
            </w:r>
            <w:r>
              <w:rPr>
                <w:rFonts w:hint="eastAsia"/>
              </w:rPr>
              <w:t>lvgl</w:t>
            </w:r>
            <w:r>
              <w:rPr>
                <w:rFonts w:hint="eastAsia"/>
              </w:rPr>
              <w:t>来做售货机界面，以</w:t>
            </w:r>
            <w:r>
              <w:rPr>
                <w:rFonts w:hint="eastAsia"/>
              </w:rPr>
              <w:t>tcp</w:t>
            </w:r>
            <w:r>
              <w:rPr>
                <w:rFonts w:hint="eastAsia"/>
              </w:rPr>
              <w:t>服务器作为售货机服务器，以实现对商品的管理。</w:t>
            </w:r>
          </w:p>
          <w:p w14:paraId="24822ACC" w14:textId="77777777" w:rsidR="006A32AC" w:rsidRDefault="006A32AC" w:rsidP="006A32AC">
            <w:pPr>
              <w:widowControl/>
              <w:jc w:val="left"/>
            </w:pPr>
            <w:r>
              <w:rPr>
                <w:rFonts w:hint="eastAsia"/>
              </w:rPr>
              <w:t>功能包括但不局限于以下功能：</w:t>
            </w:r>
          </w:p>
          <w:p w14:paraId="613F3A1E" w14:textId="77777777" w:rsidR="006A32AC" w:rsidRDefault="006A32AC" w:rsidP="006A32AC">
            <w:pPr>
              <w:pStyle w:val="a5"/>
              <w:widowControl/>
              <w:numPr>
                <w:ilvl w:val="0"/>
                <w:numId w:val="5"/>
              </w:numPr>
              <w:ind w:firstLineChars="0"/>
              <w:jc w:val="left"/>
            </w:pPr>
            <w:r>
              <w:rPr>
                <w:rFonts w:hint="eastAsia"/>
              </w:rPr>
              <w:t>服务器功能：</w:t>
            </w:r>
          </w:p>
          <w:p w14:paraId="56523469" w14:textId="34971EDD" w:rsidR="006A32AC" w:rsidRDefault="006A32AC" w:rsidP="006A32AC">
            <w:pPr>
              <w:pStyle w:val="a5"/>
              <w:widowControl/>
              <w:numPr>
                <w:ilvl w:val="0"/>
                <w:numId w:val="6"/>
              </w:numPr>
              <w:ind w:firstLineChars="0"/>
              <w:jc w:val="left"/>
            </w:pPr>
            <w:r>
              <w:rPr>
                <w:rFonts w:hint="eastAsia"/>
              </w:rPr>
              <w:t>给售货机上架商品。</w:t>
            </w:r>
          </w:p>
          <w:p w14:paraId="755E90DB" w14:textId="329164F4" w:rsidR="006A32AC" w:rsidRDefault="006A32AC" w:rsidP="006A32AC">
            <w:pPr>
              <w:pStyle w:val="a5"/>
              <w:widowControl/>
              <w:numPr>
                <w:ilvl w:val="0"/>
                <w:numId w:val="6"/>
              </w:numPr>
              <w:ind w:firstLineChars="0"/>
              <w:jc w:val="left"/>
            </w:pPr>
            <w:r>
              <w:rPr>
                <w:rFonts w:hint="eastAsia"/>
              </w:rPr>
              <w:t>查看售货机商品信息（商品名称、商品价格、商品库存等）。</w:t>
            </w:r>
          </w:p>
          <w:p w14:paraId="767D00DD" w14:textId="4A743FA8" w:rsidR="006A32AC" w:rsidRDefault="006A32AC" w:rsidP="006A32AC">
            <w:pPr>
              <w:pStyle w:val="a5"/>
              <w:widowControl/>
              <w:numPr>
                <w:ilvl w:val="0"/>
                <w:numId w:val="6"/>
              </w:numPr>
              <w:ind w:firstLineChars="0"/>
              <w:jc w:val="left"/>
            </w:pPr>
            <w:r>
              <w:rPr>
                <w:rFonts w:hint="eastAsia"/>
              </w:rPr>
              <w:t>查看商品订单（售货机产生订单时会立即把订单传到服务器上）。</w:t>
            </w:r>
          </w:p>
          <w:p w14:paraId="64B96C8C" w14:textId="314FBB46" w:rsidR="006A32AC" w:rsidRDefault="006A32AC" w:rsidP="006A32AC">
            <w:pPr>
              <w:pStyle w:val="a5"/>
              <w:widowControl/>
              <w:numPr>
                <w:ilvl w:val="0"/>
                <w:numId w:val="6"/>
              </w:numPr>
              <w:ind w:firstLineChars="0"/>
              <w:jc w:val="left"/>
            </w:pPr>
            <w:r>
              <w:rPr>
                <w:rFonts w:hint="eastAsia"/>
              </w:rPr>
              <w:t>修改商品广告</w:t>
            </w:r>
            <w:r w:rsidR="0018366E">
              <w:rPr>
                <w:rFonts w:hint="eastAsia"/>
              </w:rPr>
              <w:t>（可以更改售货机的广告内容）。</w:t>
            </w:r>
          </w:p>
          <w:p w14:paraId="02D41A5D" w14:textId="4FF37705" w:rsidR="0018366E" w:rsidRDefault="0018366E" w:rsidP="006A32AC">
            <w:pPr>
              <w:pStyle w:val="a5"/>
              <w:widowControl/>
              <w:numPr>
                <w:ilvl w:val="0"/>
                <w:numId w:val="6"/>
              </w:numPr>
              <w:ind w:firstLineChars="0"/>
              <w:jc w:val="left"/>
            </w:pPr>
            <w:r>
              <w:rPr>
                <w:rFonts w:hint="eastAsia"/>
              </w:rPr>
              <w:t>清空售货机商品。</w:t>
            </w:r>
          </w:p>
          <w:p w14:paraId="538789BB" w14:textId="7DC6D557" w:rsidR="0018366E" w:rsidRDefault="0018366E" w:rsidP="006A32AC">
            <w:pPr>
              <w:pStyle w:val="a5"/>
              <w:widowControl/>
              <w:numPr>
                <w:ilvl w:val="0"/>
                <w:numId w:val="6"/>
              </w:numPr>
              <w:ind w:firstLineChars="0"/>
              <w:jc w:val="left"/>
              <w:rPr>
                <w:rFonts w:hint="eastAsia"/>
              </w:rPr>
            </w:pPr>
            <w:r>
              <w:rPr>
                <w:rFonts w:hint="eastAsia"/>
              </w:rPr>
              <w:t>停用售货机。</w:t>
            </w:r>
          </w:p>
          <w:p w14:paraId="6F6E7771" w14:textId="77777777" w:rsidR="006A32AC" w:rsidRDefault="0018366E" w:rsidP="006A32AC">
            <w:pPr>
              <w:pStyle w:val="a5"/>
              <w:widowControl/>
              <w:numPr>
                <w:ilvl w:val="0"/>
                <w:numId w:val="5"/>
              </w:numPr>
              <w:ind w:firstLineChars="0"/>
              <w:jc w:val="left"/>
            </w:pPr>
            <w:r>
              <w:rPr>
                <w:rFonts w:hint="eastAsia"/>
              </w:rPr>
              <w:t>售货机功能：</w:t>
            </w:r>
          </w:p>
          <w:p w14:paraId="1FADAD26" w14:textId="460D0D5F" w:rsidR="0018366E" w:rsidRDefault="0018366E" w:rsidP="0018366E">
            <w:pPr>
              <w:pStyle w:val="a5"/>
              <w:widowControl/>
              <w:numPr>
                <w:ilvl w:val="0"/>
                <w:numId w:val="7"/>
              </w:numPr>
              <w:ind w:firstLineChars="0"/>
              <w:jc w:val="left"/>
            </w:pPr>
            <w:r>
              <w:rPr>
                <w:rFonts w:hint="eastAsia"/>
              </w:rPr>
              <w:t>可以播放广告。</w:t>
            </w:r>
          </w:p>
          <w:p w14:paraId="4AB1CE79" w14:textId="654CBE93" w:rsidR="0018366E" w:rsidRDefault="0018366E" w:rsidP="0018366E">
            <w:pPr>
              <w:pStyle w:val="a5"/>
              <w:widowControl/>
              <w:numPr>
                <w:ilvl w:val="0"/>
                <w:numId w:val="7"/>
              </w:numPr>
              <w:ind w:firstLineChars="0"/>
              <w:jc w:val="left"/>
            </w:pPr>
            <w:r>
              <w:rPr>
                <w:rFonts w:hint="eastAsia"/>
              </w:rPr>
              <w:t>通过点击</w:t>
            </w:r>
            <w:r>
              <w:rPr>
                <w:rFonts w:hint="eastAsia"/>
              </w:rPr>
              <w:t>商品添加到购物车中。</w:t>
            </w:r>
          </w:p>
          <w:p w14:paraId="63CECDFD" w14:textId="7FCDE846" w:rsidR="0018366E" w:rsidRDefault="0018366E" w:rsidP="0018366E">
            <w:pPr>
              <w:pStyle w:val="a5"/>
              <w:widowControl/>
              <w:numPr>
                <w:ilvl w:val="0"/>
                <w:numId w:val="7"/>
              </w:numPr>
              <w:ind w:firstLineChars="0"/>
              <w:jc w:val="left"/>
            </w:pPr>
            <w:r>
              <w:rPr>
                <w:rFonts w:hint="eastAsia"/>
              </w:rPr>
              <w:t>商品选择区会显示商品的信息（名字，价格，库存等）。</w:t>
            </w:r>
          </w:p>
          <w:p w14:paraId="32EC1EE1" w14:textId="77777777" w:rsidR="0018366E" w:rsidRDefault="0018366E" w:rsidP="0018366E">
            <w:pPr>
              <w:pStyle w:val="a5"/>
              <w:widowControl/>
              <w:numPr>
                <w:ilvl w:val="0"/>
                <w:numId w:val="7"/>
              </w:numPr>
              <w:ind w:firstLineChars="0"/>
              <w:jc w:val="left"/>
            </w:pPr>
            <w:r>
              <w:rPr>
                <w:rFonts w:hint="eastAsia"/>
              </w:rPr>
              <w:t>购物车有结算按钮和清空按钮，实现购物车的结算和清空。</w:t>
            </w:r>
          </w:p>
          <w:p w14:paraId="64D56218" w14:textId="29E82905" w:rsidR="0018366E" w:rsidRDefault="0018366E" w:rsidP="0018366E">
            <w:pPr>
              <w:pStyle w:val="a5"/>
              <w:widowControl/>
              <w:numPr>
                <w:ilvl w:val="0"/>
                <w:numId w:val="7"/>
              </w:numPr>
              <w:ind w:firstLineChars="0"/>
              <w:jc w:val="left"/>
            </w:pPr>
            <w:r>
              <w:rPr>
                <w:rFonts w:hint="eastAsia"/>
              </w:rPr>
              <w:t>购物车能显示单个商品的合计价格以及</w:t>
            </w:r>
            <w:r w:rsidR="00E21E3B">
              <w:rPr>
                <w:rFonts w:hint="eastAsia"/>
              </w:rPr>
              <w:t>全部商品的</w:t>
            </w:r>
            <w:r>
              <w:rPr>
                <w:rFonts w:hint="eastAsia"/>
              </w:rPr>
              <w:t>总价。</w:t>
            </w:r>
          </w:p>
          <w:p w14:paraId="70A0AF24" w14:textId="77777777" w:rsidR="0018366E" w:rsidRDefault="0018366E" w:rsidP="0018366E">
            <w:pPr>
              <w:pStyle w:val="a5"/>
              <w:widowControl/>
              <w:numPr>
                <w:ilvl w:val="0"/>
                <w:numId w:val="7"/>
              </w:numPr>
              <w:ind w:firstLineChars="0"/>
              <w:jc w:val="left"/>
            </w:pPr>
            <w:r>
              <w:rPr>
                <w:rFonts w:hint="eastAsia"/>
              </w:rPr>
              <w:t>点击结算按钮会弹出确认对话框。</w:t>
            </w:r>
          </w:p>
          <w:p w14:paraId="2895E7AC" w14:textId="195C983E" w:rsidR="0018366E" w:rsidRDefault="0018366E" w:rsidP="0018366E">
            <w:pPr>
              <w:pStyle w:val="a5"/>
              <w:widowControl/>
              <w:numPr>
                <w:ilvl w:val="0"/>
                <w:numId w:val="7"/>
              </w:numPr>
              <w:ind w:firstLineChars="0"/>
              <w:jc w:val="left"/>
              <w:rPr>
                <w:rFonts w:hint="eastAsia"/>
              </w:rPr>
            </w:pPr>
            <w:r>
              <w:rPr>
                <w:rFonts w:hint="eastAsia"/>
              </w:rPr>
              <w:t>结算页面支持多种结算方式，并且有取消支付按钮。</w:t>
            </w:r>
          </w:p>
        </w:tc>
      </w:tr>
      <w:tr w:rsidR="00C60AAA" w14:paraId="1C35D37E" w14:textId="77777777">
        <w:trPr>
          <w:cantSplit/>
          <w:trHeight w:val="4951"/>
          <w:jc w:val="center"/>
        </w:trPr>
        <w:tc>
          <w:tcPr>
            <w:tcW w:w="1277" w:type="dxa"/>
            <w:shd w:val="clear" w:color="auto" w:fill="auto"/>
            <w:textDirection w:val="tbRlV"/>
            <w:vAlign w:val="center"/>
          </w:tcPr>
          <w:p w14:paraId="1604E1FE" w14:textId="77777777" w:rsidR="00C60AAA" w:rsidRDefault="00C60AAA">
            <w:pPr>
              <w:spacing w:line="360" w:lineRule="auto"/>
              <w:ind w:left="113" w:right="113"/>
              <w:jc w:val="center"/>
              <w:rPr>
                <w:b/>
                <w:sz w:val="24"/>
              </w:rPr>
            </w:pPr>
          </w:p>
          <w:p w14:paraId="545E7F06" w14:textId="77777777" w:rsidR="00C60AAA" w:rsidRDefault="00000000">
            <w:pPr>
              <w:spacing w:line="360" w:lineRule="auto"/>
              <w:ind w:left="113" w:right="113"/>
              <w:jc w:val="center"/>
              <w:rPr>
                <w:b/>
                <w:sz w:val="24"/>
              </w:rPr>
            </w:pPr>
            <w:r>
              <w:rPr>
                <w:rFonts w:hint="eastAsia"/>
                <w:b/>
                <w:sz w:val="24"/>
              </w:rPr>
              <w:t>系统框架</w:t>
            </w:r>
          </w:p>
          <w:p w14:paraId="483BFA65" w14:textId="77777777" w:rsidR="00C60AAA" w:rsidRDefault="00C60AAA">
            <w:pPr>
              <w:spacing w:line="360" w:lineRule="auto"/>
              <w:ind w:left="113" w:right="113"/>
              <w:jc w:val="center"/>
              <w:rPr>
                <w:b/>
                <w:sz w:val="24"/>
              </w:rPr>
            </w:pPr>
          </w:p>
        </w:tc>
        <w:tc>
          <w:tcPr>
            <w:tcW w:w="7733" w:type="dxa"/>
            <w:gridSpan w:val="3"/>
            <w:shd w:val="clear" w:color="auto" w:fill="auto"/>
            <w:vAlign w:val="center"/>
          </w:tcPr>
          <w:p w14:paraId="66D551F5" w14:textId="777F65F5" w:rsidR="00C60AAA" w:rsidRDefault="00DA73E9" w:rsidP="00E21E3B">
            <w:pPr>
              <w:widowControl/>
              <w:jc w:val="left"/>
            </w:pPr>
            <w:r>
              <w:rPr>
                <w:noProof/>
              </w:rPr>
              <w:drawing>
                <wp:inline distT="0" distB="0" distL="0" distR="0" wp14:anchorId="6D774FDA" wp14:editId="153F551C">
                  <wp:extent cx="4773295" cy="5179695"/>
                  <wp:effectExtent l="0" t="0" r="8255" b="1905"/>
                  <wp:docPr id="1337181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81136" name=""/>
                          <pic:cNvPicPr/>
                        </pic:nvPicPr>
                        <pic:blipFill>
                          <a:blip r:embed="rId8"/>
                          <a:stretch>
                            <a:fillRect/>
                          </a:stretch>
                        </pic:blipFill>
                        <pic:spPr>
                          <a:xfrm>
                            <a:off x="0" y="0"/>
                            <a:ext cx="4773295" cy="5179695"/>
                          </a:xfrm>
                          <a:prstGeom prst="rect">
                            <a:avLst/>
                          </a:prstGeom>
                        </pic:spPr>
                      </pic:pic>
                    </a:graphicData>
                  </a:graphic>
                </wp:inline>
              </w:drawing>
            </w:r>
          </w:p>
          <w:p w14:paraId="05D5D842" w14:textId="77777777" w:rsidR="00875F32" w:rsidRDefault="00875F32" w:rsidP="00E21E3B">
            <w:pPr>
              <w:widowControl/>
              <w:jc w:val="left"/>
              <w:rPr>
                <w:rFonts w:hint="eastAsia"/>
              </w:rPr>
            </w:pPr>
          </w:p>
          <w:p w14:paraId="20B623E9" w14:textId="77777777" w:rsidR="00C60AAA" w:rsidRDefault="00C60AAA" w:rsidP="00E21E3B">
            <w:pPr>
              <w:widowControl/>
              <w:jc w:val="left"/>
            </w:pPr>
          </w:p>
          <w:p w14:paraId="068C5772" w14:textId="77777777" w:rsidR="00C60AAA" w:rsidRDefault="00C60AAA" w:rsidP="00E21E3B">
            <w:pPr>
              <w:widowControl/>
              <w:jc w:val="left"/>
            </w:pPr>
          </w:p>
          <w:p w14:paraId="510373EC" w14:textId="77777777" w:rsidR="00C60AAA" w:rsidRDefault="00C60AAA" w:rsidP="00E21E3B">
            <w:pPr>
              <w:widowControl/>
              <w:jc w:val="left"/>
            </w:pPr>
          </w:p>
          <w:p w14:paraId="0C8317D4" w14:textId="77777777" w:rsidR="00C60AAA" w:rsidRDefault="00C60AAA" w:rsidP="00E21E3B">
            <w:pPr>
              <w:spacing w:line="360" w:lineRule="auto"/>
              <w:jc w:val="left"/>
            </w:pPr>
          </w:p>
        </w:tc>
      </w:tr>
    </w:tbl>
    <w:p w14:paraId="57FF5A72" w14:textId="77777777" w:rsidR="00C60AAA" w:rsidRDefault="00C60AAA">
      <w:pPr>
        <w:spacing w:line="360" w:lineRule="auto"/>
        <w:ind w:left="113" w:right="113"/>
        <w:jc w:val="center"/>
        <w:rPr>
          <w:b/>
          <w:sz w:val="24"/>
        </w:rPr>
        <w:sectPr w:rsidR="00C60AAA" w:rsidSect="00A47D11">
          <w:headerReference w:type="default" r:id="rId9"/>
          <w:footerReference w:type="default" r:id="rId10"/>
          <w:pgSz w:w="11906" w:h="16838"/>
          <w:pgMar w:top="1440" w:right="1800" w:bottom="1440" w:left="1800" w:header="851" w:footer="992" w:gutter="0"/>
          <w:cols w:space="425"/>
          <w:docGrid w:type="lines" w:linePitch="312"/>
        </w:sectPr>
      </w:pPr>
    </w:p>
    <w:tbl>
      <w:tblPr>
        <w:tblW w:w="9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209"/>
        <w:gridCol w:w="1560"/>
        <w:gridCol w:w="1842"/>
        <w:gridCol w:w="1560"/>
        <w:gridCol w:w="1222"/>
        <w:gridCol w:w="1340"/>
      </w:tblGrid>
      <w:tr w:rsidR="00C60AAA" w14:paraId="685DE553" w14:textId="77777777" w:rsidTr="00BA4ED8">
        <w:trPr>
          <w:cantSplit/>
          <w:trHeight w:val="1134"/>
          <w:jc w:val="center"/>
        </w:trPr>
        <w:tc>
          <w:tcPr>
            <w:tcW w:w="1277" w:type="dxa"/>
            <w:shd w:val="clear" w:color="auto" w:fill="auto"/>
            <w:textDirection w:val="tbRlV"/>
            <w:vAlign w:val="center"/>
          </w:tcPr>
          <w:p w14:paraId="7A3DA0CD" w14:textId="77777777" w:rsidR="00C60AAA" w:rsidRDefault="00000000" w:rsidP="00BA4ED8">
            <w:pPr>
              <w:spacing w:line="360" w:lineRule="auto"/>
              <w:ind w:left="113" w:right="113"/>
              <w:jc w:val="center"/>
              <w:rPr>
                <w:b/>
                <w:sz w:val="24"/>
              </w:rPr>
            </w:pPr>
            <w:r>
              <w:rPr>
                <w:rFonts w:hint="eastAsia"/>
                <w:b/>
                <w:sz w:val="24"/>
              </w:rPr>
              <w:lastRenderedPageBreak/>
              <w:t>实现过程</w:t>
            </w:r>
          </w:p>
        </w:tc>
        <w:tc>
          <w:tcPr>
            <w:tcW w:w="7733" w:type="dxa"/>
            <w:gridSpan w:val="6"/>
            <w:shd w:val="clear" w:color="auto" w:fill="auto"/>
            <w:vAlign w:val="center"/>
          </w:tcPr>
          <w:p w14:paraId="34CAD80E" w14:textId="77777777" w:rsidR="00BA4ED8" w:rsidRDefault="00BA4ED8" w:rsidP="00BA4ED8">
            <w:pPr>
              <w:widowControl/>
              <w:jc w:val="left"/>
              <w:rPr>
                <w:rFonts w:hint="eastAsia"/>
              </w:rPr>
            </w:pPr>
            <w:r>
              <w:rPr>
                <w:rFonts w:hint="eastAsia"/>
              </w:rPr>
              <w:t>实现过程如下：</w:t>
            </w:r>
          </w:p>
          <w:p w14:paraId="64CF6647" w14:textId="77777777" w:rsidR="00BA4ED8" w:rsidRDefault="00BA4ED8" w:rsidP="00BA4ED8">
            <w:pPr>
              <w:widowControl/>
              <w:jc w:val="left"/>
            </w:pPr>
          </w:p>
          <w:p w14:paraId="03939FCB" w14:textId="75A02CF9" w:rsidR="00BA4ED8" w:rsidRDefault="00BA4ED8" w:rsidP="00BA4ED8">
            <w:pPr>
              <w:widowControl/>
              <w:jc w:val="left"/>
              <w:rPr>
                <w:rFonts w:hint="eastAsia"/>
              </w:rPr>
            </w:pPr>
            <w:r w:rsidRPr="00BA4ED8">
              <w:rPr>
                <w:rFonts w:hint="eastAsia"/>
                <w:b/>
                <w:bCs/>
              </w:rPr>
              <w:t>1</w:t>
            </w:r>
            <w:r w:rsidRPr="00BA4ED8">
              <w:rPr>
                <w:rFonts w:hint="eastAsia"/>
                <w:b/>
                <w:bCs/>
              </w:rPr>
              <w:t>、</w:t>
            </w:r>
            <w:r w:rsidRPr="00BA4ED8">
              <w:rPr>
                <w:rFonts w:hint="eastAsia"/>
                <w:b/>
                <w:bCs/>
              </w:rPr>
              <w:t>确定通信协议：</w:t>
            </w:r>
            <w:r>
              <w:rPr>
                <w:rFonts w:hint="eastAsia"/>
              </w:rPr>
              <w:t>首先需要确定售货机和服务器之间的通信协议。可以选择使用</w:t>
            </w:r>
            <w:r>
              <w:rPr>
                <w:rFonts w:hint="eastAsia"/>
              </w:rPr>
              <w:t>TCP</w:t>
            </w:r>
            <w:r>
              <w:rPr>
                <w:rFonts w:hint="eastAsia"/>
              </w:rPr>
              <w:t>协议进行通信，其中服务器作为售货机的服务器，售货机作为</w:t>
            </w:r>
            <w:r>
              <w:rPr>
                <w:rFonts w:hint="eastAsia"/>
              </w:rPr>
              <w:t>TCP</w:t>
            </w:r>
            <w:r>
              <w:rPr>
                <w:rFonts w:hint="eastAsia"/>
              </w:rPr>
              <w:t>客户端与服务器进行通信。</w:t>
            </w:r>
          </w:p>
          <w:p w14:paraId="5165D4BC" w14:textId="77777777" w:rsidR="00BA4ED8" w:rsidRDefault="00BA4ED8" w:rsidP="00BA4ED8">
            <w:pPr>
              <w:widowControl/>
              <w:jc w:val="left"/>
            </w:pPr>
          </w:p>
          <w:p w14:paraId="52DBCC4F" w14:textId="0B572CE9" w:rsidR="00BA4ED8" w:rsidRPr="00BA4ED8" w:rsidRDefault="00BA4ED8" w:rsidP="00BA4ED8">
            <w:pPr>
              <w:widowControl/>
              <w:jc w:val="left"/>
              <w:rPr>
                <w:rFonts w:hint="eastAsia"/>
                <w:b/>
                <w:bCs/>
              </w:rPr>
            </w:pPr>
            <w:r w:rsidRPr="00BA4ED8">
              <w:rPr>
                <w:rFonts w:hint="eastAsia"/>
                <w:b/>
                <w:bCs/>
              </w:rPr>
              <w:t>2</w:t>
            </w:r>
            <w:r w:rsidRPr="00BA4ED8">
              <w:rPr>
                <w:rFonts w:hint="eastAsia"/>
                <w:b/>
                <w:bCs/>
              </w:rPr>
              <w:t>、</w:t>
            </w:r>
            <w:r w:rsidRPr="00BA4ED8">
              <w:rPr>
                <w:rFonts w:hint="eastAsia"/>
                <w:b/>
                <w:bCs/>
              </w:rPr>
              <w:t>设计服务器功能：</w:t>
            </w:r>
          </w:p>
          <w:p w14:paraId="5539CA37" w14:textId="55456056" w:rsidR="00BA4ED8" w:rsidRDefault="00202803" w:rsidP="00202803">
            <w:pPr>
              <w:widowControl/>
              <w:ind w:firstLineChars="200" w:firstLine="420"/>
              <w:jc w:val="left"/>
              <w:rPr>
                <w:rFonts w:hint="eastAsia"/>
              </w:rPr>
            </w:pPr>
            <w:r>
              <w:rPr>
                <w:rFonts w:hint="eastAsia"/>
              </w:rPr>
              <w:t>（</w:t>
            </w:r>
            <w:r>
              <w:rPr>
                <w:rFonts w:hint="eastAsia"/>
              </w:rPr>
              <w:t>1</w:t>
            </w:r>
            <w:r>
              <w:rPr>
                <w:rFonts w:hint="eastAsia"/>
              </w:rPr>
              <w:t>）</w:t>
            </w:r>
            <w:r w:rsidR="00BA4ED8">
              <w:rPr>
                <w:rFonts w:hint="eastAsia"/>
              </w:rPr>
              <w:t>给售货机上架商品：</w:t>
            </w:r>
            <w:r>
              <w:rPr>
                <w:rFonts w:hint="eastAsia"/>
              </w:rPr>
              <w:t>服务器发送上架商品信息给售货机，售货机根据上架指令来执行</w:t>
            </w:r>
            <w:r w:rsidR="00BA4ED8">
              <w:rPr>
                <w:rFonts w:hint="eastAsia"/>
              </w:rPr>
              <w:t>。</w:t>
            </w:r>
          </w:p>
          <w:p w14:paraId="250F7FD1" w14:textId="65A6C07B" w:rsidR="00BA4ED8" w:rsidRDefault="00202803" w:rsidP="00202803">
            <w:pPr>
              <w:widowControl/>
              <w:ind w:firstLineChars="200" w:firstLine="420"/>
              <w:jc w:val="left"/>
              <w:rPr>
                <w:rFonts w:hint="eastAsia"/>
              </w:rPr>
            </w:pPr>
            <w:r>
              <w:rPr>
                <w:rFonts w:hint="eastAsia"/>
              </w:rPr>
              <w:t>（</w:t>
            </w:r>
            <w:r>
              <w:rPr>
                <w:rFonts w:hint="eastAsia"/>
              </w:rPr>
              <w:t>2</w:t>
            </w:r>
            <w:r>
              <w:rPr>
                <w:rFonts w:hint="eastAsia"/>
              </w:rPr>
              <w:t>）</w:t>
            </w:r>
            <w:r w:rsidR="00BA4ED8">
              <w:rPr>
                <w:rFonts w:hint="eastAsia"/>
              </w:rPr>
              <w:t>查看售货机商品信息：服务器端可以提供一个接口，接收售货机发送的商品信息请求。</w:t>
            </w:r>
          </w:p>
          <w:p w14:paraId="5EA7349D" w14:textId="562870AC" w:rsidR="00BA4ED8" w:rsidRDefault="00202803" w:rsidP="00202803">
            <w:pPr>
              <w:widowControl/>
              <w:ind w:firstLineChars="200" w:firstLine="420"/>
              <w:jc w:val="left"/>
              <w:rPr>
                <w:rFonts w:hint="eastAsia"/>
              </w:rPr>
            </w:pPr>
            <w:r>
              <w:rPr>
                <w:rFonts w:hint="eastAsia"/>
              </w:rPr>
              <w:t>（</w:t>
            </w:r>
            <w:r>
              <w:rPr>
                <w:rFonts w:hint="eastAsia"/>
              </w:rPr>
              <w:t>3</w:t>
            </w:r>
            <w:r>
              <w:rPr>
                <w:rFonts w:hint="eastAsia"/>
              </w:rPr>
              <w:t>）</w:t>
            </w:r>
            <w:r w:rsidR="00BA4ED8">
              <w:rPr>
                <w:rFonts w:hint="eastAsia"/>
              </w:rPr>
              <w:t>查看商品订单：服务器端可以提供一个接口，接收售货机发送的订单</w:t>
            </w:r>
            <w:r>
              <w:rPr>
                <w:rFonts w:hint="eastAsia"/>
              </w:rPr>
              <w:t>信息</w:t>
            </w:r>
            <w:r w:rsidR="00BA4ED8">
              <w:rPr>
                <w:rFonts w:hint="eastAsia"/>
              </w:rPr>
              <w:t>请求</w:t>
            </w:r>
            <w:r>
              <w:rPr>
                <w:rFonts w:hint="eastAsia"/>
              </w:rPr>
              <w:t>，并把订单信息存储在服务器上，以便以后查询</w:t>
            </w:r>
            <w:r w:rsidR="00BA4ED8">
              <w:rPr>
                <w:rFonts w:hint="eastAsia"/>
              </w:rPr>
              <w:t>。</w:t>
            </w:r>
          </w:p>
          <w:p w14:paraId="4F9A5402" w14:textId="00658EE5" w:rsidR="00BA4ED8" w:rsidRDefault="00202803" w:rsidP="00202803">
            <w:pPr>
              <w:widowControl/>
              <w:ind w:firstLineChars="200" w:firstLine="420"/>
              <w:jc w:val="left"/>
              <w:rPr>
                <w:rFonts w:hint="eastAsia"/>
              </w:rPr>
            </w:pPr>
            <w:r>
              <w:rPr>
                <w:rFonts w:hint="eastAsia"/>
              </w:rPr>
              <w:t>（</w:t>
            </w:r>
            <w:r>
              <w:rPr>
                <w:rFonts w:hint="eastAsia"/>
              </w:rPr>
              <w:t>4</w:t>
            </w:r>
            <w:r>
              <w:rPr>
                <w:rFonts w:hint="eastAsia"/>
              </w:rPr>
              <w:t>）</w:t>
            </w:r>
            <w:r w:rsidR="00BA4ED8">
              <w:rPr>
                <w:rFonts w:hint="eastAsia"/>
              </w:rPr>
              <w:t>修改商品广告：服务器端发送的修改广告请求</w:t>
            </w:r>
            <w:r>
              <w:rPr>
                <w:rFonts w:hint="eastAsia"/>
              </w:rPr>
              <w:t>给售货机</w:t>
            </w:r>
            <w:r w:rsidR="00BA4ED8">
              <w:rPr>
                <w:rFonts w:hint="eastAsia"/>
              </w:rPr>
              <w:t>。</w:t>
            </w:r>
            <w:r>
              <w:rPr>
                <w:rFonts w:hint="eastAsia"/>
              </w:rPr>
              <w:t>售货机</w:t>
            </w:r>
            <w:r w:rsidR="00BA4ED8">
              <w:rPr>
                <w:rFonts w:hint="eastAsia"/>
              </w:rPr>
              <w:t>更新广告内容。</w:t>
            </w:r>
          </w:p>
          <w:p w14:paraId="6E95BCEC" w14:textId="5CAF8A32" w:rsidR="00BA4ED8" w:rsidRDefault="00202803" w:rsidP="00202803">
            <w:pPr>
              <w:widowControl/>
              <w:ind w:firstLineChars="200" w:firstLine="420"/>
              <w:jc w:val="left"/>
              <w:rPr>
                <w:rFonts w:hint="eastAsia"/>
              </w:rPr>
            </w:pPr>
            <w:r>
              <w:rPr>
                <w:rFonts w:hint="eastAsia"/>
              </w:rPr>
              <w:t>（</w:t>
            </w:r>
            <w:r>
              <w:rPr>
                <w:rFonts w:hint="eastAsia"/>
              </w:rPr>
              <w:t>5</w:t>
            </w:r>
            <w:r>
              <w:rPr>
                <w:rFonts w:hint="eastAsia"/>
              </w:rPr>
              <w:t>）</w:t>
            </w:r>
            <w:r w:rsidR="00BA4ED8">
              <w:rPr>
                <w:rFonts w:hint="eastAsia"/>
              </w:rPr>
              <w:t>清空售货机商品：服务器端</w:t>
            </w:r>
            <w:r>
              <w:rPr>
                <w:rFonts w:hint="eastAsia"/>
              </w:rPr>
              <w:t>发送清空指令给售货机</w:t>
            </w:r>
            <w:r w:rsidR="00BA4ED8">
              <w:rPr>
                <w:rFonts w:hint="eastAsia"/>
              </w:rPr>
              <w:t>，</w:t>
            </w:r>
            <w:r>
              <w:rPr>
                <w:rFonts w:hint="eastAsia"/>
              </w:rPr>
              <w:t>售货机接收到服务器发来的清</w:t>
            </w:r>
            <w:r w:rsidR="00BA4ED8">
              <w:rPr>
                <w:rFonts w:hint="eastAsia"/>
              </w:rPr>
              <w:t>空商品请求</w:t>
            </w:r>
            <w:r>
              <w:rPr>
                <w:rFonts w:hint="eastAsia"/>
              </w:rPr>
              <w:t>后会立即清空商品</w:t>
            </w:r>
            <w:r w:rsidR="00BA4ED8">
              <w:rPr>
                <w:rFonts w:hint="eastAsia"/>
              </w:rPr>
              <w:t>。</w:t>
            </w:r>
          </w:p>
          <w:p w14:paraId="017D8EAB" w14:textId="01BBE49D" w:rsidR="00BA4ED8" w:rsidRDefault="00202803" w:rsidP="00202803">
            <w:pPr>
              <w:widowControl/>
              <w:ind w:firstLineChars="200" w:firstLine="420"/>
              <w:jc w:val="left"/>
            </w:pPr>
            <w:r>
              <w:rPr>
                <w:rFonts w:hint="eastAsia"/>
              </w:rPr>
              <w:t>（</w:t>
            </w:r>
            <w:r>
              <w:rPr>
                <w:rFonts w:hint="eastAsia"/>
              </w:rPr>
              <w:t>6</w:t>
            </w:r>
            <w:r>
              <w:rPr>
                <w:rFonts w:hint="eastAsia"/>
              </w:rPr>
              <w:t>）</w:t>
            </w:r>
            <w:r w:rsidR="00BA4ED8">
              <w:rPr>
                <w:rFonts w:hint="eastAsia"/>
              </w:rPr>
              <w:t>停用售货机：服务器端</w:t>
            </w:r>
            <w:r>
              <w:rPr>
                <w:rFonts w:hint="eastAsia"/>
              </w:rPr>
              <w:t>发送停用指令，售货机收到指令后会立即退出</w:t>
            </w:r>
            <w:r w:rsidR="00BA4ED8">
              <w:rPr>
                <w:rFonts w:hint="eastAsia"/>
              </w:rPr>
              <w:t>。</w:t>
            </w:r>
          </w:p>
          <w:p w14:paraId="344720AD" w14:textId="77777777" w:rsidR="00202803" w:rsidRDefault="00202803" w:rsidP="00202803">
            <w:pPr>
              <w:widowControl/>
              <w:ind w:firstLineChars="200" w:firstLine="420"/>
              <w:jc w:val="left"/>
              <w:rPr>
                <w:rFonts w:hint="eastAsia"/>
              </w:rPr>
            </w:pPr>
          </w:p>
          <w:p w14:paraId="75E979FB" w14:textId="73760334" w:rsidR="00BA4ED8" w:rsidRPr="00202803" w:rsidRDefault="00202803" w:rsidP="00202803">
            <w:pPr>
              <w:widowControl/>
              <w:jc w:val="left"/>
              <w:rPr>
                <w:rFonts w:hint="eastAsia"/>
                <w:b/>
                <w:bCs/>
              </w:rPr>
            </w:pPr>
            <w:r w:rsidRPr="00202803">
              <w:rPr>
                <w:rFonts w:hint="eastAsia"/>
                <w:b/>
                <w:bCs/>
              </w:rPr>
              <w:t>3</w:t>
            </w:r>
            <w:r w:rsidRPr="00202803">
              <w:rPr>
                <w:rFonts w:hint="eastAsia"/>
                <w:b/>
                <w:bCs/>
              </w:rPr>
              <w:t>、</w:t>
            </w:r>
            <w:r w:rsidR="00BA4ED8" w:rsidRPr="00202803">
              <w:rPr>
                <w:rFonts w:hint="eastAsia"/>
                <w:b/>
                <w:bCs/>
              </w:rPr>
              <w:t>设计售货机界面与功能：</w:t>
            </w:r>
          </w:p>
          <w:p w14:paraId="18F978D7" w14:textId="03EF03D2" w:rsidR="00BA4ED8" w:rsidRDefault="00202803" w:rsidP="00202803">
            <w:pPr>
              <w:widowControl/>
              <w:ind w:firstLineChars="200" w:firstLine="420"/>
              <w:jc w:val="left"/>
              <w:rPr>
                <w:rFonts w:hint="eastAsia"/>
              </w:rPr>
            </w:pPr>
            <w:r>
              <w:rPr>
                <w:rFonts w:hint="eastAsia"/>
              </w:rPr>
              <w:t>（</w:t>
            </w:r>
            <w:r>
              <w:rPr>
                <w:rFonts w:hint="eastAsia"/>
              </w:rPr>
              <w:t>1</w:t>
            </w:r>
            <w:r>
              <w:rPr>
                <w:rFonts w:hint="eastAsia"/>
              </w:rPr>
              <w:t>）</w:t>
            </w:r>
            <w:r w:rsidR="00BA4ED8">
              <w:rPr>
                <w:rFonts w:hint="eastAsia"/>
              </w:rPr>
              <w:t>播放广告：使用</w:t>
            </w:r>
            <w:r w:rsidR="00BA4ED8">
              <w:rPr>
                <w:rFonts w:hint="eastAsia"/>
              </w:rPr>
              <w:t>LVGL</w:t>
            </w:r>
            <w:r w:rsidR="00BA4ED8">
              <w:rPr>
                <w:rFonts w:hint="eastAsia"/>
              </w:rPr>
              <w:t>库在售货机界面上显示广告内容，可以使用图像、文本或动画等方式展示。</w:t>
            </w:r>
          </w:p>
          <w:p w14:paraId="359D7DE3" w14:textId="21D56A95" w:rsidR="00BA4ED8" w:rsidRDefault="00202803" w:rsidP="00202803">
            <w:pPr>
              <w:widowControl/>
              <w:ind w:firstLineChars="200" w:firstLine="420"/>
              <w:jc w:val="left"/>
              <w:rPr>
                <w:rFonts w:hint="eastAsia"/>
              </w:rPr>
            </w:pPr>
            <w:r>
              <w:rPr>
                <w:rFonts w:hint="eastAsia"/>
              </w:rPr>
              <w:t>（</w:t>
            </w:r>
            <w:r>
              <w:rPr>
                <w:rFonts w:hint="eastAsia"/>
              </w:rPr>
              <w:t>2</w:t>
            </w:r>
            <w:r>
              <w:rPr>
                <w:rFonts w:hint="eastAsia"/>
              </w:rPr>
              <w:t>）</w:t>
            </w:r>
            <w:r w:rsidR="00BA4ED8">
              <w:rPr>
                <w:rFonts w:hint="eastAsia"/>
              </w:rPr>
              <w:t>点击商品添加到购物车：通过</w:t>
            </w:r>
            <w:r w:rsidR="00BA4ED8">
              <w:rPr>
                <w:rFonts w:hint="eastAsia"/>
              </w:rPr>
              <w:t>LVGL</w:t>
            </w:r>
            <w:r w:rsidR="00BA4ED8">
              <w:rPr>
                <w:rFonts w:hint="eastAsia"/>
              </w:rPr>
              <w:t>库为商品选择区域添加交互功能，当用户点击某个商品时，将其添加到购物车中。</w:t>
            </w:r>
          </w:p>
          <w:p w14:paraId="75F346A0" w14:textId="4EB680B1" w:rsidR="00BA4ED8" w:rsidRDefault="00202803" w:rsidP="00202803">
            <w:pPr>
              <w:widowControl/>
              <w:ind w:firstLineChars="200" w:firstLine="420"/>
              <w:jc w:val="left"/>
              <w:rPr>
                <w:rFonts w:hint="eastAsia"/>
              </w:rPr>
            </w:pPr>
            <w:r>
              <w:rPr>
                <w:rFonts w:hint="eastAsia"/>
              </w:rPr>
              <w:t>（</w:t>
            </w:r>
            <w:r>
              <w:rPr>
                <w:rFonts w:hint="eastAsia"/>
              </w:rPr>
              <w:t>3</w:t>
            </w:r>
            <w:r>
              <w:rPr>
                <w:rFonts w:hint="eastAsia"/>
              </w:rPr>
              <w:t>）</w:t>
            </w:r>
            <w:r w:rsidR="00BA4ED8">
              <w:rPr>
                <w:rFonts w:hint="eastAsia"/>
              </w:rPr>
              <w:t>商品选择区显示商品信息：使用</w:t>
            </w:r>
            <w:r w:rsidR="00BA4ED8">
              <w:rPr>
                <w:rFonts w:hint="eastAsia"/>
              </w:rPr>
              <w:t>LVGL</w:t>
            </w:r>
            <w:r w:rsidR="00BA4ED8">
              <w:rPr>
                <w:rFonts w:hint="eastAsia"/>
              </w:rPr>
              <w:t>库在商品选择区域显示商品的名称、价格和库存等信息，可以使用列表、表格或自定义界面元素进行展示。</w:t>
            </w:r>
          </w:p>
          <w:p w14:paraId="10E96E2D" w14:textId="208DD2A5" w:rsidR="00BA4ED8" w:rsidRDefault="00202803" w:rsidP="00202803">
            <w:pPr>
              <w:widowControl/>
              <w:ind w:firstLineChars="200" w:firstLine="420"/>
              <w:jc w:val="left"/>
              <w:rPr>
                <w:rFonts w:hint="eastAsia"/>
              </w:rPr>
            </w:pPr>
            <w:r>
              <w:rPr>
                <w:rFonts w:hint="eastAsia"/>
              </w:rPr>
              <w:t>（</w:t>
            </w:r>
            <w:r>
              <w:rPr>
                <w:rFonts w:hint="eastAsia"/>
              </w:rPr>
              <w:t>4</w:t>
            </w:r>
            <w:r>
              <w:rPr>
                <w:rFonts w:hint="eastAsia"/>
              </w:rPr>
              <w:t>）</w:t>
            </w:r>
            <w:r w:rsidR="00BA4ED8">
              <w:rPr>
                <w:rFonts w:hint="eastAsia"/>
              </w:rPr>
              <w:t>购物车结算和清空：在购物车界面上添加结算按钮和清空按钮，通过</w:t>
            </w:r>
            <w:r w:rsidR="00BA4ED8">
              <w:rPr>
                <w:rFonts w:hint="eastAsia"/>
              </w:rPr>
              <w:t>LVGL</w:t>
            </w:r>
            <w:r w:rsidR="00BA4ED8">
              <w:rPr>
                <w:rFonts w:hint="eastAsia"/>
              </w:rPr>
              <w:t>库实现点击按钮后的结算和清空购物车的逻辑。</w:t>
            </w:r>
          </w:p>
          <w:p w14:paraId="6634662C" w14:textId="060DFD6E" w:rsidR="00BA4ED8" w:rsidRDefault="00202803" w:rsidP="00202803">
            <w:pPr>
              <w:widowControl/>
              <w:ind w:firstLineChars="200" w:firstLine="420"/>
              <w:jc w:val="left"/>
              <w:rPr>
                <w:rFonts w:hint="eastAsia"/>
              </w:rPr>
            </w:pPr>
            <w:r>
              <w:rPr>
                <w:rFonts w:hint="eastAsia"/>
              </w:rPr>
              <w:t>（</w:t>
            </w:r>
            <w:r>
              <w:rPr>
                <w:rFonts w:hint="eastAsia"/>
              </w:rPr>
              <w:t>5</w:t>
            </w:r>
            <w:r>
              <w:rPr>
                <w:rFonts w:hint="eastAsia"/>
              </w:rPr>
              <w:t>）</w:t>
            </w:r>
            <w:r w:rsidR="00BA4ED8">
              <w:rPr>
                <w:rFonts w:hint="eastAsia"/>
              </w:rPr>
              <w:t>购物车显示合计价格和总价：使用</w:t>
            </w:r>
            <w:r w:rsidR="00BA4ED8">
              <w:rPr>
                <w:rFonts w:hint="eastAsia"/>
              </w:rPr>
              <w:t>LVGL</w:t>
            </w:r>
            <w:r w:rsidR="00BA4ED8">
              <w:rPr>
                <w:rFonts w:hint="eastAsia"/>
              </w:rPr>
              <w:t>库在购物车界面上实时计算并显示单个商品的合计价格和全部商品的总价。</w:t>
            </w:r>
          </w:p>
          <w:p w14:paraId="03409E2C" w14:textId="62F601C0" w:rsidR="00BA4ED8" w:rsidRDefault="00202803" w:rsidP="00202803">
            <w:pPr>
              <w:widowControl/>
              <w:ind w:firstLineChars="200" w:firstLine="420"/>
              <w:jc w:val="left"/>
              <w:rPr>
                <w:rFonts w:hint="eastAsia"/>
              </w:rPr>
            </w:pPr>
            <w:r>
              <w:rPr>
                <w:rFonts w:hint="eastAsia"/>
              </w:rPr>
              <w:t>（</w:t>
            </w:r>
            <w:r>
              <w:rPr>
                <w:rFonts w:hint="eastAsia"/>
              </w:rPr>
              <w:t>6</w:t>
            </w:r>
            <w:r>
              <w:rPr>
                <w:rFonts w:hint="eastAsia"/>
              </w:rPr>
              <w:t>）</w:t>
            </w:r>
            <w:r w:rsidR="00BA4ED8">
              <w:rPr>
                <w:rFonts w:hint="eastAsia"/>
              </w:rPr>
              <w:t>点击结算按钮弹出确认对话框：通过</w:t>
            </w:r>
            <w:r w:rsidR="00BA4ED8">
              <w:rPr>
                <w:rFonts w:hint="eastAsia"/>
              </w:rPr>
              <w:t>LVGL</w:t>
            </w:r>
            <w:r w:rsidR="00BA4ED8">
              <w:rPr>
                <w:rFonts w:hint="eastAsia"/>
              </w:rPr>
              <w:t>库实现点击结算按钮后弹出确认对话框的功能，用户可以确认结算或取消操作。</w:t>
            </w:r>
          </w:p>
          <w:p w14:paraId="6100BEF2" w14:textId="65742612" w:rsidR="00BA4ED8" w:rsidRDefault="00202803" w:rsidP="00202803">
            <w:pPr>
              <w:widowControl/>
              <w:ind w:firstLineChars="200" w:firstLine="420"/>
              <w:jc w:val="left"/>
            </w:pPr>
            <w:r>
              <w:rPr>
                <w:rFonts w:hint="eastAsia"/>
              </w:rPr>
              <w:t>（</w:t>
            </w:r>
            <w:r>
              <w:rPr>
                <w:rFonts w:hint="eastAsia"/>
              </w:rPr>
              <w:t>7</w:t>
            </w:r>
            <w:r>
              <w:rPr>
                <w:rFonts w:hint="eastAsia"/>
              </w:rPr>
              <w:t>）</w:t>
            </w:r>
            <w:r w:rsidR="00BA4ED8">
              <w:rPr>
                <w:rFonts w:hint="eastAsia"/>
              </w:rPr>
              <w:t>结算页面支持多种结算方式和取消支付按钮：在结算页面使用</w:t>
            </w:r>
            <w:r w:rsidR="00BA4ED8">
              <w:rPr>
                <w:rFonts w:hint="eastAsia"/>
              </w:rPr>
              <w:t>LVGL</w:t>
            </w:r>
            <w:r w:rsidR="00BA4ED8">
              <w:rPr>
                <w:rFonts w:hint="eastAsia"/>
              </w:rPr>
              <w:t>库实现多种结算方式的选择，并添加取消支付按钮供用户取消支付操作。</w:t>
            </w:r>
          </w:p>
          <w:p w14:paraId="26A3906C" w14:textId="77777777" w:rsidR="00202803" w:rsidRDefault="00202803" w:rsidP="00202803">
            <w:pPr>
              <w:widowControl/>
              <w:ind w:firstLineChars="200" w:firstLine="420"/>
              <w:jc w:val="left"/>
              <w:rPr>
                <w:rFonts w:hint="eastAsia"/>
              </w:rPr>
            </w:pPr>
          </w:p>
          <w:p w14:paraId="40F08BD8" w14:textId="6BE85746" w:rsidR="00BA4ED8" w:rsidRPr="00202803" w:rsidRDefault="00202803" w:rsidP="00202803">
            <w:pPr>
              <w:widowControl/>
              <w:jc w:val="left"/>
              <w:rPr>
                <w:rFonts w:hint="eastAsia"/>
                <w:b/>
                <w:bCs/>
              </w:rPr>
            </w:pPr>
            <w:r w:rsidRPr="00202803">
              <w:rPr>
                <w:b/>
                <w:bCs/>
              </w:rPr>
              <w:t>4</w:t>
            </w:r>
            <w:r w:rsidRPr="00202803">
              <w:rPr>
                <w:rFonts w:hint="eastAsia"/>
                <w:b/>
                <w:bCs/>
              </w:rPr>
              <w:t>、</w:t>
            </w:r>
            <w:r w:rsidR="00BA4ED8" w:rsidRPr="00202803">
              <w:rPr>
                <w:rFonts w:hint="eastAsia"/>
                <w:b/>
                <w:bCs/>
              </w:rPr>
              <w:t>实现售货机与服务器通信：</w:t>
            </w:r>
          </w:p>
          <w:p w14:paraId="6731BFB3" w14:textId="4B6902AD" w:rsidR="00BA4ED8" w:rsidRDefault="00BA4ED8" w:rsidP="00202803">
            <w:pPr>
              <w:widowControl/>
              <w:ind w:firstLineChars="200" w:firstLine="420"/>
              <w:jc w:val="left"/>
              <w:rPr>
                <w:rFonts w:hint="eastAsia"/>
              </w:rPr>
            </w:pPr>
            <w:r>
              <w:rPr>
                <w:rFonts w:hint="eastAsia"/>
              </w:rPr>
              <w:t>售货机作为</w:t>
            </w:r>
            <w:r>
              <w:rPr>
                <w:rFonts w:hint="eastAsia"/>
              </w:rPr>
              <w:t>TCP</w:t>
            </w:r>
            <w:r>
              <w:rPr>
                <w:rFonts w:hint="eastAsia"/>
              </w:rPr>
              <w:t>客户端，使用网络编程库（</w:t>
            </w:r>
            <w:r>
              <w:rPr>
                <w:rFonts w:hint="eastAsia"/>
              </w:rPr>
              <w:t>C</w:t>
            </w:r>
            <w:r>
              <w:rPr>
                <w:rFonts w:hint="eastAsia"/>
              </w:rPr>
              <w:t>语言的</w:t>
            </w:r>
            <w:r>
              <w:rPr>
                <w:rFonts w:hint="eastAsia"/>
              </w:rPr>
              <w:t>socket API</w:t>
            </w:r>
            <w:r>
              <w:rPr>
                <w:rFonts w:hint="eastAsia"/>
              </w:rPr>
              <w:t>）与服务器建立</w:t>
            </w:r>
            <w:r>
              <w:rPr>
                <w:rFonts w:hint="eastAsia"/>
              </w:rPr>
              <w:t>TCP</w:t>
            </w:r>
            <w:r>
              <w:rPr>
                <w:rFonts w:hint="eastAsia"/>
              </w:rPr>
              <w:t>连接。</w:t>
            </w:r>
          </w:p>
          <w:p w14:paraId="7A9414E2" w14:textId="77777777" w:rsidR="00BA4ED8" w:rsidRDefault="00BA4ED8" w:rsidP="00202803">
            <w:pPr>
              <w:widowControl/>
              <w:ind w:firstLineChars="200" w:firstLine="420"/>
              <w:jc w:val="left"/>
              <w:rPr>
                <w:rFonts w:hint="eastAsia"/>
              </w:rPr>
            </w:pPr>
            <w:r>
              <w:rPr>
                <w:rFonts w:hint="eastAsia"/>
              </w:rPr>
              <w:t>售货机通过发送命令的方式与服务器进行通信。根据需要，可以定义一套自己的通信协议，例如使用特定的命令格式来表示上架商品请求、获取商品信息请求、获取订单请求等。</w:t>
            </w:r>
          </w:p>
          <w:p w14:paraId="402548A7" w14:textId="10824D33" w:rsidR="00C60AAA" w:rsidRDefault="00357659" w:rsidP="00357659">
            <w:pPr>
              <w:widowControl/>
              <w:ind w:firstLineChars="200" w:firstLine="420"/>
              <w:jc w:val="left"/>
            </w:pPr>
            <w:r>
              <w:rPr>
                <w:rFonts w:hint="eastAsia"/>
              </w:rPr>
              <w:t>售货机</w:t>
            </w:r>
            <w:r w:rsidR="00BA4ED8">
              <w:rPr>
                <w:rFonts w:hint="eastAsia"/>
              </w:rPr>
              <w:t>接收</w:t>
            </w:r>
            <w:r>
              <w:rPr>
                <w:rFonts w:hint="eastAsia"/>
              </w:rPr>
              <w:t>服务器端</w:t>
            </w:r>
            <w:r w:rsidR="00BA4ED8">
              <w:rPr>
                <w:rFonts w:hint="eastAsia"/>
              </w:rPr>
              <w:t>发送的命令，并解析命令内容进行相应的处理，如执行上架商品操作、查询商品信息、查询订单等。</w:t>
            </w:r>
          </w:p>
          <w:p w14:paraId="71610F8C" w14:textId="77777777" w:rsidR="00C60AAA" w:rsidRPr="00BA4ED8" w:rsidRDefault="00C60AAA">
            <w:pPr>
              <w:widowControl/>
              <w:jc w:val="left"/>
            </w:pPr>
          </w:p>
          <w:p w14:paraId="339E68BE" w14:textId="77777777" w:rsidR="00C60AAA" w:rsidRPr="00355BA1" w:rsidRDefault="00C60AAA">
            <w:pPr>
              <w:widowControl/>
              <w:jc w:val="left"/>
            </w:pPr>
          </w:p>
          <w:p w14:paraId="3EBDE10B" w14:textId="77777777" w:rsidR="00C60AAA" w:rsidRDefault="00C60AAA">
            <w:pPr>
              <w:widowControl/>
              <w:jc w:val="left"/>
            </w:pPr>
          </w:p>
          <w:p w14:paraId="156F42AF" w14:textId="77777777" w:rsidR="00C60AAA" w:rsidRDefault="00C60AAA">
            <w:pPr>
              <w:widowControl/>
              <w:jc w:val="left"/>
            </w:pPr>
          </w:p>
        </w:tc>
      </w:tr>
      <w:tr w:rsidR="00C60AAA" w14:paraId="67C5CF15" w14:textId="77777777" w:rsidTr="00BA4ED8">
        <w:trPr>
          <w:cantSplit/>
          <w:trHeight w:val="2852"/>
          <w:jc w:val="center"/>
        </w:trPr>
        <w:tc>
          <w:tcPr>
            <w:tcW w:w="1277" w:type="dxa"/>
            <w:shd w:val="clear" w:color="auto" w:fill="auto"/>
            <w:textDirection w:val="tbRlV"/>
            <w:vAlign w:val="center"/>
          </w:tcPr>
          <w:p w14:paraId="7533925E" w14:textId="77777777" w:rsidR="00C60AAA" w:rsidRDefault="00000000" w:rsidP="00BA4ED8">
            <w:pPr>
              <w:spacing w:line="360" w:lineRule="auto"/>
              <w:ind w:left="113" w:right="113"/>
              <w:jc w:val="center"/>
              <w:rPr>
                <w:b/>
                <w:sz w:val="24"/>
              </w:rPr>
            </w:pPr>
            <w:r>
              <w:rPr>
                <w:rFonts w:hint="eastAsia"/>
                <w:b/>
                <w:sz w:val="24"/>
              </w:rPr>
              <w:lastRenderedPageBreak/>
              <w:t>心得体会</w:t>
            </w:r>
          </w:p>
        </w:tc>
        <w:tc>
          <w:tcPr>
            <w:tcW w:w="7733" w:type="dxa"/>
            <w:gridSpan w:val="6"/>
            <w:shd w:val="clear" w:color="auto" w:fill="auto"/>
            <w:vAlign w:val="center"/>
          </w:tcPr>
          <w:p w14:paraId="6BF3F0EB" w14:textId="074CBE1B" w:rsidR="00357659" w:rsidRDefault="00357659" w:rsidP="00357659">
            <w:pPr>
              <w:widowControl/>
              <w:ind w:firstLineChars="200" w:firstLine="420"/>
              <w:jc w:val="left"/>
              <w:rPr>
                <w:rFonts w:hint="eastAsia"/>
              </w:rPr>
            </w:pPr>
            <w:r>
              <w:rPr>
                <w:rFonts w:hint="eastAsia"/>
              </w:rPr>
              <w:t>参与这个项目，我收获了一些宝贵的经验和体会。</w:t>
            </w:r>
          </w:p>
          <w:p w14:paraId="0E7CC4AB" w14:textId="7BCF5384" w:rsidR="00357659" w:rsidRDefault="00357659" w:rsidP="00357659">
            <w:pPr>
              <w:widowControl/>
              <w:ind w:firstLineChars="200" w:firstLine="420"/>
              <w:jc w:val="left"/>
              <w:rPr>
                <w:rFonts w:hint="eastAsia"/>
              </w:rPr>
            </w:pPr>
            <w:r>
              <w:rPr>
                <w:rFonts w:hint="eastAsia"/>
              </w:rPr>
              <w:t>首先，使用</w:t>
            </w:r>
            <w:r>
              <w:rPr>
                <w:rFonts w:hint="eastAsia"/>
              </w:rPr>
              <w:t>LVGL</w:t>
            </w:r>
            <w:r>
              <w:rPr>
                <w:rFonts w:hint="eastAsia"/>
              </w:rPr>
              <w:t>库可以轻松构建出现代化、交互性强的用户界面。它提供了丰富的功能和组件，使得界面开发变得简单而灵活</w:t>
            </w:r>
            <w:r>
              <w:rPr>
                <w:rFonts w:hint="eastAsia"/>
              </w:rPr>
              <w:t>。</w:t>
            </w:r>
          </w:p>
          <w:p w14:paraId="647E428D" w14:textId="73C23099" w:rsidR="00357659" w:rsidRDefault="00357659" w:rsidP="00357659">
            <w:pPr>
              <w:widowControl/>
              <w:ind w:firstLineChars="200" w:firstLine="420"/>
              <w:jc w:val="left"/>
              <w:rPr>
                <w:rFonts w:hint="eastAsia"/>
              </w:rPr>
            </w:pPr>
            <w:r>
              <w:rPr>
                <w:rFonts w:hint="eastAsia"/>
              </w:rPr>
              <w:t>其次，通过</w:t>
            </w:r>
            <w:r>
              <w:rPr>
                <w:rFonts w:hint="eastAsia"/>
              </w:rPr>
              <w:t>TCP</w:t>
            </w:r>
            <w:r>
              <w:rPr>
                <w:rFonts w:hint="eastAsia"/>
              </w:rPr>
              <w:t>服务器实现售货机和服务器之间的通信，使得商品管理和订单处理更加方便和高效。服务器作为售货机的中心控制点，可以实现商品上架、查看商品信息、处理订单等功能。</w:t>
            </w:r>
          </w:p>
          <w:p w14:paraId="7C60B256" w14:textId="5ACBF56F" w:rsidR="00C60AAA" w:rsidRPr="00357659" w:rsidRDefault="00357659" w:rsidP="00357659">
            <w:pPr>
              <w:widowControl/>
              <w:ind w:firstLineChars="200" w:firstLine="420"/>
              <w:jc w:val="left"/>
            </w:pPr>
            <w:r>
              <w:rPr>
                <w:rFonts w:hint="eastAsia"/>
              </w:rPr>
              <w:t>此外，一个良好的系统设计和规范的通信协议对于系统的可维护性和扩展性至关重要。在这个项目中，我们注重设计系统架构和定义通信协议，从而使得系统更加灵活和可靠。</w:t>
            </w:r>
          </w:p>
          <w:p w14:paraId="24A69191" w14:textId="7E25B2E4" w:rsidR="00C60AAA" w:rsidRDefault="00357659" w:rsidP="00357659">
            <w:pPr>
              <w:widowControl/>
              <w:ind w:firstLineChars="200" w:firstLine="420"/>
              <w:jc w:val="left"/>
            </w:pPr>
            <w:r w:rsidRPr="00357659">
              <w:rPr>
                <w:rFonts w:hint="eastAsia"/>
              </w:rPr>
              <w:t>总的来说，通过参与这个项目，我不仅熟悉了</w:t>
            </w:r>
            <w:r w:rsidRPr="00357659">
              <w:rPr>
                <w:rFonts w:hint="eastAsia"/>
              </w:rPr>
              <w:t>LVGL</w:t>
            </w:r>
            <w:r w:rsidRPr="00357659">
              <w:rPr>
                <w:rFonts w:hint="eastAsia"/>
              </w:rPr>
              <w:t>库和</w:t>
            </w:r>
            <w:r w:rsidRPr="00357659">
              <w:rPr>
                <w:rFonts w:hint="eastAsia"/>
              </w:rPr>
              <w:t>TCP</w:t>
            </w:r>
            <w:r w:rsidRPr="00357659">
              <w:rPr>
                <w:rFonts w:hint="eastAsia"/>
              </w:rPr>
              <w:t>服务器的使用，还学到了如何设计和实现系统之间的通信和数据交互。这些经验对于我的软件开发技能和项目管理能力都有很大的帮助。</w:t>
            </w:r>
          </w:p>
          <w:p w14:paraId="252B3920" w14:textId="77777777" w:rsidR="00C60AAA" w:rsidRDefault="00C60AAA">
            <w:pPr>
              <w:widowControl/>
              <w:jc w:val="left"/>
            </w:pPr>
          </w:p>
          <w:p w14:paraId="063B451D" w14:textId="77777777" w:rsidR="00C60AAA" w:rsidRDefault="00C60AAA">
            <w:pPr>
              <w:widowControl/>
              <w:jc w:val="left"/>
            </w:pPr>
          </w:p>
          <w:p w14:paraId="2AD71DC3" w14:textId="77777777" w:rsidR="00C60AAA" w:rsidRDefault="00C60AAA">
            <w:pPr>
              <w:widowControl/>
              <w:jc w:val="left"/>
            </w:pPr>
          </w:p>
          <w:p w14:paraId="199D8C79" w14:textId="77777777" w:rsidR="00C60AAA" w:rsidRDefault="00C60AAA">
            <w:pPr>
              <w:widowControl/>
              <w:jc w:val="left"/>
            </w:pPr>
          </w:p>
          <w:p w14:paraId="4C22AE23" w14:textId="77777777" w:rsidR="00C60AAA" w:rsidRDefault="00C60AAA">
            <w:pPr>
              <w:widowControl/>
              <w:jc w:val="left"/>
            </w:pPr>
          </w:p>
          <w:p w14:paraId="697F46AF" w14:textId="77777777" w:rsidR="00C60AAA" w:rsidRDefault="00C60AAA">
            <w:pPr>
              <w:widowControl/>
              <w:jc w:val="left"/>
            </w:pPr>
          </w:p>
          <w:p w14:paraId="52C79CD6" w14:textId="77777777" w:rsidR="00C60AAA" w:rsidRDefault="00C60AAA">
            <w:pPr>
              <w:widowControl/>
              <w:jc w:val="left"/>
            </w:pPr>
          </w:p>
          <w:p w14:paraId="4ED8A1D9" w14:textId="77777777" w:rsidR="00C60AAA" w:rsidRDefault="00C60AAA">
            <w:pPr>
              <w:widowControl/>
              <w:jc w:val="left"/>
            </w:pPr>
          </w:p>
        </w:tc>
      </w:tr>
      <w:tr w:rsidR="00C60AAA" w14:paraId="467A854A" w14:textId="77777777" w:rsidTr="00BA4ED8">
        <w:trPr>
          <w:trHeight w:val="337"/>
          <w:jc w:val="center"/>
        </w:trPr>
        <w:tc>
          <w:tcPr>
            <w:tcW w:w="9010" w:type="dxa"/>
            <w:gridSpan w:val="7"/>
            <w:shd w:val="clear" w:color="auto" w:fill="auto"/>
          </w:tcPr>
          <w:p w14:paraId="2AA63CE2" w14:textId="77777777" w:rsidR="00C60AAA" w:rsidRDefault="00000000">
            <w:pPr>
              <w:widowControl/>
              <w:jc w:val="left"/>
              <w:rPr>
                <w:i/>
                <w:sz w:val="18"/>
                <w:szCs w:val="18"/>
              </w:rPr>
            </w:pPr>
            <w:r>
              <w:rPr>
                <w:rFonts w:hint="eastAsia"/>
                <w:iCs/>
                <w:sz w:val="18"/>
                <w:szCs w:val="18"/>
              </w:rPr>
              <w:t>以下内容由答辩讲师填写</w:t>
            </w:r>
          </w:p>
        </w:tc>
      </w:tr>
      <w:tr w:rsidR="00C60AAA" w14:paraId="06318422" w14:textId="77777777" w:rsidTr="00BA4ED8">
        <w:trPr>
          <w:trHeight w:val="412"/>
          <w:jc w:val="center"/>
        </w:trPr>
        <w:tc>
          <w:tcPr>
            <w:tcW w:w="9010" w:type="dxa"/>
            <w:gridSpan w:val="7"/>
            <w:shd w:val="clear" w:color="auto" w:fill="auto"/>
            <w:vAlign w:val="center"/>
          </w:tcPr>
          <w:p w14:paraId="655843E5" w14:textId="77777777" w:rsidR="00C60AAA" w:rsidRDefault="00000000">
            <w:pPr>
              <w:widowControl/>
              <w:jc w:val="left"/>
              <w:rPr>
                <w:sz w:val="18"/>
                <w:szCs w:val="18"/>
              </w:rPr>
            </w:pPr>
            <w:r>
              <w:rPr>
                <w:rFonts w:hint="eastAsia"/>
                <w:sz w:val="18"/>
                <w:szCs w:val="18"/>
              </w:rPr>
              <w:t>答辩考核成绩</w:t>
            </w:r>
          </w:p>
        </w:tc>
      </w:tr>
      <w:tr w:rsidR="00C60AAA" w14:paraId="24D739E9" w14:textId="77777777" w:rsidTr="00BA4ED8">
        <w:trPr>
          <w:trHeight w:val="844"/>
          <w:jc w:val="center"/>
        </w:trPr>
        <w:tc>
          <w:tcPr>
            <w:tcW w:w="1486" w:type="dxa"/>
            <w:gridSpan w:val="2"/>
            <w:shd w:val="clear" w:color="auto" w:fill="auto"/>
            <w:vAlign w:val="center"/>
          </w:tcPr>
          <w:p w14:paraId="34A6BAF5" w14:textId="77777777" w:rsidR="00C60AAA" w:rsidRDefault="00000000">
            <w:pPr>
              <w:widowControl/>
              <w:jc w:val="left"/>
              <w:rPr>
                <w:sz w:val="18"/>
                <w:szCs w:val="18"/>
              </w:rPr>
            </w:pPr>
            <w:r>
              <w:rPr>
                <w:rFonts w:hint="eastAsia"/>
                <w:sz w:val="18"/>
                <w:szCs w:val="18"/>
              </w:rPr>
              <w:t>技术方案的合理性（</w:t>
            </w:r>
            <w:r>
              <w:rPr>
                <w:rFonts w:hint="eastAsia"/>
                <w:sz w:val="18"/>
                <w:szCs w:val="18"/>
              </w:rPr>
              <w:t>20</w:t>
            </w:r>
            <w:r>
              <w:rPr>
                <w:rFonts w:hint="eastAsia"/>
                <w:sz w:val="18"/>
                <w:szCs w:val="18"/>
              </w:rPr>
              <w:t>分）</w:t>
            </w:r>
          </w:p>
        </w:tc>
        <w:tc>
          <w:tcPr>
            <w:tcW w:w="1560" w:type="dxa"/>
            <w:shd w:val="clear" w:color="auto" w:fill="auto"/>
            <w:vAlign w:val="center"/>
          </w:tcPr>
          <w:p w14:paraId="7B5F2217" w14:textId="77777777" w:rsidR="00C60AAA" w:rsidRDefault="00000000">
            <w:pPr>
              <w:widowControl/>
              <w:jc w:val="left"/>
              <w:rPr>
                <w:sz w:val="18"/>
                <w:szCs w:val="18"/>
              </w:rPr>
            </w:pPr>
            <w:r>
              <w:rPr>
                <w:rFonts w:hint="eastAsia"/>
                <w:sz w:val="18"/>
                <w:szCs w:val="18"/>
              </w:rPr>
              <w:t>功能实现的完整性（</w:t>
            </w:r>
            <w:r>
              <w:rPr>
                <w:rFonts w:hint="eastAsia"/>
                <w:sz w:val="18"/>
                <w:szCs w:val="18"/>
              </w:rPr>
              <w:t>30</w:t>
            </w:r>
            <w:r>
              <w:rPr>
                <w:rFonts w:hint="eastAsia"/>
                <w:sz w:val="18"/>
                <w:szCs w:val="18"/>
              </w:rPr>
              <w:t>分）</w:t>
            </w:r>
          </w:p>
        </w:tc>
        <w:tc>
          <w:tcPr>
            <w:tcW w:w="1842" w:type="dxa"/>
            <w:shd w:val="clear" w:color="auto" w:fill="auto"/>
            <w:vAlign w:val="center"/>
          </w:tcPr>
          <w:p w14:paraId="0BABCB70" w14:textId="77777777" w:rsidR="00C60AAA" w:rsidRDefault="00000000">
            <w:pPr>
              <w:widowControl/>
              <w:jc w:val="left"/>
              <w:rPr>
                <w:sz w:val="18"/>
                <w:szCs w:val="18"/>
              </w:rPr>
            </w:pPr>
            <w:r>
              <w:rPr>
                <w:rFonts w:hint="eastAsia"/>
                <w:sz w:val="18"/>
                <w:szCs w:val="18"/>
              </w:rPr>
              <w:t>技术知识应用的熟练程度（</w:t>
            </w:r>
            <w:r>
              <w:rPr>
                <w:rFonts w:hint="eastAsia"/>
                <w:sz w:val="18"/>
                <w:szCs w:val="18"/>
              </w:rPr>
              <w:t>20</w:t>
            </w:r>
            <w:r>
              <w:rPr>
                <w:rFonts w:hint="eastAsia"/>
                <w:sz w:val="18"/>
                <w:szCs w:val="18"/>
              </w:rPr>
              <w:t>分）</w:t>
            </w:r>
          </w:p>
        </w:tc>
        <w:tc>
          <w:tcPr>
            <w:tcW w:w="1560" w:type="dxa"/>
            <w:shd w:val="clear" w:color="auto" w:fill="auto"/>
            <w:vAlign w:val="center"/>
          </w:tcPr>
          <w:p w14:paraId="58A83D8F" w14:textId="77777777" w:rsidR="00C60AAA" w:rsidRDefault="00000000">
            <w:pPr>
              <w:widowControl/>
              <w:jc w:val="left"/>
              <w:rPr>
                <w:sz w:val="18"/>
                <w:szCs w:val="18"/>
              </w:rPr>
            </w:pPr>
            <w:r>
              <w:rPr>
                <w:rFonts w:hint="eastAsia"/>
                <w:sz w:val="18"/>
                <w:szCs w:val="18"/>
              </w:rPr>
              <w:t>代码编写的规范性（</w:t>
            </w:r>
            <w:r>
              <w:rPr>
                <w:rFonts w:hint="eastAsia"/>
                <w:sz w:val="18"/>
                <w:szCs w:val="18"/>
              </w:rPr>
              <w:t>10</w:t>
            </w:r>
            <w:r>
              <w:rPr>
                <w:rFonts w:hint="eastAsia"/>
                <w:sz w:val="18"/>
                <w:szCs w:val="18"/>
              </w:rPr>
              <w:t>分）</w:t>
            </w:r>
          </w:p>
        </w:tc>
        <w:tc>
          <w:tcPr>
            <w:tcW w:w="1222" w:type="dxa"/>
            <w:shd w:val="clear" w:color="auto" w:fill="auto"/>
            <w:vAlign w:val="center"/>
          </w:tcPr>
          <w:p w14:paraId="494E87CA" w14:textId="77777777" w:rsidR="00C60AAA" w:rsidRDefault="00000000">
            <w:pPr>
              <w:widowControl/>
              <w:jc w:val="left"/>
              <w:rPr>
                <w:sz w:val="18"/>
                <w:szCs w:val="18"/>
              </w:rPr>
            </w:pPr>
            <w:r>
              <w:rPr>
                <w:rFonts w:hint="eastAsia"/>
                <w:sz w:val="18"/>
                <w:szCs w:val="18"/>
              </w:rPr>
              <w:t>思路创新性（</w:t>
            </w:r>
            <w:r>
              <w:rPr>
                <w:rFonts w:hint="eastAsia"/>
                <w:sz w:val="18"/>
                <w:szCs w:val="18"/>
              </w:rPr>
              <w:t>10</w:t>
            </w:r>
            <w:r>
              <w:rPr>
                <w:rFonts w:hint="eastAsia"/>
                <w:sz w:val="18"/>
                <w:szCs w:val="18"/>
              </w:rPr>
              <w:t>分）</w:t>
            </w:r>
          </w:p>
        </w:tc>
        <w:tc>
          <w:tcPr>
            <w:tcW w:w="1340" w:type="dxa"/>
            <w:shd w:val="clear" w:color="auto" w:fill="auto"/>
            <w:vAlign w:val="center"/>
          </w:tcPr>
          <w:p w14:paraId="64BC3F5A" w14:textId="77777777" w:rsidR="00C60AAA" w:rsidRDefault="00000000">
            <w:pPr>
              <w:widowControl/>
              <w:jc w:val="left"/>
              <w:rPr>
                <w:sz w:val="18"/>
                <w:szCs w:val="18"/>
              </w:rPr>
            </w:pPr>
            <w:r>
              <w:rPr>
                <w:rFonts w:hint="eastAsia"/>
                <w:sz w:val="18"/>
                <w:szCs w:val="18"/>
              </w:rPr>
              <w:t>表达的流利程度（</w:t>
            </w:r>
            <w:r>
              <w:rPr>
                <w:rFonts w:hint="eastAsia"/>
                <w:sz w:val="18"/>
                <w:szCs w:val="18"/>
              </w:rPr>
              <w:t>10</w:t>
            </w:r>
            <w:r>
              <w:rPr>
                <w:rFonts w:hint="eastAsia"/>
                <w:sz w:val="18"/>
                <w:szCs w:val="18"/>
              </w:rPr>
              <w:t>分）</w:t>
            </w:r>
          </w:p>
        </w:tc>
      </w:tr>
      <w:tr w:rsidR="00C60AAA" w14:paraId="04693C00" w14:textId="77777777" w:rsidTr="00BA4ED8">
        <w:trPr>
          <w:trHeight w:val="417"/>
          <w:jc w:val="center"/>
        </w:trPr>
        <w:tc>
          <w:tcPr>
            <w:tcW w:w="1486" w:type="dxa"/>
            <w:gridSpan w:val="2"/>
            <w:shd w:val="clear" w:color="auto" w:fill="auto"/>
            <w:vAlign w:val="center"/>
          </w:tcPr>
          <w:p w14:paraId="6FD56DCB" w14:textId="77777777" w:rsidR="00C60AAA" w:rsidRDefault="00C60AAA">
            <w:pPr>
              <w:widowControl/>
              <w:jc w:val="left"/>
              <w:rPr>
                <w:sz w:val="18"/>
                <w:szCs w:val="18"/>
              </w:rPr>
            </w:pPr>
          </w:p>
        </w:tc>
        <w:tc>
          <w:tcPr>
            <w:tcW w:w="1560" w:type="dxa"/>
            <w:shd w:val="clear" w:color="auto" w:fill="auto"/>
            <w:vAlign w:val="center"/>
          </w:tcPr>
          <w:p w14:paraId="69E1EFE4" w14:textId="77777777" w:rsidR="00C60AAA" w:rsidRDefault="00C60AAA">
            <w:pPr>
              <w:widowControl/>
              <w:jc w:val="left"/>
              <w:rPr>
                <w:sz w:val="18"/>
                <w:szCs w:val="18"/>
              </w:rPr>
            </w:pPr>
          </w:p>
        </w:tc>
        <w:tc>
          <w:tcPr>
            <w:tcW w:w="1842" w:type="dxa"/>
            <w:shd w:val="clear" w:color="auto" w:fill="auto"/>
            <w:vAlign w:val="center"/>
          </w:tcPr>
          <w:p w14:paraId="1BBCF471" w14:textId="77777777" w:rsidR="00C60AAA" w:rsidRDefault="00C60AAA">
            <w:pPr>
              <w:widowControl/>
              <w:jc w:val="left"/>
              <w:rPr>
                <w:sz w:val="18"/>
                <w:szCs w:val="18"/>
              </w:rPr>
            </w:pPr>
          </w:p>
        </w:tc>
        <w:tc>
          <w:tcPr>
            <w:tcW w:w="1560" w:type="dxa"/>
            <w:shd w:val="clear" w:color="auto" w:fill="auto"/>
            <w:vAlign w:val="center"/>
          </w:tcPr>
          <w:p w14:paraId="3AFA5B22" w14:textId="77777777" w:rsidR="00C60AAA" w:rsidRDefault="00C60AAA">
            <w:pPr>
              <w:widowControl/>
              <w:jc w:val="left"/>
              <w:rPr>
                <w:sz w:val="18"/>
                <w:szCs w:val="18"/>
              </w:rPr>
            </w:pPr>
          </w:p>
        </w:tc>
        <w:tc>
          <w:tcPr>
            <w:tcW w:w="1222" w:type="dxa"/>
            <w:shd w:val="clear" w:color="auto" w:fill="auto"/>
            <w:vAlign w:val="center"/>
          </w:tcPr>
          <w:p w14:paraId="3186F727" w14:textId="77777777" w:rsidR="00C60AAA" w:rsidRDefault="00C60AAA">
            <w:pPr>
              <w:widowControl/>
              <w:jc w:val="left"/>
              <w:rPr>
                <w:sz w:val="18"/>
                <w:szCs w:val="18"/>
              </w:rPr>
            </w:pPr>
          </w:p>
        </w:tc>
        <w:tc>
          <w:tcPr>
            <w:tcW w:w="1340" w:type="dxa"/>
            <w:shd w:val="clear" w:color="auto" w:fill="auto"/>
            <w:vAlign w:val="center"/>
          </w:tcPr>
          <w:p w14:paraId="21C457CE" w14:textId="77777777" w:rsidR="00C60AAA" w:rsidRDefault="00C60AAA">
            <w:pPr>
              <w:widowControl/>
              <w:jc w:val="left"/>
              <w:rPr>
                <w:sz w:val="18"/>
                <w:szCs w:val="18"/>
              </w:rPr>
            </w:pPr>
          </w:p>
        </w:tc>
      </w:tr>
      <w:tr w:rsidR="00C60AAA" w14:paraId="3AACE1BB" w14:textId="77777777" w:rsidTr="00BA4ED8">
        <w:trPr>
          <w:trHeight w:val="417"/>
          <w:jc w:val="center"/>
        </w:trPr>
        <w:tc>
          <w:tcPr>
            <w:tcW w:w="1486" w:type="dxa"/>
            <w:gridSpan w:val="2"/>
            <w:shd w:val="clear" w:color="auto" w:fill="auto"/>
            <w:vAlign w:val="center"/>
          </w:tcPr>
          <w:p w14:paraId="542F8E63" w14:textId="77777777" w:rsidR="00C60AAA" w:rsidRDefault="00000000">
            <w:pPr>
              <w:widowControl/>
              <w:jc w:val="left"/>
              <w:rPr>
                <w:sz w:val="18"/>
                <w:szCs w:val="18"/>
              </w:rPr>
            </w:pPr>
            <w:r>
              <w:rPr>
                <w:rFonts w:hint="eastAsia"/>
                <w:sz w:val="18"/>
                <w:szCs w:val="18"/>
              </w:rPr>
              <w:t>总分：</w:t>
            </w:r>
          </w:p>
        </w:tc>
        <w:tc>
          <w:tcPr>
            <w:tcW w:w="3402" w:type="dxa"/>
            <w:gridSpan w:val="2"/>
            <w:shd w:val="clear" w:color="auto" w:fill="auto"/>
            <w:vAlign w:val="center"/>
          </w:tcPr>
          <w:p w14:paraId="3F764342" w14:textId="77777777" w:rsidR="00C60AAA" w:rsidRDefault="00C60AAA">
            <w:pPr>
              <w:widowControl/>
              <w:jc w:val="left"/>
              <w:rPr>
                <w:sz w:val="18"/>
                <w:szCs w:val="18"/>
              </w:rPr>
            </w:pPr>
          </w:p>
        </w:tc>
        <w:tc>
          <w:tcPr>
            <w:tcW w:w="1560" w:type="dxa"/>
            <w:shd w:val="clear" w:color="auto" w:fill="auto"/>
            <w:vAlign w:val="center"/>
          </w:tcPr>
          <w:p w14:paraId="36FF05E8" w14:textId="77777777" w:rsidR="00C60AAA" w:rsidRDefault="00000000">
            <w:pPr>
              <w:widowControl/>
              <w:jc w:val="left"/>
              <w:rPr>
                <w:sz w:val="18"/>
                <w:szCs w:val="18"/>
              </w:rPr>
            </w:pPr>
            <w:r>
              <w:rPr>
                <w:rFonts w:hint="eastAsia"/>
                <w:sz w:val="18"/>
                <w:szCs w:val="18"/>
              </w:rPr>
              <w:t>考核讲师：</w:t>
            </w:r>
          </w:p>
        </w:tc>
        <w:tc>
          <w:tcPr>
            <w:tcW w:w="2562" w:type="dxa"/>
            <w:gridSpan w:val="2"/>
            <w:shd w:val="clear" w:color="auto" w:fill="auto"/>
            <w:vAlign w:val="center"/>
          </w:tcPr>
          <w:p w14:paraId="70926155" w14:textId="77777777" w:rsidR="00C60AAA" w:rsidRDefault="00C60AAA">
            <w:pPr>
              <w:widowControl/>
              <w:jc w:val="left"/>
              <w:rPr>
                <w:sz w:val="18"/>
                <w:szCs w:val="18"/>
              </w:rPr>
            </w:pPr>
          </w:p>
        </w:tc>
      </w:tr>
    </w:tbl>
    <w:p w14:paraId="155C937C" w14:textId="77777777" w:rsidR="00C60AAA" w:rsidRDefault="00000000">
      <w:pPr>
        <w:rPr>
          <w:rFonts w:ascii="仿宋_GB2312" w:eastAsia="仿宋_GB2312"/>
          <w:sz w:val="18"/>
          <w:szCs w:val="18"/>
        </w:rPr>
      </w:pPr>
      <w:r>
        <w:rPr>
          <w:rFonts w:ascii="仿宋_GB2312" w:eastAsia="仿宋_GB2312" w:hint="eastAsia"/>
          <w:sz w:val="18"/>
          <w:szCs w:val="18"/>
        </w:rPr>
        <w:t>使用说明：</w:t>
      </w:r>
    </w:p>
    <w:p w14:paraId="1B92B9A4" w14:textId="77777777" w:rsidR="00C60AAA" w:rsidRDefault="00000000">
      <w:pPr>
        <w:rPr>
          <w:rFonts w:ascii="仿宋_GB2312" w:eastAsia="仿宋_GB2312" w:hAnsi="宋体"/>
          <w:sz w:val="18"/>
          <w:szCs w:val="18"/>
        </w:rPr>
      </w:pPr>
      <w:r>
        <w:rPr>
          <w:rFonts w:ascii="仿宋_GB2312" w:eastAsia="仿宋_GB2312" w:hAnsi="宋体" w:hint="eastAsia"/>
          <w:sz w:val="18"/>
          <w:szCs w:val="18"/>
        </w:rPr>
        <w:t>1. 此表在“阶段项目”和“大项目”阶段使用，并作为高级考生成绩的参考依据。</w:t>
      </w:r>
    </w:p>
    <w:p w14:paraId="66E887E4" w14:textId="77777777" w:rsidR="00C60AAA" w:rsidRDefault="00000000">
      <w:pPr>
        <w:ind w:left="706" w:hangingChars="392" w:hanging="706"/>
      </w:pPr>
      <w:r>
        <w:rPr>
          <w:rFonts w:ascii="仿宋_GB2312" w:eastAsia="仿宋_GB2312" w:hAnsi="宋体" w:hint="eastAsia"/>
          <w:sz w:val="18"/>
          <w:szCs w:val="18"/>
        </w:rPr>
        <w:t>2.考生在规定的时间内完成项目后，填写此表；并提交给答辩讲师进行项目考核答辩。</w:t>
      </w:r>
    </w:p>
    <w:sectPr w:rsidR="00C60AAA">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099A1" w14:textId="77777777" w:rsidR="00A47D11" w:rsidRDefault="00A47D11">
      <w:r>
        <w:separator/>
      </w:r>
    </w:p>
  </w:endnote>
  <w:endnote w:type="continuationSeparator" w:id="0">
    <w:p w14:paraId="5F3FB023" w14:textId="77777777" w:rsidR="00A47D11" w:rsidRDefault="00A47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612D" w14:textId="77777777" w:rsidR="00C60AAA" w:rsidRDefault="00C60AAA">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7B224" w14:textId="77777777" w:rsidR="00C60AAA" w:rsidRDefault="00C60AAA">
    <w:pPr>
      <w:pStyle w:val="a3"/>
      <w:jc w:val="center"/>
    </w:pPr>
  </w:p>
  <w:p w14:paraId="1F09C7F3" w14:textId="77777777" w:rsidR="00C60AAA" w:rsidRDefault="00C60AAA">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54BB3" w14:textId="77777777" w:rsidR="00A47D11" w:rsidRDefault="00A47D11">
      <w:r>
        <w:separator/>
      </w:r>
    </w:p>
  </w:footnote>
  <w:footnote w:type="continuationSeparator" w:id="0">
    <w:p w14:paraId="467514FD" w14:textId="77777777" w:rsidR="00A47D11" w:rsidRDefault="00A47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DF44" w14:textId="77777777" w:rsidR="00C60AAA" w:rsidRDefault="00C60AAA">
    <w:pPr>
      <w:pStyle w:val="a4"/>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2D4"/>
    <w:multiLevelType w:val="hybridMultilevel"/>
    <w:tmpl w:val="731A1F8A"/>
    <w:lvl w:ilvl="0" w:tplc="D35C12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212253"/>
    <w:multiLevelType w:val="hybridMultilevel"/>
    <w:tmpl w:val="C9AEB020"/>
    <w:lvl w:ilvl="0" w:tplc="CFF6B1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68E2749"/>
    <w:multiLevelType w:val="hybridMultilevel"/>
    <w:tmpl w:val="76EA7122"/>
    <w:lvl w:ilvl="0" w:tplc="F0E642A8">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47E13A13"/>
    <w:multiLevelType w:val="hybridMultilevel"/>
    <w:tmpl w:val="BD6093B2"/>
    <w:lvl w:ilvl="0" w:tplc="3306EE54">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E2931A4"/>
    <w:multiLevelType w:val="hybridMultilevel"/>
    <w:tmpl w:val="40C88ACA"/>
    <w:lvl w:ilvl="0" w:tplc="D70C65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84B42BE"/>
    <w:multiLevelType w:val="hybridMultilevel"/>
    <w:tmpl w:val="C18A6256"/>
    <w:lvl w:ilvl="0" w:tplc="1EC009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AB20576"/>
    <w:multiLevelType w:val="hybridMultilevel"/>
    <w:tmpl w:val="B00C7240"/>
    <w:lvl w:ilvl="0" w:tplc="56C6435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88127911">
    <w:abstractNumId w:val="5"/>
  </w:num>
  <w:num w:numId="2" w16cid:durableId="280573078">
    <w:abstractNumId w:val="6"/>
  </w:num>
  <w:num w:numId="3" w16cid:durableId="1784156823">
    <w:abstractNumId w:val="4"/>
  </w:num>
  <w:num w:numId="4" w16cid:durableId="662512557">
    <w:abstractNumId w:val="1"/>
  </w:num>
  <w:num w:numId="5" w16cid:durableId="738483128">
    <w:abstractNumId w:val="0"/>
  </w:num>
  <w:num w:numId="6" w16cid:durableId="877664147">
    <w:abstractNumId w:val="3"/>
  </w:num>
  <w:num w:numId="7" w16cid:durableId="214439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F7F345F"/>
    <w:rsid w:val="00127989"/>
    <w:rsid w:val="0018366E"/>
    <w:rsid w:val="00196028"/>
    <w:rsid w:val="00202803"/>
    <w:rsid w:val="002871D5"/>
    <w:rsid w:val="00315B25"/>
    <w:rsid w:val="003322E3"/>
    <w:rsid w:val="00355BA1"/>
    <w:rsid w:val="00357659"/>
    <w:rsid w:val="003F4748"/>
    <w:rsid w:val="00416CAF"/>
    <w:rsid w:val="006A32AC"/>
    <w:rsid w:val="00875F32"/>
    <w:rsid w:val="009E6F89"/>
    <w:rsid w:val="00A14DF9"/>
    <w:rsid w:val="00A47D11"/>
    <w:rsid w:val="00B84D01"/>
    <w:rsid w:val="00BA4ED8"/>
    <w:rsid w:val="00BB731A"/>
    <w:rsid w:val="00C00AB7"/>
    <w:rsid w:val="00C60AAA"/>
    <w:rsid w:val="00C74EBE"/>
    <w:rsid w:val="00CE6330"/>
    <w:rsid w:val="00DA73E9"/>
    <w:rsid w:val="00E21E3B"/>
    <w:rsid w:val="00F576D0"/>
    <w:rsid w:val="3DF72233"/>
    <w:rsid w:val="4F7F345F"/>
    <w:rsid w:val="58645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FD932"/>
  <w15:docId w15:val="{A62F0579-25F6-4361-BCAB-0CF41BF8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99"/>
    <w:unhideWhenUsed/>
    <w:rsid w:val="00A14D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5780">
      <w:bodyDiv w:val="1"/>
      <w:marLeft w:val="0"/>
      <w:marRight w:val="0"/>
      <w:marTop w:val="0"/>
      <w:marBottom w:val="0"/>
      <w:divBdr>
        <w:top w:val="none" w:sz="0" w:space="0" w:color="auto"/>
        <w:left w:val="none" w:sz="0" w:space="0" w:color="auto"/>
        <w:bottom w:val="none" w:sz="0" w:space="0" w:color="auto"/>
        <w:right w:val="none" w:sz="0" w:space="0" w:color="auto"/>
      </w:divBdr>
    </w:div>
    <w:div w:id="822699058">
      <w:bodyDiv w:val="1"/>
      <w:marLeft w:val="0"/>
      <w:marRight w:val="0"/>
      <w:marTop w:val="0"/>
      <w:marBottom w:val="0"/>
      <w:divBdr>
        <w:top w:val="none" w:sz="0" w:space="0" w:color="auto"/>
        <w:left w:val="none" w:sz="0" w:space="0" w:color="auto"/>
        <w:bottom w:val="none" w:sz="0" w:space="0" w:color="auto"/>
        <w:right w:val="none" w:sz="0" w:space="0" w:color="auto"/>
      </w:divBdr>
    </w:div>
    <w:div w:id="1172985426">
      <w:bodyDiv w:val="1"/>
      <w:marLeft w:val="0"/>
      <w:marRight w:val="0"/>
      <w:marTop w:val="0"/>
      <w:marBottom w:val="0"/>
      <w:divBdr>
        <w:top w:val="none" w:sz="0" w:space="0" w:color="auto"/>
        <w:left w:val="none" w:sz="0" w:space="0" w:color="auto"/>
        <w:bottom w:val="none" w:sz="0" w:space="0" w:color="auto"/>
        <w:right w:val="none" w:sz="0" w:space="0" w:color="auto"/>
      </w:divBdr>
    </w:div>
    <w:div w:id="1367950122">
      <w:bodyDiv w:val="1"/>
      <w:marLeft w:val="0"/>
      <w:marRight w:val="0"/>
      <w:marTop w:val="0"/>
      <w:marBottom w:val="0"/>
      <w:divBdr>
        <w:top w:val="none" w:sz="0" w:space="0" w:color="auto"/>
        <w:left w:val="none" w:sz="0" w:space="0" w:color="auto"/>
        <w:bottom w:val="none" w:sz="0" w:space="0" w:color="auto"/>
        <w:right w:val="none" w:sz="0" w:space="0" w:color="auto"/>
      </w:divBdr>
    </w:div>
    <w:div w:id="1803697018">
      <w:bodyDiv w:val="1"/>
      <w:marLeft w:val="0"/>
      <w:marRight w:val="0"/>
      <w:marTop w:val="0"/>
      <w:marBottom w:val="0"/>
      <w:divBdr>
        <w:top w:val="none" w:sz="0" w:space="0" w:color="auto"/>
        <w:left w:val="none" w:sz="0" w:space="0" w:color="auto"/>
        <w:bottom w:val="none" w:sz="0" w:space="0" w:color="auto"/>
        <w:right w:val="none" w:sz="0" w:space="0" w:color="auto"/>
      </w:divBdr>
    </w:div>
    <w:div w:id="1947077588">
      <w:bodyDiv w:val="1"/>
      <w:marLeft w:val="0"/>
      <w:marRight w:val="0"/>
      <w:marTop w:val="0"/>
      <w:marBottom w:val="0"/>
      <w:divBdr>
        <w:top w:val="none" w:sz="0" w:space="0" w:color="auto"/>
        <w:left w:val="none" w:sz="0" w:space="0" w:color="auto"/>
        <w:bottom w:val="none" w:sz="0" w:space="0" w:color="auto"/>
        <w:right w:val="none" w:sz="0" w:space="0" w:color="auto"/>
      </w:divBdr>
    </w:div>
    <w:div w:id="1952711427">
      <w:bodyDiv w:val="1"/>
      <w:marLeft w:val="0"/>
      <w:marRight w:val="0"/>
      <w:marTop w:val="0"/>
      <w:marBottom w:val="0"/>
      <w:divBdr>
        <w:top w:val="none" w:sz="0" w:space="0" w:color="auto"/>
        <w:left w:val="none" w:sz="0" w:space="0" w:color="auto"/>
        <w:bottom w:val="none" w:sz="0" w:space="0" w:color="auto"/>
        <w:right w:val="none" w:sz="0" w:space="0" w:color="auto"/>
      </w:divBdr>
    </w:div>
    <w:div w:id="2046179161">
      <w:bodyDiv w:val="1"/>
      <w:marLeft w:val="0"/>
      <w:marRight w:val="0"/>
      <w:marTop w:val="0"/>
      <w:marBottom w:val="0"/>
      <w:divBdr>
        <w:top w:val="none" w:sz="0" w:space="0" w:color="auto"/>
        <w:left w:val="none" w:sz="0" w:space="0" w:color="auto"/>
        <w:bottom w:val="none" w:sz="0" w:space="0" w:color="auto"/>
        <w:right w:val="none" w:sz="0" w:space="0" w:color="auto"/>
      </w:divBdr>
    </w:div>
    <w:div w:id="214272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刚亮 韦</cp:lastModifiedBy>
  <cp:revision>8</cp:revision>
  <cp:lastPrinted>2021-10-19T01:41:00Z</cp:lastPrinted>
  <dcterms:created xsi:type="dcterms:W3CDTF">2021-09-23T10:26:00Z</dcterms:created>
  <dcterms:modified xsi:type="dcterms:W3CDTF">2024-01-31T13:33:00Z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7D7DFD2A0B4447C3A7A2C7E4FD56C80E</vt:lpwstr>
  </property>
</Properties>
</file>