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B2419" w:rsidRDefault="000A6B25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William W Godwin</w:t>
      </w:r>
    </w:p>
    <w:p w14:paraId="00000004" w14:textId="043E5424" w:rsidR="002B2419" w:rsidRDefault="00F720FB" w:rsidP="00600BDB">
      <w:pPr>
        <w:pBdr>
          <w:bottom w:val="single" w:sz="12" w:space="1" w:color="000000"/>
        </w:pBdr>
        <w:jc w:val="center"/>
        <w:rPr>
          <w:rFonts w:ascii="Arial" w:eastAsia="Arial" w:hAnsi="Arial" w:cs="Arial"/>
        </w:rPr>
      </w:pPr>
      <w:hyperlink r:id="rId8">
        <w:r w:rsidR="000A6B25">
          <w:rPr>
            <w:rFonts w:ascii="Arial" w:eastAsia="Arial" w:hAnsi="Arial" w:cs="Arial"/>
            <w:color w:val="0000FF"/>
            <w:u w:val="single"/>
          </w:rPr>
          <w:t>wgodwinner@gmail.com</w:t>
        </w:r>
      </w:hyperlink>
      <w:r w:rsidR="000A6B25">
        <w:rPr>
          <w:rFonts w:ascii="Arial" w:eastAsia="Arial" w:hAnsi="Arial" w:cs="Arial"/>
        </w:rPr>
        <w:t xml:space="preserve"> ● 404 909 4156</w:t>
      </w:r>
    </w:p>
    <w:p w14:paraId="00000005" w14:textId="77777777" w:rsidR="002B2419" w:rsidRDefault="000A6B25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00000006" w14:textId="77777777" w:rsidR="002B2419" w:rsidRDefault="000A6B25">
      <w:pPr>
        <w:ind w:left="2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University of Washington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>
        <w:rPr>
          <w:rFonts w:ascii="Arial" w:eastAsia="Arial" w:hAnsi="Arial" w:cs="Arial"/>
          <w:sz w:val="20"/>
          <w:szCs w:val="20"/>
        </w:rPr>
        <w:tab/>
        <w:t xml:space="preserve">        2015-2018</w:t>
      </w:r>
    </w:p>
    <w:p w14:paraId="00000007" w14:textId="77777777" w:rsidR="002B2419" w:rsidRDefault="000A6B25">
      <w:pPr>
        <w:ind w:left="2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Seattle, WA</w:t>
      </w:r>
    </w:p>
    <w:p w14:paraId="00000008" w14:textId="37E4D154" w:rsidR="002B2419" w:rsidRDefault="000A6B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Master of Public Health, Global Health – Health Metrics and </w:t>
      </w:r>
      <w:r w:rsidR="002E10BB">
        <w:rPr>
          <w:rFonts w:ascii="Arial" w:eastAsia="Arial" w:hAnsi="Arial" w:cs="Arial"/>
          <w:color w:val="000000"/>
          <w:sz w:val="20"/>
          <w:szCs w:val="20"/>
        </w:rPr>
        <w:t>Statistics</w:t>
      </w:r>
    </w:p>
    <w:p w14:paraId="00000009" w14:textId="77777777" w:rsidR="002B2419" w:rsidRDefault="000A6B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Science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Fellowship at the Institute for Health Metrics and Evaluation</w:t>
      </w:r>
    </w:p>
    <w:p w14:paraId="0000000A" w14:textId="77777777" w:rsidR="002B2419" w:rsidRDefault="000A6B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GPA: 3.55/4.0</w:t>
      </w:r>
    </w:p>
    <w:p w14:paraId="0000000B" w14:textId="77777777" w:rsidR="002B2419" w:rsidRDefault="002B2419">
      <w:pPr>
        <w:ind w:left="270"/>
        <w:rPr>
          <w:rFonts w:ascii="Arial" w:eastAsia="Arial" w:hAnsi="Arial" w:cs="Arial"/>
          <w:sz w:val="20"/>
          <w:szCs w:val="20"/>
        </w:rPr>
      </w:pPr>
    </w:p>
    <w:p w14:paraId="0000000C" w14:textId="77777777" w:rsidR="002B2419" w:rsidRDefault="000A6B25">
      <w:pPr>
        <w:ind w:left="2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Emory University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>
        <w:rPr>
          <w:rFonts w:ascii="Arial" w:eastAsia="Arial" w:hAnsi="Arial" w:cs="Arial"/>
          <w:sz w:val="20"/>
          <w:szCs w:val="20"/>
        </w:rPr>
        <w:tab/>
        <w:t xml:space="preserve">        2011-2015</w:t>
      </w:r>
    </w:p>
    <w:p w14:paraId="0000000D" w14:textId="77777777" w:rsidR="002B2419" w:rsidRDefault="000A6B25">
      <w:pPr>
        <w:ind w:left="2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Atlanta, GA</w:t>
      </w:r>
    </w:p>
    <w:p w14:paraId="0000000E" w14:textId="77777777" w:rsidR="002B2419" w:rsidRDefault="000A6B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Bachelor’s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of Science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Degree in Neuroscience and Behavioral Biology</w:t>
      </w:r>
    </w:p>
    <w:p w14:paraId="0000000F" w14:textId="128DEE52" w:rsidR="002B2419" w:rsidRDefault="000A6B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Dean’s list (top 20% of class), Fall 2012, Spring 2013, Fall 2013</w:t>
      </w:r>
    </w:p>
    <w:p w14:paraId="00000010" w14:textId="77777777" w:rsidR="002B2419" w:rsidRDefault="000A6B25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GPA: 3.7/4.0</w:t>
      </w:r>
    </w:p>
    <w:p w14:paraId="00000011" w14:textId="77777777" w:rsidR="002B2419" w:rsidRDefault="002B2419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</w:p>
    <w:p w14:paraId="00000012" w14:textId="77777777" w:rsidR="002B2419" w:rsidRDefault="002B2419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</w:p>
    <w:p w14:paraId="00000013" w14:textId="77777777" w:rsidR="002B2419" w:rsidRDefault="000A6B25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 Experience</w:t>
      </w:r>
    </w:p>
    <w:p w14:paraId="00000014" w14:textId="766763EC" w:rsidR="002B2419" w:rsidRDefault="006616DD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Data Scientist</w:t>
      </w:r>
      <w:r w:rsidR="000A6B25">
        <w:rPr>
          <w:rFonts w:ascii="Arial" w:eastAsia="Arial" w:hAnsi="Arial" w:cs="Arial"/>
          <w:i/>
          <w:sz w:val="20"/>
          <w:szCs w:val="20"/>
        </w:rPr>
        <w:t xml:space="preserve">, </w:t>
      </w:r>
      <w:r w:rsidR="000A6B25">
        <w:rPr>
          <w:rFonts w:ascii="Arial" w:eastAsia="Arial" w:hAnsi="Arial" w:cs="Arial"/>
          <w:sz w:val="20"/>
          <w:szCs w:val="20"/>
        </w:rPr>
        <w:t>The Proctor Foundation at University of California, San Francisco</w:t>
      </w:r>
      <w:r w:rsidR="000A6B25">
        <w:rPr>
          <w:rFonts w:ascii="Arial" w:eastAsia="Arial" w:hAnsi="Arial" w:cs="Arial"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0A6B25">
        <w:rPr>
          <w:rFonts w:ascii="Arial" w:eastAsia="Arial" w:hAnsi="Arial" w:cs="Arial"/>
          <w:sz w:val="20"/>
          <w:szCs w:val="20"/>
        </w:rPr>
        <w:t>Jan 2019-Present</w:t>
      </w:r>
    </w:p>
    <w:p w14:paraId="00000015" w14:textId="77777777" w:rsidR="002B2419" w:rsidRDefault="000A6B2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San Francisco, CA</w:t>
      </w:r>
    </w:p>
    <w:p w14:paraId="00000016" w14:textId="6CF624CB" w:rsidR="002B2419" w:rsidRDefault="00EB061D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Leads database design</w:t>
      </w:r>
      <w:r w:rsidR="00AA2498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automated </w:t>
      </w:r>
      <w:r w:rsidR="00AA2498">
        <w:rPr>
          <w:rFonts w:ascii="Arial" w:eastAsia="Arial" w:hAnsi="Arial" w:cs="Arial"/>
          <w:sz w:val="20"/>
          <w:szCs w:val="20"/>
        </w:rPr>
        <w:t xml:space="preserve">monitoring </w:t>
      </w:r>
      <w:r w:rsidR="00443BD1">
        <w:rPr>
          <w:rFonts w:ascii="Arial" w:eastAsia="Arial" w:hAnsi="Arial" w:cs="Arial"/>
          <w:sz w:val="20"/>
          <w:szCs w:val="20"/>
        </w:rPr>
        <w:t>R notebooks</w:t>
      </w:r>
      <w:r w:rsidR="00AA2498">
        <w:rPr>
          <w:rFonts w:ascii="Arial" w:eastAsia="Arial" w:hAnsi="Arial" w:cs="Arial"/>
          <w:sz w:val="20"/>
          <w:szCs w:val="20"/>
        </w:rPr>
        <w:t xml:space="preserve"> and statistical analysis</w:t>
      </w:r>
      <w:r>
        <w:rPr>
          <w:rFonts w:ascii="Arial" w:eastAsia="Arial" w:hAnsi="Arial" w:cs="Arial"/>
          <w:sz w:val="20"/>
          <w:szCs w:val="20"/>
        </w:rPr>
        <w:t xml:space="preserve"> of</w:t>
      </w:r>
      <w:r w:rsidR="000A6B25">
        <w:rPr>
          <w:rFonts w:ascii="Arial" w:eastAsia="Arial" w:hAnsi="Arial" w:cs="Arial"/>
          <w:sz w:val="20"/>
          <w:szCs w:val="20"/>
        </w:rPr>
        <w:t xml:space="preserve"> 3 large-scale (20,000 participant) randomized-controlled trials </w:t>
      </w:r>
      <w:r>
        <w:rPr>
          <w:rFonts w:ascii="Arial" w:eastAsia="Arial" w:hAnsi="Arial" w:cs="Arial"/>
          <w:sz w:val="20"/>
          <w:szCs w:val="20"/>
        </w:rPr>
        <w:t xml:space="preserve">assessing </w:t>
      </w:r>
      <w:r w:rsidR="00976166">
        <w:rPr>
          <w:rFonts w:ascii="Arial" w:eastAsia="Arial" w:hAnsi="Arial" w:cs="Arial"/>
          <w:sz w:val="20"/>
          <w:szCs w:val="20"/>
        </w:rPr>
        <w:t xml:space="preserve">methods to </w:t>
      </w:r>
      <w:hyperlink r:id="rId9" w:history="1">
        <w:r w:rsidR="00976166" w:rsidRPr="00443BD1">
          <w:rPr>
            <w:rStyle w:val="Hyperlink"/>
            <w:rFonts w:ascii="Arial" w:eastAsia="Arial" w:hAnsi="Arial" w:cs="Arial"/>
            <w:sz w:val="20"/>
            <w:szCs w:val="20"/>
          </w:rPr>
          <w:t>reduce child</w:t>
        </w:r>
        <w:r w:rsidR="00443BD1" w:rsidRPr="00443BD1">
          <w:rPr>
            <w:rStyle w:val="Hyperlink"/>
            <w:rFonts w:ascii="Arial" w:eastAsia="Arial" w:hAnsi="Arial" w:cs="Arial"/>
            <w:sz w:val="20"/>
            <w:szCs w:val="20"/>
          </w:rPr>
          <w:t xml:space="preserve"> mortality</w:t>
        </w:r>
      </w:hyperlink>
      <w:r w:rsidR="00976166">
        <w:rPr>
          <w:rFonts w:ascii="Arial" w:eastAsia="Arial" w:hAnsi="Arial" w:cs="Arial"/>
          <w:sz w:val="20"/>
          <w:szCs w:val="20"/>
        </w:rPr>
        <w:t>.</w:t>
      </w:r>
    </w:p>
    <w:p w14:paraId="00000017" w14:textId="2B383063" w:rsidR="002B2419" w:rsidRDefault="00EB061D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Communicate and present findings in weekly meetings. </w:t>
      </w:r>
      <w:r w:rsidR="000A6B25">
        <w:rPr>
          <w:rFonts w:ascii="Arial" w:eastAsia="Arial" w:hAnsi="Arial" w:cs="Arial"/>
          <w:sz w:val="20"/>
          <w:szCs w:val="20"/>
        </w:rPr>
        <w:t>Contributed multiple chapters to internal Data Science online book illustrating the process.</w:t>
      </w:r>
    </w:p>
    <w:p w14:paraId="00000018" w14:textId="537A8D9D" w:rsidR="002B2419" w:rsidRDefault="000A6B25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Forecasted trachoma distribution</w:t>
      </w:r>
      <w:r w:rsidR="00C578DD">
        <w:rPr>
          <w:rFonts w:ascii="Arial" w:eastAsia="Arial" w:hAnsi="Arial" w:cs="Arial"/>
          <w:sz w:val="20"/>
          <w:szCs w:val="20"/>
        </w:rPr>
        <w:t xml:space="preserve"> (leading infectious cause of blindness)</w:t>
      </w:r>
      <w:r>
        <w:rPr>
          <w:rFonts w:ascii="Arial" w:eastAsia="Arial" w:hAnsi="Arial" w:cs="Arial"/>
          <w:sz w:val="20"/>
          <w:szCs w:val="20"/>
        </w:rPr>
        <w:t xml:space="preserve"> by training mixed effects linear models on historical data and evaluating on 2018 data.</w:t>
      </w:r>
    </w:p>
    <w:p w14:paraId="0000001A" w14:textId="77777777" w:rsidR="002B2419" w:rsidRDefault="002B2419" w:rsidP="007F7538">
      <w:pPr>
        <w:rPr>
          <w:rFonts w:ascii="Arial" w:eastAsia="Arial" w:hAnsi="Arial" w:cs="Arial"/>
          <w:i/>
          <w:sz w:val="20"/>
          <w:szCs w:val="20"/>
        </w:rPr>
      </w:pPr>
    </w:p>
    <w:p w14:paraId="0000001B" w14:textId="2D1330C1" w:rsidR="002B2419" w:rsidRDefault="000A6B2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Data Science Fellow</w:t>
      </w:r>
      <w:r>
        <w:rPr>
          <w:rFonts w:ascii="Arial" w:eastAsia="Arial" w:hAnsi="Arial" w:cs="Arial"/>
          <w:sz w:val="20"/>
          <w:szCs w:val="20"/>
        </w:rPr>
        <w:t>, Institute for Health Metrics and Evaluation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226E1D">
        <w:rPr>
          <w:rFonts w:ascii="Arial" w:eastAsia="Arial" w:hAnsi="Arial" w:cs="Arial"/>
          <w:sz w:val="20"/>
          <w:szCs w:val="20"/>
        </w:rPr>
        <w:t xml:space="preserve">      </w:t>
      </w:r>
      <w:r>
        <w:rPr>
          <w:rFonts w:ascii="Arial" w:eastAsia="Arial" w:hAnsi="Arial" w:cs="Arial"/>
          <w:sz w:val="20"/>
          <w:szCs w:val="20"/>
        </w:rPr>
        <w:t>Aug 2015-Aug 2018</w:t>
      </w:r>
    </w:p>
    <w:p w14:paraId="0000001C" w14:textId="77777777" w:rsidR="002B2419" w:rsidRDefault="000A6B2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Seattle, WA</w:t>
      </w:r>
    </w:p>
    <w:p w14:paraId="0000001D" w14:textId="77777777" w:rsidR="002B2419" w:rsidRDefault="000A6B25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Constructed and evaluated Bayesian, spatial-temporal models to predict exposure to 5 risk factors (i.e. household air pollution) for &gt;500 national and subnational locations globally for the</w:t>
      </w:r>
      <w:r>
        <w:t xml:space="preserve"> </w:t>
      </w:r>
      <w:hyperlink r:id="rId10">
        <w:r>
          <w:rPr>
            <w:rFonts w:ascii="Arial" w:eastAsia="Arial" w:hAnsi="Arial" w:cs="Arial"/>
            <w:i/>
            <w:color w:val="1155CC"/>
            <w:sz w:val="20"/>
            <w:szCs w:val="20"/>
            <w:u w:val="single"/>
          </w:rPr>
          <w:t>Global Burden of Disease study</w:t>
        </w:r>
      </w:hyperlink>
      <w:r>
        <w:rPr>
          <w:rFonts w:ascii="Arial" w:eastAsia="Arial" w:hAnsi="Arial" w:cs="Arial"/>
          <w:sz w:val="20"/>
          <w:szCs w:val="20"/>
        </w:rPr>
        <w:t>.</w:t>
      </w:r>
    </w:p>
    <w:p w14:paraId="0000001E" w14:textId="5BFA3466" w:rsidR="002B2419" w:rsidRDefault="000A6B25">
      <w:pPr>
        <w:numPr>
          <w:ilvl w:val="0"/>
          <w:numId w:val="3"/>
        </w:numPr>
        <w:rPr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0"/>
          <w:szCs w:val="20"/>
        </w:rPr>
        <w:t xml:space="preserve">Transformed </w:t>
      </w:r>
      <w:r w:rsidR="00422A1A">
        <w:rPr>
          <w:rFonts w:ascii="Arial" w:eastAsia="Arial" w:hAnsi="Arial" w:cs="Arial"/>
          <w:sz w:val="20"/>
          <w:szCs w:val="20"/>
        </w:rPr>
        <w:t>10GB</w:t>
      </w:r>
      <w:r>
        <w:rPr>
          <w:rFonts w:ascii="Arial" w:eastAsia="Arial" w:hAnsi="Arial" w:cs="Arial"/>
          <w:sz w:val="20"/>
          <w:szCs w:val="20"/>
        </w:rPr>
        <w:t xml:space="preserve"> data</w:t>
      </w:r>
      <w:r w:rsidR="00976166">
        <w:rPr>
          <w:rFonts w:ascii="Arial" w:eastAsia="Arial" w:hAnsi="Arial" w:cs="Arial"/>
          <w:sz w:val="20"/>
          <w:szCs w:val="20"/>
        </w:rPr>
        <w:t xml:space="preserve"> tables </w:t>
      </w:r>
      <w:r>
        <w:rPr>
          <w:rFonts w:ascii="Arial" w:eastAsia="Arial" w:hAnsi="Arial" w:cs="Arial"/>
          <w:sz w:val="20"/>
          <w:szCs w:val="20"/>
        </w:rPr>
        <w:t xml:space="preserve">and </w:t>
      </w:r>
      <w:proofErr w:type="spellStart"/>
      <w:r>
        <w:rPr>
          <w:rFonts w:ascii="Arial" w:eastAsia="Arial" w:hAnsi="Arial" w:cs="Arial"/>
          <w:sz w:val="20"/>
          <w:szCs w:val="20"/>
        </w:rPr>
        <w:t>rasters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R and Stata using </w:t>
      </w:r>
      <w:r w:rsidR="00422A1A">
        <w:rPr>
          <w:rFonts w:ascii="Arial" w:eastAsia="Arial" w:hAnsi="Arial" w:cs="Arial"/>
          <w:sz w:val="20"/>
          <w:szCs w:val="20"/>
        </w:rPr>
        <w:t>distributed</w:t>
      </w:r>
      <w:r>
        <w:rPr>
          <w:rFonts w:ascii="Arial" w:eastAsia="Arial" w:hAnsi="Arial" w:cs="Arial"/>
          <w:sz w:val="20"/>
          <w:szCs w:val="20"/>
        </w:rPr>
        <w:t xml:space="preserve"> cluster computing </w:t>
      </w:r>
      <w:r w:rsidR="00422A1A">
        <w:rPr>
          <w:rFonts w:ascii="Arial" w:eastAsia="Arial" w:hAnsi="Arial" w:cs="Arial"/>
          <w:sz w:val="20"/>
          <w:szCs w:val="20"/>
        </w:rPr>
        <w:t>framework.</w:t>
      </w:r>
    </w:p>
    <w:p w14:paraId="0000001F" w14:textId="77777777" w:rsidR="002B2419" w:rsidRDefault="000A6B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Created interactive visualizations and global maps to display </w:t>
      </w:r>
      <w:r>
        <w:rPr>
          <w:rFonts w:ascii="Arial" w:eastAsia="Arial" w:hAnsi="Arial" w:cs="Arial"/>
          <w:sz w:val="20"/>
          <w:szCs w:val="20"/>
        </w:rPr>
        <w:t>risk factor and disease burden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results in R’s ggplot2 and Shiny.</w:t>
      </w:r>
    </w:p>
    <w:p w14:paraId="00000020" w14:textId="77777777" w:rsidR="002B2419" w:rsidRDefault="002B2419">
      <w:pPr>
        <w:rPr>
          <w:rFonts w:ascii="Arial" w:eastAsia="Arial" w:hAnsi="Arial" w:cs="Arial"/>
          <w:sz w:val="20"/>
          <w:szCs w:val="20"/>
        </w:rPr>
      </w:pPr>
    </w:p>
    <w:p w14:paraId="00000021" w14:textId="77777777" w:rsidR="002B2419" w:rsidRDefault="002B2419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</w:p>
    <w:p w14:paraId="00000022" w14:textId="77777777" w:rsidR="002B2419" w:rsidRDefault="000A6B25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14:paraId="00000023" w14:textId="4A2F8147" w:rsidR="002B2419" w:rsidRDefault="000A6B25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Statistical Analysis and Visualization: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i/>
          <w:sz w:val="20"/>
          <w:szCs w:val="20"/>
        </w:rPr>
        <w:t xml:space="preserve">SQL, Stata, </w:t>
      </w:r>
      <w:r w:rsidR="00F43457">
        <w:rPr>
          <w:rFonts w:ascii="Arial" w:eastAsia="Arial" w:hAnsi="Arial" w:cs="Arial"/>
          <w:i/>
          <w:sz w:val="20"/>
          <w:szCs w:val="20"/>
        </w:rPr>
        <w:t>git version control</w:t>
      </w:r>
      <w:r>
        <w:rPr>
          <w:rFonts w:ascii="Arial" w:eastAsia="Arial" w:hAnsi="Arial" w:cs="Arial"/>
          <w:i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Jupyter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Notebook, D3.js</w:t>
      </w:r>
    </w:p>
    <w:p w14:paraId="00000024" w14:textId="77777777" w:rsidR="002B2419" w:rsidRDefault="000A6B25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 </w:t>
      </w:r>
      <w:r>
        <w:rPr>
          <w:rFonts w:ascii="Arial" w:eastAsia="Arial" w:hAnsi="Arial" w:cs="Arial"/>
          <w:sz w:val="20"/>
          <w:szCs w:val="20"/>
        </w:rPr>
        <w:t xml:space="preserve">to </w:t>
      </w:r>
      <w:hyperlink r:id="rId1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personal website</w:t>
        </w:r>
      </w:hyperlink>
      <w:r>
        <w:rPr>
          <w:rFonts w:ascii="Arial" w:eastAsia="Arial" w:hAnsi="Arial" w:cs="Arial"/>
          <w:sz w:val="20"/>
          <w:szCs w:val="20"/>
        </w:rPr>
        <w:t xml:space="preserve"> for examples of analysis and visualization</w:t>
      </w:r>
    </w:p>
    <w:p w14:paraId="00000025" w14:textId="77777777" w:rsidR="002B2419" w:rsidRDefault="002B2419">
      <w:pPr>
        <w:pBdr>
          <w:bottom w:val="single" w:sz="12" w:space="1" w:color="000000"/>
        </w:pBdr>
        <w:rPr>
          <w:rFonts w:ascii="Arial" w:eastAsia="Arial" w:hAnsi="Arial" w:cs="Arial"/>
          <w:sz w:val="20"/>
          <w:szCs w:val="20"/>
        </w:rPr>
      </w:pPr>
    </w:p>
    <w:p w14:paraId="00000026" w14:textId="77777777" w:rsidR="002B2419" w:rsidRDefault="000A6B25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Selected Publications</w:t>
      </w:r>
    </w:p>
    <w:p w14:paraId="00000027" w14:textId="55E88535" w:rsidR="002B2419" w:rsidRDefault="000A6B2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Godwin, W., </w:t>
      </w:r>
      <w:r>
        <w:rPr>
          <w:rFonts w:ascii="Arial" w:eastAsia="Arial" w:hAnsi="Arial" w:cs="Arial"/>
          <w:sz w:val="20"/>
          <w:szCs w:val="20"/>
        </w:rPr>
        <w:t>…, Oldenburg C.E (</w:t>
      </w:r>
      <w:r>
        <w:rPr>
          <w:rFonts w:ascii="Arial" w:eastAsia="Arial" w:hAnsi="Arial" w:cs="Arial"/>
          <w:b/>
          <w:i/>
          <w:sz w:val="20"/>
          <w:szCs w:val="20"/>
        </w:rPr>
        <w:t>2020-in press</w:t>
      </w:r>
      <w:r>
        <w:rPr>
          <w:rFonts w:ascii="Arial" w:eastAsia="Arial" w:hAnsi="Arial" w:cs="Arial"/>
          <w:sz w:val="20"/>
          <w:szCs w:val="20"/>
        </w:rPr>
        <w:t xml:space="preserve">). Trachoma Prevalence Following Discontinuation of Mass Azithromycin Distribution. </w:t>
      </w:r>
      <w:r w:rsidR="001E2F5C" w:rsidRPr="001E2F5C">
        <w:rPr>
          <w:rFonts w:ascii="Arial" w:eastAsia="Arial" w:hAnsi="Arial" w:cs="Arial"/>
          <w:i/>
          <w:iCs/>
          <w:sz w:val="20"/>
          <w:szCs w:val="20"/>
        </w:rPr>
        <w:t xml:space="preserve">The </w:t>
      </w:r>
      <w:r w:rsidRPr="001E2F5C">
        <w:rPr>
          <w:rFonts w:ascii="Arial" w:eastAsia="Arial" w:hAnsi="Arial" w:cs="Arial"/>
          <w:i/>
          <w:iCs/>
          <w:sz w:val="20"/>
          <w:szCs w:val="20"/>
        </w:rPr>
        <w:t>Journal of Infectious Disease.</w:t>
      </w:r>
    </w:p>
    <w:p w14:paraId="00000028" w14:textId="77777777" w:rsidR="002B2419" w:rsidRDefault="002B2419">
      <w:pPr>
        <w:ind w:left="360"/>
        <w:rPr>
          <w:rFonts w:ascii="Arial" w:eastAsia="Arial" w:hAnsi="Arial" w:cs="Arial"/>
          <w:sz w:val="20"/>
          <w:szCs w:val="20"/>
        </w:rPr>
      </w:pPr>
    </w:p>
    <w:p w14:paraId="00000029" w14:textId="0F354B9D" w:rsidR="002B2419" w:rsidRDefault="000A6B25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Walker, K., …, </w:t>
      </w:r>
      <w:r>
        <w:rPr>
          <w:rFonts w:ascii="Arial" w:eastAsia="Arial" w:hAnsi="Arial" w:cs="Arial"/>
          <w:b/>
          <w:sz w:val="20"/>
          <w:szCs w:val="20"/>
        </w:rPr>
        <w:t>Godwin, W.</w:t>
      </w:r>
      <w:r>
        <w:rPr>
          <w:rFonts w:ascii="Arial" w:eastAsia="Arial" w:hAnsi="Arial" w:cs="Arial"/>
          <w:sz w:val="20"/>
          <w:szCs w:val="20"/>
        </w:rPr>
        <w:t>, Health Effects Institute &amp; Global Burden of Disease Project Collaboration (</w:t>
      </w:r>
      <w:r>
        <w:rPr>
          <w:rFonts w:ascii="Arial" w:eastAsia="Arial" w:hAnsi="Arial" w:cs="Arial"/>
          <w:b/>
          <w:sz w:val="20"/>
          <w:szCs w:val="20"/>
        </w:rPr>
        <w:t>2019</w:t>
      </w:r>
      <w:r>
        <w:rPr>
          <w:rFonts w:ascii="Arial" w:eastAsia="Arial" w:hAnsi="Arial" w:cs="Arial"/>
          <w:sz w:val="20"/>
          <w:szCs w:val="20"/>
        </w:rPr>
        <w:t>). State of Global Air 2019-Special Report on Global Exposure to Air Pollution and its Disease Burden</w:t>
      </w:r>
      <w:r w:rsidR="001E2F5C">
        <w:rPr>
          <w:rFonts w:ascii="Arial" w:eastAsia="Arial" w:hAnsi="Arial" w:cs="Arial"/>
          <w:sz w:val="20"/>
          <w:szCs w:val="20"/>
        </w:rPr>
        <w:t>.</w:t>
      </w:r>
    </w:p>
    <w:p w14:paraId="0000002A" w14:textId="77777777" w:rsidR="002B2419" w:rsidRDefault="002B2419">
      <w:pPr>
        <w:ind w:left="360"/>
        <w:rPr>
          <w:rFonts w:ascii="Arial" w:eastAsia="Arial" w:hAnsi="Arial" w:cs="Arial"/>
          <w:sz w:val="20"/>
          <w:szCs w:val="20"/>
        </w:rPr>
      </w:pPr>
    </w:p>
    <w:p w14:paraId="0000002B" w14:textId="37F5D42C" w:rsidR="002B2419" w:rsidRDefault="000A6B25">
      <w:pPr>
        <w:ind w:left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Shupler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M., </w:t>
      </w:r>
      <w:r>
        <w:rPr>
          <w:rFonts w:ascii="Arial" w:eastAsia="Arial" w:hAnsi="Arial" w:cs="Arial"/>
          <w:b/>
          <w:sz w:val="20"/>
          <w:szCs w:val="20"/>
        </w:rPr>
        <w:t>Godwin, W</w:t>
      </w:r>
      <w:r>
        <w:rPr>
          <w:rFonts w:ascii="Arial" w:eastAsia="Arial" w:hAnsi="Arial" w:cs="Arial"/>
          <w:sz w:val="20"/>
          <w:szCs w:val="20"/>
        </w:rPr>
        <w:t xml:space="preserve">., </w:t>
      </w:r>
      <w:proofErr w:type="spellStart"/>
      <w:r>
        <w:rPr>
          <w:rFonts w:ascii="Arial" w:eastAsia="Arial" w:hAnsi="Arial" w:cs="Arial"/>
          <w:sz w:val="20"/>
          <w:szCs w:val="20"/>
        </w:rPr>
        <w:t>Frostad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J., Gustafson, P., </w:t>
      </w:r>
      <w:proofErr w:type="spellStart"/>
      <w:r>
        <w:rPr>
          <w:rFonts w:ascii="Arial" w:eastAsia="Arial" w:hAnsi="Arial" w:cs="Arial"/>
          <w:sz w:val="20"/>
          <w:szCs w:val="20"/>
        </w:rPr>
        <w:t>Arku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R., </w:t>
      </w:r>
      <w:proofErr w:type="spellStart"/>
      <w:r>
        <w:rPr>
          <w:rFonts w:ascii="Arial" w:eastAsia="Arial" w:hAnsi="Arial" w:cs="Arial"/>
          <w:sz w:val="20"/>
          <w:szCs w:val="20"/>
        </w:rPr>
        <w:t>Brauer</w:t>
      </w:r>
      <w:proofErr w:type="spellEnd"/>
      <w:r>
        <w:rPr>
          <w:rFonts w:ascii="Arial" w:eastAsia="Arial" w:hAnsi="Arial" w:cs="Arial"/>
          <w:sz w:val="20"/>
          <w:szCs w:val="20"/>
        </w:rPr>
        <w:t>, M (</w:t>
      </w:r>
      <w:r>
        <w:rPr>
          <w:rFonts w:ascii="Arial" w:eastAsia="Arial" w:hAnsi="Arial" w:cs="Arial"/>
          <w:b/>
          <w:sz w:val="20"/>
          <w:szCs w:val="20"/>
        </w:rPr>
        <w:t>2018</w:t>
      </w:r>
      <w:r>
        <w:rPr>
          <w:rFonts w:ascii="Arial" w:eastAsia="Arial" w:hAnsi="Arial" w:cs="Arial"/>
          <w:sz w:val="20"/>
          <w:szCs w:val="20"/>
        </w:rPr>
        <w:t xml:space="preserve">). Global estimation of exposure to fine particulate matter (PM 2.5) from household air pollution. </w:t>
      </w:r>
      <w:r w:rsidR="001E2F5C" w:rsidRPr="001E2F5C">
        <w:rPr>
          <w:rFonts w:ascii="Arial" w:eastAsia="Arial" w:hAnsi="Arial" w:cs="Arial"/>
          <w:i/>
          <w:iCs/>
          <w:sz w:val="20"/>
          <w:szCs w:val="20"/>
        </w:rPr>
        <w:t xml:space="preserve">The </w:t>
      </w:r>
      <w:r w:rsidRPr="001E2F5C">
        <w:rPr>
          <w:rFonts w:ascii="Arial" w:eastAsia="Arial" w:hAnsi="Arial" w:cs="Arial"/>
          <w:i/>
          <w:iCs/>
          <w:sz w:val="20"/>
          <w:szCs w:val="20"/>
        </w:rPr>
        <w:t>Lancet.</w:t>
      </w:r>
    </w:p>
    <w:p w14:paraId="0000002C" w14:textId="77777777" w:rsidR="002B2419" w:rsidRDefault="002B2419">
      <w:pPr>
        <w:ind w:left="360"/>
        <w:rPr>
          <w:rFonts w:ascii="Arial" w:eastAsia="Arial" w:hAnsi="Arial" w:cs="Arial"/>
          <w:sz w:val="20"/>
          <w:szCs w:val="20"/>
        </w:rPr>
      </w:pPr>
    </w:p>
    <w:p w14:paraId="0000002D" w14:textId="0B96D108" w:rsidR="002B2419" w:rsidRDefault="000A6B25">
      <w:pPr>
        <w:ind w:left="360"/>
        <w:rPr>
          <w:rFonts w:ascii="Arial" w:eastAsia="Arial" w:hAnsi="Arial" w:cs="Arial"/>
          <w:sz w:val="20"/>
          <w:szCs w:val="2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0"/>
          <w:szCs w:val="20"/>
        </w:rPr>
        <w:t xml:space="preserve">Balakrishnan, K., …, </w:t>
      </w:r>
      <w:r>
        <w:rPr>
          <w:rFonts w:ascii="Arial" w:eastAsia="Arial" w:hAnsi="Arial" w:cs="Arial"/>
          <w:b/>
          <w:sz w:val="20"/>
          <w:szCs w:val="20"/>
        </w:rPr>
        <w:t>Godwin, W. W.</w:t>
      </w:r>
      <w:r>
        <w:rPr>
          <w:rFonts w:ascii="Arial" w:eastAsia="Arial" w:hAnsi="Arial" w:cs="Arial"/>
          <w:sz w:val="20"/>
          <w:szCs w:val="20"/>
        </w:rPr>
        <w:t>, &amp; India State-Level Disease Burden Initiative Air Pollution Collaborators (</w:t>
      </w:r>
      <w:r>
        <w:rPr>
          <w:rFonts w:ascii="Arial" w:eastAsia="Arial" w:hAnsi="Arial" w:cs="Arial"/>
          <w:b/>
          <w:sz w:val="20"/>
          <w:szCs w:val="20"/>
        </w:rPr>
        <w:t>2018</w:t>
      </w:r>
      <w:r>
        <w:rPr>
          <w:rFonts w:ascii="Arial" w:eastAsia="Arial" w:hAnsi="Arial" w:cs="Arial"/>
          <w:sz w:val="20"/>
          <w:szCs w:val="20"/>
        </w:rPr>
        <w:t xml:space="preserve">). The impact of air pollution on deaths, disease burden, and life expectancy across the states of India: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Global Burden of Disease Study 2017. </w:t>
      </w:r>
      <w:r w:rsidR="001E2F5C" w:rsidRPr="001E2F5C">
        <w:rPr>
          <w:rFonts w:ascii="Arial" w:eastAsia="Arial" w:hAnsi="Arial" w:cs="Arial"/>
          <w:i/>
          <w:iCs/>
          <w:sz w:val="20"/>
          <w:szCs w:val="20"/>
        </w:rPr>
        <w:t xml:space="preserve">The </w:t>
      </w:r>
      <w:r w:rsidRPr="001E2F5C">
        <w:rPr>
          <w:rFonts w:ascii="Arial" w:eastAsia="Arial" w:hAnsi="Arial" w:cs="Arial"/>
          <w:i/>
          <w:iCs/>
          <w:sz w:val="20"/>
          <w:szCs w:val="20"/>
        </w:rPr>
        <w:t>Lancet.</w:t>
      </w:r>
    </w:p>
    <w:p w14:paraId="0000002E" w14:textId="77777777" w:rsidR="002B2419" w:rsidRDefault="002B2419">
      <w:pPr>
        <w:ind w:left="360"/>
        <w:rPr>
          <w:rFonts w:ascii="Arial" w:eastAsia="Arial" w:hAnsi="Arial" w:cs="Arial"/>
          <w:sz w:val="20"/>
          <w:szCs w:val="20"/>
        </w:rPr>
      </w:pPr>
    </w:p>
    <w:p w14:paraId="0000002F" w14:textId="102355D8" w:rsidR="002B2419" w:rsidRDefault="000A6B25">
      <w:pPr>
        <w:ind w:left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Gakidou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E., …, </w:t>
      </w:r>
      <w:r>
        <w:rPr>
          <w:rFonts w:ascii="Arial" w:eastAsia="Arial" w:hAnsi="Arial" w:cs="Arial"/>
          <w:b/>
          <w:sz w:val="20"/>
          <w:szCs w:val="20"/>
        </w:rPr>
        <w:t>Godwin, W. W.,</w:t>
      </w:r>
      <w:r>
        <w:rPr>
          <w:rFonts w:ascii="Arial" w:eastAsia="Arial" w:hAnsi="Arial" w:cs="Arial"/>
          <w:sz w:val="20"/>
          <w:szCs w:val="20"/>
        </w:rPr>
        <w:t xml:space="preserve"> &amp; GBD 2016 Risk Factors Collaborators (</w:t>
      </w:r>
      <w:r>
        <w:rPr>
          <w:rFonts w:ascii="Arial" w:eastAsia="Arial" w:hAnsi="Arial" w:cs="Arial"/>
          <w:b/>
          <w:sz w:val="20"/>
          <w:szCs w:val="20"/>
        </w:rPr>
        <w:t>2017</w:t>
      </w:r>
      <w:r>
        <w:rPr>
          <w:rFonts w:ascii="Arial" w:eastAsia="Arial" w:hAnsi="Arial" w:cs="Arial"/>
          <w:sz w:val="20"/>
          <w:szCs w:val="20"/>
        </w:rPr>
        <w:t xml:space="preserve">). Global, regional, and national comparative risk assessment of 84 </w:t>
      </w:r>
      <w:proofErr w:type="spellStart"/>
      <w:r>
        <w:rPr>
          <w:rFonts w:ascii="Arial" w:eastAsia="Arial" w:hAnsi="Arial" w:cs="Arial"/>
          <w:sz w:val="20"/>
          <w:szCs w:val="20"/>
        </w:rPr>
        <w:t>behavioural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environmental and occupational, and metabolic risks or clusters of risks, 1990–2016: a systematic analysis for the Global Burden of Disease Study 2016. </w:t>
      </w:r>
      <w:r w:rsidR="001E2F5C" w:rsidRPr="001E2F5C">
        <w:rPr>
          <w:rFonts w:ascii="Arial" w:eastAsia="Arial" w:hAnsi="Arial" w:cs="Arial"/>
          <w:i/>
          <w:iCs/>
          <w:sz w:val="20"/>
          <w:szCs w:val="20"/>
        </w:rPr>
        <w:t xml:space="preserve">The </w:t>
      </w:r>
      <w:r w:rsidRPr="001E2F5C">
        <w:rPr>
          <w:rFonts w:ascii="Arial" w:eastAsia="Arial" w:hAnsi="Arial" w:cs="Arial"/>
          <w:i/>
          <w:iCs/>
          <w:sz w:val="20"/>
          <w:szCs w:val="20"/>
        </w:rPr>
        <w:t>Lancet.</w:t>
      </w:r>
    </w:p>
    <w:sectPr w:rsidR="002B2419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32703" w14:textId="77777777" w:rsidR="00F720FB" w:rsidRDefault="00F720FB">
      <w:r>
        <w:separator/>
      </w:r>
    </w:p>
  </w:endnote>
  <w:endnote w:type="continuationSeparator" w:id="0">
    <w:p w14:paraId="4FD71B9A" w14:textId="77777777" w:rsidR="00F720FB" w:rsidRDefault="00F7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3" w14:textId="77777777" w:rsidR="002B2419" w:rsidRDefault="000A6B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4" w14:textId="77777777" w:rsidR="002B2419" w:rsidRDefault="002B2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60D15A0" w:rsidR="002B2419" w:rsidRDefault="000A6B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6E1D">
      <w:rPr>
        <w:noProof/>
        <w:color w:val="000000"/>
      </w:rPr>
      <w:t>2</w:t>
    </w:r>
    <w:r>
      <w:rPr>
        <w:color w:val="000000"/>
      </w:rPr>
      <w:fldChar w:fldCharType="end"/>
    </w:r>
  </w:p>
  <w:p w14:paraId="00000031" w14:textId="77777777" w:rsidR="002B2419" w:rsidRDefault="002B2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color w:val="000000"/>
      </w:rPr>
    </w:pPr>
  </w:p>
  <w:p w14:paraId="00000032" w14:textId="77777777" w:rsidR="002B2419" w:rsidRDefault="002B2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7966E" w14:textId="77777777" w:rsidR="00F720FB" w:rsidRDefault="00F720FB">
      <w:r>
        <w:separator/>
      </w:r>
    </w:p>
  </w:footnote>
  <w:footnote w:type="continuationSeparator" w:id="0">
    <w:p w14:paraId="39B9F0E3" w14:textId="77777777" w:rsidR="00F720FB" w:rsidRDefault="00F72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304F"/>
    <w:multiLevelType w:val="multilevel"/>
    <w:tmpl w:val="19E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CB016F"/>
    <w:multiLevelType w:val="multilevel"/>
    <w:tmpl w:val="6FFCB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A71523"/>
    <w:multiLevelType w:val="multilevel"/>
    <w:tmpl w:val="33AA8740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19"/>
    <w:rsid w:val="000A6B25"/>
    <w:rsid w:val="001E097F"/>
    <w:rsid w:val="001E2F5C"/>
    <w:rsid w:val="00226E1D"/>
    <w:rsid w:val="002775E3"/>
    <w:rsid w:val="002B2419"/>
    <w:rsid w:val="002E10BB"/>
    <w:rsid w:val="00422A1A"/>
    <w:rsid w:val="00443BD1"/>
    <w:rsid w:val="00600BDB"/>
    <w:rsid w:val="00616F33"/>
    <w:rsid w:val="006616DD"/>
    <w:rsid w:val="007F7538"/>
    <w:rsid w:val="00976166"/>
    <w:rsid w:val="00996F3F"/>
    <w:rsid w:val="00AA2498"/>
    <w:rsid w:val="00C0207D"/>
    <w:rsid w:val="00C578DD"/>
    <w:rsid w:val="00C63E43"/>
    <w:rsid w:val="00E45EAF"/>
    <w:rsid w:val="00EB061D"/>
    <w:rsid w:val="00F43457"/>
    <w:rsid w:val="00F720FB"/>
    <w:rsid w:val="00FA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56985"/>
  <w15:docId w15:val="{68FC1149-0621-0748-A770-E386C214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paragraph" w:styleId="ListParagraph">
    <w:name w:val="List Paragraph"/>
    <w:basedOn w:val="Normal"/>
    <w:uiPriority w:val="34"/>
    <w:qFormat/>
    <w:rsid w:val="008E1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E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E2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D7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FA0"/>
  </w:style>
  <w:style w:type="character" w:styleId="PageNumber">
    <w:name w:val="page number"/>
    <w:basedOn w:val="DefaultParagraphFont"/>
    <w:uiPriority w:val="99"/>
    <w:semiHidden/>
    <w:unhideWhenUsed/>
    <w:rsid w:val="009D7FA0"/>
  </w:style>
  <w:style w:type="paragraph" w:styleId="BalloonText">
    <w:name w:val="Balloon Text"/>
    <w:basedOn w:val="Normal"/>
    <w:link w:val="BalloonTextChar"/>
    <w:uiPriority w:val="99"/>
    <w:semiHidden/>
    <w:unhideWhenUsed/>
    <w:rsid w:val="00F434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godwinner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godwin28.github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helancet.com/g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jm.org/doi/full/10.1056/NEJMoa17154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IJ3fkp+VWYIoYpGEbx8+WSCHIQ==">AMUW2mW56zP7ZAINeMD44Qi8Lmo0fgbfZ/BVoRMXI34oCOd8RhWcKJu7sXzrZRgyU4UeeXQE4/rWpKu3DC6gmu22a/PTku5cStu8RSRWaqH3xNmLIVvHQ+9VYpaQ80lDNX2qu8iUU+AZ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Godwin, William W</cp:lastModifiedBy>
  <cp:revision>4</cp:revision>
  <cp:lastPrinted>2020-03-12T04:32:00Z</cp:lastPrinted>
  <dcterms:created xsi:type="dcterms:W3CDTF">2020-03-12T04:32:00Z</dcterms:created>
  <dcterms:modified xsi:type="dcterms:W3CDTF">2020-03-12T04:49:00Z</dcterms:modified>
</cp:coreProperties>
</file>