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37" w:rsidRPr="00553D19" w:rsidRDefault="00553D19" w:rsidP="00553D19">
      <w:pPr>
        <w:jc w:val="center"/>
        <w:rPr>
          <w:rFonts w:hint="eastAsia"/>
          <w:sz w:val="36"/>
          <w:szCs w:val="36"/>
        </w:rPr>
      </w:pPr>
      <w:r w:rsidRPr="00553D19">
        <w:rPr>
          <w:sz w:val="36"/>
          <w:szCs w:val="36"/>
        </w:rPr>
        <w:t>基于</w:t>
      </w:r>
      <w:r w:rsidRPr="00553D19">
        <w:rPr>
          <w:sz w:val="36"/>
          <w:szCs w:val="36"/>
        </w:rPr>
        <w:t>TP</w:t>
      </w:r>
      <w:r w:rsidRPr="00553D19">
        <w:rPr>
          <w:rFonts w:hint="eastAsia"/>
          <w:sz w:val="36"/>
          <w:szCs w:val="36"/>
        </w:rPr>
        <w:t>5</w:t>
      </w:r>
      <w:r w:rsidRPr="00553D19">
        <w:rPr>
          <w:rFonts w:hint="eastAsia"/>
          <w:sz w:val="36"/>
          <w:szCs w:val="36"/>
        </w:rPr>
        <w:t>扩展开发编码规范</w:t>
      </w:r>
    </w:p>
    <w:p w:rsidR="00553D19" w:rsidRPr="00553D19" w:rsidRDefault="00553D19" w:rsidP="00553D19">
      <w:pPr>
        <w:widowControl/>
        <w:pBdr>
          <w:bottom w:val="single" w:sz="2" w:space="4" w:color="EAECEF"/>
        </w:pBdr>
        <w:shd w:val="clear" w:color="auto" w:fill="FFFFFF"/>
        <w:spacing w:before="180" w:after="12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53D1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命名规范</w:t>
      </w:r>
    </w:p>
    <w:p w:rsidR="00553D19" w:rsidRPr="00553D19" w:rsidRDefault="00553D19" w:rsidP="00553D1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Consolas" w:eastAsia="宋体" w:hAnsi="Consolas" w:cs="宋体"/>
          <w:color w:val="24292E"/>
          <w:kern w:val="0"/>
          <w:sz w:val="10"/>
        </w:rPr>
        <w:t>ThinkPHP5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遵循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PSR-2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命名规范和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PSR-4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自动加载规范，并且注意如下规范：</w:t>
      </w:r>
    </w:p>
    <w:p w:rsidR="00553D19" w:rsidRPr="00553D19" w:rsidRDefault="00553D19" w:rsidP="00553D19">
      <w:pPr>
        <w:widowControl/>
        <w:shd w:val="clear" w:color="auto" w:fill="FFFFFF"/>
        <w:spacing w:before="180" w:after="12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53D1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目录和文件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目录不强制规范，驼峰和小写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+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下划线模式均支持；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类库、函数文件统一以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.php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为后缀；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类的文件名均以命名空间定义，并且命名空间的路径和类库文件所在路径一致；</w:t>
      </w:r>
    </w:p>
    <w:p w:rsidR="00553D19" w:rsidRPr="00553D19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类名和类文件名保持一致，统一采用驼峰法命名（首字母大写）；</w:t>
      </w:r>
    </w:p>
    <w:p w:rsidR="00553D19" w:rsidRPr="00553D19" w:rsidRDefault="00553D19" w:rsidP="00553D19">
      <w:pPr>
        <w:widowControl/>
        <w:shd w:val="clear" w:color="auto" w:fill="FFFFFF"/>
        <w:spacing w:before="180" w:after="12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53D1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函数和类、属性命名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类的命名采用驼峰法，并且首字母大写，例如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、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UserType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，默认不需要添加后缀，例如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UserController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应该直接命名为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函数的命名使用小写字母和下划线（小写字母开头）的方式，例如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get_client_ip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方法的命名使用驼峰法，并且首字母小写，例如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getUserName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属性的命名使用驼峰法，并且首字母小写，例如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tableName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、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instance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以双下划线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“__”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打头的函数或方法作为魔法方法，例如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__call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__autoload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shd w:val="clear" w:color="auto" w:fill="FFFFFF"/>
        <w:spacing w:before="180" w:after="12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53D1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常量和配置</w:t>
      </w:r>
    </w:p>
    <w:p w:rsidR="00553D19" w:rsidRPr="00553D19" w:rsidRDefault="00553D19" w:rsidP="00553D1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常量以大写字母和下划线命名，例如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APP_PATH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THINK_PATH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配置参数以小写字母和下划线命名，例如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url_route_on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和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url_convert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；</w:t>
      </w:r>
    </w:p>
    <w:p w:rsidR="00553D19" w:rsidRPr="00553D19" w:rsidRDefault="00553D19" w:rsidP="00553D19">
      <w:pPr>
        <w:widowControl/>
        <w:shd w:val="clear" w:color="auto" w:fill="FFFFFF"/>
        <w:spacing w:before="180" w:after="12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53D1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数据表和字段</w:t>
      </w:r>
    </w:p>
    <w:p w:rsidR="00553D19" w:rsidRPr="00553D19" w:rsidRDefault="00553D19" w:rsidP="00553D1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2"/>
          <w:szCs w:val="12"/>
        </w:rPr>
      </w:pP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数据表和字段采用小写加下划线方式命名，并注意字段名不要以下划线开头，例如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think_user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表和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 </w:t>
      </w:r>
      <w:r w:rsidRPr="00553D19">
        <w:rPr>
          <w:rFonts w:ascii="Consolas" w:eastAsia="宋体" w:hAnsi="Consolas" w:cs="宋体"/>
          <w:color w:val="24292E"/>
          <w:kern w:val="0"/>
          <w:sz w:val="10"/>
        </w:rPr>
        <w:t>user_name</w:t>
      </w:r>
      <w:r w:rsidRPr="00553D19">
        <w:rPr>
          <w:rFonts w:ascii="Segoe UI" w:eastAsia="宋体" w:hAnsi="Segoe UI" w:cs="Segoe UI"/>
          <w:color w:val="24292E"/>
          <w:kern w:val="0"/>
          <w:sz w:val="12"/>
          <w:szCs w:val="12"/>
        </w:rPr>
        <w:t>字段，不建议使用驼峰和中文作为数据表字段命名。</w:t>
      </w:r>
    </w:p>
    <w:p w:rsidR="00553D19" w:rsidRPr="00553D19" w:rsidRDefault="00553D19"/>
    <w:sectPr w:rsidR="00553D19" w:rsidRPr="00553D19" w:rsidSect="00F5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7E0" w:rsidRDefault="007047E0" w:rsidP="00553D19">
      <w:r>
        <w:separator/>
      </w:r>
    </w:p>
  </w:endnote>
  <w:endnote w:type="continuationSeparator" w:id="1">
    <w:p w:rsidR="007047E0" w:rsidRDefault="007047E0" w:rsidP="0055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7E0" w:rsidRDefault="007047E0" w:rsidP="00553D19">
      <w:r>
        <w:separator/>
      </w:r>
    </w:p>
  </w:footnote>
  <w:footnote w:type="continuationSeparator" w:id="1">
    <w:p w:rsidR="007047E0" w:rsidRDefault="007047E0" w:rsidP="00553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2766"/>
    <w:multiLevelType w:val="multilevel"/>
    <w:tmpl w:val="55E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02CBB"/>
    <w:multiLevelType w:val="multilevel"/>
    <w:tmpl w:val="931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67A52"/>
    <w:multiLevelType w:val="multilevel"/>
    <w:tmpl w:val="BFE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A24B26"/>
    <w:multiLevelType w:val="multilevel"/>
    <w:tmpl w:val="590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19"/>
    <w:rsid w:val="00553D19"/>
    <w:rsid w:val="007047E0"/>
    <w:rsid w:val="00F5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3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3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3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D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3D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3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3D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www.deepinghost.com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</cp:revision>
  <dcterms:created xsi:type="dcterms:W3CDTF">2018-12-24T07:54:00Z</dcterms:created>
  <dcterms:modified xsi:type="dcterms:W3CDTF">2018-12-24T08:04:00Z</dcterms:modified>
</cp:coreProperties>
</file>