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337" w:rsidRPr="00553D19" w:rsidRDefault="00553D19" w:rsidP="00553D19">
      <w:pPr>
        <w:jc w:val="center"/>
        <w:rPr>
          <w:sz w:val="36"/>
          <w:szCs w:val="36"/>
        </w:rPr>
      </w:pPr>
      <w:r w:rsidRPr="00553D19">
        <w:rPr>
          <w:sz w:val="36"/>
          <w:szCs w:val="36"/>
        </w:rPr>
        <w:t>基于</w:t>
      </w:r>
      <w:r w:rsidRPr="00553D19">
        <w:rPr>
          <w:sz w:val="36"/>
          <w:szCs w:val="36"/>
        </w:rPr>
        <w:t>TP</w:t>
      </w:r>
      <w:r w:rsidRPr="00553D19">
        <w:rPr>
          <w:rFonts w:hint="eastAsia"/>
          <w:sz w:val="36"/>
          <w:szCs w:val="36"/>
        </w:rPr>
        <w:t>5</w:t>
      </w:r>
      <w:r w:rsidRPr="00553D19">
        <w:rPr>
          <w:rFonts w:hint="eastAsia"/>
          <w:sz w:val="36"/>
          <w:szCs w:val="36"/>
        </w:rPr>
        <w:t>扩展开发编码规范</w:t>
      </w:r>
    </w:p>
    <w:p w:rsidR="00553D19" w:rsidRPr="00553D19" w:rsidRDefault="00553D19" w:rsidP="006753D0">
      <w:pPr>
        <w:pStyle w:val="3"/>
      </w:pPr>
      <w:r w:rsidRPr="00553D19">
        <w:t>命名规范</w:t>
      </w:r>
    </w:p>
    <w:p w:rsidR="00553D19" w:rsidRPr="00553D19" w:rsidRDefault="00553D19" w:rsidP="00553D19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12"/>
          <w:szCs w:val="12"/>
        </w:rPr>
      </w:pPr>
      <w:r w:rsidRPr="00553D19">
        <w:rPr>
          <w:rFonts w:ascii="Consolas" w:eastAsia="宋体" w:hAnsi="Consolas" w:cs="宋体"/>
          <w:color w:val="24292E"/>
          <w:kern w:val="0"/>
          <w:sz w:val="10"/>
        </w:rPr>
        <w:t>ThinkPHP5</w:t>
      </w: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遵循</w:t>
      </w: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PSR-2</w:t>
      </w: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命名规范和</w:t>
      </w: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PSR-4</w:t>
      </w: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自动加载规范，并且注意如下规范：</w:t>
      </w:r>
    </w:p>
    <w:p w:rsidR="00553D19" w:rsidRPr="00553D19" w:rsidRDefault="00553D19" w:rsidP="006753D0">
      <w:pPr>
        <w:pStyle w:val="3"/>
      </w:pPr>
      <w:r w:rsidRPr="00553D19">
        <w:t>目录和文件</w:t>
      </w:r>
    </w:p>
    <w:p w:rsidR="00553D19" w:rsidRPr="00553D19" w:rsidRDefault="00553D19" w:rsidP="00553D1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2"/>
          <w:szCs w:val="12"/>
        </w:rPr>
      </w:pP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目录不强制规范，驼峰和小写</w:t>
      </w: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+</w:t>
      </w: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下划线模式均支持；</w:t>
      </w:r>
    </w:p>
    <w:p w:rsidR="00553D19" w:rsidRPr="00553D19" w:rsidRDefault="00553D19" w:rsidP="00553D19">
      <w:pPr>
        <w:widowControl/>
        <w:numPr>
          <w:ilvl w:val="0"/>
          <w:numId w:val="1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12"/>
          <w:szCs w:val="12"/>
        </w:rPr>
      </w:pP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类库、函数文件统一以</w:t>
      </w:r>
      <w:r w:rsidRPr="00553D19">
        <w:rPr>
          <w:rFonts w:ascii="Consolas" w:eastAsia="宋体" w:hAnsi="Consolas" w:cs="宋体"/>
          <w:color w:val="24292E"/>
          <w:kern w:val="0"/>
          <w:sz w:val="10"/>
        </w:rPr>
        <w:t>.php</w:t>
      </w: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为后缀；</w:t>
      </w:r>
    </w:p>
    <w:p w:rsidR="00553D19" w:rsidRPr="00553D19" w:rsidRDefault="00553D19" w:rsidP="00553D19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12"/>
          <w:szCs w:val="12"/>
        </w:rPr>
      </w:pP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类的文件名均以命名空间定义，并且命名空间的路径和类库文件所在路径一致；</w:t>
      </w:r>
    </w:p>
    <w:p w:rsidR="00553D19" w:rsidRPr="00553D19" w:rsidRDefault="00553D19" w:rsidP="00553D19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12"/>
          <w:szCs w:val="12"/>
        </w:rPr>
      </w:pP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类名和类文件名保持一致，统一采用驼峰法命名（首字母大写）；</w:t>
      </w:r>
    </w:p>
    <w:p w:rsidR="00553D19" w:rsidRPr="00553D19" w:rsidRDefault="00553D19" w:rsidP="006753D0">
      <w:pPr>
        <w:pStyle w:val="3"/>
      </w:pPr>
      <w:r w:rsidRPr="00553D19">
        <w:t>函数和类、属性命名</w:t>
      </w:r>
    </w:p>
    <w:p w:rsidR="00553D19" w:rsidRPr="00553D19" w:rsidRDefault="00553D19" w:rsidP="00553D19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 w:val="12"/>
          <w:szCs w:val="12"/>
        </w:rPr>
      </w:pP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类的命名采用驼峰法，并且首字母大写，例如</w:t>
      </w: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 </w:t>
      </w:r>
      <w:r w:rsidRPr="00553D19">
        <w:rPr>
          <w:rFonts w:ascii="Consolas" w:eastAsia="宋体" w:hAnsi="Consolas" w:cs="宋体"/>
          <w:color w:val="24292E"/>
          <w:kern w:val="0"/>
          <w:sz w:val="10"/>
        </w:rPr>
        <w:t>User</w:t>
      </w: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、</w:t>
      </w:r>
      <w:r w:rsidRPr="00553D19">
        <w:rPr>
          <w:rFonts w:ascii="Consolas" w:eastAsia="宋体" w:hAnsi="Consolas" w:cs="宋体"/>
          <w:color w:val="24292E"/>
          <w:kern w:val="0"/>
          <w:sz w:val="10"/>
        </w:rPr>
        <w:t>UserType</w:t>
      </w: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，默认不需要添加后缀，例如</w:t>
      </w:r>
      <w:r w:rsidRPr="00553D19">
        <w:rPr>
          <w:rFonts w:ascii="Consolas" w:eastAsia="宋体" w:hAnsi="Consolas" w:cs="宋体"/>
          <w:color w:val="24292E"/>
          <w:kern w:val="0"/>
          <w:sz w:val="10"/>
        </w:rPr>
        <w:t>UserController</w:t>
      </w: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应该直接命名为</w:t>
      </w:r>
      <w:r w:rsidRPr="00553D19">
        <w:rPr>
          <w:rFonts w:ascii="Consolas" w:eastAsia="宋体" w:hAnsi="Consolas" w:cs="宋体"/>
          <w:color w:val="24292E"/>
          <w:kern w:val="0"/>
          <w:sz w:val="10"/>
        </w:rPr>
        <w:t>User</w:t>
      </w: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；</w:t>
      </w:r>
    </w:p>
    <w:p w:rsidR="00553D19" w:rsidRPr="00553D19" w:rsidRDefault="00553D19" w:rsidP="00553D19">
      <w:pPr>
        <w:widowControl/>
        <w:numPr>
          <w:ilvl w:val="0"/>
          <w:numId w:val="2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12"/>
          <w:szCs w:val="12"/>
        </w:rPr>
      </w:pP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函数的命名使用小写字母和下划线（小写字母开头）的方式，例如</w:t>
      </w: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 </w:t>
      </w:r>
      <w:r w:rsidRPr="00553D19">
        <w:rPr>
          <w:rFonts w:ascii="Consolas" w:eastAsia="宋体" w:hAnsi="Consolas" w:cs="宋体"/>
          <w:color w:val="24292E"/>
          <w:kern w:val="0"/>
          <w:sz w:val="10"/>
        </w:rPr>
        <w:t>get_client_ip</w:t>
      </w: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；</w:t>
      </w:r>
    </w:p>
    <w:p w:rsidR="00553D19" w:rsidRPr="00553D19" w:rsidRDefault="00553D19" w:rsidP="00553D19">
      <w:pPr>
        <w:widowControl/>
        <w:numPr>
          <w:ilvl w:val="0"/>
          <w:numId w:val="2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12"/>
          <w:szCs w:val="12"/>
        </w:rPr>
      </w:pP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方法的命名使用驼峰法，并且首字母小写，例如</w:t>
      </w: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 </w:t>
      </w:r>
      <w:r w:rsidRPr="00553D19">
        <w:rPr>
          <w:rFonts w:ascii="Consolas" w:eastAsia="宋体" w:hAnsi="Consolas" w:cs="宋体"/>
          <w:color w:val="24292E"/>
          <w:kern w:val="0"/>
          <w:sz w:val="10"/>
        </w:rPr>
        <w:t>getUserName</w:t>
      </w: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；</w:t>
      </w:r>
    </w:p>
    <w:p w:rsidR="00553D19" w:rsidRPr="00553D19" w:rsidRDefault="00553D19" w:rsidP="00553D19">
      <w:pPr>
        <w:widowControl/>
        <w:numPr>
          <w:ilvl w:val="0"/>
          <w:numId w:val="2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12"/>
          <w:szCs w:val="12"/>
        </w:rPr>
      </w:pP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属性的命名使用驼峰法，并且首字母小写，例如</w:t>
      </w: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 </w:t>
      </w:r>
      <w:r w:rsidRPr="00553D19">
        <w:rPr>
          <w:rFonts w:ascii="Consolas" w:eastAsia="宋体" w:hAnsi="Consolas" w:cs="宋体"/>
          <w:color w:val="24292E"/>
          <w:kern w:val="0"/>
          <w:sz w:val="10"/>
        </w:rPr>
        <w:t>tableName</w:t>
      </w: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、</w:t>
      </w:r>
      <w:r w:rsidRPr="00553D19">
        <w:rPr>
          <w:rFonts w:ascii="Consolas" w:eastAsia="宋体" w:hAnsi="Consolas" w:cs="宋体"/>
          <w:color w:val="24292E"/>
          <w:kern w:val="0"/>
          <w:sz w:val="10"/>
        </w:rPr>
        <w:t>instance</w:t>
      </w: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；</w:t>
      </w:r>
    </w:p>
    <w:p w:rsidR="00553D19" w:rsidRPr="00553D19" w:rsidRDefault="00553D19" w:rsidP="00553D19">
      <w:pPr>
        <w:widowControl/>
        <w:numPr>
          <w:ilvl w:val="0"/>
          <w:numId w:val="2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12"/>
          <w:szCs w:val="12"/>
        </w:rPr>
      </w:pP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以双下划线</w:t>
      </w: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“__”</w:t>
      </w: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打头的函数或方法作为魔法方法，例如</w:t>
      </w: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 </w:t>
      </w:r>
      <w:r w:rsidRPr="00553D19">
        <w:rPr>
          <w:rFonts w:ascii="Consolas" w:eastAsia="宋体" w:hAnsi="Consolas" w:cs="宋体"/>
          <w:color w:val="24292E"/>
          <w:kern w:val="0"/>
          <w:sz w:val="10"/>
        </w:rPr>
        <w:t>__call</w:t>
      </w: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 </w:t>
      </w: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和</w:t>
      </w: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 </w:t>
      </w:r>
      <w:r w:rsidRPr="00553D19">
        <w:rPr>
          <w:rFonts w:ascii="Consolas" w:eastAsia="宋体" w:hAnsi="Consolas" w:cs="宋体"/>
          <w:color w:val="24292E"/>
          <w:kern w:val="0"/>
          <w:sz w:val="10"/>
        </w:rPr>
        <w:t>__autoload</w:t>
      </w: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；</w:t>
      </w:r>
    </w:p>
    <w:p w:rsidR="00553D19" w:rsidRPr="00553D19" w:rsidRDefault="00553D19" w:rsidP="006753D0">
      <w:pPr>
        <w:pStyle w:val="3"/>
      </w:pPr>
      <w:r w:rsidRPr="00553D19">
        <w:t>常量和配置</w:t>
      </w:r>
    </w:p>
    <w:p w:rsidR="00553D19" w:rsidRPr="00553D19" w:rsidRDefault="00553D19" w:rsidP="00553D19">
      <w:pPr>
        <w:widowControl/>
        <w:numPr>
          <w:ilvl w:val="0"/>
          <w:numId w:val="3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 w:val="12"/>
          <w:szCs w:val="12"/>
        </w:rPr>
      </w:pP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常量以大写字母和下划线命名，例如</w:t>
      </w: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 </w:t>
      </w:r>
      <w:r w:rsidRPr="00553D19">
        <w:rPr>
          <w:rFonts w:ascii="Consolas" w:eastAsia="宋体" w:hAnsi="Consolas" w:cs="宋体"/>
          <w:color w:val="24292E"/>
          <w:kern w:val="0"/>
          <w:sz w:val="10"/>
        </w:rPr>
        <w:t>APP_PATH</w:t>
      </w: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和</w:t>
      </w: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 </w:t>
      </w:r>
      <w:r w:rsidRPr="00553D19">
        <w:rPr>
          <w:rFonts w:ascii="Consolas" w:eastAsia="宋体" w:hAnsi="Consolas" w:cs="宋体"/>
          <w:color w:val="24292E"/>
          <w:kern w:val="0"/>
          <w:sz w:val="10"/>
        </w:rPr>
        <w:t>THINK_PATH</w:t>
      </w: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；</w:t>
      </w:r>
    </w:p>
    <w:p w:rsidR="00553D19" w:rsidRPr="00553D19" w:rsidRDefault="00553D19" w:rsidP="00553D19">
      <w:pPr>
        <w:widowControl/>
        <w:numPr>
          <w:ilvl w:val="0"/>
          <w:numId w:val="3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12"/>
          <w:szCs w:val="12"/>
        </w:rPr>
      </w:pP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配置参数以小写字母和下划线命名，例如</w:t>
      </w: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 </w:t>
      </w:r>
      <w:r w:rsidRPr="00553D19">
        <w:rPr>
          <w:rFonts w:ascii="Consolas" w:eastAsia="宋体" w:hAnsi="Consolas" w:cs="宋体"/>
          <w:color w:val="24292E"/>
          <w:kern w:val="0"/>
          <w:sz w:val="10"/>
        </w:rPr>
        <w:t>url_route_on</w:t>
      </w: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 </w:t>
      </w: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和</w:t>
      </w:r>
      <w:r w:rsidRPr="00553D19">
        <w:rPr>
          <w:rFonts w:ascii="Consolas" w:eastAsia="宋体" w:hAnsi="Consolas" w:cs="宋体"/>
          <w:color w:val="24292E"/>
          <w:kern w:val="0"/>
          <w:sz w:val="10"/>
        </w:rPr>
        <w:t>url_convert</w:t>
      </w: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；</w:t>
      </w:r>
    </w:p>
    <w:p w:rsidR="00553D19" w:rsidRPr="00553D19" w:rsidRDefault="00553D19" w:rsidP="006753D0">
      <w:pPr>
        <w:pStyle w:val="3"/>
      </w:pPr>
      <w:r w:rsidRPr="00553D19">
        <w:t>数据表和字段</w:t>
      </w:r>
    </w:p>
    <w:p w:rsidR="00553D19" w:rsidRPr="00553D19" w:rsidRDefault="00553D19" w:rsidP="00553D19">
      <w:pPr>
        <w:widowControl/>
        <w:numPr>
          <w:ilvl w:val="0"/>
          <w:numId w:val="4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 w:val="12"/>
          <w:szCs w:val="12"/>
        </w:rPr>
      </w:pP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数据表和字段采用小写加下划线方式命名，并注意字段名不要以下划线开头，例如</w:t>
      </w: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 </w:t>
      </w:r>
      <w:r w:rsidRPr="00553D19">
        <w:rPr>
          <w:rFonts w:ascii="Consolas" w:eastAsia="宋体" w:hAnsi="Consolas" w:cs="宋体"/>
          <w:color w:val="24292E"/>
          <w:kern w:val="0"/>
          <w:sz w:val="10"/>
        </w:rPr>
        <w:t>think_user</w:t>
      </w: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 </w:t>
      </w: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表和</w:t>
      </w: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 </w:t>
      </w:r>
      <w:r w:rsidRPr="00553D19">
        <w:rPr>
          <w:rFonts w:ascii="Consolas" w:eastAsia="宋体" w:hAnsi="Consolas" w:cs="宋体"/>
          <w:color w:val="24292E"/>
          <w:kern w:val="0"/>
          <w:sz w:val="10"/>
        </w:rPr>
        <w:t>user_name</w:t>
      </w: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字段，不建议使用驼峰和中文作为数据表字段命名。</w:t>
      </w:r>
    </w:p>
    <w:p w:rsidR="00553D19" w:rsidRDefault="006753D0" w:rsidP="006753D0">
      <w:pPr>
        <w:pStyle w:val="3"/>
        <w:rPr>
          <w:rFonts w:hint="eastAsia"/>
        </w:rPr>
      </w:pPr>
      <w:r>
        <w:t>使用杂项</w:t>
      </w:r>
    </w:p>
    <w:p w:rsidR="006753D0" w:rsidRPr="006753D0" w:rsidRDefault="006753D0" w:rsidP="006753D0">
      <w:pPr>
        <w:rPr>
          <w:rFonts w:ascii="Segoe UI" w:eastAsia="宋体" w:hAnsi="Segoe UI" w:cs="Segoe UI" w:hint="eastAsia"/>
          <w:color w:val="24292E"/>
          <w:kern w:val="0"/>
          <w:sz w:val="12"/>
          <w:szCs w:val="12"/>
        </w:rPr>
      </w:pPr>
      <w:r w:rsidRPr="006753D0">
        <w:rPr>
          <w:rFonts w:ascii="Segoe UI" w:eastAsia="宋体" w:hAnsi="Segoe UI" w:cs="Segoe UI"/>
          <w:color w:val="24292E"/>
          <w:kern w:val="0"/>
          <w:sz w:val="12"/>
          <w:szCs w:val="12"/>
        </w:rPr>
        <w:t>模板变量赋值统一采用数组参数</w:t>
      </w:r>
      <w:r w:rsidRPr="006753D0">
        <w:rPr>
          <w:rFonts w:ascii="Segoe UI" w:eastAsia="宋体" w:hAnsi="Segoe UI" w:cs="Segoe UI" w:hint="eastAsia"/>
          <w:color w:val="24292E"/>
          <w:kern w:val="0"/>
          <w:sz w:val="12"/>
          <w:szCs w:val="12"/>
        </w:rPr>
        <w:t>，</w:t>
      </w:r>
      <w:r w:rsidRPr="006753D0">
        <w:rPr>
          <w:rFonts w:ascii="Segoe UI" w:eastAsia="宋体" w:hAnsi="Segoe UI" w:cs="Segoe UI"/>
          <w:color w:val="24292E"/>
          <w:kern w:val="0"/>
          <w:sz w:val="12"/>
          <w:szCs w:val="12"/>
        </w:rPr>
        <w:t>例如</w:t>
      </w:r>
      <w:r w:rsidRPr="006753D0">
        <w:rPr>
          <w:rFonts w:ascii="Segoe UI" w:eastAsia="宋体" w:hAnsi="Segoe UI" w:cs="Segoe UI" w:hint="eastAsia"/>
          <w:color w:val="24292E"/>
          <w:kern w:val="0"/>
          <w:sz w:val="12"/>
          <w:szCs w:val="12"/>
        </w:rPr>
        <w:t xml:space="preserve"> this-&gt;assign([</w:t>
      </w:r>
      <w:r w:rsidRPr="006753D0">
        <w:rPr>
          <w:rFonts w:ascii="Segoe UI" w:eastAsia="宋体" w:hAnsi="Segoe UI" w:cs="Segoe UI"/>
          <w:color w:val="24292E"/>
          <w:kern w:val="0"/>
          <w:sz w:val="12"/>
          <w:szCs w:val="12"/>
        </w:rPr>
        <w:t>‘</w:t>
      </w:r>
      <w:r w:rsidRPr="006753D0">
        <w:rPr>
          <w:rFonts w:ascii="Segoe UI" w:eastAsia="宋体" w:hAnsi="Segoe UI" w:cs="Segoe UI" w:hint="eastAsia"/>
          <w:color w:val="24292E"/>
          <w:kern w:val="0"/>
          <w:sz w:val="12"/>
          <w:szCs w:val="12"/>
        </w:rPr>
        <w:t>userName</w:t>
      </w:r>
      <w:r w:rsidRPr="006753D0">
        <w:rPr>
          <w:rFonts w:ascii="Segoe UI" w:eastAsia="宋体" w:hAnsi="Segoe UI" w:cs="Segoe UI"/>
          <w:color w:val="24292E"/>
          <w:kern w:val="0"/>
          <w:sz w:val="12"/>
          <w:szCs w:val="12"/>
        </w:rPr>
        <w:t>’</w:t>
      </w:r>
      <w:r w:rsidRPr="006753D0">
        <w:rPr>
          <w:rFonts w:ascii="Segoe UI" w:eastAsia="宋体" w:hAnsi="Segoe UI" w:cs="Segoe UI" w:hint="eastAsia"/>
          <w:color w:val="24292E"/>
          <w:kern w:val="0"/>
          <w:sz w:val="12"/>
          <w:szCs w:val="12"/>
        </w:rPr>
        <w:t xml:space="preserve"> =&gt; </w:t>
      </w:r>
      <w:r w:rsidRPr="006753D0">
        <w:rPr>
          <w:rFonts w:ascii="Segoe UI" w:eastAsia="宋体" w:hAnsi="Segoe UI" w:cs="Segoe UI"/>
          <w:color w:val="24292E"/>
          <w:kern w:val="0"/>
          <w:sz w:val="12"/>
          <w:szCs w:val="12"/>
        </w:rPr>
        <w:t>‘</w:t>
      </w:r>
      <w:r w:rsidRPr="006753D0">
        <w:rPr>
          <w:rFonts w:ascii="Segoe UI" w:eastAsia="宋体" w:hAnsi="Segoe UI" w:cs="Segoe UI" w:hint="eastAsia"/>
          <w:color w:val="24292E"/>
          <w:kern w:val="0"/>
          <w:sz w:val="12"/>
          <w:szCs w:val="12"/>
        </w:rPr>
        <w:t>手心</w:t>
      </w:r>
      <w:r w:rsidRPr="006753D0">
        <w:rPr>
          <w:rFonts w:ascii="Segoe UI" w:eastAsia="宋体" w:hAnsi="Segoe UI" w:cs="Segoe UI"/>
          <w:color w:val="24292E"/>
          <w:kern w:val="0"/>
          <w:sz w:val="12"/>
          <w:szCs w:val="12"/>
        </w:rPr>
        <w:t>’</w:t>
      </w:r>
      <w:r w:rsidRPr="006753D0">
        <w:rPr>
          <w:rFonts w:ascii="Segoe UI" w:eastAsia="宋体" w:hAnsi="Segoe UI" w:cs="Segoe UI" w:hint="eastAsia"/>
          <w:color w:val="24292E"/>
          <w:kern w:val="0"/>
          <w:sz w:val="12"/>
          <w:szCs w:val="12"/>
        </w:rPr>
        <w:t>])</w:t>
      </w:r>
    </w:p>
    <w:p w:rsidR="006753D0" w:rsidRPr="00553D19" w:rsidRDefault="006753D0" w:rsidP="006753D0"/>
    <w:sectPr w:rsidR="006753D0" w:rsidRPr="00553D19" w:rsidSect="00F503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6E45" w:rsidRDefault="00936E45" w:rsidP="00553D19">
      <w:r>
        <w:separator/>
      </w:r>
    </w:p>
  </w:endnote>
  <w:endnote w:type="continuationSeparator" w:id="1">
    <w:p w:rsidR="00936E45" w:rsidRDefault="00936E45" w:rsidP="00553D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6E45" w:rsidRDefault="00936E45" w:rsidP="00553D19">
      <w:r>
        <w:separator/>
      </w:r>
    </w:p>
  </w:footnote>
  <w:footnote w:type="continuationSeparator" w:id="1">
    <w:p w:rsidR="00936E45" w:rsidRDefault="00936E45" w:rsidP="00553D1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92766"/>
    <w:multiLevelType w:val="multilevel"/>
    <w:tmpl w:val="55E0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702CBB"/>
    <w:multiLevelType w:val="multilevel"/>
    <w:tmpl w:val="931AD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C67A52"/>
    <w:multiLevelType w:val="multilevel"/>
    <w:tmpl w:val="BFEE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A24B26"/>
    <w:multiLevelType w:val="multilevel"/>
    <w:tmpl w:val="59069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3D19"/>
    <w:rsid w:val="001C7CDD"/>
    <w:rsid w:val="00553D19"/>
    <w:rsid w:val="006753D0"/>
    <w:rsid w:val="007047E0"/>
    <w:rsid w:val="00936E45"/>
    <w:rsid w:val="00F503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337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53D1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53D1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3D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3D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3D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3D1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53D1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53D19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553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53D19"/>
    <w:rPr>
      <w:rFonts w:ascii="宋体" w:eastAsia="宋体" w:hAnsi="宋体" w:cs="宋体"/>
      <w:sz w:val="24"/>
      <w:szCs w:val="24"/>
    </w:rPr>
  </w:style>
  <w:style w:type="paragraph" w:styleId="a6">
    <w:name w:val="No Spacing"/>
    <w:uiPriority w:val="1"/>
    <w:qFormat/>
    <w:rsid w:val="006753D0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4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100</Words>
  <Characters>572</Characters>
  <Application>Microsoft Office Word</Application>
  <DocSecurity>0</DocSecurity>
  <Lines>4</Lines>
  <Paragraphs>1</Paragraphs>
  <ScaleCrop>false</ScaleCrop>
  <Company>www.deepinghost.com</Company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shouxin</dc:creator>
  <cp:keywords/>
  <dc:description/>
  <cp:lastModifiedBy>wang shouxin</cp:lastModifiedBy>
  <cp:revision>3</cp:revision>
  <dcterms:created xsi:type="dcterms:W3CDTF">2018-12-24T07:54:00Z</dcterms:created>
  <dcterms:modified xsi:type="dcterms:W3CDTF">2019-01-05T08:06:00Z</dcterms:modified>
</cp:coreProperties>
</file>