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7A" w:rsidRDefault="00382101" w:rsidP="00E708BD">
      <w:pPr>
        <w:contextualSpacing/>
        <w:rPr>
          <w:b/>
        </w:rPr>
      </w:pPr>
      <w:bookmarkStart w:id="0" w:name="_Hlk501303279"/>
      <w:r w:rsidRPr="002D11BE">
        <w:rPr>
          <w:b/>
        </w:rPr>
        <w:t>Appendix</w:t>
      </w:r>
    </w:p>
    <w:p w:rsidR="00E23226" w:rsidRPr="00E23226" w:rsidRDefault="00E23226" w:rsidP="00E1054D">
      <w:pPr>
        <w:ind w:firstLine="720"/>
        <w:contextualSpacing/>
      </w:pPr>
      <w:r>
        <w:t xml:space="preserve">The </w:t>
      </w:r>
      <w:r w:rsidR="00BF5CD2">
        <w:t xml:space="preserve">figures and </w:t>
      </w:r>
      <w:r>
        <w:t xml:space="preserve">entries in this appendix are arranged in the order that </w:t>
      </w:r>
      <w:r w:rsidR="00BF5CD2">
        <w:t xml:space="preserve">they appear in the report. R code is displayed for the graphical displays and </w:t>
      </w:r>
      <w:r w:rsidR="006E6A92">
        <w:t>for any actions that required the use of R. Often R output has been shortened for convenience and ease of interpretation.</w:t>
      </w:r>
      <w:r w:rsidR="00BF5CD2">
        <w:t xml:space="preserve"> Some entries pro</w:t>
      </w:r>
      <w:r w:rsidR="00E1054D">
        <w:t>vide additional information and evidence for claims that are made in the report.</w:t>
      </w:r>
    </w:p>
    <w:p w:rsidR="00FF64D1" w:rsidRDefault="00FF64D1" w:rsidP="00E708BD">
      <w:pPr>
        <w:pStyle w:val="HTMLPreformatted"/>
        <w:shd w:val="clear" w:color="auto" w:fill="FFFFFF"/>
        <w:spacing w:line="187" w:lineRule="atLeast"/>
        <w:contextualSpacing/>
        <w:rPr>
          <w:rFonts w:ascii="Lucida Console" w:eastAsia="Times New Roman" w:hAnsi="Lucida Console" w:cs="Courier New"/>
          <w:color w:val="0000FF"/>
        </w:rPr>
      </w:pPr>
      <w:r w:rsidRPr="002D11BE">
        <w:rPr>
          <w:rFonts w:ascii="Times New Roman" w:hAnsi="Times New Roman"/>
          <w:b/>
          <w:sz w:val="24"/>
          <w:szCs w:val="24"/>
        </w:rPr>
        <w:t>Figure 1:</w:t>
      </w:r>
      <w:r w:rsidR="002D11BE">
        <w:rPr>
          <w:b/>
        </w:rPr>
        <w:t xml:space="preserve"> </w:t>
      </w:r>
      <w:r w:rsidRPr="00FF64D1">
        <w:rPr>
          <w:rFonts w:ascii="Lucida Console" w:eastAsia="Times New Roman" w:hAnsi="Lucida Console" w:cs="Courier New"/>
          <w:color w:val="0000FF"/>
        </w:rPr>
        <w:t>boxplot(Price)</w:t>
      </w:r>
    </w:p>
    <w:p w:rsidR="00FF64D1" w:rsidRPr="00FF64D1" w:rsidRDefault="002D11BE" w:rsidP="00E708BD">
      <w:pPr>
        <w:pStyle w:val="HTMLPreformatted"/>
        <w:shd w:val="clear" w:color="auto" w:fill="FFFFFF"/>
        <w:spacing w:line="187" w:lineRule="atLeast"/>
        <w:contextualSpacing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Figure 2: </w:t>
      </w:r>
      <w:r w:rsidR="00FF64D1" w:rsidRPr="004744F1">
        <w:rPr>
          <w:rFonts w:ascii="Lucida Console" w:eastAsia="Times New Roman" w:hAnsi="Lucida Console" w:cs="Courier New"/>
          <w:color w:val="0000FF"/>
        </w:rPr>
        <w:t>boxplot(log(Price))</w:t>
      </w:r>
    </w:p>
    <w:p w:rsidR="00272C40" w:rsidRPr="00D53107" w:rsidRDefault="00D5310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eastAsia="Times New Roman"/>
          <w:b/>
          <w:color w:val="000000" w:themeColor="text1"/>
        </w:rPr>
      </w:pPr>
      <w:r w:rsidRPr="00D53107">
        <w:rPr>
          <w:rFonts w:eastAsia="Times New Roman"/>
          <w:b/>
          <w:color w:val="000000" w:themeColor="text1"/>
        </w:rPr>
        <w:t xml:space="preserve">Entry 1: </w:t>
      </w:r>
    </w:p>
    <w:p w:rsidR="00D53107" w:rsidRPr="00D53107" w:rsidRDefault="00D5310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9430EE" w:rsidRPr="009430EE" w:rsidRDefault="009430EE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30EE">
        <w:rPr>
          <w:rFonts w:ascii="Lucida Console" w:eastAsia="Times New Roman" w:hAnsi="Lucida Console" w:cs="Courier New"/>
          <w:color w:val="0000FF"/>
          <w:sz w:val="20"/>
          <w:szCs w:val="20"/>
        </w:rPr>
        <w:t>summary(Price)</w:t>
      </w:r>
    </w:p>
    <w:p w:rsidR="009430EE" w:rsidRPr="009430EE" w:rsidRDefault="009430EE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30E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:rsidR="009430EE" w:rsidRPr="009430EE" w:rsidRDefault="009430EE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30E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8639   14273   18025   21343   26717   70755 </w:t>
      </w:r>
    </w:p>
    <w:p w:rsidR="009430EE" w:rsidRPr="009430EE" w:rsidRDefault="009430EE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30E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430E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9430EE">
        <w:rPr>
          <w:rFonts w:ascii="Lucida Console" w:eastAsia="Times New Roman" w:hAnsi="Lucida Console" w:cs="Courier New"/>
          <w:color w:val="0000FF"/>
          <w:sz w:val="20"/>
          <w:szCs w:val="20"/>
        </w:rPr>
        <w:t>(Price)</w:t>
      </w:r>
    </w:p>
    <w:p w:rsidR="009430EE" w:rsidRDefault="009430EE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30EE">
        <w:rPr>
          <w:rFonts w:ascii="Lucida Console" w:eastAsia="Times New Roman" w:hAnsi="Lucida Console" w:cs="Courier New"/>
          <w:color w:val="000000"/>
          <w:sz w:val="20"/>
          <w:szCs w:val="20"/>
        </w:rPr>
        <w:t>[1] 9884.853</w:t>
      </w:r>
    </w:p>
    <w:p w:rsidR="00B618AF" w:rsidRDefault="00B618A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618AF" w:rsidRPr="00B618AF" w:rsidRDefault="00B618A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B618AF">
        <w:rPr>
          <w:rFonts w:ascii="Lucida Console" w:eastAsia="Times New Roman" w:hAnsi="Lucida Console" w:cs="Courier New"/>
          <w:color w:val="0000FF"/>
          <w:sz w:val="20"/>
          <w:szCs w:val="20"/>
        </w:rPr>
        <w:t>qqnorm</w:t>
      </w:r>
      <w:proofErr w:type="spellEnd"/>
      <w:r w:rsidRPr="00B618AF">
        <w:rPr>
          <w:rFonts w:ascii="Lucida Console" w:eastAsia="Times New Roman" w:hAnsi="Lucida Console" w:cs="Courier New"/>
          <w:color w:val="0000FF"/>
          <w:sz w:val="20"/>
          <w:szCs w:val="20"/>
        </w:rPr>
        <w:t>(Price)</w:t>
      </w:r>
    </w:p>
    <w:p w:rsidR="00B618AF" w:rsidRDefault="00B618A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B618AF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r w:rsidRPr="00B618AF">
        <w:rPr>
          <w:rFonts w:ascii="Lucida Console" w:eastAsia="Times New Roman" w:hAnsi="Lucida Console" w:cs="Courier New"/>
          <w:color w:val="0000FF"/>
          <w:sz w:val="20"/>
          <w:szCs w:val="20"/>
        </w:rPr>
        <w:t>(Price)</w:t>
      </w:r>
    </w:p>
    <w:p w:rsidR="00940004" w:rsidRPr="00940004" w:rsidRDefault="00940004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940004">
        <w:rPr>
          <w:rFonts w:ascii="Lucida Console" w:eastAsia="Times New Roman" w:hAnsi="Lucida Console" w:cs="Courier New"/>
          <w:color w:val="0000FF"/>
          <w:sz w:val="20"/>
          <w:szCs w:val="20"/>
        </w:rPr>
        <w:t>qqnorm</w:t>
      </w:r>
      <w:proofErr w:type="spellEnd"/>
      <w:r w:rsidRPr="00940004">
        <w:rPr>
          <w:rFonts w:ascii="Lucida Console" w:eastAsia="Times New Roman" w:hAnsi="Lucida Console" w:cs="Courier New"/>
          <w:color w:val="0000FF"/>
          <w:sz w:val="20"/>
          <w:szCs w:val="20"/>
        </w:rPr>
        <w:t>(log(Price))</w:t>
      </w:r>
    </w:p>
    <w:p w:rsidR="00940004" w:rsidRDefault="00940004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940004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r w:rsidRPr="00940004">
        <w:rPr>
          <w:rFonts w:ascii="Lucida Console" w:eastAsia="Times New Roman" w:hAnsi="Lucida Console" w:cs="Courier New"/>
          <w:color w:val="0000FF"/>
          <w:sz w:val="20"/>
          <w:szCs w:val="20"/>
        </w:rPr>
        <w:t>(log(Price))</w:t>
      </w:r>
    </w:p>
    <w:p w:rsidR="00940004" w:rsidRPr="00B618AF" w:rsidRDefault="00940004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618AF" w:rsidRPr="009430EE" w:rsidRDefault="00B618A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2101" w:rsidRDefault="00B618AF" w:rsidP="00E708BD">
      <w:pPr>
        <w:contextualSpacing/>
      </w:pPr>
      <w:r>
        <w:rPr>
          <w:noProof/>
        </w:rPr>
        <w:drawing>
          <wp:inline distT="0" distB="0" distL="0" distR="0" wp14:anchorId="544989A0" wp14:editId="7AE6A000">
            <wp:extent cx="2952750" cy="163062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522" cy="164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004">
        <w:rPr>
          <w:noProof/>
        </w:rPr>
        <w:drawing>
          <wp:inline distT="0" distB="0" distL="0" distR="0" wp14:anchorId="7AD1A148" wp14:editId="572537FF">
            <wp:extent cx="2959100" cy="163412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481" cy="165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04" w:rsidRPr="00940004" w:rsidRDefault="00940004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0004" w:rsidRDefault="00940004" w:rsidP="00E708BD">
      <w:pPr>
        <w:contextualSpacing/>
      </w:pPr>
    </w:p>
    <w:p w:rsidR="009430EE" w:rsidRDefault="00B52B66" w:rsidP="00E708BD">
      <w:pPr>
        <w:contextualSpacing/>
      </w:pPr>
      <w:r>
        <w:t>The summary data for P</w:t>
      </w:r>
      <w:r w:rsidR="008B3299">
        <w:t>rice shows that the range from the third quartile to the maximum value is $44038, whereas the range from the minimum to the first quartile is $5634</w:t>
      </w:r>
      <w:r w:rsidR="00054773">
        <w:t xml:space="preserve">, and the IQR is $12444. </w:t>
      </w:r>
      <w:r w:rsidR="00B618AF">
        <w:t>The Prices are not normally distributed</w:t>
      </w:r>
      <w:r w:rsidR="002D11BE">
        <w:t>, especially in the upper range</w:t>
      </w:r>
      <w:r w:rsidR="00B618AF">
        <w:t>, as shown by the QQ plot</w:t>
      </w:r>
      <w:r w:rsidR="00C55B2C">
        <w:t xml:space="preserve">, but the logarithm </w:t>
      </w:r>
      <w:r w:rsidR="002D11BE">
        <w:t>transformation</w:t>
      </w:r>
      <w:r w:rsidR="00C55B2C">
        <w:t xml:space="preserve"> does a fairly good job of normalizing the distribution.</w:t>
      </w:r>
    </w:p>
    <w:p w:rsidR="00E708BD" w:rsidRDefault="00E708BD" w:rsidP="00E708BD">
      <w:pPr>
        <w:contextualSpacing/>
        <w:rPr>
          <w:b/>
        </w:rPr>
      </w:pPr>
    </w:p>
    <w:p w:rsidR="00DD7D2B" w:rsidRPr="002D11BE" w:rsidRDefault="00DD7D2B" w:rsidP="00E708BD">
      <w:pPr>
        <w:contextualSpacing/>
        <w:rPr>
          <w:b/>
        </w:rPr>
      </w:pPr>
      <w:r w:rsidRPr="002D11BE">
        <w:rPr>
          <w:b/>
        </w:rPr>
        <w:t xml:space="preserve">Figure 3: 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Mileage, log(Price), main = "Price vs. Mileage across Make of Car")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points(Mileage[Make=="Buick"], log(Price[Make=="Buick"]</w:t>
      </w:r>
      <w:proofErr w:type="gram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proofErr w:type="gram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=16, col="Red")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points(Mileage[Make=="Cadillac"], log(Price[Make=="Cadillac"]</w:t>
      </w:r>
      <w:proofErr w:type="gram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proofErr w:type="gram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=16, col="Orange")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points(Mileage[Make=="Chevrolet"], log(Price[Make=="Chevrolet"]</w:t>
      </w:r>
      <w:proofErr w:type="gram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proofErr w:type="gram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=16, col="black")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points(Mileage[Make=="Pontiac"], log(Price[Make=="Pontiac"]</w:t>
      </w:r>
      <w:proofErr w:type="gram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proofErr w:type="gram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=16, col="Green")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points(Mileage[Make=="SAAB"], log(Price[Make=="SAAB"]</w:t>
      </w:r>
      <w:proofErr w:type="gram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proofErr w:type="gram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=16, col="Blue")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points(Mileage[Make=="Saturn"], log(Price[Make=="Saturn"]</w:t>
      </w:r>
      <w:proofErr w:type="gram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proofErr w:type="gram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=16, col="Purple")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(log(Price[Make=="Buick"]) ~ Mileage[Make=="Buick"]), col="red")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abline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(log(Price[Make=="Cadillac"]) ~ Mileage[Make=="Cadillac"]), col="Orange")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(log(Price[Make=="Chevrolet"]) ~ Mileage[Make=="Chevrolet"]), col="black")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(log(Price[Make=="Pontiac"]) ~ Mileage[Make=="Pontiac"]), col="Green")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(log(Price[Make=="SAAB"]) ~ Mileage[Make=="SAAB"]), col="blue")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(log(Price[Make=="Saturn"]) ~ Mileage[Make=="Saturn"]), col="Purple")</w:t>
      </w:r>
    </w:p>
    <w:p w:rsidR="00DD7D2B" w:rsidRP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legend(</w:t>
      </w:r>
      <w:proofErr w:type="gram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bottomright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c("Buick", "Cadillac", "Chevrolet", "Pontiac", "SAAB", "Saturn"), 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=c(16, 16),</w:t>
      </w:r>
    </w:p>
    <w:p w:rsidR="00DD7D2B" w:rsidRDefault="00DD7D2B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col=</w:t>
      </w:r>
      <w:proofErr w:type="gram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"red", "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orange","black","green","blue","purple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"), 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bty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="o",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bg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="grey",</w:t>
      </w:r>
      <w:proofErr w:type="spellStart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>seg.len</w:t>
      </w:r>
      <w:proofErr w:type="spellEnd"/>
      <w:r w:rsidRPr="00DD7D2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2)</w:t>
      </w:r>
    </w:p>
    <w:p w:rsidR="002D11BE" w:rsidRDefault="002D11BE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D11BE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 xml:space="preserve">Figure 4: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FF"/>
          <w:sz w:val="20"/>
          <w:szCs w:val="20"/>
        </w:rPr>
        <w:t>boxplot(log(Price)~Make)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5691F">
        <w:rPr>
          <w:rFonts w:ascii="Lucida Console" w:eastAsia="Times New Roman" w:hAnsi="Lucida Console" w:cs="Courier New"/>
          <w:color w:val="0000FF"/>
          <w:sz w:val="20"/>
          <w:szCs w:val="20"/>
        </w:rPr>
        <w:t>by(</w:t>
      </w:r>
      <w:proofErr w:type="gramEnd"/>
      <w:r w:rsidRPr="0035691F">
        <w:rPr>
          <w:rFonts w:ascii="Lucida Console" w:eastAsia="Times New Roman" w:hAnsi="Lucida Console" w:cs="Courier New"/>
          <w:color w:val="0000FF"/>
          <w:sz w:val="20"/>
          <w:szCs w:val="20"/>
        </w:rPr>
        <w:t>Price, Make, summary)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>Make: Buick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14862   18907   21228   20815   22634   26831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----------------------------------------------------------------------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>Make: Cadillac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28040   34902   38523   40936   43941   70755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----------------------------------------------------------------------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>Make: Chevrolet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8639   12326   14589   16428   17811   47065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----------------------------------------------------------------------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>Make: Pontiac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11903   15726   17270   18412   20584   32423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----------------------------------------------------------------------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>Make: SAAB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22245   26870   29401   29495   31939   38325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----------------------------------------------------------------------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>Make: Saturn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:rsidR="0035691F" w:rsidRPr="0035691F" w:rsidRDefault="0035691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56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10563   12393   13818   13979   15112   18491 </w:t>
      </w:r>
    </w:p>
    <w:bookmarkEnd w:id="0"/>
    <w:p w:rsidR="007929F3" w:rsidRDefault="007929F3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eastAsia="Times New Roman"/>
          <w:color w:val="000000" w:themeColor="text1"/>
        </w:rPr>
      </w:pPr>
    </w:p>
    <w:p w:rsidR="007929F3" w:rsidRDefault="007929F3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Figure 5:</w:t>
      </w:r>
    </w:p>
    <w:p w:rsidR="007929F3" w:rsidRPr="007929F3" w:rsidRDefault="007929F3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29F3">
        <w:rPr>
          <w:rFonts w:ascii="Lucida Console" w:eastAsia="Times New Roman" w:hAnsi="Lucida Console" w:cs="Courier New"/>
          <w:color w:val="0000FF"/>
          <w:sz w:val="20"/>
          <w:szCs w:val="20"/>
        </w:rPr>
        <w:t>boxplot(log(Price)~Type)</w:t>
      </w:r>
    </w:p>
    <w:p w:rsidR="007929F3" w:rsidRDefault="007929F3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eastAsia="Times New Roman"/>
          <w:b/>
          <w:color w:val="000000" w:themeColor="text1"/>
        </w:rPr>
      </w:pPr>
    </w:p>
    <w:p w:rsidR="00502097" w:rsidRDefault="00D5310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eastAsia="Times New Roman"/>
          <w:b/>
          <w:color w:val="000000" w:themeColor="text1"/>
        </w:rPr>
      </w:pPr>
      <w:r>
        <w:rPr>
          <w:rFonts w:eastAsia="Times New Roman"/>
          <w:b/>
          <w:color w:val="000000" w:themeColor="text1"/>
        </w:rPr>
        <w:t>Entry 2</w:t>
      </w:r>
      <w:r w:rsidR="00502097">
        <w:rPr>
          <w:rFonts w:eastAsia="Times New Roman"/>
          <w:b/>
          <w:color w:val="000000" w:themeColor="text1"/>
        </w:rPr>
        <w:t>: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502097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502097">
        <w:rPr>
          <w:rFonts w:ascii="Lucida Console" w:eastAsia="Times New Roman" w:hAnsi="Lucida Console" w:cs="Courier New"/>
          <w:color w:val="0000FF"/>
          <w:sz w:val="20"/>
          <w:szCs w:val="20"/>
        </w:rPr>
        <w:t>(log(Price)[Sound==0], log(Price)[Sound==1])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data:  log(Price</w:t>
      </w:r>
      <w:proofErr w:type="gramStart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)[</w:t>
      </w:r>
      <w:proofErr w:type="gramEnd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Sound == 0] and log(Price)[Sound == 1]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3.9128, </w:t>
      </w:r>
      <w:proofErr w:type="spellStart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482.62, p-value = 0.0001043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0.06085982 0.18364171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9.962071  9.839820</w:t>
      </w:r>
      <w:proofErr w:type="gramEnd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02097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502097">
        <w:rPr>
          <w:rFonts w:ascii="Lucida Console" w:eastAsia="Times New Roman" w:hAnsi="Lucida Console" w:cs="Courier New"/>
          <w:color w:val="0000FF"/>
          <w:sz w:val="20"/>
          <w:szCs w:val="20"/>
        </w:rPr>
        <w:t>(log(Price)[Cruise==0], log(Price)[Cruise==1])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data:  log(Price</w:t>
      </w:r>
      <w:proofErr w:type="gramStart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)[</w:t>
      </w:r>
      <w:proofErr w:type="gramEnd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Cruise == 0] and log(Price)[Cruise == 1]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-22.982, </w:t>
      </w:r>
      <w:proofErr w:type="spellStart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743.53, p-value &lt; 2.2e-16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-0.5088357 -0.4287475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9.526290  9.995082</w:t>
      </w:r>
      <w:proofErr w:type="gramEnd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02097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502097">
        <w:rPr>
          <w:rFonts w:ascii="Lucida Console" w:eastAsia="Times New Roman" w:hAnsi="Lucida Console" w:cs="Courier New"/>
          <w:color w:val="0000FF"/>
          <w:sz w:val="20"/>
          <w:szCs w:val="20"/>
        </w:rPr>
        <w:t>(log(Price)[Leather==0], log(Price)[Leather==1])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data:  log(Price</w:t>
      </w:r>
      <w:proofErr w:type="gramStart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)[</w:t>
      </w:r>
      <w:proofErr w:type="gramEnd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Leather == 0] and log(Price)[Leather == 1]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-4.2506, </w:t>
      </w:r>
      <w:proofErr w:type="spellStart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540.84, p-value = 2.511e-05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-0.17433985 -0.06413294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:rsidR="00502097" w:rsidRPr="00502097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>9.792737  9.911974</w:t>
      </w:r>
      <w:proofErr w:type="gramEnd"/>
      <w:r w:rsidRPr="0050209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02097" w:rsidRPr="00AF7B68" w:rsidRDefault="00502097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</w:pPr>
    </w:p>
    <w:p w:rsidR="00B0412E" w:rsidRDefault="00B0412E" w:rsidP="00E708BD">
      <w:pPr>
        <w:tabs>
          <w:tab w:val="left" w:pos="2940"/>
        </w:tabs>
        <w:contextualSpacing/>
      </w:pPr>
      <w:r w:rsidRPr="00AF7B68">
        <w:t>These three pairwise t-tests also produce 95% confidence intervals</w:t>
      </w:r>
      <w:r w:rsidR="00AF7B68">
        <w:t xml:space="preserve"> for the difference in log(price</w:t>
      </w:r>
      <w:r w:rsidRPr="00AF7B68">
        <w:t>)</w:t>
      </w:r>
      <w:r w:rsidR="00AF7B68" w:rsidRPr="00AF7B68">
        <w:t xml:space="preserve"> between having the add-on and not having it. For example</w:t>
      </w:r>
      <w:r w:rsidR="00AF7B68">
        <w:t xml:space="preserve">, the interpretation of the 95% </w:t>
      </w:r>
      <w:r w:rsidR="00AF7B68" w:rsidRPr="00AF7B68">
        <w:t>confidence interval for</w:t>
      </w:r>
      <w:r w:rsidR="00AF7B68">
        <w:t xml:space="preserve"> </w:t>
      </w:r>
      <w:r w:rsidR="00B323E5">
        <w:t>Leather is this: We are 95% confident that the mean of log(price) is between .064 and .174 lower for a car without leather seats than for a car with leather seats.</w:t>
      </w:r>
    </w:p>
    <w:p w:rsidR="0012068F" w:rsidRDefault="0012068F" w:rsidP="00E708BD">
      <w:pPr>
        <w:tabs>
          <w:tab w:val="left" w:pos="2940"/>
        </w:tabs>
        <w:contextualSpacing/>
        <w:rPr>
          <w:b/>
        </w:rPr>
      </w:pPr>
      <w:r>
        <w:rPr>
          <w:b/>
        </w:rPr>
        <w:t xml:space="preserve">Figure 6: </w:t>
      </w:r>
    </w:p>
    <w:p w:rsidR="0012068F" w:rsidRPr="0012068F" w:rsidRDefault="0012068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68F">
        <w:rPr>
          <w:rFonts w:ascii="Lucida Console" w:eastAsia="Times New Roman" w:hAnsi="Lucida Console" w:cs="Courier New"/>
          <w:color w:val="0000FF"/>
          <w:sz w:val="20"/>
          <w:szCs w:val="20"/>
        </w:rPr>
        <w:t>boxplot(log(Price)~Sound)</w:t>
      </w:r>
    </w:p>
    <w:p w:rsidR="00050EEE" w:rsidRDefault="00050EEE" w:rsidP="00E708BD">
      <w:pPr>
        <w:tabs>
          <w:tab w:val="left" w:pos="2940"/>
        </w:tabs>
        <w:contextualSpacing/>
        <w:rPr>
          <w:b/>
        </w:rPr>
      </w:pPr>
    </w:p>
    <w:p w:rsidR="0012068F" w:rsidRDefault="0012068F" w:rsidP="00E708BD">
      <w:pPr>
        <w:tabs>
          <w:tab w:val="left" w:pos="2940"/>
        </w:tabs>
        <w:contextualSpacing/>
        <w:rPr>
          <w:b/>
        </w:rPr>
      </w:pPr>
      <w:r>
        <w:rPr>
          <w:b/>
        </w:rPr>
        <w:t>Entry 3:</w:t>
      </w:r>
    </w:p>
    <w:p w:rsidR="0012068F" w:rsidRPr="0012068F" w:rsidRDefault="0012068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68F">
        <w:rPr>
          <w:rFonts w:ascii="Lucida Console" w:eastAsia="Times New Roman" w:hAnsi="Lucida Console" w:cs="Courier New"/>
          <w:color w:val="0000FF"/>
          <w:sz w:val="20"/>
          <w:szCs w:val="20"/>
        </w:rPr>
        <w:t>by(log(Price), Sound, summary)</w:t>
      </w:r>
    </w:p>
    <w:p w:rsidR="0012068F" w:rsidRPr="0012068F" w:rsidRDefault="0012068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68F">
        <w:rPr>
          <w:rFonts w:ascii="Lucida Console" w:eastAsia="Times New Roman" w:hAnsi="Lucida Console" w:cs="Courier New"/>
          <w:color w:val="000000"/>
          <w:sz w:val="20"/>
          <w:szCs w:val="20"/>
        </w:rPr>
        <w:t>Sound: 0</w:t>
      </w:r>
    </w:p>
    <w:p w:rsidR="0012068F" w:rsidRPr="0012068F" w:rsidRDefault="0012068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6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:rsidR="0012068F" w:rsidRPr="0012068F" w:rsidRDefault="0012068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6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9.064   9.668   9.935   </w:t>
      </w:r>
      <w:proofErr w:type="gramStart"/>
      <w:r w:rsidRPr="0012068F">
        <w:rPr>
          <w:rFonts w:ascii="Lucida Console" w:eastAsia="Times New Roman" w:hAnsi="Lucida Console" w:cs="Courier New"/>
          <w:color w:val="000000"/>
          <w:sz w:val="20"/>
          <w:szCs w:val="20"/>
        </w:rPr>
        <w:t>9.962  10.308</w:t>
      </w:r>
      <w:proofErr w:type="gramEnd"/>
      <w:r w:rsidRPr="001206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10.927 </w:t>
      </w:r>
    </w:p>
    <w:p w:rsidR="0012068F" w:rsidRPr="0012068F" w:rsidRDefault="0012068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6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------------------------------------------------------------------------------------------ </w:t>
      </w:r>
    </w:p>
    <w:p w:rsidR="0012068F" w:rsidRPr="0012068F" w:rsidRDefault="0012068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68F">
        <w:rPr>
          <w:rFonts w:ascii="Lucida Console" w:eastAsia="Times New Roman" w:hAnsi="Lucida Console" w:cs="Courier New"/>
          <w:color w:val="000000"/>
          <w:sz w:val="20"/>
          <w:szCs w:val="20"/>
        </w:rPr>
        <w:t>Sound: 1</w:t>
      </w:r>
    </w:p>
    <w:p w:rsidR="0012068F" w:rsidRPr="0012068F" w:rsidRDefault="0012068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6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</w:t>
      </w:r>
    </w:p>
    <w:p w:rsidR="0012068F" w:rsidRPr="0012068F" w:rsidRDefault="0012068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6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9.091   9.534   9.750   </w:t>
      </w:r>
      <w:proofErr w:type="gramStart"/>
      <w:r w:rsidRPr="0012068F">
        <w:rPr>
          <w:rFonts w:ascii="Lucida Console" w:eastAsia="Times New Roman" w:hAnsi="Lucida Console" w:cs="Courier New"/>
          <w:color w:val="000000"/>
          <w:sz w:val="20"/>
          <w:szCs w:val="20"/>
        </w:rPr>
        <w:t>9.840  10.076</w:t>
      </w:r>
      <w:proofErr w:type="gramEnd"/>
      <w:r w:rsidRPr="001206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11.167 </w:t>
      </w:r>
    </w:p>
    <w:p w:rsidR="00AA648F" w:rsidRDefault="00AA648F" w:rsidP="00E708BD">
      <w:pPr>
        <w:tabs>
          <w:tab w:val="left" w:pos="2940"/>
        </w:tabs>
        <w:contextualSpacing/>
      </w:pPr>
    </w:p>
    <w:p w:rsidR="00AA648F" w:rsidRDefault="00AA648F" w:rsidP="00E708BD">
      <w:pPr>
        <w:tabs>
          <w:tab w:val="left" w:pos="2940"/>
        </w:tabs>
        <w:contextualSpacing/>
      </w:pPr>
      <w:r>
        <w:t xml:space="preserve">We can calculate the outliers by finding the number of observations that lie above the “upper fence,” which is defined by </w:t>
      </w:r>
      <w:r w:rsidR="009824B2">
        <w:t>(3</w:t>
      </w:r>
      <w:r w:rsidR="009824B2" w:rsidRPr="009824B2">
        <w:rPr>
          <w:vertAlign w:val="superscript"/>
        </w:rPr>
        <w:t>rd</w:t>
      </w:r>
      <w:r w:rsidR="009824B2">
        <w:t xml:space="preserve"> quartile – 1</w:t>
      </w:r>
      <w:r w:rsidR="009824B2" w:rsidRPr="009824B2">
        <w:rPr>
          <w:vertAlign w:val="superscript"/>
        </w:rPr>
        <w:t>st</w:t>
      </w:r>
      <w:r w:rsidR="009824B2">
        <w:t xml:space="preserve"> </w:t>
      </w:r>
      <w:proofErr w:type="gramStart"/>
      <w:r w:rsidR="009824B2">
        <w:t>quartile)*</w:t>
      </w:r>
      <w:proofErr w:type="gramEnd"/>
      <w:r w:rsidR="009824B2">
        <w:t>1.5 + 3</w:t>
      </w:r>
      <w:r w:rsidR="009824B2" w:rsidRPr="009824B2">
        <w:rPr>
          <w:vertAlign w:val="superscript"/>
        </w:rPr>
        <w:t>rd</w:t>
      </w:r>
      <w:r w:rsidR="009824B2">
        <w:t xml:space="preserve"> quartile. For cars with an upgraded sound system, the upper fence is at 10.889</w:t>
      </w:r>
      <w:r w:rsidR="009F3407">
        <w:t>.</w:t>
      </w:r>
      <w:r w:rsidR="005C1856">
        <w:t xml:space="preserve"> </w:t>
      </w:r>
    </w:p>
    <w:p w:rsidR="005C1856" w:rsidRPr="005C1856" w:rsidRDefault="005C1856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1856">
        <w:rPr>
          <w:rFonts w:ascii="Lucida Console" w:eastAsia="Times New Roman" w:hAnsi="Lucida Console" w:cs="Courier New"/>
          <w:color w:val="0000FF"/>
          <w:sz w:val="20"/>
          <w:szCs w:val="20"/>
        </w:rPr>
        <w:t>summary(Sound)</w:t>
      </w:r>
    </w:p>
    <w:p w:rsidR="005C1856" w:rsidRPr="005C1856" w:rsidRDefault="005C1856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18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0   1 </w:t>
      </w:r>
    </w:p>
    <w:p w:rsidR="005C1856" w:rsidRPr="005C1856" w:rsidRDefault="005C1856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18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258 546 </w:t>
      </w:r>
    </w:p>
    <w:p w:rsidR="005C1856" w:rsidRDefault="005C1856" w:rsidP="00E708BD">
      <w:pPr>
        <w:tabs>
          <w:tab w:val="left" w:pos="2940"/>
        </w:tabs>
        <w:contextualSpacing/>
      </w:pPr>
    </w:p>
    <w:p w:rsidR="005C1856" w:rsidRPr="005C1856" w:rsidRDefault="005C1856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C1856">
        <w:rPr>
          <w:rFonts w:ascii="Lucida Console" w:eastAsia="Times New Roman" w:hAnsi="Lucida Console" w:cs="Courier New"/>
          <w:color w:val="0000FF"/>
          <w:sz w:val="20"/>
          <w:szCs w:val="20"/>
        </w:rPr>
        <w:t>summary(Sound[log(Price)&gt;10.889])</w:t>
      </w:r>
    </w:p>
    <w:p w:rsidR="005C1856" w:rsidRPr="005C1856" w:rsidRDefault="005C1856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18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0 1 </w:t>
      </w:r>
    </w:p>
    <w:p w:rsidR="005C1856" w:rsidRDefault="005C1856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C18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1 8 </w:t>
      </w:r>
    </w:p>
    <w:p w:rsidR="00050EEE" w:rsidRDefault="00050EEE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W w:w="1544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48"/>
      </w:tblGrid>
      <w:tr w:rsidR="00050EEE" w:rsidRPr="00050EEE" w:rsidTr="00050E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50EEE" w:rsidRPr="00050EEE" w:rsidRDefault="00050EEE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050E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qqnorm</w:t>
            </w:r>
            <w:proofErr w:type="spellEnd"/>
            <w:r w:rsidRPr="00050E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(log(Price)[Sound==1])</w:t>
            </w:r>
          </w:p>
          <w:p w:rsidR="00050EEE" w:rsidRDefault="00050EEE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50E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50E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qqline</w:t>
            </w:r>
            <w:proofErr w:type="spellEnd"/>
            <w:r w:rsidRPr="00050E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(log(Price)[Sound==1])</w:t>
            </w:r>
          </w:p>
          <w:p w:rsidR="00862A79" w:rsidRPr="00050EEE" w:rsidRDefault="00862A79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50E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50E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qqnorm</w:t>
            </w:r>
            <w:proofErr w:type="spellEnd"/>
            <w:r w:rsidRPr="00050E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(log(Price)[Sound==0])</w:t>
            </w:r>
          </w:p>
          <w:p w:rsidR="00862A79" w:rsidRPr="00050EEE" w:rsidRDefault="00862A79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50E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50E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qqline</w:t>
            </w:r>
            <w:proofErr w:type="spellEnd"/>
            <w:r w:rsidRPr="00050E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(log(Price)[Sound==0])</w:t>
            </w:r>
          </w:p>
          <w:p w:rsidR="00862A79" w:rsidRDefault="00862A79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050EEE" w:rsidRPr="00050EEE" w:rsidRDefault="00050EEE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2D7AAF" wp14:editId="1F9D7B15">
                  <wp:extent cx="2984500" cy="2358625"/>
                  <wp:effectExtent l="0" t="0" r="635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727" cy="2369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62A79">
              <w:rPr>
                <w:noProof/>
              </w:rPr>
              <w:drawing>
                <wp:inline distT="0" distB="0" distL="0" distR="0" wp14:anchorId="7E736CBB" wp14:editId="2D1F50C0">
                  <wp:extent cx="2971800" cy="234858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759" cy="237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4E66" w:rsidRDefault="00474E66" w:rsidP="00E708BD">
            <w:pPr>
              <w:tabs>
                <w:tab w:val="left" w:pos="2940"/>
              </w:tabs>
              <w:contextualSpacing/>
            </w:pPr>
          </w:p>
          <w:p w:rsidR="00474E66" w:rsidRDefault="00862A79" w:rsidP="00E708BD">
            <w:pPr>
              <w:tabs>
                <w:tab w:val="left" w:pos="2940"/>
              </w:tabs>
              <w:contextualSpacing/>
            </w:pPr>
            <w:r w:rsidRPr="008E038D">
              <w:t xml:space="preserve">The distribution for </w:t>
            </w:r>
            <w:r w:rsidR="008E038D" w:rsidRPr="008E038D">
              <w:t>upgraded sound (left) and normal sound (right) are bo</w:t>
            </w:r>
            <w:r w:rsidR="0095055E">
              <w:t xml:space="preserve">th roughly normal. </w:t>
            </w:r>
          </w:p>
          <w:p w:rsidR="0095055E" w:rsidRDefault="00434AB6" w:rsidP="00E708BD">
            <w:pPr>
              <w:tabs>
                <w:tab w:val="left" w:pos="2940"/>
              </w:tabs>
              <w:contextualSpacing/>
            </w:pPr>
            <w:proofErr w:type="gramStart"/>
            <w:r>
              <w:t>Therefore</w:t>
            </w:r>
            <w:proofErr w:type="gramEnd"/>
            <w:r>
              <w:t xml:space="preserve"> n</w:t>
            </w:r>
            <w:r w:rsidR="0095055E">
              <w:t xml:space="preserve">ormality is not causing the unusual result. </w:t>
            </w:r>
          </w:p>
          <w:p w:rsidR="00A06B50" w:rsidRDefault="00A06B50" w:rsidP="00A06B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A06B50" w:rsidRPr="00A06B50" w:rsidRDefault="00A06B50" w:rsidP="00A06B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06B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boxplot(</w:t>
            </w:r>
            <w:proofErr w:type="spellStart"/>
            <w:r w:rsidRPr="00A06B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Mileage~Sound</w:t>
            </w:r>
            <w:proofErr w:type="spellEnd"/>
            <w:r w:rsidRPr="00A06B5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A06B50" w:rsidRDefault="00A06B50" w:rsidP="00E708BD">
            <w:pPr>
              <w:tabs>
                <w:tab w:val="left" w:pos="2940"/>
              </w:tabs>
              <w:contextualSpacing/>
              <w:rPr>
                <w:noProof/>
              </w:rPr>
            </w:pPr>
          </w:p>
          <w:p w:rsidR="00A06B50" w:rsidRDefault="00A06B50" w:rsidP="00E708BD">
            <w:pPr>
              <w:tabs>
                <w:tab w:val="left" w:pos="2940"/>
              </w:tabs>
              <w:contextualSpacing/>
            </w:pPr>
            <w:r>
              <w:rPr>
                <w:noProof/>
              </w:rPr>
              <w:drawing>
                <wp:inline distT="0" distB="0" distL="0" distR="0" wp14:anchorId="66C6DC0C" wp14:editId="30B6B107">
                  <wp:extent cx="3181350" cy="19177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970" t="13023" r="1747" b="12776"/>
                          <a:stretch/>
                        </pic:blipFill>
                        <pic:spPr bwMode="auto">
                          <a:xfrm>
                            <a:off x="0" y="0"/>
                            <a:ext cx="3181514" cy="1917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34AB6" w:rsidRDefault="00B12AAC" w:rsidP="00E708BD">
            <w:pPr>
              <w:tabs>
                <w:tab w:val="left" w:pos="2940"/>
              </w:tabs>
              <w:contextualSpacing/>
            </w:pPr>
            <w:r>
              <w:t xml:space="preserve">Upgraded sound systems are distributed evenly along the range of car mileage, so </w:t>
            </w:r>
            <w:r w:rsidR="00434AB6">
              <w:t>an interaction with</w:t>
            </w:r>
          </w:p>
          <w:p w:rsidR="00B12AAC" w:rsidRPr="00050EEE" w:rsidRDefault="00B12AAC" w:rsidP="00E708BD">
            <w:pPr>
              <w:tabs>
                <w:tab w:val="left" w:pos="2940"/>
              </w:tabs>
              <w:contextualSpacing/>
            </w:pPr>
            <w:r>
              <w:t>mileage is not causing</w:t>
            </w:r>
            <w:r w:rsidR="00434AB6">
              <w:t xml:space="preserve"> </w:t>
            </w:r>
            <w:r>
              <w:t xml:space="preserve">this trend. </w:t>
            </w:r>
          </w:p>
        </w:tc>
      </w:tr>
      <w:tr w:rsidR="00050EEE" w:rsidRPr="00050EEE" w:rsidTr="00050E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50EEE" w:rsidRDefault="00765F1C" w:rsidP="00E708BD">
            <w:pPr>
              <w:spacing w:after="0" w:line="240" w:lineRule="auto"/>
              <w:contextualSpacing/>
              <w:rPr>
                <w:rFonts w:eastAsia="Times New Roman"/>
                <w:b/>
              </w:rPr>
            </w:pPr>
            <w:r w:rsidRPr="00765F1C">
              <w:rPr>
                <w:rFonts w:eastAsia="Times New Roman"/>
                <w:b/>
              </w:rPr>
              <w:lastRenderedPageBreak/>
              <w:t xml:space="preserve">Figure 7: </w:t>
            </w:r>
          </w:p>
          <w:p w:rsidR="00765F1C" w:rsidRPr="00765F1C" w:rsidRDefault="00765F1C" w:rsidP="00E70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7" w:lineRule="atLeast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765F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interaction.plot</w:t>
            </w:r>
            <w:proofErr w:type="spellEnd"/>
            <w:proofErr w:type="gramEnd"/>
            <w:r w:rsidRPr="00765F1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(Make1, Sound, log(Price), col=1:6)</w:t>
            </w:r>
          </w:p>
          <w:p w:rsidR="00765F1C" w:rsidRDefault="00765F1C" w:rsidP="00E708BD">
            <w:pPr>
              <w:spacing w:after="0" w:line="240" w:lineRule="auto"/>
              <w:contextualSpacing/>
              <w:rPr>
                <w:rFonts w:eastAsia="Times New Roman"/>
                <w:b/>
              </w:rPr>
            </w:pPr>
          </w:p>
          <w:p w:rsidR="00765F1C" w:rsidRDefault="00765F1C" w:rsidP="00E708BD">
            <w:pPr>
              <w:spacing w:after="0" w:line="240" w:lineRule="auto"/>
              <w:contextualSpacing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Entry 4:</w:t>
            </w:r>
          </w:p>
          <w:p w:rsidR="00765F1C" w:rsidRDefault="00765F1C" w:rsidP="00E708BD">
            <w:pPr>
              <w:spacing w:after="0" w:line="240" w:lineRule="auto"/>
              <w:contextualSpacing/>
              <w:rPr>
                <w:rFonts w:eastAsia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B9FC9D" wp14:editId="3405A1C4">
                  <wp:extent cx="4102100" cy="2107585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406" cy="211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0415" w:rsidRPr="00130415" w:rsidRDefault="00130415" w:rsidP="00E708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87" w:lineRule="atLeast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304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interaction.plot</w:t>
            </w:r>
            <w:proofErr w:type="spellEnd"/>
            <w:proofErr w:type="gramEnd"/>
            <w:r w:rsidRPr="001304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(Trim1, Sound, log(Price), col=1:47)</w:t>
            </w:r>
          </w:p>
          <w:p w:rsidR="00F5463C" w:rsidRDefault="00F5463C" w:rsidP="00E708BD">
            <w:pPr>
              <w:spacing w:after="0" w:line="240" w:lineRule="auto"/>
              <w:contextualSpacing/>
              <w:rPr>
                <w:rFonts w:eastAsia="Times New Roman"/>
                <w:b/>
              </w:rPr>
            </w:pPr>
          </w:p>
          <w:p w:rsidR="00434AB6" w:rsidRDefault="00906475" w:rsidP="00E708BD">
            <w:pPr>
              <w:spacing w:after="0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This plot and the following plot show that sound system has basically no effect on price across different</w:t>
            </w:r>
          </w:p>
          <w:p w:rsidR="00130415" w:rsidRPr="00050EEE" w:rsidRDefault="00434AB6" w:rsidP="00E708BD">
            <w:pPr>
              <w:spacing w:after="0" w:line="240" w:lineRule="auto"/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trims </w:t>
            </w:r>
            <w:r w:rsidR="00906475">
              <w:rPr>
                <w:rFonts w:eastAsia="Times New Roman"/>
              </w:rPr>
              <w:t>and models.</w:t>
            </w:r>
          </w:p>
        </w:tc>
      </w:tr>
      <w:tr w:rsidR="00050EEE" w:rsidRPr="00050EEE" w:rsidTr="00050E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50EEE" w:rsidRPr="00050EEE" w:rsidRDefault="00050EEE" w:rsidP="00E708BD">
            <w:pPr>
              <w:spacing w:after="0" w:line="240" w:lineRule="auto"/>
              <w:contextualSpacing/>
              <w:rPr>
                <w:rFonts w:ascii="Lucida Console" w:eastAsia="Times New Roman" w:hAnsi="Lucida Console"/>
                <w:color w:val="000000"/>
              </w:rPr>
            </w:pPr>
          </w:p>
        </w:tc>
      </w:tr>
    </w:tbl>
    <w:p w:rsidR="005C1856" w:rsidRDefault="00F5463C" w:rsidP="00E708BD">
      <w:pPr>
        <w:tabs>
          <w:tab w:val="left" w:pos="2940"/>
        </w:tabs>
        <w:contextualSpacing/>
      </w:pPr>
      <w:r>
        <w:rPr>
          <w:noProof/>
        </w:rPr>
        <w:drawing>
          <wp:inline distT="0" distB="0" distL="0" distR="0" wp14:anchorId="01BE3E22" wp14:editId="38E6A3F6">
            <wp:extent cx="3979704" cy="20447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7223" cy="20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58" w:rsidRPr="00AD2C58" w:rsidRDefault="00AD2C58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AD2C58">
        <w:rPr>
          <w:rFonts w:ascii="Lucida Console" w:eastAsia="Times New Roman" w:hAnsi="Lucida Console" w:cs="Courier New"/>
          <w:color w:val="0000FF"/>
          <w:sz w:val="20"/>
          <w:szCs w:val="20"/>
        </w:rPr>
        <w:t>interaction.plot</w:t>
      </w:r>
      <w:proofErr w:type="spellEnd"/>
      <w:proofErr w:type="gramEnd"/>
      <w:r w:rsidRPr="00AD2C58">
        <w:rPr>
          <w:rFonts w:ascii="Lucida Console" w:eastAsia="Times New Roman" w:hAnsi="Lucida Console" w:cs="Courier New"/>
          <w:color w:val="0000FF"/>
          <w:sz w:val="20"/>
          <w:szCs w:val="20"/>
        </w:rPr>
        <w:t>(Model1, Sound, log(Price), col=1:32)</w:t>
      </w:r>
    </w:p>
    <w:p w:rsidR="00AD2C58" w:rsidRDefault="00AD2C58" w:rsidP="00E708BD">
      <w:pPr>
        <w:tabs>
          <w:tab w:val="left" w:pos="2940"/>
        </w:tabs>
        <w:contextualSpacing/>
      </w:pPr>
    </w:p>
    <w:p w:rsidR="00153858" w:rsidRDefault="00153858" w:rsidP="00E708BD">
      <w:pPr>
        <w:tabs>
          <w:tab w:val="left" w:pos="2940"/>
        </w:tabs>
        <w:contextualSpacing/>
        <w:rPr>
          <w:b/>
        </w:rPr>
      </w:pPr>
      <w:r>
        <w:rPr>
          <w:b/>
        </w:rPr>
        <w:t>Figure 8:</w:t>
      </w:r>
    </w:p>
    <w:p w:rsidR="00153858" w:rsidRDefault="00153858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153858">
        <w:rPr>
          <w:rFonts w:ascii="Lucida Console" w:eastAsia="Times New Roman" w:hAnsi="Lucida Console" w:cs="Courier New"/>
          <w:color w:val="0000FF"/>
          <w:sz w:val="20"/>
          <w:szCs w:val="20"/>
        </w:rPr>
        <w:t>interaction.plot</w:t>
      </w:r>
      <w:proofErr w:type="spellEnd"/>
      <w:proofErr w:type="gramEnd"/>
      <w:r w:rsidRPr="00153858">
        <w:rPr>
          <w:rFonts w:ascii="Lucida Console" w:eastAsia="Times New Roman" w:hAnsi="Lucida Console" w:cs="Courier New"/>
          <w:color w:val="0000FF"/>
          <w:sz w:val="20"/>
          <w:szCs w:val="20"/>
        </w:rPr>
        <w:t>(Sound, Leather, log(Price), col=1:2)</w:t>
      </w:r>
    </w:p>
    <w:p w:rsidR="009F6D5E" w:rsidRPr="009F6D5E" w:rsidRDefault="009F6D5E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9F6D5E">
        <w:rPr>
          <w:rFonts w:ascii="Lucida Console" w:eastAsia="Times New Roman" w:hAnsi="Lucida Console" w:cs="Courier New"/>
          <w:color w:val="0000FF"/>
          <w:sz w:val="20"/>
          <w:szCs w:val="20"/>
        </w:rPr>
        <w:t>interaction.plot</w:t>
      </w:r>
      <w:proofErr w:type="spellEnd"/>
      <w:proofErr w:type="gramEnd"/>
      <w:r w:rsidRPr="009F6D5E">
        <w:rPr>
          <w:rFonts w:ascii="Lucida Console" w:eastAsia="Times New Roman" w:hAnsi="Lucida Console" w:cs="Courier New"/>
          <w:color w:val="0000FF"/>
          <w:sz w:val="20"/>
          <w:szCs w:val="20"/>
        </w:rPr>
        <w:t>(Sound, Cruise, log(Price), col=1:2)</w:t>
      </w:r>
    </w:p>
    <w:p w:rsidR="009F6D5E" w:rsidRPr="009F6D5E" w:rsidRDefault="009F6D5E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9F6D5E">
        <w:rPr>
          <w:rFonts w:ascii="Lucida Console" w:eastAsia="Times New Roman" w:hAnsi="Lucida Console" w:cs="Courier New"/>
          <w:color w:val="0000FF"/>
          <w:sz w:val="20"/>
          <w:szCs w:val="20"/>
        </w:rPr>
        <w:t>interaction.plot</w:t>
      </w:r>
      <w:proofErr w:type="spellEnd"/>
      <w:proofErr w:type="gramEnd"/>
      <w:r w:rsidRPr="009F6D5E">
        <w:rPr>
          <w:rFonts w:ascii="Lucida Console" w:eastAsia="Times New Roman" w:hAnsi="Lucida Console" w:cs="Courier New"/>
          <w:color w:val="0000FF"/>
          <w:sz w:val="20"/>
          <w:szCs w:val="20"/>
        </w:rPr>
        <w:t>(Cruise, Leather, log(Price), col=1:2)</w:t>
      </w:r>
    </w:p>
    <w:p w:rsidR="009F6D5E" w:rsidRPr="00153858" w:rsidRDefault="009F6D5E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53858" w:rsidRPr="00335050" w:rsidRDefault="00906475" w:rsidP="00E708BD">
      <w:pPr>
        <w:tabs>
          <w:tab w:val="left" w:pos="2940"/>
        </w:tabs>
        <w:contextualSpacing/>
      </w:pPr>
      <w:r>
        <w:rPr>
          <w:b/>
        </w:rPr>
        <w:t>Entry 5:</w:t>
      </w:r>
      <w:r w:rsidR="00335050">
        <w:rPr>
          <w:b/>
        </w:rPr>
        <w:t xml:space="preserve"> </w:t>
      </w:r>
      <w:r w:rsidR="00335050">
        <w:t>ANOVA model</w:t>
      </w:r>
      <w:r w:rsidR="0091233A">
        <w:t xml:space="preserve"> for add-on variables</w:t>
      </w:r>
    </w:p>
    <w:tbl>
      <w:tblPr>
        <w:tblW w:w="1544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540"/>
      </w:tblGrid>
      <w:tr w:rsidR="00CD0C3F" w:rsidRPr="00CD0C3F" w:rsidTr="00CD0C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35050" w:rsidRDefault="00335050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CD0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aov.fit</w:t>
            </w:r>
            <w:proofErr w:type="spellEnd"/>
            <w:r w:rsidRPr="00CD0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CD0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aov</w:t>
            </w:r>
            <w:proofErr w:type="spellEnd"/>
            <w:r w:rsidRPr="00CD0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(log(Price)~(Sound*</w:t>
            </w:r>
            <w:proofErr w:type="gramStart"/>
            <w:r w:rsidRPr="00CD0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Leather)+</w:t>
            </w:r>
            <w:proofErr w:type="gramEnd"/>
            <w:r w:rsidRPr="00CD0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(Sound*Cruise)+(Leather*Cruise))</w:t>
            </w: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D0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CD0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aov.fit</w:t>
            </w:r>
            <w:proofErr w:type="spellEnd"/>
            <w:r w:rsidRPr="00CD0C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Sum </w:t>
            </w:r>
            <w:proofErr w:type="spell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Mean </w:t>
            </w:r>
            <w:proofErr w:type="spell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Sq</w:t>
            </w:r>
            <w:proofErr w:type="spell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 value   </w:t>
            </w:r>
            <w:proofErr w:type="spell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(&gt;F)    </w:t>
            </w: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Sound            1   2.62    </w:t>
            </w:r>
            <w:proofErr w:type="gram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2.62  22.172</w:t>
            </w:r>
            <w:proofErr w:type="gram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2.94e-06 ***</w:t>
            </w: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Leather          1   3.25    </w:t>
            </w:r>
            <w:proofErr w:type="gram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3.25  27.560</w:t>
            </w:r>
            <w:proofErr w:type="gram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1.95e-07 ***</w:t>
            </w: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Cruise           </w:t>
            </w:r>
            <w:proofErr w:type="gram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1  32.75</w:t>
            </w:r>
            <w:proofErr w:type="gram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32.75 277.305  &lt; 2e-16 ***</w:t>
            </w: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Sound:Leather</w:t>
            </w:r>
            <w:proofErr w:type="spellEnd"/>
            <w:proofErr w:type="gram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1   1.46    1.46  12.352 0.000465 ***</w:t>
            </w: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Sound:Cruise</w:t>
            </w:r>
            <w:proofErr w:type="spellEnd"/>
            <w:proofErr w:type="gram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1   0.62    0.62   5.259 0.022096 *  </w:t>
            </w: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Leather:Cruise</w:t>
            </w:r>
            <w:proofErr w:type="spellEnd"/>
            <w:proofErr w:type="gram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1   0.23    0.23   1.944 0.163601    </w:t>
            </w: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Residuals      </w:t>
            </w:r>
            <w:proofErr w:type="gram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797  94.13</w:t>
            </w:r>
            <w:proofErr w:type="gram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0.12                     </w:t>
            </w: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CD0C3F" w:rsidRPr="00CD0C3F" w:rsidRDefault="00CD0C3F" w:rsidP="00E70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codes:  0 ‘***’ 0.001 ‘**’ 0.01 ‘*’ 0.05 ‘.’ 0.1 </w:t>
            </w:r>
            <w:proofErr w:type="gramStart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‘ ’</w:t>
            </w:r>
            <w:proofErr w:type="gramEnd"/>
            <w:r w:rsidRPr="00CD0C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</w:t>
            </w:r>
          </w:p>
          <w:p w:rsidR="00CD0C3F" w:rsidRPr="00CD0C3F" w:rsidRDefault="00CD0C3F" w:rsidP="00E708BD">
            <w:pPr>
              <w:spacing w:after="0" w:line="240" w:lineRule="auto"/>
              <w:contextualSpacing/>
              <w:rPr>
                <w:rFonts w:eastAsia="Times New Roman"/>
              </w:rPr>
            </w:pPr>
          </w:p>
        </w:tc>
      </w:tr>
      <w:tr w:rsidR="00CD0C3F" w:rsidRPr="00CD0C3F" w:rsidTr="004364A4">
        <w:trPr>
          <w:tblCellSpacing w:w="0" w:type="dxa"/>
        </w:trPr>
        <w:tc>
          <w:tcPr>
            <w:tcW w:w="0" w:type="auto"/>
            <w:shd w:val="clear" w:color="auto" w:fill="FFFFFF"/>
          </w:tcPr>
          <w:p w:rsidR="00CD0C3F" w:rsidRPr="00CD0C3F" w:rsidRDefault="00CD0C3F" w:rsidP="00E708BD">
            <w:pPr>
              <w:spacing w:after="0" w:line="240" w:lineRule="auto"/>
              <w:contextualSpacing/>
              <w:rPr>
                <w:rFonts w:eastAsia="Times New Roman"/>
                <w:sz w:val="20"/>
                <w:szCs w:val="20"/>
              </w:rPr>
            </w:pPr>
          </w:p>
        </w:tc>
      </w:tr>
      <w:tr w:rsidR="00CD0C3F" w:rsidRPr="00CD0C3F" w:rsidTr="00CD0C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4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0"/>
            </w:tblGrid>
            <w:tr w:rsidR="00CD0C3F" w:rsidRPr="00CD0C3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D0C3F" w:rsidRPr="00CD0C3F" w:rsidRDefault="00CD0C3F" w:rsidP="00E708BD">
                  <w:pPr>
                    <w:spacing w:after="0" w:line="240" w:lineRule="auto"/>
                    <w:contextualSpacing/>
                    <w:rPr>
                      <w:rFonts w:ascii="Lucida Console" w:eastAsia="Times New Roman" w:hAnsi="Lucida Console"/>
                      <w:color w:val="0000FF"/>
                    </w:rPr>
                  </w:pPr>
                </w:p>
              </w:tc>
            </w:tr>
          </w:tbl>
          <w:p w:rsidR="00CD0C3F" w:rsidRPr="00CD0C3F" w:rsidRDefault="00CD0C3F" w:rsidP="00E708BD">
            <w:pPr>
              <w:spacing w:after="0" w:line="240" w:lineRule="auto"/>
              <w:contextualSpacing/>
              <w:rPr>
                <w:rFonts w:ascii="Lucida Console" w:eastAsia="Times New Roman" w:hAnsi="Lucida Console"/>
                <w:color w:val="000000"/>
              </w:rPr>
            </w:pPr>
          </w:p>
        </w:tc>
      </w:tr>
    </w:tbl>
    <w:p w:rsidR="00CD0C3F" w:rsidRDefault="00CD0C3F" w:rsidP="00E708BD">
      <w:pPr>
        <w:tabs>
          <w:tab w:val="left" w:pos="2940"/>
        </w:tabs>
        <w:contextualSpacing/>
      </w:pPr>
      <w:r>
        <w:t>Model assumptions:</w:t>
      </w:r>
    </w:p>
    <w:p w:rsidR="00CD0C3F" w:rsidRDefault="00CD0C3F" w:rsidP="00E708BD">
      <w:pPr>
        <w:tabs>
          <w:tab w:val="left" w:pos="2940"/>
        </w:tabs>
        <w:contextualSpacing/>
      </w:pPr>
      <w:r>
        <w:t>Independence: Car specifications can reasonably be assumed to be independent of each other.</w:t>
      </w:r>
    </w:p>
    <w:p w:rsidR="00CD0C3F" w:rsidRDefault="0077755F" w:rsidP="00E708BD">
      <w:pPr>
        <w:tabs>
          <w:tab w:val="left" w:pos="2940"/>
        </w:tabs>
        <w:contextualSpacing/>
      </w:pPr>
      <w:r>
        <w:t xml:space="preserve">Equal variance: </w:t>
      </w:r>
    </w:p>
    <w:p w:rsidR="0077755F" w:rsidRPr="0077755F" w:rsidRDefault="0077755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par(</w:t>
      </w:r>
      <w:proofErr w:type="spellStart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Start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1,1))</w:t>
      </w:r>
    </w:p>
    <w:p w:rsidR="0077755F" w:rsidRPr="0077755F" w:rsidRDefault="0077755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aov.fit$fitted.values</w:t>
      </w:r>
      <w:proofErr w:type="spellEnd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aov.fit</w:t>
      </w:r>
      <w:proofErr w:type="spellEnd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</w:p>
    <w:p w:rsidR="0077755F" w:rsidRPr="0077755F" w:rsidRDefault="0077755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="fitted values", </w:t>
      </w:r>
      <w:proofErr w:type="spellStart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="standardized residuals")</w:t>
      </w:r>
    </w:p>
    <w:p w:rsidR="0077755F" w:rsidRPr="0077755F" w:rsidRDefault="0077755F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(0,</w:t>
      </w:r>
      <w:proofErr w:type="gramStart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0,lty</w:t>
      </w:r>
      <w:proofErr w:type="gramEnd"/>
      <w:r w:rsidRPr="0077755F">
        <w:rPr>
          <w:rFonts w:ascii="Lucida Console" w:eastAsia="Times New Roman" w:hAnsi="Lucida Console" w:cs="Courier New"/>
          <w:color w:val="0000FF"/>
          <w:sz w:val="20"/>
          <w:szCs w:val="20"/>
        </w:rPr>
        <w:t>=2)</w:t>
      </w:r>
    </w:p>
    <w:p w:rsidR="0077755F" w:rsidRDefault="0077755F" w:rsidP="00E708BD">
      <w:pPr>
        <w:tabs>
          <w:tab w:val="left" w:pos="2940"/>
        </w:tabs>
        <w:contextualSpacing/>
      </w:pPr>
    </w:p>
    <w:p w:rsidR="004364A4" w:rsidRDefault="004364A4" w:rsidP="00E708BD">
      <w:pPr>
        <w:tabs>
          <w:tab w:val="left" w:pos="2940"/>
        </w:tabs>
        <w:contextualSpacing/>
        <w:rPr>
          <w:noProof/>
        </w:rPr>
      </w:pPr>
    </w:p>
    <w:p w:rsidR="0077755F" w:rsidRDefault="0077755F" w:rsidP="00E708BD">
      <w:pPr>
        <w:tabs>
          <w:tab w:val="left" w:pos="2940"/>
        </w:tabs>
        <w:contextualSpacing/>
      </w:pPr>
      <w:r>
        <w:rPr>
          <w:noProof/>
        </w:rPr>
        <w:drawing>
          <wp:inline distT="0" distB="0" distL="0" distR="0" wp14:anchorId="75452154" wp14:editId="742D1E1D">
            <wp:extent cx="32004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t="18181" r="2136" b="5160"/>
                    <a:stretch/>
                  </pic:blipFill>
                  <pic:spPr bwMode="auto">
                    <a:xfrm>
                      <a:off x="0" y="0"/>
                      <a:ext cx="3200565" cy="198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55F" w:rsidRDefault="0077755F" w:rsidP="00E708BD">
      <w:pPr>
        <w:tabs>
          <w:tab w:val="left" w:pos="2940"/>
        </w:tabs>
        <w:contextualSpacing/>
      </w:pPr>
      <w:r>
        <w:t>Random scatter around 0 shows that the equal variance assumption is satisfied.</w:t>
      </w:r>
    </w:p>
    <w:p w:rsidR="0077755F" w:rsidRDefault="0077755F" w:rsidP="00E708BD">
      <w:pPr>
        <w:tabs>
          <w:tab w:val="left" w:pos="2940"/>
        </w:tabs>
        <w:contextualSpacing/>
      </w:pPr>
      <w:r>
        <w:t xml:space="preserve">Normality: </w:t>
      </w:r>
    </w:p>
    <w:p w:rsidR="00E96B26" w:rsidRPr="00E96B26" w:rsidRDefault="00E96B26" w:rsidP="00E7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>qqnorm</w:t>
      </w:r>
      <w:proofErr w:type="spellEnd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>aov.fit</w:t>
      </w:r>
      <w:proofErr w:type="spellEnd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)); </w:t>
      </w:r>
      <w:proofErr w:type="spellStart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>qqline</w:t>
      </w:r>
      <w:proofErr w:type="spellEnd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>rstandard</w:t>
      </w:r>
      <w:proofErr w:type="spellEnd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>aov.fit</w:t>
      </w:r>
      <w:proofErr w:type="spellEnd"/>
      <w:r w:rsidRPr="00E96B26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E96B26" w:rsidRDefault="00E96B26" w:rsidP="00E708BD">
      <w:pPr>
        <w:tabs>
          <w:tab w:val="left" w:pos="2940"/>
        </w:tabs>
        <w:contextualSpacing/>
        <w:rPr>
          <w:noProof/>
        </w:rPr>
      </w:pPr>
    </w:p>
    <w:p w:rsidR="00E96B26" w:rsidRDefault="00E96B26" w:rsidP="00E708BD">
      <w:pPr>
        <w:tabs>
          <w:tab w:val="left" w:pos="2940"/>
        </w:tabs>
        <w:contextualSpacing/>
      </w:pPr>
      <w:r>
        <w:rPr>
          <w:noProof/>
        </w:rPr>
        <w:drawing>
          <wp:inline distT="0" distB="0" distL="0" distR="0" wp14:anchorId="71D3FBCC" wp14:editId="1F39C4B7">
            <wp:extent cx="3130550" cy="2355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60" t="4668" r="2913" b="4178"/>
                    <a:stretch/>
                  </pic:blipFill>
                  <pic:spPr bwMode="auto">
                    <a:xfrm>
                      <a:off x="0" y="0"/>
                      <a:ext cx="3130711" cy="235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0C3F" w:rsidRDefault="00E96B26" w:rsidP="00E708BD">
      <w:pPr>
        <w:tabs>
          <w:tab w:val="left" w:pos="2940"/>
        </w:tabs>
        <w:contextualSpacing/>
      </w:pPr>
      <w:r>
        <w:t>The residuals fall along the Q-Q line, so the normality assumption is satisfied.</w:t>
      </w:r>
    </w:p>
    <w:p w:rsidR="00E708BD" w:rsidRDefault="00E708BD" w:rsidP="00E708BD">
      <w:pPr>
        <w:tabs>
          <w:tab w:val="left" w:pos="2940"/>
        </w:tabs>
        <w:contextualSpacing/>
      </w:pPr>
    </w:p>
    <w:p w:rsidR="00082EA2" w:rsidRDefault="00082EA2" w:rsidP="00E708BD">
      <w:pPr>
        <w:tabs>
          <w:tab w:val="left" w:pos="2940"/>
        </w:tabs>
        <w:contextualSpacing/>
      </w:pPr>
      <w:r>
        <w:t>Additivity Assumption: Base</w:t>
      </w:r>
      <w:r w:rsidR="0005724A">
        <w:t>d on the interaction plots shown</w:t>
      </w:r>
      <w:r>
        <w:t xml:space="preserve"> in the main report, </w:t>
      </w:r>
      <w:r w:rsidR="00FD1680">
        <w:t xml:space="preserve">this ANOVA model includes interaction terms because the effect of Leather </w:t>
      </w:r>
      <w:r w:rsidR="0005724A">
        <w:t xml:space="preserve">on Sound </w:t>
      </w:r>
      <w:r w:rsidR="00FD1680">
        <w:t>and Cruise on Sound is not the same at all levels. The p value for the interaction term of Leather*Cruise is not significant because, as the interacti</w:t>
      </w:r>
      <w:r w:rsidR="00F607F7">
        <w:t xml:space="preserve">on plot showed, Leather has the same effect on Cruise for </w:t>
      </w:r>
      <w:r w:rsidR="00E708BD">
        <w:t xml:space="preserve">both of its levels (leather seats or no leather seats). </w:t>
      </w:r>
    </w:p>
    <w:p w:rsidR="003C5694" w:rsidRDefault="003C5694" w:rsidP="00AF7B68">
      <w:pPr>
        <w:tabs>
          <w:tab w:val="left" w:pos="2940"/>
        </w:tabs>
      </w:pPr>
    </w:p>
    <w:p w:rsidR="00C60D4D" w:rsidRDefault="00C60D4D" w:rsidP="00AF7B68">
      <w:pPr>
        <w:tabs>
          <w:tab w:val="left" w:pos="2940"/>
        </w:tabs>
        <w:rPr>
          <w:b/>
        </w:rPr>
      </w:pPr>
      <w:r>
        <w:rPr>
          <w:b/>
        </w:rPr>
        <w:t>Entry 6: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C60D4D">
        <w:rPr>
          <w:rFonts w:ascii="Lucida Console" w:eastAsia="Times New Roman" w:hAnsi="Lucida Console" w:cs="Courier New"/>
          <w:color w:val="0000FF"/>
          <w:sz w:val="20"/>
          <w:szCs w:val="20"/>
        </w:rPr>
        <w:t>fit.add.ons</w:t>
      </w:r>
      <w:proofErr w:type="spellEnd"/>
      <w:r w:rsidRPr="00C60D4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lm(log(Price)~Sound+Leather+Cruise+(Sound*</w:t>
      </w:r>
      <w:proofErr w:type="gramStart"/>
      <w:r w:rsidRPr="00C60D4D">
        <w:rPr>
          <w:rFonts w:ascii="Lucida Console" w:eastAsia="Times New Roman" w:hAnsi="Lucida Console" w:cs="Courier New"/>
          <w:color w:val="0000FF"/>
          <w:sz w:val="20"/>
          <w:szCs w:val="20"/>
        </w:rPr>
        <w:t>Leather)+</w:t>
      </w:r>
      <w:proofErr w:type="gramEnd"/>
      <w:r w:rsidRPr="00C60D4D">
        <w:rPr>
          <w:rFonts w:ascii="Lucida Console" w:eastAsia="Times New Roman" w:hAnsi="Lucida Console" w:cs="Courier New"/>
          <w:color w:val="0000FF"/>
          <w:sz w:val="20"/>
          <w:szCs w:val="20"/>
        </w:rPr>
        <w:t>(Sound*Cruise))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C60D4D">
        <w:rPr>
          <w:rFonts w:ascii="Lucida Console" w:eastAsia="Times New Roman" w:hAnsi="Lucida Console" w:cs="Courier New"/>
          <w:color w:val="0000FF"/>
          <w:sz w:val="20"/>
          <w:szCs w:val="20"/>
        </w:rPr>
        <w:t>fit.add.ons</w:t>
      </w:r>
      <w:proofErr w:type="spellEnd"/>
      <w:r w:rsidRPr="00C60D4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log(Price) ~ Sound + Leather + Cruise + (Sound * 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Leather) + (Sound * Cruise))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-1.04611 -0.22129 -0.</w:t>
      </w:r>
      <w:proofErr w:type="gramStart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00153  0.23471</w:t>
      </w:r>
      <w:proofErr w:type="gramEnd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1.19418 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Estimate Std. Error t value </w:t>
      </w:r>
      <w:proofErr w:type="spellStart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9.33506    0.05306 175.950  &lt; 2e-16 ***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Sound1          0.13854    0.06787   2.041 0.041540 *  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Leather         0.27694    0.04465   6.203 8.89e-10 ***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Cruise          0.56333    </w:t>
      </w:r>
      <w:proofErr w:type="gramStart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0.05535  10.177</w:t>
      </w:r>
      <w:proofErr w:type="gramEnd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Sound</w:t>
      </w:r>
      <w:proofErr w:type="gramStart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1:Leather</w:t>
      </w:r>
      <w:proofErr w:type="gramEnd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-0.19287    0.05717  -3.373 0.000778 ***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Sound</w:t>
      </w:r>
      <w:proofErr w:type="gramStart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1:Cruise</w:t>
      </w:r>
      <w:proofErr w:type="gramEnd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-0.14819    0.06466  -2.292 0.022174 *  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0.3439 on 798 degrees of freedom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0.3014,</w:t>
      </w: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0.297 </w:t>
      </w:r>
    </w:p>
    <w:p w:rsidR="00C60D4D" w:rsidRPr="00C60D4D" w:rsidRDefault="00C60D4D" w:rsidP="00C60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68.85 on 5 and 798 </w:t>
      </w:r>
      <w:proofErr w:type="gramStart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C60D4D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C60D4D" w:rsidRDefault="00C60D4D" w:rsidP="00AF7B68">
      <w:pPr>
        <w:tabs>
          <w:tab w:val="left" w:pos="2940"/>
        </w:tabs>
      </w:pPr>
    </w:p>
    <w:p w:rsidR="00C60D4D" w:rsidRDefault="00C60D4D" w:rsidP="00AF7B68">
      <w:pPr>
        <w:tabs>
          <w:tab w:val="left" w:pos="2940"/>
        </w:tabs>
      </w:pPr>
      <w:r>
        <w:t>The model assumptions are satisfied, as shown by the ANOVA model</w:t>
      </w:r>
      <w:r w:rsidR="00DD7488">
        <w:t xml:space="preserve">. </w:t>
      </w:r>
      <w:r w:rsidR="00673919">
        <w:t xml:space="preserve">The linearity assumption is confirmed by the overall p value, which is significant. </w:t>
      </w:r>
      <w:r w:rsidR="00DD7488">
        <w:t>All covariates are significant at alpha level of 0.05</w:t>
      </w:r>
      <w:r w:rsidR="00A237EF">
        <w:t xml:space="preserve">. </w:t>
      </w:r>
      <w:r w:rsidR="00463DB1">
        <w:t>The interaction term for Cruise*Leather was found to be insignificant and so was not included in the linear model.</w:t>
      </w:r>
    </w:p>
    <w:p w:rsidR="0091233A" w:rsidRDefault="00B74C57" w:rsidP="00AF7B68">
      <w:pPr>
        <w:tabs>
          <w:tab w:val="left" w:pos="2940"/>
        </w:tabs>
        <w:rPr>
          <w:b/>
        </w:rPr>
      </w:pPr>
      <w:r>
        <w:rPr>
          <w:b/>
        </w:rPr>
        <w:t>Entry 7: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B74C57">
        <w:rPr>
          <w:rFonts w:ascii="Lucida Console" w:eastAsia="Times New Roman" w:hAnsi="Lucida Console" w:cs="Courier New"/>
          <w:color w:val="0000FF"/>
          <w:sz w:val="20"/>
          <w:szCs w:val="20"/>
        </w:rPr>
        <w:t>fit.ex</w:t>
      </w:r>
      <w:proofErr w:type="spellEnd"/>
      <w:proofErr w:type="gramEnd"/>
      <w:r w:rsidRPr="00B74C5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B74C57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B74C57">
        <w:rPr>
          <w:rFonts w:ascii="Lucida Console" w:eastAsia="Times New Roman" w:hAnsi="Lucida Console" w:cs="Courier New"/>
          <w:color w:val="0000FF"/>
          <w:sz w:val="20"/>
          <w:szCs w:val="20"/>
        </w:rPr>
        <w:t>(log(Price)~Mileage+Type1+Doors1)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proofErr w:type="gramStart"/>
      <w:r w:rsidRPr="00B74C57">
        <w:rPr>
          <w:rFonts w:ascii="Lucida Console" w:eastAsia="Times New Roman" w:hAnsi="Lucida Console" w:cs="Courier New"/>
          <w:color w:val="0000FF"/>
          <w:sz w:val="20"/>
          <w:szCs w:val="20"/>
        </w:rPr>
        <w:t>fit.ex</w:t>
      </w:r>
      <w:proofErr w:type="spellEnd"/>
      <w:proofErr w:type="gramEnd"/>
      <w:r w:rsidRPr="00B74C5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formula = log(Price) ~ Mileage + Type1 + Doors1)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-0.77135 -0.26757 -0.</w:t>
      </w:r>
      <w:proofErr w:type="gram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06687  0.24568</w:t>
      </w:r>
      <w:proofErr w:type="gram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0.85111 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Coefficients: (1 not defined because of singularities)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Estimate Std. Error t value </w:t>
      </w:r>
      <w:proofErr w:type="spell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(</w:t>
      </w:r>
      <w:proofErr w:type="spellStart"/>
      <w:proofErr w:type="gram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Intercept</w:t>
      </w:r>
      <w:proofErr w:type="spell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)   </w:t>
      </w:r>
      <w:proofErr w:type="gram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    1.005e+01  3.323e-02 302.363  &lt; 2e-16 ***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proofErr w:type="spell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Mileage</w:t>
      </w:r>
      <w:proofErr w:type="spell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          -8.366e-</w:t>
      </w:r>
      <w:proofErr w:type="gram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06  1</w:t>
      </w:r>
      <w:proofErr w:type="gram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.487e-06  -5.625 2.57e-08 ***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Type1</w:t>
      </w:r>
      <w:proofErr w:type="gram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Convertible  7</w:t>
      </w:r>
      <w:proofErr w:type="gram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.067e-01  5.125e-02  13.788  &lt; 2e-16 ***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Type1Coupe       -1.599e-</w:t>
      </w:r>
      <w:proofErr w:type="gram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01  3</w:t>
      </w:r>
      <w:proofErr w:type="gram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.307e-02  -4.834 1.61e-06 ***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Type1Hatchback   -3.584e-</w:t>
      </w:r>
      <w:proofErr w:type="gram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01  4</w:t>
      </w:r>
      <w:proofErr w:type="gram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.721e-02  -7.591 8.84e-14 ***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Type1Wagon        1.163e-</w:t>
      </w:r>
      <w:proofErr w:type="gram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01  4</w:t>
      </w:r>
      <w:proofErr w:type="gram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.588e-02   2.534   0.0115 *  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Doors14                  NA         </w:t>
      </w:r>
      <w:proofErr w:type="spell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Residual standard error: 0.3451 on 798 degrees of freedom</w:t>
      </w:r>
    </w:p>
    <w:p w:rsidR="00B74C57" w:rsidRPr="00B74C57" w:rsidRDefault="00B74C57" w:rsidP="00B74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0.2964,</w:t>
      </w: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0.292 </w:t>
      </w:r>
    </w:p>
    <w:p w:rsidR="00B74C57" w:rsidRDefault="00B74C57" w:rsidP="001F2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67.22 on 5 and 798 </w:t>
      </w:r>
      <w:proofErr w:type="gramStart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B74C57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1F25A4" w:rsidRPr="001F25A4" w:rsidRDefault="001F25A4" w:rsidP="001F2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74C57" w:rsidRDefault="00476BC7" w:rsidP="00AF7B68">
      <w:pPr>
        <w:tabs>
          <w:tab w:val="left" w:pos="2940"/>
        </w:tabs>
      </w:pPr>
      <w:r>
        <w:t xml:space="preserve">R cannot produce a coefficient for Doors1 because of “singularities,” meaning it is perfectly collinear with another of the variables or combination of the variables in the model. </w:t>
      </w:r>
      <w:r w:rsidR="00791D21">
        <w:t>It is simple to see why this is the case: if we know the Type of car, we automatically know the number of doors.</w:t>
      </w:r>
    </w:p>
    <w:p w:rsidR="00BC20C8" w:rsidRDefault="00834E19" w:rsidP="00AF7B68">
      <w:pPr>
        <w:tabs>
          <w:tab w:val="left" w:pos="2940"/>
        </w:tabs>
        <w:rPr>
          <w:b/>
        </w:rPr>
      </w:pPr>
      <w:r>
        <w:rPr>
          <w:b/>
        </w:rPr>
        <w:t xml:space="preserve">Entry 8: 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600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fit3 = </w:t>
      </w:r>
      <w:proofErr w:type="spellStart"/>
      <w:r w:rsidRPr="00D56001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D56001">
        <w:rPr>
          <w:rFonts w:ascii="Lucida Console" w:eastAsia="Times New Roman" w:hAnsi="Lucida Console" w:cs="Courier New"/>
          <w:color w:val="0000FF"/>
          <w:sz w:val="20"/>
          <w:szCs w:val="20"/>
        </w:rPr>
        <w:t>(log(Price)~Mileage+Model1+Trim1+Cruise+Sound+Leather)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6001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summary(fit3)</w:t>
      </w:r>
    </w:p>
    <w:p w:rsidR="001F25A4" w:rsidRPr="00D56001" w:rsidRDefault="001F25A4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log(Price) ~ Mileage + Model1 + Trim1 + Cruise + 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Sound + Leather)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Min        1Q    Median        3Q       Max 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-0.083117 -0.</w:t>
      </w:r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015251  0.000716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0.015175  0.100862 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Coefficients: (8 not defined because of singularities)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Estimate Std. </w:t>
      </w:r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Error  t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value </w:t>
      </w:r>
      <w:proofErr w:type="spell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(</w:t>
      </w:r>
      <w:proofErr w:type="spellStart"/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Intercept</w:t>
      </w:r>
      <w:proofErr w:type="spell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)   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            9.813e+00  8.792e-03 1116.095  &lt; 2e-16 ***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proofErr w:type="spell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Mileage</w:t>
      </w:r>
      <w:proofErr w:type="spell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                  -8.149e-</w:t>
      </w:r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06  1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.117e-07  -72.960  &lt; 2e-16 ***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Model19-2X AWD            4.333e-</w:t>
      </w:r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01  1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.474e-02   29.391  &lt; 2e-16 ***</w:t>
      </w:r>
    </w:p>
    <w:p w:rsid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Model19_3                 4.936e-</w:t>
      </w:r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01  1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.116e-02   44.231  &lt; 2e-16 ***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  <w:sz w:val="28"/>
          <w:szCs w:val="20"/>
          <w:lang w:val="es-MX"/>
        </w:rPr>
      </w:pPr>
      <w:r w:rsidRPr="00D56001">
        <w:rPr>
          <w:rFonts w:eastAsia="Times New Roman"/>
          <w:color w:val="000000"/>
          <w:sz w:val="28"/>
          <w:szCs w:val="20"/>
          <w:lang w:val="es-MX"/>
        </w:rPr>
        <w:t>…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Trim1Aero </w:t>
      </w:r>
      <w:proofErr w:type="spell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Conv</w:t>
      </w:r>
      <w:proofErr w:type="spell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 2D         1.297e-</w:t>
      </w:r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01  1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.581e-02    8.205 1.04e-15 ***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Trim1Aero Sedan 4D       -9.893e-</w:t>
      </w:r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02  1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.580e-02   -6.260 6.56e-10 ***</w:t>
      </w:r>
    </w:p>
    <w:p w:rsidR="00D56001" w:rsidRPr="00D56001" w:rsidRDefault="004071CE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  <w:sz w:val="28"/>
          <w:szCs w:val="20"/>
          <w:lang w:val="es-MX"/>
        </w:rPr>
      </w:pPr>
      <w:r w:rsidRPr="004071CE">
        <w:rPr>
          <w:rFonts w:eastAsia="Times New Roman"/>
          <w:color w:val="000000"/>
          <w:sz w:val="28"/>
          <w:szCs w:val="20"/>
          <w:lang w:val="es-MX"/>
        </w:rPr>
        <w:t>…</w:t>
      </w:r>
    </w:p>
    <w:p w:rsid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Trim1CXS Sedan 4D                NA         </w:t>
      </w:r>
      <w:proofErr w:type="spell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NA</w:t>
      </w:r>
      <w:proofErr w:type="spell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       </w:t>
      </w:r>
      <w:proofErr w:type="spell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NA</w:t>
      </w:r>
      <w:proofErr w:type="spell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       </w:t>
      </w:r>
      <w:proofErr w:type="spell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NA</w:t>
      </w:r>
      <w:proofErr w:type="spell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    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  <w:sz w:val="28"/>
          <w:szCs w:val="20"/>
          <w:lang w:val="es-MX"/>
        </w:rPr>
      </w:pPr>
      <w:r w:rsidRPr="00D56001">
        <w:rPr>
          <w:rFonts w:eastAsia="Times New Roman"/>
          <w:color w:val="000000"/>
          <w:sz w:val="28"/>
          <w:szCs w:val="20"/>
          <w:lang w:val="es-MX"/>
        </w:rPr>
        <w:t>…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proofErr w:type="spell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Cruise</w:t>
      </w:r>
      <w:proofErr w:type="spell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                    5.455e-</w:t>
      </w:r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03  2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.799e-03    1.949 0.051697 .  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Sound1                    6.247e-</w:t>
      </w:r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>03  2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  <w:t xml:space="preserve">.199e-03    2.840 0.004630 ** </w:t>
      </w:r>
    </w:p>
    <w:p w:rsidR="00D56001" w:rsidRPr="00CC58E7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C58E7">
        <w:rPr>
          <w:rFonts w:ascii="Lucida Console" w:eastAsia="Times New Roman" w:hAnsi="Lucida Console" w:cs="Courier New"/>
          <w:color w:val="000000"/>
          <w:sz w:val="20"/>
          <w:szCs w:val="20"/>
        </w:rPr>
        <w:t>Leather                   1.758e-</w:t>
      </w:r>
      <w:proofErr w:type="gramStart"/>
      <w:r w:rsidRPr="00CC58E7">
        <w:rPr>
          <w:rFonts w:ascii="Lucida Console" w:eastAsia="Times New Roman" w:hAnsi="Lucida Console" w:cs="Courier New"/>
          <w:color w:val="000000"/>
          <w:sz w:val="20"/>
          <w:szCs w:val="20"/>
        </w:rPr>
        <w:t>02  2</w:t>
      </w:r>
      <w:proofErr w:type="gramEnd"/>
      <w:r w:rsidRPr="00CC58E7">
        <w:rPr>
          <w:rFonts w:ascii="Lucida Console" w:eastAsia="Times New Roman" w:hAnsi="Lucida Console" w:cs="Courier New"/>
          <w:color w:val="000000"/>
          <w:sz w:val="20"/>
          <w:szCs w:val="20"/>
        </w:rPr>
        <w:t>.560e-03    6.868 1.40e-11 ***</w:t>
      </w:r>
    </w:p>
    <w:p w:rsidR="00D56001" w:rsidRPr="00CC58E7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C58E7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0.9966,</w:t>
      </w:r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0.9963 </w:t>
      </w:r>
    </w:p>
    <w:p w:rsidR="00D56001" w:rsidRPr="00D56001" w:rsidRDefault="00D56001" w:rsidP="00D5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 2973 on 73 and 730 </w:t>
      </w:r>
      <w:proofErr w:type="gramStart"/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D56001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834E19" w:rsidRDefault="00834E19" w:rsidP="00AF7B68">
      <w:pPr>
        <w:tabs>
          <w:tab w:val="left" w:pos="2940"/>
        </w:tabs>
      </w:pPr>
    </w:p>
    <w:p w:rsidR="0047196A" w:rsidRDefault="00D56001" w:rsidP="00AF7B68">
      <w:pPr>
        <w:tabs>
          <w:tab w:val="left" w:pos="2940"/>
        </w:tabs>
      </w:pPr>
      <w:r>
        <w:t xml:space="preserve">I have deleted most of the lines </w:t>
      </w:r>
      <w:r w:rsidR="00F12A6C">
        <w:t xml:space="preserve">of output for the model because </w:t>
      </w:r>
      <w:r w:rsidR="000A49C9">
        <w:t xml:space="preserve">there is such a high number of </w:t>
      </w:r>
      <w:r w:rsidR="00F12A6C">
        <w:t>categories for Trim and Model. However, we can still see that there are singularities for certain trims.</w:t>
      </w:r>
      <w:r w:rsidR="00EE5348">
        <w:t xml:space="preserve"> A brief look at the variance inflation factor for just a few variables reveals</w:t>
      </w:r>
      <w:r w:rsidR="000A49C9">
        <w:t xml:space="preserve"> another weakness of this model.</w:t>
      </w:r>
    </w:p>
    <w:p w:rsidR="00EE5348" w:rsidRDefault="00EE5348" w:rsidP="00EE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EE5348">
        <w:rPr>
          <w:rFonts w:ascii="Lucida Console" w:eastAsia="Times New Roman" w:hAnsi="Lucida Console" w:cs="Courier New"/>
          <w:color w:val="0000FF"/>
          <w:sz w:val="20"/>
          <w:szCs w:val="20"/>
        </w:rPr>
        <w:t>vif</w:t>
      </w:r>
      <w:proofErr w:type="spellEnd"/>
      <w:r w:rsidRPr="00EE5348">
        <w:rPr>
          <w:rFonts w:ascii="Lucida Console" w:eastAsia="Times New Roman" w:hAnsi="Lucida Console" w:cs="Courier New"/>
          <w:color w:val="0000FF"/>
          <w:sz w:val="20"/>
          <w:szCs w:val="20"/>
        </w:rPr>
        <w:t>(fit3)</w:t>
      </w:r>
    </w:p>
    <w:p w:rsidR="00481E51" w:rsidRDefault="00481E51" w:rsidP="00EE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81E51" w:rsidRDefault="00481E51" w:rsidP="00EE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81E51" w:rsidRPr="00481E51" w:rsidRDefault="000A49C9" w:rsidP="000A49C9">
      <w:pPr>
        <w:tabs>
          <w:tab w:val="left" w:pos="2940"/>
        </w:tabs>
      </w:pPr>
      <w:r>
        <w:t>The R output for this command shows that t</w:t>
      </w:r>
      <w:r w:rsidR="00481E51">
        <w:t xml:space="preserve">he VIF for the Chevy Cobalt is 7.2 and the VIF for the Chevy Corvette is 5.7, indicating high multicollinearity.  </w:t>
      </w:r>
    </w:p>
    <w:p w:rsidR="00481E51" w:rsidRDefault="00481E51" w:rsidP="00EE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81E51" w:rsidRDefault="004C6879" w:rsidP="00EE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b/>
        </w:rPr>
      </w:pPr>
      <w:r w:rsidRPr="004C6879">
        <w:rPr>
          <w:rFonts w:eastAsia="Times New Roman"/>
          <w:b/>
        </w:rPr>
        <w:t xml:space="preserve">Entry 9: </w:t>
      </w:r>
    </w:p>
    <w:p w:rsidR="004C6879" w:rsidRPr="004C6879" w:rsidRDefault="000D7567" w:rsidP="000D7567">
      <w:pPr>
        <w:pStyle w:val="HTMLPreformatted"/>
        <w:shd w:val="clear" w:color="auto" w:fill="FFFFFF"/>
        <w:wordWrap w:val="0"/>
        <w:spacing w:line="187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FF"/>
        </w:rPr>
        <w:t xml:space="preserve">fit2 = </w:t>
      </w:r>
      <w:r w:rsidR="004C6879" w:rsidRPr="004C6879">
        <w:rPr>
          <w:rFonts w:ascii="Lucida Console" w:eastAsia="Times New Roman" w:hAnsi="Lucida Console" w:cs="Courier New"/>
          <w:color w:val="0000FF"/>
        </w:rPr>
        <w:t>lm(log(Price)~Mileage+Model1+Type1+</w:t>
      </w:r>
      <w:r w:rsidR="00201CE6">
        <w:rPr>
          <w:rFonts w:ascii="Lucida Console" w:eastAsia="Times New Roman" w:hAnsi="Lucida Console" w:cs="Courier New"/>
          <w:color w:val="0000FF"/>
        </w:rPr>
        <w:t>Cyl1</w:t>
      </w:r>
      <w:r w:rsidR="00CC58E7">
        <w:rPr>
          <w:rFonts w:ascii="Lucida Console" w:eastAsia="Times New Roman" w:hAnsi="Lucida Console" w:cs="Courier New"/>
          <w:color w:val="0000FF"/>
        </w:rPr>
        <w:t>+</w:t>
      </w:r>
      <w:r w:rsidR="004C6879" w:rsidRPr="004C6879">
        <w:rPr>
          <w:rFonts w:ascii="Lucida Console" w:eastAsia="Times New Roman" w:hAnsi="Lucida Console" w:cs="Courier New"/>
          <w:color w:val="0000FF"/>
        </w:rPr>
        <w:t>Cruise+Sound+Leather</w:t>
      </w:r>
      <w:r w:rsidR="00CC58E7" w:rsidRPr="00CC58E7">
        <w:rPr>
          <w:rFonts w:ascii="Lucida Console" w:eastAsia="Times New Roman" w:hAnsi="Lucida Console" w:cs="Courier New"/>
          <w:color w:val="0000FF"/>
        </w:rPr>
        <w:t>+(Sound*</w:t>
      </w:r>
      <w:proofErr w:type="gramStart"/>
      <w:r w:rsidR="00CC58E7" w:rsidRPr="00CC58E7">
        <w:rPr>
          <w:rFonts w:ascii="Lucida Console" w:eastAsia="Times New Roman" w:hAnsi="Lucida Console" w:cs="Courier New"/>
          <w:color w:val="0000FF"/>
        </w:rPr>
        <w:t>Leather)+</w:t>
      </w:r>
      <w:proofErr w:type="gramEnd"/>
      <w:r w:rsidR="00CC58E7" w:rsidRPr="00CC58E7">
        <w:rPr>
          <w:rFonts w:ascii="Lucida Console" w:eastAsia="Times New Roman" w:hAnsi="Lucida Console" w:cs="Courier New"/>
          <w:color w:val="0000FF"/>
        </w:rPr>
        <w:t>(Sound*Cruise)</w:t>
      </w:r>
      <w:r w:rsidR="004C6879" w:rsidRPr="004C6879">
        <w:rPr>
          <w:rFonts w:ascii="Lucida Console" w:eastAsia="Times New Roman" w:hAnsi="Lucida Console" w:cs="Courier New"/>
          <w:color w:val="0000FF"/>
        </w:rPr>
        <w:t>)</w:t>
      </w:r>
    </w:p>
    <w:p w:rsidR="004C6879" w:rsidRPr="004C6879" w:rsidRDefault="004C6879" w:rsidP="004C68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687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plot(fit2)</w:t>
      </w:r>
    </w:p>
    <w:p w:rsidR="004C6879" w:rsidRDefault="004C6879" w:rsidP="00EE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b/>
        </w:rPr>
      </w:pPr>
    </w:p>
    <w:p w:rsidR="00074197" w:rsidRDefault="00074197" w:rsidP="00EE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</w:rPr>
      </w:pPr>
      <w:r>
        <w:rPr>
          <w:rFonts w:eastAsia="Times New Roman"/>
        </w:rPr>
        <w:t xml:space="preserve">Model Assumptions: </w:t>
      </w:r>
    </w:p>
    <w:p w:rsidR="008E3223" w:rsidRDefault="008E3223" w:rsidP="00EE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</w:rPr>
      </w:pPr>
      <w:r>
        <w:rPr>
          <w:rFonts w:eastAsia="Times New Roman"/>
        </w:rPr>
        <w:t xml:space="preserve">Independence: Car </w:t>
      </w:r>
      <w:r w:rsidR="00B55B94">
        <w:rPr>
          <w:rFonts w:eastAsia="Times New Roman"/>
        </w:rPr>
        <w:t>specifications can reasonably be assumed to be independent of each other.</w:t>
      </w:r>
    </w:p>
    <w:p w:rsidR="00074197" w:rsidRDefault="00074197" w:rsidP="00EE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</w:rPr>
      </w:pPr>
      <w:r>
        <w:rPr>
          <w:rFonts w:eastAsia="Times New Roman"/>
        </w:rPr>
        <w:t>Linearity: We saw this was satisfied by the scatterplot of Mileage vs. log(price) at the beginning of the report.</w:t>
      </w:r>
    </w:p>
    <w:p w:rsidR="00074197" w:rsidRDefault="008E3223" w:rsidP="00EE5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</w:rPr>
      </w:pPr>
      <w:r>
        <w:rPr>
          <w:rFonts w:eastAsia="Times New Roman"/>
        </w:rPr>
        <w:t>Equal Variance and Normality:</w:t>
      </w:r>
    </w:p>
    <w:p w:rsidR="00DF045F" w:rsidRDefault="00DF045F" w:rsidP="008E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center"/>
        <w:rPr>
          <w:noProof/>
        </w:rPr>
      </w:pPr>
    </w:p>
    <w:p w:rsidR="00074197" w:rsidRPr="00074197" w:rsidRDefault="00074197" w:rsidP="008E32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7BE7788" wp14:editId="6423C6D4">
            <wp:extent cx="2463426" cy="255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264"/>
                    <a:stretch/>
                  </pic:blipFill>
                  <pic:spPr bwMode="auto">
                    <a:xfrm>
                      <a:off x="0" y="0"/>
                      <a:ext cx="2501031" cy="259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52759" wp14:editId="08D8C877">
            <wp:extent cx="2438001" cy="25336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226"/>
                    <a:stretch/>
                  </pic:blipFill>
                  <pic:spPr bwMode="auto">
                    <a:xfrm>
                      <a:off x="0" y="0"/>
                      <a:ext cx="2467986" cy="256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E51" w:rsidRDefault="00EE5348" w:rsidP="0048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E534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8E3223" w:rsidRDefault="008E3223" w:rsidP="0048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E3223" w:rsidRDefault="008E3223" w:rsidP="0048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</w:rPr>
      </w:pPr>
      <w:r w:rsidRPr="008E3223">
        <w:rPr>
          <w:rFonts w:eastAsia="Times New Roman"/>
          <w:color w:val="000000"/>
        </w:rPr>
        <w:t xml:space="preserve">These graphs show that variance is randomly scattered around 0, and residuals are normally </w:t>
      </w:r>
      <w:r w:rsidR="00B55B94">
        <w:rPr>
          <w:rFonts w:eastAsia="Times New Roman"/>
          <w:color w:val="000000"/>
        </w:rPr>
        <w:t xml:space="preserve">       </w:t>
      </w:r>
      <w:r w:rsidRPr="008E3223">
        <w:rPr>
          <w:rFonts w:eastAsia="Times New Roman"/>
          <w:color w:val="000000"/>
        </w:rPr>
        <w:t>distributed, satisfying both assumptions.</w:t>
      </w:r>
    </w:p>
    <w:p w:rsidR="00B55B94" w:rsidRDefault="00B55B94" w:rsidP="0048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</w:rPr>
      </w:pPr>
    </w:p>
    <w:p w:rsidR="002C5A63" w:rsidRPr="002C5A63" w:rsidRDefault="002C5A63" w:rsidP="002C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2C5A63">
        <w:rPr>
          <w:rFonts w:ascii="Lucida Console" w:eastAsia="Times New Roman" w:hAnsi="Lucida Console" w:cs="Courier New"/>
          <w:color w:val="0000FF"/>
          <w:sz w:val="20"/>
          <w:szCs w:val="20"/>
        </w:rPr>
        <w:t>vif</w:t>
      </w:r>
      <w:proofErr w:type="spellEnd"/>
      <w:r w:rsidRPr="002C5A63">
        <w:rPr>
          <w:rFonts w:ascii="Lucida Console" w:eastAsia="Times New Roman" w:hAnsi="Lucida Console" w:cs="Courier New"/>
          <w:color w:val="0000FF"/>
          <w:sz w:val="20"/>
          <w:szCs w:val="20"/>
        </w:rPr>
        <w:t>(fit2)</w:t>
      </w:r>
    </w:p>
    <w:p w:rsidR="002C5A63" w:rsidRDefault="002C5A63" w:rsidP="0048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</w:rPr>
      </w:pPr>
    </w:p>
    <w:p w:rsidR="000D7567" w:rsidRPr="000D7567" w:rsidRDefault="00CB0D63" w:rsidP="000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</w:t>
      </w:r>
      <w:r w:rsidR="000D7567"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GVIF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spellStart"/>
      <w:r w:rsidR="000D7567"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="000D7567"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GVIF^(1/(2*</w:t>
      </w:r>
      <w:proofErr w:type="spellStart"/>
      <w:r w:rsidR="000D7567"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="000D7567"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))</w:t>
      </w:r>
    </w:p>
    <w:p w:rsidR="000D7567" w:rsidRPr="000D7567" w:rsidRDefault="000D7567" w:rsidP="000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Mileage           </w:t>
      </w:r>
      <w:proofErr w:type="gramStart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1.049941  1</w:t>
      </w:r>
      <w:proofErr w:type="gramEnd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1.024666</w:t>
      </w:r>
    </w:p>
    <w:p w:rsidR="000D7567" w:rsidRPr="000D7567" w:rsidRDefault="000D7567" w:rsidP="000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Model1        66943.703403 31        1.196283</w:t>
      </w:r>
    </w:p>
    <w:p w:rsidR="000D7567" w:rsidRPr="000D7567" w:rsidRDefault="000D7567" w:rsidP="000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Type1            </w:t>
      </w:r>
      <w:proofErr w:type="gramStart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57.727570  4</w:t>
      </w:r>
      <w:proofErr w:type="gramEnd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1.660248</w:t>
      </w:r>
    </w:p>
    <w:p w:rsidR="000D7567" w:rsidRPr="000D7567" w:rsidRDefault="000D7567" w:rsidP="000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Cyl1            </w:t>
      </w:r>
      <w:proofErr w:type="gramStart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516.336689  2</w:t>
      </w:r>
      <w:proofErr w:type="gramEnd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4.766869</w:t>
      </w:r>
    </w:p>
    <w:p w:rsidR="000D7567" w:rsidRPr="000D7567" w:rsidRDefault="000D7567" w:rsidP="000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Sound             </w:t>
      </w:r>
      <w:proofErr w:type="gramStart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8.065218  1</w:t>
      </w:r>
      <w:proofErr w:type="gramEnd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2.839933</w:t>
      </w:r>
    </w:p>
    <w:p w:rsidR="000D7567" w:rsidRPr="000D7567" w:rsidRDefault="000D7567" w:rsidP="000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Leather           </w:t>
      </w:r>
      <w:proofErr w:type="gramStart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3.201195  1</w:t>
      </w:r>
      <w:proofErr w:type="gramEnd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1.789188</w:t>
      </w:r>
    </w:p>
    <w:p w:rsidR="000D7567" w:rsidRPr="000D7567" w:rsidRDefault="000D7567" w:rsidP="000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Cruise            </w:t>
      </w:r>
      <w:proofErr w:type="gramStart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5.917363  1</w:t>
      </w:r>
      <w:proofErr w:type="gramEnd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2.432563</w:t>
      </w:r>
    </w:p>
    <w:p w:rsidR="000D7567" w:rsidRPr="000D7567" w:rsidRDefault="000D7567" w:rsidP="000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Sound:Leather</w:t>
      </w:r>
      <w:proofErr w:type="spellEnd"/>
      <w:proofErr w:type="gramEnd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6.453694  1        2.540412</w:t>
      </w:r>
    </w:p>
    <w:p w:rsidR="000D7567" w:rsidRPr="000D7567" w:rsidRDefault="000D7567" w:rsidP="000D7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>Sound:Cruise</w:t>
      </w:r>
      <w:proofErr w:type="spellEnd"/>
      <w:proofErr w:type="gramEnd"/>
      <w:r w:rsidRPr="000D756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8.583174  1        2.929705</w:t>
      </w:r>
    </w:p>
    <w:p w:rsidR="002C5A63" w:rsidRDefault="002C5A63" w:rsidP="0048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</w:rPr>
      </w:pPr>
    </w:p>
    <w:p w:rsidR="00DF206B" w:rsidRDefault="00DF206B" w:rsidP="0048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 VIF for this model </w:t>
      </w:r>
      <w:r w:rsidR="00CB0D63">
        <w:rPr>
          <w:rFonts w:eastAsia="Times New Roman"/>
          <w:color w:val="000000"/>
        </w:rPr>
        <w:t>shows that multiple variables have a GVIF/</w:t>
      </w:r>
      <w:r w:rsidR="00316AEB">
        <w:rPr>
          <w:rFonts w:eastAsia="Times New Roman"/>
          <w:color w:val="000000"/>
        </w:rPr>
        <w:t>(1/2DF)) &gt;2, which indicates multicollinearity.</w:t>
      </w:r>
    </w:p>
    <w:p w:rsidR="00316AEB" w:rsidRDefault="00316AEB" w:rsidP="0048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</w:rPr>
      </w:pPr>
      <w:bookmarkStart w:id="1" w:name="_GoBack"/>
      <w:bookmarkEnd w:id="1"/>
    </w:p>
    <w:p w:rsidR="00B9370B" w:rsidRPr="00B9370B" w:rsidRDefault="00B9370B" w:rsidP="00B9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370B">
        <w:rPr>
          <w:rFonts w:ascii="Lucida Console" w:eastAsia="Times New Roman" w:hAnsi="Lucida Console" w:cs="Courier New"/>
          <w:color w:val="0000FF"/>
          <w:sz w:val="20"/>
          <w:szCs w:val="20"/>
        </w:rPr>
        <w:t>fit2sel = regsubsets(log(Price)~Mileage+Model1+Type1+Cyl1+Cruise+Sound+Leather</w:t>
      </w:r>
      <w:r w:rsidR="00D35D96">
        <w:rPr>
          <w:rFonts w:ascii="Lucida Console" w:eastAsia="Times New Roman" w:hAnsi="Lucida Console" w:cs="Courier New"/>
          <w:color w:val="0000FF"/>
          <w:sz w:val="20"/>
          <w:szCs w:val="20"/>
        </w:rPr>
        <w:t>+</w:t>
      </w:r>
      <w:r w:rsidR="00D35D96" w:rsidRPr="00D35D96">
        <w:rPr>
          <w:rFonts w:ascii="Lucida Console" w:eastAsia="Times New Roman" w:hAnsi="Lucida Console" w:cs="Courier New"/>
          <w:color w:val="0000FF"/>
          <w:sz w:val="20"/>
          <w:szCs w:val="20"/>
        </w:rPr>
        <w:t>(Sound*</w:t>
      </w:r>
      <w:proofErr w:type="gramStart"/>
      <w:r w:rsidR="00D35D96" w:rsidRPr="00D35D96">
        <w:rPr>
          <w:rFonts w:ascii="Lucida Console" w:eastAsia="Times New Roman" w:hAnsi="Lucida Console" w:cs="Courier New"/>
          <w:color w:val="0000FF"/>
          <w:sz w:val="20"/>
          <w:szCs w:val="20"/>
        </w:rPr>
        <w:t>Leather)+(</w:t>
      </w:r>
      <w:proofErr w:type="gramEnd"/>
      <w:r w:rsidR="00D35D96" w:rsidRPr="00D35D96">
        <w:rPr>
          <w:rFonts w:ascii="Lucida Console" w:eastAsia="Times New Roman" w:hAnsi="Lucida Console" w:cs="Courier New"/>
          <w:color w:val="0000FF"/>
          <w:sz w:val="20"/>
          <w:szCs w:val="20"/>
        </w:rPr>
        <w:t>Sound*Cruise)</w:t>
      </w:r>
      <w:r w:rsidRPr="00B937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 = Cars, </w:t>
      </w:r>
      <w:proofErr w:type="spellStart"/>
      <w:r w:rsidRPr="00B9370B">
        <w:rPr>
          <w:rFonts w:ascii="Lucida Console" w:eastAsia="Times New Roman" w:hAnsi="Lucida Console" w:cs="Courier New"/>
          <w:color w:val="0000FF"/>
          <w:sz w:val="20"/>
          <w:szCs w:val="20"/>
        </w:rPr>
        <w:t>nbest</w:t>
      </w:r>
      <w:proofErr w:type="spellEnd"/>
      <w:r w:rsidRPr="00B937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1)</w:t>
      </w:r>
    </w:p>
    <w:p w:rsidR="00B9370B" w:rsidRPr="00B9370B" w:rsidRDefault="00B9370B" w:rsidP="00B9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37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9370B">
        <w:rPr>
          <w:rFonts w:ascii="Lucida Console" w:eastAsia="Times New Roman" w:hAnsi="Lucida Console" w:cs="Courier New"/>
          <w:color w:val="0000FF"/>
          <w:sz w:val="20"/>
          <w:szCs w:val="20"/>
        </w:rPr>
        <w:t>summaryHH</w:t>
      </w:r>
      <w:proofErr w:type="spellEnd"/>
      <w:r w:rsidRPr="00B9370B">
        <w:rPr>
          <w:rFonts w:ascii="Lucida Console" w:eastAsia="Times New Roman" w:hAnsi="Lucida Console" w:cs="Courier New"/>
          <w:color w:val="0000FF"/>
          <w:sz w:val="20"/>
          <w:szCs w:val="20"/>
        </w:rPr>
        <w:t>(fit2sel)</w:t>
      </w:r>
    </w:p>
    <w:p w:rsidR="00B9370B" w:rsidRPr="00B9370B" w:rsidRDefault="00B9370B" w:rsidP="00B9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B937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                                      model p   </w:t>
      </w:r>
      <w:proofErr w:type="spellStart"/>
      <w:proofErr w:type="gram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rsq</w:t>
      </w:r>
      <w:proofErr w:type="spell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</w:t>
      </w:r>
      <w:proofErr w:type="spell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rss</w:t>
      </w:r>
      <w:proofErr w:type="spellEnd"/>
      <w:proofErr w:type="gram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adjr2    </w:t>
      </w:r>
      <w:proofErr w:type="spell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cp</w:t>
      </w:r>
      <w:proofErr w:type="spell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</w:t>
      </w:r>
      <w:proofErr w:type="spell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bic</w:t>
      </w:r>
      <w:proofErr w:type="spell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stderr</w:t>
      </w:r>
    </w:p>
    <w:p w:rsidR="00B9370B" w:rsidRPr="00B9370B" w:rsidRDefault="00B9370B" w:rsidP="00B9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1                                           C18 2 0.363 86.0 0.363 </w:t>
      </w:r>
      <w:proofErr w:type="gram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23284  -</w:t>
      </w:r>
      <w:proofErr w:type="gram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350  0.327</w:t>
      </w:r>
    </w:p>
    <w:p w:rsidR="00B9370B" w:rsidRPr="00B9370B" w:rsidRDefault="00B9370B" w:rsidP="00B9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2                                        C18-Cr 3 0.502 67.3 0.501 </w:t>
      </w:r>
      <w:proofErr w:type="gram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18047  -</w:t>
      </w:r>
      <w:proofErr w:type="gram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540  0.290</w:t>
      </w:r>
    </w:p>
    <w:p w:rsidR="00B9370B" w:rsidRPr="00B9370B" w:rsidRDefault="00B9370B" w:rsidP="00B9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3                                 Typ1Cn-C18-Cr 4 0.580 56.7 0.579 </w:t>
      </w:r>
      <w:proofErr w:type="gram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15080  -</w:t>
      </w:r>
      <w:proofErr w:type="gram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671  0.266</w:t>
      </w:r>
    </w:p>
    <w:p w:rsidR="00B9370B" w:rsidRPr="00B9370B" w:rsidRDefault="00B9370B" w:rsidP="00B9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4                            M1AV-Typ1Cn-C18-Cr 5 0.651 47.2 0.649 </w:t>
      </w:r>
      <w:proofErr w:type="gram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12423  -</w:t>
      </w:r>
      <w:proofErr w:type="gram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812  0.243</w:t>
      </w:r>
    </w:p>
    <w:p w:rsidR="00B9370B" w:rsidRPr="00B9370B" w:rsidRDefault="00B9370B" w:rsidP="00B9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5                    M19_3-M19_3H-M19_5-C16-C18 6 0.709 39.3 0.707 </w:t>
      </w:r>
      <w:proofErr w:type="gram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10211  -</w:t>
      </w:r>
      <w:proofErr w:type="gram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953  0.222</w:t>
      </w:r>
    </w:p>
    <w:p w:rsidR="00B9370B" w:rsidRPr="00B9370B" w:rsidRDefault="00B9370B" w:rsidP="00B9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6             M19_3-M19_3H-M19_5-M19_5H-C16-C18 7 0.790 28.4 </w:t>
      </w:r>
      <w:proofErr w:type="gram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0.788  7160</w:t>
      </w:r>
      <w:proofErr w:type="gram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-1207  0.189</w:t>
      </w:r>
    </w:p>
    <w:p w:rsidR="00B9370B" w:rsidRPr="00B9370B" w:rsidRDefault="00B9370B" w:rsidP="00B9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lastRenderedPageBreak/>
        <w:t xml:space="preserve">7    M19_3-M19_3H-M19_5-M19_5H-M1STS-V6-C16-C18 8 0.821 24.2 </w:t>
      </w:r>
      <w:proofErr w:type="gram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0.820  5978</w:t>
      </w:r>
      <w:proofErr w:type="gram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-1330  0.174</w:t>
      </w:r>
    </w:p>
    <w:p w:rsidR="00B9370B" w:rsidRPr="00B9370B" w:rsidRDefault="00B9370B" w:rsidP="00B9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8"/>
          <w:szCs w:val="20"/>
        </w:rPr>
      </w:pPr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8 Ml-M19_3-M19_3H-M19_5-M19_5H-M1STS-V6-C16-C18 9 0.848 20.5 </w:t>
      </w:r>
      <w:proofErr w:type="gramStart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>0.847  4948</w:t>
      </w:r>
      <w:proofErr w:type="gramEnd"/>
      <w:r w:rsidRPr="00B9370B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-1457  0.160</w:t>
      </w:r>
    </w:p>
    <w:p w:rsidR="00B9370B" w:rsidRDefault="00B9370B" w:rsidP="00B9370B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</w:p>
    <w:p w:rsidR="00EC6815" w:rsidRPr="00EC6815" w:rsidRDefault="00D3027F" w:rsidP="00B9370B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F7F96">
        <w:t>Using an all subsets regression, the model with</w:t>
      </w:r>
      <w:r w:rsidR="00FF7F96" w:rsidRPr="00FF7F96">
        <w:t xml:space="preserve"> the highest adjusted r-squared, lowest BIC and     lowest MSE is a model that contains only some of the different car Models. This result is unrealistic </w:t>
      </w:r>
      <w:r w:rsidR="00FF7F96">
        <w:t xml:space="preserve">because </w:t>
      </w:r>
      <w:r w:rsidR="00640DFC">
        <w:t xml:space="preserve">the regression model needs to be able to predict the price of </w:t>
      </w:r>
      <w:r w:rsidR="00640DFC" w:rsidRPr="00640DFC">
        <w:rPr>
          <w:i/>
        </w:rPr>
        <w:t>every</w:t>
      </w:r>
      <w:r w:rsidR="00640DFC">
        <w:t xml:space="preserve"> model of car; </w:t>
      </w:r>
      <w:r w:rsidR="00066282">
        <w:t xml:space="preserve">this model would be unable to predict the price of, for example, a Chevy AVEO. </w:t>
      </w:r>
    </w:p>
    <w:p w:rsidR="00B9370B" w:rsidRDefault="00B9370B" w:rsidP="00240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  <w:sz w:val="32"/>
          <w:szCs w:val="32"/>
        </w:rPr>
      </w:pPr>
    </w:p>
    <w:p w:rsidR="002408FA" w:rsidRDefault="002408FA" w:rsidP="00240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2408FA">
        <w:rPr>
          <w:rFonts w:ascii="Lucida Console" w:eastAsia="Times New Roman" w:hAnsi="Lucida Console" w:cs="Courier New"/>
          <w:color w:val="0000FF"/>
          <w:sz w:val="20"/>
          <w:szCs w:val="20"/>
        </w:rPr>
        <w:t>backsel</w:t>
      </w:r>
      <w:proofErr w:type="spellEnd"/>
      <w:r w:rsidRPr="002408F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2408FA">
        <w:rPr>
          <w:rFonts w:ascii="Lucida Console" w:eastAsia="Times New Roman" w:hAnsi="Lucida Console" w:cs="Courier New"/>
          <w:color w:val="0000FF"/>
          <w:sz w:val="20"/>
          <w:szCs w:val="20"/>
        </w:rPr>
        <w:t>step(</w:t>
      </w:r>
      <w:proofErr w:type="gramEnd"/>
      <w:r w:rsidRPr="002408FA">
        <w:rPr>
          <w:rFonts w:ascii="Lucida Console" w:eastAsia="Times New Roman" w:hAnsi="Lucida Console" w:cs="Courier New"/>
          <w:color w:val="0000FF"/>
          <w:sz w:val="20"/>
          <w:szCs w:val="20"/>
        </w:rPr>
        <w:t>fit2, direction="backward")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Start:  AIC=-4489.15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log(Price) ~ Mileage + Model1 + Type1 + Cyl1 + Sound + Leather + 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(Sound * Leather) + (Sound * Cruise)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  <w:sz w:val="32"/>
          <w:szCs w:val="32"/>
        </w:rPr>
      </w:pPr>
      <w:r w:rsidRPr="00E1218A">
        <w:rPr>
          <w:rFonts w:eastAsia="Times New Roman"/>
          <w:color w:val="000000"/>
          <w:sz w:val="32"/>
          <w:szCs w:val="32"/>
        </w:rPr>
        <w:t>…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Step:  AIC=-4491.7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log(Price) ~ Mileage + Model1 + Type1 + Cyl1 + Sound + Leather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proofErr w:type="spellStart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of </w:t>
      </w:r>
      <w:proofErr w:type="spellStart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RSS     AIC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&lt;none&gt;                  2.721 -4491.7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Sound    1     </w:t>
      </w:r>
      <w:proofErr w:type="gramStart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0.014  2.735</w:t>
      </w:r>
      <w:proofErr w:type="gramEnd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-4489.4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</w:t>
      </w:r>
      <w:proofErr w:type="gramStart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Leather  1</w:t>
      </w:r>
      <w:proofErr w:type="gramEnd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0.039  2.760 -4482.2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Cyl1     2     </w:t>
      </w:r>
      <w:proofErr w:type="gramStart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0.158  2.878</w:t>
      </w:r>
      <w:proofErr w:type="gramEnd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-4450.4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Type1    4     </w:t>
      </w:r>
      <w:proofErr w:type="gramStart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0.915  3.636</w:t>
      </w:r>
      <w:proofErr w:type="gramEnd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-4266.5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</w:t>
      </w:r>
      <w:proofErr w:type="gramStart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Mileage  1</w:t>
      </w:r>
      <w:proofErr w:type="gramEnd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3.315  6.036 -3853.0</w:t>
      </w:r>
    </w:p>
    <w:p w:rsidR="00E1218A" w:rsidRPr="00E1218A" w:rsidRDefault="00E1218A" w:rsidP="00E12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- Model</w:t>
      </w:r>
      <w:proofErr w:type="gramStart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>1  31</w:t>
      </w:r>
      <w:proofErr w:type="gramEnd"/>
      <w:r w:rsidRPr="00E1218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44.071 46.792 -2266.5</w:t>
      </w:r>
    </w:p>
    <w:p w:rsidR="00E1218A" w:rsidRPr="002408FA" w:rsidRDefault="00E1218A" w:rsidP="00240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2408FA" w:rsidRDefault="002408FA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</w:p>
    <w:p w:rsidR="002408FA" w:rsidRDefault="0020290C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  <w:r>
        <w:t xml:space="preserve">Using backward </w:t>
      </w:r>
      <w:r w:rsidR="00FF6C43">
        <w:t>selection, we remove</w:t>
      </w:r>
      <w:r w:rsidR="00D35D96">
        <w:t xml:space="preserve"> the variables for Cruise control and the interaction variables for Sound</w:t>
      </w:r>
      <w:r w:rsidR="00FF6C43">
        <w:t xml:space="preserve"> from the model</w:t>
      </w:r>
      <w:r w:rsidR="00A01F7C">
        <w:t>.</w:t>
      </w:r>
    </w:p>
    <w:p w:rsidR="00A01F7C" w:rsidRDefault="00A01F7C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</w:p>
    <w:p w:rsidR="005A3BFC" w:rsidRDefault="00D26AC3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  <w:rPr>
          <w:b/>
        </w:rPr>
      </w:pPr>
      <w:r>
        <w:rPr>
          <w:b/>
        </w:rPr>
        <w:t>Figure 9</w:t>
      </w:r>
      <w:r w:rsidR="005A3BFC">
        <w:rPr>
          <w:b/>
        </w:rPr>
        <w:t>:</w:t>
      </w:r>
    </w:p>
    <w:p w:rsidR="00ED7F4E" w:rsidRPr="00ED7F4E" w:rsidRDefault="00ED7F4E" w:rsidP="00ED7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D7F4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hi = </w:t>
      </w:r>
      <w:proofErr w:type="spellStart"/>
      <w:r w:rsidRPr="00ED7F4E">
        <w:rPr>
          <w:rFonts w:ascii="Lucida Console" w:eastAsia="Times New Roman" w:hAnsi="Lucida Console" w:cs="Courier New"/>
          <w:color w:val="0000FF"/>
          <w:sz w:val="20"/>
          <w:szCs w:val="20"/>
        </w:rPr>
        <w:t>hatvalues</w:t>
      </w:r>
      <w:proofErr w:type="spellEnd"/>
      <w:r w:rsidRPr="00ED7F4E">
        <w:rPr>
          <w:rFonts w:ascii="Lucida Console" w:eastAsia="Times New Roman" w:hAnsi="Lucida Console" w:cs="Courier New"/>
          <w:color w:val="0000FF"/>
          <w:sz w:val="20"/>
          <w:szCs w:val="20"/>
        </w:rPr>
        <w:t>(fit2)</w:t>
      </w:r>
    </w:p>
    <w:p w:rsidR="00ED7F4E" w:rsidRPr="00ED7F4E" w:rsidRDefault="00ED7F4E" w:rsidP="00ED7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7F4E">
        <w:rPr>
          <w:rFonts w:ascii="Lucida Console" w:eastAsia="Times New Roman" w:hAnsi="Lucida Console" w:cs="Courier New"/>
          <w:color w:val="0000FF"/>
          <w:sz w:val="20"/>
          <w:szCs w:val="20"/>
        </w:rPr>
        <w:t>&gt; plot(hi)</w:t>
      </w:r>
    </w:p>
    <w:p w:rsidR="005A3BFC" w:rsidRDefault="005A3BFC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</w:p>
    <w:p w:rsidR="00D26AC3" w:rsidRDefault="00D26AC3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  <w:rPr>
          <w:b/>
        </w:rPr>
      </w:pPr>
      <w:r w:rsidRPr="00D26AC3">
        <w:rPr>
          <w:b/>
        </w:rPr>
        <w:t xml:space="preserve">Entry 10: </w:t>
      </w:r>
    </w:p>
    <w:tbl>
      <w:tblPr>
        <w:tblW w:w="1082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6752"/>
      </w:tblGrid>
      <w:tr w:rsidR="00844DF9" w:rsidRPr="00844DF9" w:rsidTr="009874AF">
        <w:trPr>
          <w:trHeight w:val="599"/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844DF9" w:rsidRPr="00844DF9" w:rsidRDefault="00844DF9" w:rsidP="00844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844D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</w:t>
            </w:r>
            <w:proofErr w:type="spellEnd"/>
            <w:r w:rsidRPr="00844D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gramStart"/>
            <w:r w:rsidRPr="00844D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which(</w:t>
            </w:r>
            <w:proofErr w:type="gramEnd"/>
            <w:r w:rsidRPr="00844D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 &gt; 3*mean(hi))</w:t>
            </w:r>
          </w:p>
          <w:p w:rsidR="00844DF9" w:rsidRPr="00844DF9" w:rsidRDefault="00844DF9" w:rsidP="00844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44D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Mileage[</w:t>
            </w:r>
            <w:proofErr w:type="spellStart"/>
            <w:r w:rsidRPr="00844D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sel</w:t>
            </w:r>
            <w:proofErr w:type="spellEnd"/>
            <w:r w:rsidRPr="00844DF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]</w:t>
            </w:r>
          </w:p>
          <w:p w:rsidR="00844DF9" w:rsidRPr="00844DF9" w:rsidRDefault="00844DF9" w:rsidP="00987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44D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</w:t>
            </w:r>
            <w:proofErr w:type="gramStart"/>
            <w:r w:rsidRPr="00844D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]  4836</w:t>
            </w:r>
            <w:proofErr w:type="gramEnd"/>
            <w:r w:rsidRPr="00844DF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17431 21616 25218</w:t>
            </w:r>
          </w:p>
        </w:tc>
      </w:tr>
      <w:tr w:rsidR="00844DF9" w:rsidRPr="00844DF9" w:rsidTr="009874AF">
        <w:trPr>
          <w:trHeight w:val="143"/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844DF9" w:rsidRPr="00844DF9" w:rsidRDefault="00844DF9" w:rsidP="00844DF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A642C" w:rsidRPr="000A642C" w:rsidTr="009874AF"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exact" w:val="9"/>
          <w:tblHeader/>
          <w:tblCellSpacing w:w="0" w:type="dxa"/>
        </w:trPr>
        <w:tc>
          <w:tcPr>
            <w:tcW w:w="407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2C" w:rsidRPr="000A642C" w:rsidRDefault="000A642C" w:rsidP="000A642C">
            <w:pPr>
              <w:shd w:val="clear" w:color="auto" w:fill="FFFFFF"/>
              <w:spacing w:after="0"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6752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A642C" w:rsidRPr="000A642C" w:rsidRDefault="000A642C" w:rsidP="000A642C">
            <w:pPr>
              <w:spacing w:after="54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6"/>
                <w:szCs w:val="16"/>
              </w:rPr>
            </w:pPr>
          </w:p>
        </w:tc>
      </w:tr>
    </w:tbl>
    <w:p w:rsidR="00ED7F4E" w:rsidRDefault="00464C85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  <w:r>
        <w:t>For the</w:t>
      </w:r>
      <w:r w:rsidRPr="00464C85">
        <w:t xml:space="preserve"> </w:t>
      </w:r>
      <w:r>
        <w:t xml:space="preserve">SAAB 9-2X AWD Linear Wagon 4 Door with 4836 miles on it, the linear model predicts the price as </w:t>
      </w:r>
      <w:r w:rsidR="00BA4460">
        <w:t>$</w:t>
      </w:r>
      <w:r>
        <w:t>27</w:t>
      </w:r>
      <w:r w:rsidR="00BA4460">
        <w:t>,</w:t>
      </w:r>
      <w:r>
        <w:t xml:space="preserve">119.27, and the actual price is </w:t>
      </w:r>
      <w:r w:rsidR="00BA4460">
        <w:t>$</w:t>
      </w:r>
      <w:r>
        <w:t>27</w:t>
      </w:r>
      <w:r w:rsidR="00BA4460">
        <w:t>,</w:t>
      </w:r>
      <w:r>
        <w:t>280</w:t>
      </w:r>
      <w:r w:rsidR="00BA4460">
        <w:t>. This was calculated using the linear model we identified as the best option.</w:t>
      </w:r>
    </w:p>
    <w:p w:rsidR="00493C10" w:rsidRDefault="00493C10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</w:p>
    <w:p w:rsidR="00493C10" w:rsidRDefault="00493C10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  <w:rPr>
          <w:b/>
        </w:rPr>
      </w:pPr>
      <w:r w:rsidRPr="00493C10">
        <w:rPr>
          <w:b/>
        </w:rPr>
        <w:t>Figure 10:</w:t>
      </w:r>
    </w:p>
    <w:p w:rsidR="00493C10" w:rsidRPr="00493C10" w:rsidRDefault="00493C10" w:rsidP="0049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Start"/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>cooks.distance</w:t>
      </w:r>
      <w:proofErr w:type="spellEnd"/>
      <w:proofErr w:type="gramEnd"/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>(fit2), type="h")</w:t>
      </w:r>
    </w:p>
    <w:p w:rsidR="00493C10" w:rsidRPr="00493C10" w:rsidRDefault="00493C10" w:rsidP="0049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>(.01,</w:t>
      </w:r>
      <w:proofErr w:type="gramStart"/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>0,lty</w:t>
      </w:r>
      <w:proofErr w:type="gramEnd"/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>=2)</w:t>
      </w:r>
    </w:p>
    <w:p w:rsidR="00493C10" w:rsidRDefault="00493C10" w:rsidP="0049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93C10" w:rsidRDefault="00493C10" w:rsidP="0049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93C10" w:rsidRPr="00493C10" w:rsidRDefault="00493C10" w:rsidP="00493C10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  <w:rPr>
          <w:b/>
        </w:rPr>
      </w:pPr>
      <w:r>
        <w:rPr>
          <w:b/>
        </w:rPr>
        <w:t>Entry 11:</w:t>
      </w:r>
    </w:p>
    <w:p w:rsidR="00493C10" w:rsidRDefault="00493C10" w:rsidP="0049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93C10" w:rsidRPr="00493C10" w:rsidRDefault="00493C10" w:rsidP="0049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>sel2 = which(</w:t>
      </w:r>
      <w:proofErr w:type="spellStart"/>
      <w:proofErr w:type="gramStart"/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>cooks.distance</w:t>
      </w:r>
      <w:proofErr w:type="spellEnd"/>
      <w:proofErr w:type="gramEnd"/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>(fit2)&gt;.01)</w:t>
      </w:r>
    </w:p>
    <w:p w:rsidR="00493C10" w:rsidRPr="00493C10" w:rsidRDefault="00493C10" w:rsidP="0049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93C10">
        <w:rPr>
          <w:rFonts w:ascii="Lucida Console" w:eastAsia="Times New Roman" w:hAnsi="Lucida Console" w:cs="Courier New"/>
          <w:color w:val="0000FF"/>
          <w:sz w:val="20"/>
          <w:szCs w:val="20"/>
        </w:rPr>
        <w:t>Mileage[sel2]</w:t>
      </w:r>
    </w:p>
    <w:p w:rsidR="00D942B6" w:rsidRPr="00D942B6" w:rsidRDefault="00D942B6" w:rsidP="00D94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942B6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D942B6">
        <w:rPr>
          <w:rFonts w:ascii="Lucida Console" w:eastAsia="Times New Roman" w:hAnsi="Lucida Console" w:cs="Courier New"/>
          <w:color w:val="000000"/>
          <w:sz w:val="20"/>
          <w:szCs w:val="20"/>
        </w:rPr>
        <w:t>]  5379</w:t>
      </w:r>
      <w:proofErr w:type="gramEnd"/>
      <w:r w:rsidRPr="00D942B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16111 27940</w:t>
      </w:r>
    </w:p>
    <w:p w:rsidR="00493C10" w:rsidRDefault="00493C10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  <w:rPr>
          <w:b/>
        </w:rPr>
      </w:pPr>
    </w:p>
    <w:p w:rsidR="006D49EA" w:rsidRDefault="006D49EA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  <w:r>
        <w:lastRenderedPageBreak/>
        <w:t>These are the three most influential points</w:t>
      </w:r>
      <w:r w:rsidR="00AF1B16">
        <w:t xml:space="preserve"> by the criteria of Cook’s distance.</w:t>
      </w:r>
    </w:p>
    <w:p w:rsidR="00AF1B16" w:rsidRPr="00AF1B16" w:rsidRDefault="00AF1B16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1B16">
        <w:rPr>
          <w:rFonts w:ascii="Lucida Console" w:eastAsia="Times New Roman" w:hAnsi="Lucida Console" w:cs="Courier New"/>
          <w:color w:val="0000FF"/>
          <w:sz w:val="20"/>
          <w:szCs w:val="20"/>
        </w:rPr>
        <w:t>plot(fit2)</w:t>
      </w:r>
    </w:p>
    <w:p w:rsidR="00AF1B16" w:rsidRDefault="00200A86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5314315</wp:posOffset>
                </wp:positionH>
                <wp:positionV relativeFrom="paragraph">
                  <wp:posOffset>775970</wp:posOffset>
                </wp:positionV>
                <wp:extent cx="179520" cy="299040"/>
                <wp:effectExtent l="38100" t="38100" r="49530" b="635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9520" cy="29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0CB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417.45pt;margin-top:60.1pt;width:16.15pt;height:2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Xgb+MAQAAMgMAAA4AAABkcnMvZTJvRG9jLnhtbJxSy07DMBC8I/EP&#10;lu80D1pooqY9UCH1APQAH2Acu7GIvdHabcrfs0laWkAIiUu063HGMzs7W+xtzXYKvQFX8GQUc6ac&#10;hNK4TcFfnu+vppz5IFwpanCq4O/K88X88mLWNrlKoYK6VMiIxPm8bQpehdDkUeRlpazwI2iUI1AD&#10;WhGoxU1UomiJ3dZRGsc3UQtYNghSeU+nywHk855fayXDk9ZeBVaTunSSpZyFoZpwhlRdx+OEs9eu&#10;SqYTHs1nIt+gaCojD7LEP1RZYRyJ+KRaiiDYFs0PKmskggcdRhJsBFobqXpP5C6Jv7lbubfOWTKW&#10;W8wluKBcWAsMx/n1wH+esDWNoH2AkhIS2wD8wEgD+juQQfQS5NaSniEVVLUItBK+Mo2nQeemLDiu&#10;yuSk3+3uTg7WePL1uFsj6+4nGWdOWNJExhl1FM7R/OPXvwmJDtBvvHuNtkuE5LJ9wWlR37tvH7ja&#10;BybpMLnNJikhkqA0y+Jxjx+ZB4ZjdzZ/evxL0ud9J+xs1e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6xVrt0AAAALAQAADwAAAGRycy9kb3ducmV2LnhtbEyPzU7DQAyE&#10;70i8w8pI3OgmISQhZFMVpMKZwgO4WTcJ7E+U3bbh7TEnerM9o5nPzXqxRpxoDqN3CtJVAoJc5/Xo&#10;egWfH9u7CkSI6DQa70jBDwVYt9dXDdban907nXaxFxziQo0KhhinWsrQDWQxrPxEjrWDny1GXude&#10;6hnPHG6NzJKkkBZHxw0DTvQyUPe9O1ouOZRfD+Yt5MvzRuqqCOn0ilulbm+WzROISEv8N8MfPqND&#10;y0x7f3Q6CKOgus8f2cpClmQg2FEVJQ97vpRpDrJt5OUP7S8AAAD//wMAUEsDBBQABgAIAAAAIQDK&#10;YaSrrgIAAEgGAAAQAAAAZHJzL2luay9pbmsxLnhtbKRUTW/bMAy9D9h/ENRDL1YsyUrzgbo9bC0w&#10;YAWKtQO2o+uoiVFbDmSlSf/9SMp2Ayw7bDvYofjx+PhE5/L60NTs1fqual3O1URyZl3Zriq3zvn3&#10;x1sx56wLhVsVdetszt9sx6+vPn64rNxLUy/hzQDBdWg1dc43IWyXabrf7yf7bNL6daqlzNIv7uXu&#10;K7/qq1b2uXJVgJbd4CpbF+whINiyWuW8DAc55gP2Q7vzpR3D6PHle0bwRWlvW98UYUTcFM7Zmrmi&#10;Ad4/OAtvWzAq6LO2nrOmgoGFnigzM/ObBTiKQ86Pzjug2AGThqenMX/+J2ZKmi3/zP3et1vrQ2Xf&#10;ZYpD9YE3VsYzzRcH9bZr6x1qy9lrUe9gZCUlXGs/jkpPDPQ7Hsz2d3j9MD2hY+Z9ZLzEQcxQNRZW&#10;q9mOtxo64Inuh+BpAbVUM6G0UItHqZdGL/VsIjODFzL0i3szYD75XbcZ8Z78+4ZQZJwzzravVmEz&#10;yiQncianF6NSxzqdqt7Yar0J/1xetnULa9jf0dnNZ/VJ02RxK051rNau9fYerrjbeTvWqiM9qGxU&#10;58SHRtvG+s/tm33O+Rl9a4wqo4N0U2o2lSzTSifnwpzLhMN/gdCJmIuLRCimEmFEBha8NNOJEYp+&#10;L+A3gwfPGeZrMU0UHCSTicjgpcArhYFslSCOgmoJCQpikmxNNjSBACRkfSLa4AQYLCM82A1KwQNi&#10;ZMAGMzIoxUezaWJ6XM1MxAc/8Y8oAACFhEteLKMGwrAIJnA+oA6nIRMScLRIaMiPA/TM8BAdwAbK&#10;+o6RJuEvAMLQg5nACeWcwkuiYVA7pA6NgR61QosmxeZRUwwhqShmbEmtwYl6EWO6B7J0hDYRnwSN&#10;QdQI7wUbYuYUWmC4d6CScvjoaIfGJYN9vfoFAAD//wMAUEsBAi0AFAAGAAgAAAAhAJszJzcMAQAA&#10;LQIAABMAAAAAAAAAAAAAAAAAAAAAAFtDb250ZW50X1R5cGVzXS54bWxQSwECLQAUAAYACAAAACEA&#10;OP0h/9YAAACUAQAACwAAAAAAAAAAAAAAAAA9AQAAX3JlbHMvLnJlbHNQSwECLQAUAAYACAAAACEA&#10;+ReBv4wBAAAyAwAADgAAAAAAAAAAAAAAAAA8AgAAZHJzL2Uyb0RvYy54bWxQSwECLQAUAAYACAAA&#10;ACEAeRi8nb8AAAAhAQAAGQAAAAAAAAAAAAAAAAD0AwAAZHJzL19yZWxzL2Uyb0RvYy54bWwucmVs&#10;c1BLAQItABQABgAIAAAAIQC3rFWu3QAAAAsBAAAPAAAAAAAAAAAAAAAAAOoEAABkcnMvZG93bnJl&#10;di54bWxQSwECLQAUAAYACAAAACEAymGkq64CAABIBgAAEAAAAAAAAAAAAAAAAAD0BQAAZHJzL2lu&#10;ay9pbmsxLnhtbFBLBQYAAAAABgAGAHgBAADQ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439420</wp:posOffset>
                </wp:positionV>
                <wp:extent cx="235920" cy="140640"/>
                <wp:effectExtent l="57150" t="38100" r="31115" b="501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5920" cy="14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F27D" id="Ink 18" o:spid="_x0000_s1026" type="#_x0000_t75" style="position:absolute;margin-left:277.45pt;margin-top:33.6pt;width:20.6pt;height: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sjiMAQAAMgMAAA4AAABkcnMvZTJvRG9jLnhtbJxSy27CMBC8V+o/&#10;WL6XPHgUIgKHokoc2nJoP8B1bGI19kZrQ+jfdxOgQKuqEpdo1+OMZ3Z2Ot/Zim0VegMu50kv5kw5&#10;CYVx65y/vT7ejTnzQbhCVOBUzj+V5/PZ7c20qTOVQglVoZARifNZU+e8DKHOosjLUlnhe1ArR6AG&#10;tCJQi+uoQNEQu62iNI5HUQNY1AhSeU+niz3IZx2/1kqGF629CqwidelwfM9Z6Kp0yBm21SRNOXtv&#10;q3E/5tFsKrI1iro08iBLXKHKCuNIxDfVQgTBNmh+UVkjETzo0JNgI9DaSNV5IndJ/MPd0n20zpKB&#10;3GAmwQXlwkpgOM6vA655wlY0guYJCkpIbALwAyMN6P9A9qIXIDeW9OxTQVWJQCvhS1N7GnRmipzj&#10;skhO+t324eRghSdfz9sVsvZ+QrvjhCVNZJxRR+EczT9f/k1IdID+4t1ptG0iJJftck6L+tl+u8DV&#10;LjBJh2l/OEkJkQQlg3g06PAj857h2J3Nnx6/SPq8b4Wdrfrs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FIJO94AAAAJAQAADwAAAGRycy9kb3ducmV2LnhtbEyPTU+DQBCG&#10;7yb+h82YeLNLP6CCDA2xevTQ0t637AhEdpawW4r/3vWkx8n75H2fyXez6cVEo+ssIywXEQji2uqO&#10;G4RT9f70DMJ5xVr1lgnhmxzsivu7XGXa3vhA09E3IpSwyxRC6/2QSenqloxyCzsQh+zTjkb5cI6N&#10;1KO6hXLTy1UUJdKojsNCqwZ6ban+Ol4NQl2lH8l2usWn6nze7w+6nDZvJeLjw1y+gPA0+z8YfvWD&#10;OhTB6WKvrJ3oEeJ4kwYUIdmuQAQgTpMliAtCul6DLHL5/4PiBwAA//8DAFBLAwQUAAYACAAAACEA&#10;Ekh9qHwCAAAsBgAAEAAAAGRycy9pbmsvaW5rMS54bWykU8Fu2zAMvQ/YPwjqoRc7lmR3aYI6PWwt&#10;MGAFirUDtqPrqIlQWw5kpUn/fqQkKwbqHbYdLFOk+PgeRV1dH9uGvErTq06XlM8YJVLX3VrpTUl/&#10;PN6ml5T0ttLrqum0LOmb7On16uOHK6Vf2mYJKwEE3aPVNiXdWrtbZtnhcJgd8llnNplgLM++6pe7&#10;b3QVstbyWWlloWQ/uOpOW3m0CLZU65LW9sjiecB+6PamljGMHlOfTlhT1fK2M21lI+K20lo2RFct&#10;8P5JiX3bgaGgzkYaSloFglMx48W8uLxZgKM6lnS03wPFHpi0NJvG/PWfmJnr2fLP3O9Nt5PGKnlq&#10;kxcVAm+k9nunzws1su+aPfaWkteq2YNkzhhca5DDswlB7/FA29/hBTGB0Jh5iMRLHJppVSthtNpd&#10;vFXbA090P1jjBlAwPk+5SPnikYllIZZCzC4WHC9kqOfnZsB8Mvt+G/GezGlCXCTq9NoOam23sU1s&#10;xubs4lPs1LhPU9lbqTZb+8/pddd0MIbhjs5uvvDPojiN2lRFtdGdkfdwxf3eyJg77odLi92ZeGhu&#10;2kh4bt/lc0nP3FsjLtM7XN8W8C6IyAuWnOfnLKEFZUlBWJLDJ+Djoy/FDZv4XGAcjI6Up3mSirSA&#10;BRLD1lm45BDlBE7wVODC8SxPBOywjndj4lDVo+QuhUBKTjjEwBBoYGrERiBwi8TBcoijwf3hkAE8&#10;kZ4DwXIQRBCU4iSwgIrlR07PZxAcTp6c7xwCqmAR/CN3RgpHFPcg2ItFdgICSGJg62SDPw+kCt9N&#10;nngDWAnwIAI2EP9eAwRc/7yyoByjoSIfHpabkzhI8HhXvwEAAP//AwBQSwECLQAUAAYACAAAACEA&#10;mzMnNwwBAAAtAgAAEwAAAAAAAAAAAAAAAAAAAAAAW0NvbnRlbnRfVHlwZXNdLnhtbFBLAQItABQA&#10;BgAIAAAAIQA4/SH/1gAAAJQBAAALAAAAAAAAAAAAAAAAAD0BAABfcmVscy8ucmVsc1BLAQItABQA&#10;BgAIAAAAIQD0nbI4jAEAADIDAAAOAAAAAAAAAAAAAAAAADwCAABkcnMvZTJvRG9jLnhtbFBLAQIt&#10;ABQABgAIAAAAIQB5GLydvwAAACEBAAAZAAAAAAAAAAAAAAAAAPQDAABkcnMvX3JlbHMvZTJvRG9j&#10;LnhtbC5yZWxzUEsBAi0AFAAGAAgAAAAhADhSCTveAAAACQEAAA8AAAAAAAAAAAAAAAAA6gQAAGRy&#10;cy9kb3ducmV2LnhtbFBLAQItABQABgAIAAAAIQASSH2ofAIAACwGAAAQAAAAAAAAAAAAAAAAAPUF&#10;AABkcnMvaW5rL2luazEueG1sUEsFBgAAAAAGAAYAeAEAAJ8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1084910</wp:posOffset>
                </wp:positionH>
                <wp:positionV relativeFrom="paragraph">
                  <wp:posOffset>345060</wp:posOffset>
                </wp:positionV>
                <wp:extent cx="382560" cy="184560"/>
                <wp:effectExtent l="57150" t="57150" r="17780" b="635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2560" cy="1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2C17D" id="Ink 17" o:spid="_x0000_s1026" type="#_x0000_t75" style="position:absolute;margin-left:84.45pt;margin-top:26.15pt;width:32.1pt;height:1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camLAQAAMgMAAA4AAABkcnMvZTJvRG9jLnhtbJxSy27CMBC8V+o/&#10;WL6XPKCURgQORZU4lHJoP8B1bGI19kZrQ+DvuwlQoFVViUu063HGMzs7nm5txTYKvQGX86QXc6ac&#10;hMK4Vc7f357vRpz5IFwhKnAq5zvl+XRyezNu6kylUEJVKGRE4nzW1DkvQ6izKPKyVFb4HtTKEagB&#10;rQjU4ioqUDTEbqsojeNh1AAWNYJU3tPpbA/yScevtZLhVWuvAqtIXTqMSU7oqmTIGbbV6JHOPqjq&#10;x+kDjyZjka1Q1KWRB1niClVWGEcivqlmIgi2RvOLyhqJ4EGHngQbgdZGqs4TuUviH+7m7rN1lgzk&#10;GjMJLigXlgLDcX4dcM0TtqIRNC9QUEJiHYAfGGlA/weyFz0DubakZ58KqkoEWglfmtrToDNT5Bzn&#10;RXLS7zZPJwdLPPlabJbI2vvJA2dOWNJExhl1FM7R/OLyb0KiA/QX71ajbRMhuWybc1rUXfvtAlfb&#10;wCQd9kfp/ZAQSVAyGrT1GfOe4fjO2fzp8Yukz/tW2Nmq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FOqh2wAAAAkBAAAPAAAAZHJzL2Rvd25yZXYueG1sTI/LasMwEEX3&#10;hf6DmEJ3jRy7No5rOZRAP8BpIVvFGj+oNTKSkjh/3+mqXV7mcO+Zer/aWVzRh8mRgu0mAYHUOTPR&#10;oODr8+OlBBGiJqNnR6jgjgH2zeNDrSvjbtTi9RgHwSUUKq1gjHGppAzdiFaHjVuQ+NY7b3Xk6Adp&#10;vL5xuZ1lmiSFtHoiXhj1gocRu+/jxSroh7Y9eFu4/HTfmWKUpvfRKPX8tL6/gYi4xj8YfvVZHRp2&#10;OrsLmSBmzkW5Y1RBnmYgGEizbAvirKDMX0E2tfz/QfMDAAD//wMAUEsDBBQABgAIAAAAIQCTQtfz&#10;0wIAAOEGAAAQAAAAZHJzL2luay9pbmsxLnhtbKRUTW/bMAy9D9h/ENRDL1YsyXaTBk172FpgwAYU&#10;awdsR9dRE6P+CGSlSf/9SEpWAjQ7bDtEofjxyPfE5Opm3zbs1dih7rsFVxPJmemqfll3qwX/8Xgn&#10;ZpwNruyWZdN3ZsHfzMBvrj9+uKq7l7aZw8kAoRvQapsFXzu3mafpbreb7LJJb1epljJLv3Qv377y&#10;61C1NM91VztoOYyuqu+c2TsEm9fLBa/cXsZ8wH7ot7YyMYweWx0ynC0rc9fbtnQRcV12nWlYV7Yw&#10;90/O3NsGjBr6rIzlrK2BsNATlU/z2e0lOMr9gh/dtzDiAJO0PD2N+es/MVPSbP7n2e9tvzHW1eYg&#10;kycVAm+s8nfi54laM/TNFrXl7LVstkBZSQnPGuio9ASh93jA7e/wApkw0PHkIRIfcRTT1a2B1Wo3&#10;8VXdAHOi+8FZWkAt1VQoLdTlo9TzXM/VdFLkGT7I2M/vzYj5ZLfDOuI92cOGUCTy9Nx29dKto0xy&#10;IqeyuIhKHet0qnpt6tXa/XN51Tc9rGF4o7Pbz+qTzg+rdqpjvep6a+7hiYetNbFWHelBZVGdEz80&#10;2jYWfm7fzfOCn9FvjVGld5BuF/llxrTMp8m5yM5lwkXOZSJyBofGIxstCYYWeYJeyZQPq2gI7T2Y&#10;JplOFNbhoeBCho9gFJ0xGox3Xg2ICj+Y6ptSC5VkIjsACMyR4KGcTCgIKRgUCzMI6CSHD94RQ4VS&#10;CXnIDH0a8nBIqoPvbOQksAqp+mmp1MPmkIYSeQjwUSIxAWEKACcFSSaERUFoUBoS4TR5/bB4x6YF&#10;fEMCUMEbCuJ5A3gQEPORiEpmLPdC+iCko4H0qZjyRQGJQAIOHJCgMU2Rh1oA4AgAdagDCQkHvSw9&#10;fnxA8qFy40sCrGcAjaGkEAW2o2LUAtt44QMbj04AOA4a1D0YeWCN8Bp4Uhs/HmyN0OO/AS133H74&#10;x7n+DQAA//8DAFBLAQItABQABgAIAAAAIQCbMyc3DAEAAC0CAAATAAAAAAAAAAAAAAAAAAAAAABb&#10;Q29udGVudF9UeXBlc10ueG1sUEsBAi0AFAAGAAgAAAAhADj9If/WAAAAlAEAAAsAAAAAAAAAAAAA&#10;AAAAPQEAAF9yZWxzLy5yZWxzUEsBAi0AFAAGAAgAAAAhAFEGcamLAQAAMgMAAA4AAAAAAAAAAAAA&#10;AAAAPAIAAGRycy9lMm9Eb2MueG1sUEsBAi0AFAAGAAgAAAAhAHkYvJ2/AAAAIQEAABkAAAAAAAAA&#10;AAAAAAAA8wMAAGRycy9fcmVscy9lMm9Eb2MueG1sLnJlbHNQSwECLQAUAAYACAAAACEAJRTqodsA&#10;AAAJAQAADwAAAAAAAAAAAAAAAADpBAAAZHJzL2Rvd25yZXYueG1sUEsBAi0AFAAGAAgAAAAhAJNC&#10;1/PTAgAA4QYAABAAAAAAAAAAAAAAAAAA8QUAAGRycy9pbmsvaW5rMS54bWxQSwUGAAAAAAYABgB4&#10;AQAA8ggAAAAA&#10;">
                <v:imagedata r:id="rId22" o:title=""/>
              </v:shape>
            </w:pict>
          </mc:Fallback>
        </mc:AlternateContent>
      </w:r>
      <w:r w:rsidR="00AF1B16">
        <w:rPr>
          <w:noProof/>
        </w:rPr>
        <w:drawing>
          <wp:inline distT="0" distB="0" distL="0" distR="0" wp14:anchorId="1C73DFB1" wp14:editId="0C936DBE">
            <wp:extent cx="2837936" cy="18161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0568" cy="18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F1E" w:rsidRPr="00E51F1E">
        <w:rPr>
          <w:noProof/>
        </w:rPr>
        <w:t xml:space="preserve"> </w:t>
      </w:r>
      <w:r w:rsidR="00E51F1E">
        <w:rPr>
          <w:noProof/>
        </w:rPr>
        <w:drawing>
          <wp:inline distT="0" distB="0" distL="0" distR="0" wp14:anchorId="088D127F" wp14:editId="3D7686DD">
            <wp:extent cx="2781300" cy="17798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1339" cy="18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16" w:rsidRDefault="00AF1B16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  <w:r>
        <w:t xml:space="preserve">This plot of standardized residuals vs fitted values shows that the three observations identified, 382, 384, and 388 have large standardized residuals and are thus influential. </w:t>
      </w:r>
    </w:p>
    <w:p w:rsidR="00200A86" w:rsidRDefault="00200A86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  <w:r>
        <w:t>The plot on the right summarizes the findings: ther</w:t>
      </w:r>
      <w:r w:rsidR="00795F9B">
        <w:t>e are four high leverage and three</w:t>
      </w:r>
      <w:r>
        <w:t xml:space="preserve"> high influence points.</w:t>
      </w:r>
    </w:p>
    <w:p w:rsidR="000244AA" w:rsidRDefault="000244AA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</w:p>
    <w:p w:rsidR="000244AA" w:rsidRPr="000244AA" w:rsidRDefault="000244AA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  <w:rPr>
          <w:b/>
        </w:rPr>
      </w:pPr>
      <w:r w:rsidRPr="000244AA">
        <w:rPr>
          <w:b/>
        </w:rPr>
        <w:t>Entry 12:</w:t>
      </w:r>
    </w:p>
    <w:p w:rsidR="000244AA" w:rsidRDefault="000244AA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Cars.new</w:t>
      </w:r>
      <w:proofErr w:type="spellEnd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Cars[-</w:t>
      </w:r>
      <w:proofErr w:type="gramStart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382,384,388,741,741,743,744),]</w:t>
      </w: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&gt; Model1new = relevel(</w:t>
      </w:r>
      <w:proofErr w:type="spellStart"/>
      <w:proofErr w:type="gramStart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proofErr w:type="gramEnd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Cars.new$Model</w:t>
      </w:r>
      <w:proofErr w:type="spellEnd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), ref ="Century")</w:t>
      </w: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&gt; Type1new = relevel(</w:t>
      </w:r>
      <w:proofErr w:type="spellStart"/>
      <w:proofErr w:type="gramStart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proofErr w:type="gramEnd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Cars.new$Type</w:t>
      </w:r>
      <w:proofErr w:type="spellEnd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), ref ="Sedan")</w:t>
      </w: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&gt; Cyl1new = relevel(</w:t>
      </w:r>
      <w:proofErr w:type="spellStart"/>
      <w:proofErr w:type="gramStart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proofErr w:type="gramEnd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Cars.new$Cyl</w:t>
      </w:r>
      <w:proofErr w:type="spellEnd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), ref ="6")</w:t>
      </w: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fit2.new = </w:t>
      </w:r>
      <w:proofErr w:type="spellStart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(log(Price)~Mileage+Model1new+Type1new+ Cyl1new +</w:t>
      </w:r>
      <w:proofErr w:type="spellStart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Sound+Leather</w:t>
      </w:r>
      <w:proofErr w:type="spellEnd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 = </w:t>
      </w:r>
      <w:proofErr w:type="spellStart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Cars.new</w:t>
      </w:r>
      <w:proofErr w:type="spellEnd"/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73BD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summary(fit2.new)</w:t>
      </w: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log(Price) ~ Mileage + Model1new + Type1new + Cyl1new + </w:t>
      </w:r>
    </w:p>
    <w:p w:rsid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Sound + Leather, data = </w:t>
      </w:r>
      <w:proofErr w:type="spellStart"/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>Cars.new</w:t>
      </w:r>
      <w:proofErr w:type="spellEnd"/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eastAsia="Times New Roman"/>
          <w:color w:val="000000"/>
          <w:sz w:val="32"/>
          <w:szCs w:val="20"/>
        </w:rPr>
      </w:pPr>
      <w:r w:rsidRPr="005073BD">
        <w:rPr>
          <w:rFonts w:eastAsia="Times New Roman"/>
          <w:color w:val="000000"/>
          <w:sz w:val="32"/>
          <w:szCs w:val="20"/>
        </w:rPr>
        <w:t>…</w:t>
      </w: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0.9811,</w:t>
      </w:r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0.9801 </w:t>
      </w:r>
    </w:p>
    <w:p w:rsidR="005073BD" w:rsidRPr="005073BD" w:rsidRDefault="005073BD" w:rsidP="0050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983.2 on 40 and 757 </w:t>
      </w:r>
      <w:proofErr w:type="gramStart"/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5073BD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5073BD" w:rsidRPr="006D49EA" w:rsidRDefault="005073BD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</w:p>
    <w:p w:rsidR="00D942B6" w:rsidRPr="000244AA" w:rsidRDefault="000244AA" w:rsidP="00FF7F96">
      <w:pPr>
        <w:tabs>
          <w:tab w:val="left" w:pos="720"/>
          <w:tab w:val="left" w:pos="1440"/>
          <w:tab w:val="left" w:pos="1800"/>
          <w:tab w:val="left" w:pos="2940"/>
        </w:tabs>
        <w:spacing w:line="240" w:lineRule="auto"/>
        <w:contextualSpacing/>
      </w:pPr>
      <w:r>
        <w:t>Removing the influential and high leverage observations improves the accuracy of the model.</w:t>
      </w:r>
    </w:p>
    <w:sectPr w:rsidR="00D942B6" w:rsidRPr="000244AA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D6B" w:rsidRDefault="00F34D6B" w:rsidP="00E23226">
      <w:pPr>
        <w:spacing w:after="0" w:line="240" w:lineRule="auto"/>
      </w:pPr>
      <w:r>
        <w:separator/>
      </w:r>
    </w:p>
  </w:endnote>
  <w:endnote w:type="continuationSeparator" w:id="0">
    <w:p w:rsidR="00F34D6B" w:rsidRDefault="00F34D6B" w:rsidP="00E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D6B" w:rsidRDefault="00F34D6B" w:rsidP="00E23226">
      <w:pPr>
        <w:spacing w:after="0" w:line="240" w:lineRule="auto"/>
      </w:pPr>
      <w:r>
        <w:separator/>
      </w:r>
    </w:p>
  </w:footnote>
  <w:footnote w:type="continuationSeparator" w:id="0">
    <w:p w:rsidR="00F34D6B" w:rsidRDefault="00F34D6B" w:rsidP="00E2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226" w:rsidRDefault="00E23226">
    <w:pPr>
      <w:pStyle w:val="Header"/>
      <w:jc w:val="right"/>
    </w:pPr>
    <w:r>
      <w:t xml:space="preserve">Thacher </w:t>
    </w:r>
    <w:sdt>
      <w:sdtPr>
        <w:id w:val="-15618685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AEB">
          <w:rPr>
            <w:noProof/>
          </w:rPr>
          <w:t>11</w:t>
        </w:r>
        <w:r>
          <w:rPr>
            <w:noProof/>
          </w:rPr>
          <w:fldChar w:fldCharType="end"/>
        </w:r>
      </w:sdtContent>
    </w:sdt>
  </w:p>
  <w:p w:rsidR="00E23226" w:rsidRDefault="00E232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01"/>
    <w:rsid w:val="000244AA"/>
    <w:rsid w:val="00050EEE"/>
    <w:rsid w:val="00054773"/>
    <w:rsid w:val="0005724A"/>
    <w:rsid w:val="00066282"/>
    <w:rsid w:val="00074197"/>
    <w:rsid w:val="00082EA2"/>
    <w:rsid w:val="000A49C9"/>
    <w:rsid w:val="000A642C"/>
    <w:rsid w:val="000D7567"/>
    <w:rsid w:val="0012068F"/>
    <w:rsid w:val="00130415"/>
    <w:rsid w:val="00153858"/>
    <w:rsid w:val="00172A3E"/>
    <w:rsid w:val="001E60F2"/>
    <w:rsid w:val="001F25A4"/>
    <w:rsid w:val="00200A86"/>
    <w:rsid w:val="00201CE6"/>
    <w:rsid w:val="0020290C"/>
    <w:rsid w:val="002408FA"/>
    <w:rsid w:val="00254E52"/>
    <w:rsid w:val="00272C40"/>
    <w:rsid w:val="002C5A63"/>
    <w:rsid w:val="002D11BE"/>
    <w:rsid w:val="00316AEB"/>
    <w:rsid w:val="00335050"/>
    <w:rsid w:val="0035691F"/>
    <w:rsid w:val="00381157"/>
    <w:rsid w:val="00382101"/>
    <w:rsid w:val="003C5694"/>
    <w:rsid w:val="004071CE"/>
    <w:rsid w:val="00434AB6"/>
    <w:rsid w:val="004364A4"/>
    <w:rsid w:val="00463DB1"/>
    <w:rsid w:val="00464C85"/>
    <w:rsid w:val="0047196A"/>
    <w:rsid w:val="004744F1"/>
    <w:rsid w:val="00474E66"/>
    <w:rsid w:val="00476BC7"/>
    <w:rsid w:val="00481E51"/>
    <w:rsid w:val="00493C10"/>
    <w:rsid w:val="004C6879"/>
    <w:rsid w:val="004D6C2A"/>
    <w:rsid w:val="00502097"/>
    <w:rsid w:val="005073BD"/>
    <w:rsid w:val="005A3BFC"/>
    <w:rsid w:val="005C1856"/>
    <w:rsid w:val="00640DFC"/>
    <w:rsid w:val="00673919"/>
    <w:rsid w:val="006D49EA"/>
    <w:rsid w:val="006E6A92"/>
    <w:rsid w:val="00765F1C"/>
    <w:rsid w:val="0077755F"/>
    <w:rsid w:val="00791D21"/>
    <w:rsid w:val="007929F3"/>
    <w:rsid w:val="00795F9B"/>
    <w:rsid w:val="00834E19"/>
    <w:rsid w:val="00844DF9"/>
    <w:rsid w:val="00862A79"/>
    <w:rsid w:val="008B3299"/>
    <w:rsid w:val="008E038D"/>
    <w:rsid w:val="008E3223"/>
    <w:rsid w:val="00906475"/>
    <w:rsid w:val="0091233A"/>
    <w:rsid w:val="00940004"/>
    <w:rsid w:val="009430EE"/>
    <w:rsid w:val="0095055E"/>
    <w:rsid w:val="00964E60"/>
    <w:rsid w:val="009824B2"/>
    <w:rsid w:val="009874AF"/>
    <w:rsid w:val="009C153F"/>
    <w:rsid w:val="009F3407"/>
    <w:rsid w:val="009F6D5E"/>
    <w:rsid w:val="00A01F7C"/>
    <w:rsid w:val="00A06B50"/>
    <w:rsid w:val="00A237EF"/>
    <w:rsid w:val="00AA648F"/>
    <w:rsid w:val="00AC057A"/>
    <w:rsid w:val="00AD2C58"/>
    <w:rsid w:val="00AF1B16"/>
    <w:rsid w:val="00AF7B68"/>
    <w:rsid w:val="00B0412E"/>
    <w:rsid w:val="00B12AAC"/>
    <w:rsid w:val="00B323E5"/>
    <w:rsid w:val="00B52B66"/>
    <w:rsid w:val="00B55B94"/>
    <w:rsid w:val="00B618AF"/>
    <w:rsid w:val="00B74C57"/>
    <w:rsid w:val="00B9370B"/>
    <w:rsid w:val="00BA189A"/>
    <w:rsid w:val="00BA4460"/>
    <w:rsid w:val="00BC20C8"/>
    <w:rsid w:val="00BF5CD2"/>
    <w:rsid w:val="00C13B9B"/>
    <w:rsid w:val="00C55B2C"/>
    <w:rsid w:val="00C60D4D"/>
    <w:rsid w:val="00CB0D63"/>
    <w:rsid w:val="00CC10BD"/>
    <w:rsid w:val="00CC58E7"/>
    <w:rsid w:val="00CC60A8"/>
    <w:rsid w:val="00CD0C3F"/>
    <w:rsid w:val="00D104ED"/>
    <w:rsid w:val="00D1507B"/>
    <w:rsid w:val="00D26AC3"/>
    <w:rsid w:val="00D3027F"/>
    <w:rsid w:val="00D35D96"/>
    <w:rsid w:val="00D53107"/>
    <w:rsid w:val="00D56001"/>
    <w:rsid w:val="00D942B6"/>
    <w:rsid w:val="00DD7488"/>
    <w:rsid w:val="00DD7D2B"/>
    <w:rsid w:val="00DF045F"/>
    <w:rsid w:val="00DF206B"/>
    <w:rsid w:val="00E1054D"/>
    <w:rsid w:val="00E1218A"/>
    <w:rsid w:val="00E23226"/>
    <w:rsid w:val="00E51F1E"/>
    <w:rsid w:val="00E523A0"/>
    <w:rsid w:val="00E708BD"/>
    <w:rsid w:val="00E96B26"/>
    <w:rsid w:val="00EC6815"/>
    <w:rsid w:val="00EC72B3"/>
    <w:rsid w:val="00ED7F4E"/>
    <w:rsid w:val="00EE5348"/>
    <w:rsid w:val="00F12A6C"/>
    <w:rsid w:val="00F34D6B"/>
    <w:rsid w:val="00F5463C"/>
    <w:rsid w:val="00F607F7"/>
    <w:rsid w:val="00F971E8"/>
    <w:rsid w:val="00FD1680"/>
    <w:rsid w:val="00FF64D1"/>
    <w:rsid w:val="00FF6C43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88EF"/>
  <w15:chartTrackingRefBased/>
  <w15:docId w15:val="{9D8418E4-4D67-46C2-875A-D5A2C34F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64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4D1"/>
    <w:rPr>
      <w:rFonts w:ascii="Consolas" w:hAnsi="Consolas"/>
      <w:sz w:val="20"/>
      <w:szCs w:val="20"/>
    </w:rPr>
  </w:style>
  <w:style w:type="character" w:customStyle="1" w:styleId="gghfmyibcob">
    <w:name w:val="gghfmyibcob"/>
    <w:basedOn w:val="DefaultParagraphFont"/>
    <w:rsid w:val="009430EE"/>
  </w:style>
  <w:style w:type="character" w:customStyle="1" w:styleId="gghfmyibcpb">
    <w:name w:val="gghfmyibcpb"/>
    <w:basedOn w:val="DefaultParagraphFont"/>
    <w:rsid w:val="009430EE"/>
  </w:style>
  <w:style w:type="character" w:customStyle="1" w:styleId="searchmatch">
    <w:name w:val="searchmatch"/>
    <w:basedOn w:val="DefaultParagraphFont"/>
    <w:rsid w:val="009874AF"/>
  </w:style>
  <w:style w:type="paragraph" w:styleId="Header">
    <w:name w:val="header"/>
    <w:basedOn w:val="Normal"/>
    <w:link w:val="HeaderChar"/>
    <w:uiPriority w:val="99"/>
    <w:unhideWhenUsed/>
    <w:rsid w:val="00E2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226"/>
  </w:style>
  <w:style w:type="paragraph" w:styleId="Footer">
    <w:name w:val="footer"/>
    <w:basedOn w:val="Normal"/>
    <w:link w:val="FooterChar"/>
    <w:uiPriority w:val="99"/>
    <w:unhideWhenUsed/>
    <w:rsid w:val="00E2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ink/ink1.xm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2-19T02:42:27.034"/>
    </inkml:context>
    <inkml:brush xml:id="br0">
      <inkml:brushProperty name="width" value="0.07056" units="cm"/>
      <inkml:brushProperty name="height" value="0.07056" units="cm"/>
      <inkml:brushProperty name="color" value="#ED1C24"/>
      <inkml:brushProperty name="ignorePressure" value="1"/>
    </inkml:brush>
  </inkml:definitions>
  <inkml:trace contextRef="#ctx0" brushRef="#br0">11750 3212,'-4'0,"-8"-2,-8-6,-1 1,-4-3,-1-3,2 2,4-1,2 2,6-1,3-1,4-1,3-2,-2-5,1-1,0 0,-3 0,1-2,0-4,2 1,1 1,1 2,0-1,1 0,0 2,0-2,1 0,-1 2,0 1,3 1,1 1,0 1,-1 0,-1 1,0 0,-2-1,0 1,0 0,0-1,3-3,1 0,3 2,3 2,2 5,4 0,0 2,2 4,0 2,0 2,1 1,-1 1,0 1,0-1,-1 0,1 1,-3 2,-1 1,-4 3,1 0,-2 2,-3 3,1-1,-1 0,-1 2,-2 1,-1 2,-1 1,-1 0,0 1,0 0,-1 0,1 0,0 0,3-1,1 1,-1 0,0-1,-1 1,9 2,4 2,4 0,1 2,1-3,-5-3,0-3,-4-2,-4 0,-3 1,-2 1,-3 1,0 0,0 2,-1-1,0 1,-2-1,-2 1,1 0,1 0,1 0,1-1,0 1,1-1,-3-2,-1-1,-2-3,-4-4,-4-2,0 1,-3-2,-1 0,0-2,0 0,-1-1,5 2,0 1,0 0,-1-2,2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2-19T02:42:22.591"/>
    </inkml:context>
    <inkml:brush xml:id="br0">
      <inkml:brushProperty name="width" value="0.07056" units="cm"/>
      <inkml:brushProperty name="height" value="0.07056" units="cm"/>
      <inkml:brushProperty name="color" value="#ED1C24"/>
      <inkml:brushProperty name="ignorePressure" value="1"/>
    </inkml:brush>
  </inkml:definitions>
  <inkml:trace contextRef="#ctx0" brushRef="#br0">9474 2340,'3'0,"4"0,4 0,3 0,2 0,1 0,1 0,1 0,-1 0,0 0,0 0,0 0,0 0,0 0,-1 0,1 0,0 0,0 0,-1 0,1 0,-1-3,-2-4,-2 0,-1-3,-2 0,-1 0,-3-3,1 3,-1-2,-1-1,-2-1,2-2,0 0,-1-2,-2 0,0 0,0 0,-2 0,-3 3,-1 2,-3 1,0 2,-2 1,0-1,2 0,-1 0,-2-1,-2 2,1-1,-1 1,1-1,1 2,-2 2,-2 1,-1 3,-2 1,0 0,-1 2,0-1,1 0,-1 0,0 1,0-1,0 0,1 0,-1 0,0 0,0 0,1 0,0 0,-1 0,0 0,0 0,1 0,-1 0,0 0,0 0,1 0,2 3,2 1,2 3,3 3,0 4,2 0,2 3,-2-2,0 0,1-1,2 4,1 2,1 1,1-1,0 0,0-1,3-1,1 0,4-3,-2-1,4-3,-2 0,2-3,2-2,1-2,2-2,-1 2,0 0,0 0,-2 1,0 1,1-1,1-2,-2 3,-2-1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2-19T02:42:17.543"/>
    </inkml:context>
    <inkml:brush xml:id="br0">
      <inkml:brushProperty name="width" value="0.07056" units="cm"/>
      <inkml:brushProperty name="height" value="0.07056" units="cm"/>
      <inkml:brushProperty name="color" value="#ED1C24"/>
      <inkml:brushProperty name="ignorePressure" value="1"/>
    </inkml:brush>
  </inkml:definitions>
  <inkml:trace contextRef="#ctx0" brushRef="#br0">6493 2047,'-3'0,"-4"0,-4 0,-2 0,-3 0,-2 0,0 0,2-4,2 0,0 1,-2 0,1 1,-2 0,1-2,-2 0,0 0,0 2,1 0,-1 0,1 2,-1 0,0 0,0 0,0 0,1 0,-1 0,1 0,-1 0,0 0,1 0,-1 0,1 0,2-2,1-2,1 0,-2 0,0 2,-2 1,3-3,1 0,-1 0,-1-2,0-3,-2 0,3-1,1 1,2-2,1 3,0-2,4-2,2-2,2 0,1-3,1 0,0-1,3 0,2 0,2 3,1 2,1 1,2 2,3 1,-2 0,-2-2,0 1,1 0,-1-3,1 2,1 3,4 2,4 0,3 0,2 2,1-2,0 0,-1 1,-5-1,-4 0,0 1,-1 1,0 2,-1-2,-2 0,1 0,2 1,0 1,1 1,1 0,3 1,5 0,-2 3,-3 1,0 0,-2 0,0-2,-1 0,0 1,1 2,2 1,8 4,0 0,1-2,-1 1,0-2,-3-1,-3 1,-1 0,-5 1,-2-1,-1-2,-2 3,0-2,1-1,-1 1,0 1,1-2,-1 1,-3 3,1 3,-2 3,-1 1,-3 0,-1 2,-1 0,-1 1,0-1,0 0,0 0,-1-1,1 1,-3-3,-5-5,-2-3,-1 0,-1-1,-2-2,2 1,0 0,-1 3,-2-1,0 2,-2-1,0-2,-1-1,0-2,4 1,0 0,0 0,2 2,0 0,0-2,-1 0,0-2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11</Pages>
  <Words>2559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will.thacher@gmail.com</dc:creator>
  <cp:keywords/>
  <dc:description/>
  <cp:lastModifiedBy>will.thacher@gmail.com</cp:lastModifiedBy>
  <cp:revision>7</cp:revision>
  <dcterms:created xsi:type="dcterms:W3CDTF">2017-12-16T17:35:00Z</dcterms:created>
  <dcterms:modified xsi:type="dcterms:W3CDTF">2017-12-19T15:28:00Z</dcterms:modified>
</cp:coreProperties>
</file>