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1DB8" w14:textId="77777777" w:rsidR="00E47822" w:rsidRDefault="00000000">
      <w:pPr>
        <w:spacing w:after="120" w:line="360" w:lineRule="auto"/>
        <w:jc w:val="center"/>
      </w:pPr>
      <w:r>
        <w:rPr>
          <w:rFonts w:ascii="Times New Roman" w:eastAsia="Times New Roman" w:hAnsi="Times New Roman"/>
          <w:sz w:val="24"/>
        </w:rPr>
        <w:t>Instituição: _______________________________</w:t>
      </w:r>
    </w:p>
    <w:p w14:paraId="3275F54F" w14:textId="77777777" w:rsidR="00E47822" w:rsidRDefault="00000000">
      <w:pPr>
        <w:spacing w:after="120" w:line="360" w:lineRule="auto"/>
        <w:jc w:val="center"/>
      </w:pPr>
      <w:r>
        <w:rPr>
          <w:rFonts w:ascii="Times New Roman" w:eastAsia="Times New Roman" w:hAnsi="Times New Roman"/>
          <w:sz w:val="24"/>
        </w:rPr>
        <w:t>Serviço: Anestesiologia</w:t>
      </w:r>
    </w:p>
    <w:p w14:paraId="7250ACE4" w14:textId="77777777" w:rsidR="00E47822" w:rsidRDefault="00000000">
      <w:pPr>
        <w:spacing w:after="120" w:line="360" w:lineRule="auto"/>
        <w:jc w:val="center"/>
      </w:pPr>
      <w:r>
        <w:rPr>
          <w:rFonts w:ascii="Times New Roman" w:eastAsia="Times New Roman" w:hAnsi="Times New Roman"/>
          <w:b/>
          <w:sz w:val="24"/>
        </w:rPr>
        <w:t>Plano de Comunicação Interna – Serviço de Anestesiologia (Base Qmentum/ROPs)</w:t>
      </w:r>
    </w:p>
    <w:p w14:paraId="1C0594D3" w14:textId="77777777" w:rsidR="00E47822" w:rsidRDefault="00000000">
      <w:pPr>
        <w:spacing w:after="120" w:line="360" w:lineRule="auto"/>
        <w:jc w:val="center"/>
      </w:pPr>
      <w:r>
        <w:rPr>
          <w:rFonts w:ascii="Times New Roman" w:eastAsia="Times New Roman" w:hAnsi="Times New Roman"/>
          <w:sz w:val="24"/>
        </w:rPr>
        <w:t>Local: _______________________________</w:t>
      </w:r>
    </w:p>
    <w:p w14:paraId="1D2B2F02" w14:textId="77777777" w:rsidR="00E47822" w:rsidRDefault="00000000">
      <w:pPr>
        <w:spacing w:after="120" w:line="360" w:lineRule="auto"/>
        <w:jc w:val="center"/>
      </w:pPr>
      <w:r>
        <w:rPr>
          <w:rFonts w:ascii="Times New Roman" w:eastAsia="Times New Roman" w:hAnsi="Times New Roman"/>
          <w:sz w:val="24"/>
        </w:rPr>
        <w:t>Ano: 2025</w:t>
      </w:r>
    </w:p>
    <w:p w14:paraId="1CB716BA" w14:textId="77777777" w:rsidR="00E47822" w:rsidRDefault="00000000">
      <w:r>
        <w:br w:type="page"/>
      </w:r>
    </w:p>
    <w:p w14:paraId="36EF9D7C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lastRenderedPageBreak/>
        <w:t>1. Objetivo geral</w:t>
      </w:r>
    </w:p>
    <w:p w14:paraId="21797591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Estruturar e padronizar a comunicação interna do Serviço de Anestesiologia para sustentar a cultura de segurança, a qualidade assistencial e a conformidade com o Qmentum, com foco nas Práticas Organizacionais Obrigatórias (ROPs).</w:t>
      </w:r>
    </w:p>
    <w:p w14:paraId="4B9FF525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2. Escopo e princípios</w:t>
      </w:r>
    </w:p>
    <w:p w14:paraId="528C727E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Abrange anestesiologistas, equipe de enfermagem, residentes/estagiários, equipe administrativa e comitês.</w:t>
      </w:r>
    </w:p>
    <w:p w14:paraId="711134BF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Princípios: comunicação clara, tempestiva, rastreável e proporcional ao risco; aprendizagem organizacional; transparência; LGPD; melhoria contínua.</w:t>
      </w:r>
    </w:p>
    <w:p w14:paraId="3C216F95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3. Governança e papéis</w:t>
      </w:r>
    </w:p>
    <w:p w14:paraId="69C28C0E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Coordenação Técnica/Qualidade: aprova políticas e relatórios; mantém o calendário de comunicação.</w:t>
      </w:r>
    </w:p>
    <w:p w14:paraId="6783E8A0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Líderes de ROPs: responsáveis por Cultura, Comunicação, Uso de Medicamentos, Força de Trabalho, Controle de Infecção e Avaliação de Riscos.</w:t>
      </w:r>
    </w:p>
    <w:p w14:paraId="4A801F69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Comitê de Segurança do Paciente; PCI; Farmácia/Medicações; Ouvidoria/Canal Ético; Suporte Administrativo.</w:t>
      </w:r>
    </w:p>
    <w:p w14:paraId="3041DE74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4. Públicos-alvo internos</w:t>
      </w:r>
    </w:p>
    <w:p w14:paraId="69FFE3C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Anestesiologistas; enfermagem perioperatória (CC, SRPA/CRPA, CME); residentes/estagiários; administrativo; lideranças e comitês.</w:t>
      </w:r>
    </w:p>
    <w:p w14:paraId="18D228C1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5. Mensagens-chave (por tema)</w:t>
      </w:r>
    </w:p>
    <w:p w14:paraId="5172375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Cultura de segurança: notificar é cuidar; responsabilização justa.</w:t>
      </w:r>
    </w:p>
    <w:p w14:paraId="25C1425F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Comunicação: handoff padronizado (SBAR); identificação correta; abreviações proibidas; conciliação medicamentosa; checklist de cirurgia segura.</w:t>
      </w:r>
    </w:p>
    <w:p w14:paraId="021BFA7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lastRenderedPageBreak/>
        <w:t>Uso de medicamentos: alta vigilância; eletrólitos; heparina; bombas; narcóticos; antimicrobianos.</w:t>
      </w:r>
    </w:p>
    <w:p w14:paraId="0664C422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Vida profissional/Força de trabalho: segurança do trabalhador; fluxo do paciente; plano de segurança.</w:t>
      </w:r>
    </w:p>
    <w:p w14:paraId="62C50D7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Controle de infecção: higiene de mãos; reprocessamento; vigilância.</w:t>
      </w:r>
    </w:p>
    <w:p w14:paraId="3CA27926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Avaliação de riscos: quedas, UPP, TEV, prevenção de suicídio (quando aplicável).</w:t>
      </w:r>
    </w:p>
    <w:p w14:paraId="400E80B8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6. Canais e artefatos</w:t>
      </w:r>
    </w:p>
    <w:p w14:paraId="076CEB7D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Intranet (políticas, POPs, fluxos, templates, FAQs).</w:t>
      </w:r>
    </w:p>
    <w:p w14:paraId="7892C950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Reuniões: huddle diário; M&amp;M mensal; reunião de resultados; Relatório Trimestral de Segurança.</w:t>
      </w:r>
    </w:p>
    <w:p w14:paraId="3241F70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Briefings/Debriefings nas transições (CC→SRPA/CRPA; SRPA→Unidade/Alta) com SBAR.</w:t>
      </w:r>
    </w:p>
    <w:p w14:paraId="27AE8FD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Notificação de incidentes/quase-erros via AxReg; canal ético/ouvidoria.</w:t>
      </w:r>
    </w:p>
    <w:p w14:paraId="6ED15C88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Alertas rápidos (e-mail/WhatsApp corporativo/intranet) para mudanças críticas e recalls.</w:t>
      </w:r>
    </w:p>
    <w:p w14:paraId="70D7D26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Treinamentos contínuos (higiene de mãos, medicações de alto risco, bombas, conciliação, identificação, disclosure, LGPD).</w:t>
      </w:r>
    </w:p>
    <w:p w14:paraId="22AFA325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Painel de Indicadores na intranet.</w:t>
      </w:r>
    </w:p>
    <w:p w14:paraId="4712814E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7. Cadência</w:t>
      </w:r>
    </w:p>
    <w:p w14:paraId="2BF7766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Diário: huddle de segurança; briefings/debriefings por sala.</w:t>
      </w:r>
    </w:p>
    <w:p w14:paraId="4F8580C4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Semanal: boletim interno de segurança e qualidade.</w:t>
      </w:r>
    </w:p>
    <w:p w14:paraId="4FA9C00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Mensal: M&amp;M; reunião de resultados; treinamento temático.</w:t>
      </w:r>
    </w:p>
    <w:p w14:paraId="3E3800A4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Trimestral: Relatório de Segurança; fórum ampliado.</w:t>
      </w:r>
    </w:p>
    <w:p w14:paraId="057D6D59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Sob demanda: alertas de recall, disclosure e mudanças urgentes.</w:t>
      </w:r>
    </w:p>
    <w:p w14:paraId="37D893AC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lastRenderedPageBreak/>
        <w:t>8. Fluxos de comunicação vinculados às ROPs (resumo)</w:t>
      </w:r>
    </w:p>
    <w:p w14:paraId="0AA60B00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Handoff nas transições de cuidado (SBAR, registro e confirmação de entendimento).</w:t>
      </w:r>
    </w:p>
    <w:p w14:paraId="1F00A67D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Identificação do cliente e abreviações perigosas (lista institucional).</w:t>
      </w:r>
    </w:p>
    <w:p w14:paraId="76FFD8AE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Conciliação medicamentosa (pré, internação, transferência, alta).</w:t>
      </w:r>
    </w:p>
    <w:p w14:paraId="50289228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Uso seguro de medicamentos (alta vigilância, eletrólitos, heparina, bombas, narcóticos; stewardship de antimicrobianos).</w:t>
      </w:r>
    </w:p>
    <w:p w14:paraId="3F7BE79E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Vida profissional (manutenção preventiva; treinamentos; prevenção de violência; fluxo do paciente).</w:t>
      </w:r>
    </w:p>
    <w:p w14:paraId="0F715F22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Controle de infecção (higiene de mãos; reprocessamento; taxas).</w:t>
      </w:r>
    </w:p>
    <w:p w14:paraId="0B5B60D0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Avaliação de riscos (quedas, UPP, TEV, prevenção de suicídio quando aplicável).</w:t>
      </w:r>
    </w:p>
    <w:p w14:paraId="4B9DCDA6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9. Indicadores e metas (sintético)</w:t>
      </w:r>
    </w:p>
    <w:p w14:paraId="7FE73B15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Handoffs completos ≥ 90%; tempo de transferência dentro do alvo.</w:t>
      </w:r>
    </w:p>
    <w:p w14:paraId="64D2966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Identificação correta ≥ 99%; Conciliação completa ≥ 95%.</w:t>
      </w:r>
    </w:p>
    <w:p w14:paraId="7DE0DE55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Checklist de cirurgia segura ≥ 95%.</w:t>
      </w:r>
    </w:p>
    <w:p w14:paraId="36BE58D1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Higiene de mãos ≥ meta institucional; zero reprocessamento crítico.</w:t>
      </w:r>
    </w:p>
    <w:p w14:paraId="3F622005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Notificações de incidentes: tendência de alta; devolutiva ≤ 30 dias em disclosure.</w:t>
      </w:r>
    </w:p>
    <w:p w14:paraId="32732E58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Treinamentos mandatórios: ≥ 95%/ano; engajamento em reuniões ≥ 80%.</w:t>
      </w:r>
    </w:p>
    <w:p w14:paraId="07C5A73C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10. Templates e artefatos</w:t>
      </w:r>
    </w:p>
    <w:p w14:paraId="44AD644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Política de comunicação; POP de SBAR; formulário de conciliação; lista de abreviações proibidas; POP de identificação; checklists de cirurgia segura; guia de disclosure; formulário de incidentes; pauta M&amp;M; boletim; comunicados de recall; fluxos de reprocessamento.</w:t>
      </w:r>
    </w:p>
    <w:p w14:paraId="4AED4D4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lastRenderedPageBreak/>
        <w:t>11. Cronograma de implantação (30/60/90 dias)</w:t>
      </w:r>
    </w:p>
    <w:p w14:paraId="0CB9F024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Dias 0–30: nomear owners por ROP; publicar política; ativar intranet; aprovar templates; iniciar huddles; campanha Identificação + Abreviações.</w:t>
      </w:r>
    </w:p>
    <w:p w14:paraId="543E3EA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Dias 31–60: treinar SBAR, conciliação e medicações de alto risco; 1º boletim semanal; painel de indicadores; 1ª M&amp;M.</w:t>
      </w:r>
    </w:p>
    <w:p w14:paraId="72F6D25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Dias 61–90: auditorias de conformidade; ajustes; 1º Relatório Trimestral; workshop de lições aprendidas.</w:t>
      </w:r>
    </w:p>
    <w:p w14:paraId="01EFC0CD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12. Lista das ROPs (agrupadas)</w:t>
      </w:r>
    </w:p>
    <w:p w14:paraId="65C43BAE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12.1 Cultura de Segurança</w:t>
      </w:r>
    </w:p>
    <w:p w14:paraId="34327FCB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Responsabilização pela qualidade</w:t>
      </w:r>
    </w:p>
    <w:p w14:paraId="105D69B6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Gestão de incidentes sobre a segurança dos pacientes</w:t>
      </w:r>
    </w:p>
    <w:p w14:paraId="6AAD3239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Relatórios trimestrais sobre a segurança dos pacientes</w:t>
      </w:r>
    </w:p>
    <w:p w14:paraId="116C9D0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Divulgação de incidentes sobre a segurança dos pacientes</w:t>
      </w:r>
    </w:p>
    <w:p w14:paraId="0ED0299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12.2 Comunicação</w:t>
      </w:r>
    </w:p>
    <w:p w14:paraId="62D7A9B1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Identificação do cliente</w:t>
      </w:r>
    </w:p>
    <w:p w14:paraId="0695DB79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Lista de abreviações perigosas</w:t>
      </w:r>
    </w:p>
    <w:p w14:paraId="3E116136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Conciliação medicamentosa (prioridade estratégica e transições)</w:t>
      </w:r>
    </w:p>
    <w:p w14:paraId="3BCB2D8F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Lista de verificação para cirurgia segura</w:t>
      </w:r>
    </w:p>
    <w:p w14:paraId="7C9F91B9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Transferência de informações nas transições de atendimento (handoff)</w:t>
      </w:r>
    </w:p>
    <w:p w14:paraId="10A6710D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12.3 Uso de Medicamentos</w:t>
      </w:r>
    </w:p>
    <w:p w14:paraId="5C4BC98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lastRenderedPageBreak/>
        <w:t>- Uso racional de antimicrobianos</w:t>
      </w:r>
    </w:p>
    <w:p w14:paraId="627F16A9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Eletrólitos concentrados</w:t>
      </w:r>
    </w:p>
    <w:p w14:paraId="40952A56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Segurança no uso da heparina</w:t>
      </w:r>
    </w:p>
    <w:p w14:paraId="3585F006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Medicações de alta vigilância</w:t>
      </w:r>
    </w:p>
    <w:p w14:paraId="6E55D44B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Segurança das bombas de infusão</w:t>
      </w:r>
    </w:p>
    <w:p w14:paraId="6DBE3156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Segurança dos narcóticos</w:t>
      </w:r>
    </w:p>
    <w:p w14:paraId="3477A641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12.4 Vida Profissional / Força de Trabalho</w:t>
      </w:r>
    </w:p>
    <w:p w14:paraId="6D31E8BF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Programa de manutenção preventiva</w:t>
      </w:r>
    </w:p>
    <w:p w14:paraId="2EBADF20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Segurança do paciente: capacitação e treinamento</w:t>
      </w:r>
    </w:p>
    <w:p w14:paraId="520E8C24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Prevenção de violência no local de trabalho</w:t>
      </w:r>
    </w:p>
    <w:p w14:paraId="13231FC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Fluxo de clientes</w:t>
      </w:r>
    </w:p>
    <w:p w14:paraId="458752A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Plano de segurança do paciente</w:t>
      </w:r>
    </w:p>
    <w:p w14:paraId="737A114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12.5 Controle de Infecção</w:t>
      </w:r>
    </w:p>
    <w:p w14:paraId="2CF5B75F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Aderência às práticas de higiene das mãos</w:t>
      </w:r>
    </w:p>
    <w:p w14:paraId="6988849C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Higiene das mãos: capacitação e treinamento</w:t>
      </w:r>
    </w:p>
    <w:p w14:paraId="3554515B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Taxas de infecção</w:t>
      </w:r>
    </w:p>
    <w:p w14:paraId="7EC1CD1F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Reprocessamento</w:t>
      </w:r>
    </w:p>
    <w:p w14:paraId="6BE71FE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12.6 Avaliação do Grau de Risco</w:t>
      </w:r>
    </w:p>
    <w:p w14:paraId="1CBF2A73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lastRenderedPageBreak/>
        <w:t>- Prevenção de quedas e redução de lesões (internados)</w:t>
      </w:r>
    </w:p>
    <w:p w14:paraId="6CCC2F4D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Prevenção de quedas (assistência de longa permanência)</w:t>
      </w:r>
    </w:p>
    <w:p w14:paraId="703F9FA5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Avaliação de risco de segurança domiciliar</w:t>
      </w:r>
    </w:p>
    <w:p w14:paraId="53DC74C0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Prevenção de úlceras por pressão</w:t>
      </w:r>
    </w:p>
    <w:p w14:paraId="4B77D4AC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Prevenção de suicídio</w:t>
      </w:r>
    </w:p>
    <w:p w14:paraId="4F26AC0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- Profilaxia de tromboembolismo venoso (TEV)</w:t>
      </w:r>
    </w:p>
    <w:p w14:paraId="19A2E882" w14:textId="77777777" w:rsidR="00E47822" w:rsidRDefault="00000000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 Tratamento da </w:t>
      </w:r>
      <w:proofErr w:type="spellStart"/>
      <w:r>
        <w:rPr>
          <w:rFonts w:ascii="Times New Roman" w:eastAsia="Times New Roman" w:hAnsi="Times New Roman"/>
          <w:sz w:val="24"/>
        </w:rPr>
        <w:t>pele</w:t>
      </w:r>
      <w:proofErr w:type="spellEnd"/>
      <w:r>
        <w:rPr>
          <w:rFonts w:ascii="Times New Roman" w:eastAsia="Times New Roman" w:hAnsi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/>
          <w:sz w:val="24"/>
        </w:rPr>
        <w:t>feridas</w:t>
      </w:r>
      <w:proofErr w:type="spellEnd"/>
    </w:p>
    <w:p w14:paraId="54AA77D9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5741BF60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0C5D83BE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12890E1F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3529FB4B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08B03DF6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2C93B85C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3E53B051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2DE02399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5F008EDE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46A5450E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1E3B8CE7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28FC2707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6D7F4060" w14:textId="77777777" w:rsidR="00690412" w:rsidRDefault="00690412">
      <w:pPr>
        <w:spacing w:after="120" w:line="360" w:lineRule="auto"/>
        <w:jc w:val="both"/>
        <w:rPr>
          <w:rFonts w:ascii="Times New Roman" w:eastAsia="Times New Roman" w:hAnsi="Times New Roman"/>
          <w:sz w:val="24"/>
        </w:rPr>
      </w:pPr>
    </w:p>
    <w:p w14:paraId="30064634" w14:textId="77777777" w:rsidR="00690412" w:rsidRDefault="00690412">
      <w:pPr>
        <w:spacing w:after="120" w:line="360" w:lineRule="auto"/>
        <w:jc w:val="both"/>
      </w:pPr>
    </w:p>
    <w:p w14:paraId="19BE73C8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13. Enquadramento das ROPs no Plano 2025–2026 (formato de tabela)</w:t>
      </w:r>
    </w:p>
    <w:p w14:paraId="3A6C8E1B" w14:textId="77777777" w:rsidR="00E47822" w:rsidRDefault="00000000">
      <w:pPr>
        <w:spacing w:after="120" w:line="360" w:lineRule="auto"/>
      </w:pPr>
      <w:r>
        <w:rPr>
          <w:rFonts w:ascii="Times New Roman" w:eastAsia="Times New Roman" w:hAnsi="Times New Roman"/>
          <w:b/>
          <w:sz w:val="24"/>
        </w:rPr>
        <w:t>Objetivo 1 – Participação ativa do paciente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920"/>
        <w:gridCol w:w="1629"/>
        <w:gridCol w:w="2118"/>
        <w:gridCol w:w="810"/>
        <w:gridCol w:w="1471"/>
        <w:gridCol w:w="783"/>
        <w:gridCol w:w="2316"/>
      </w:tblGrid>
      <w:tr w:rsidR="00E47822" w14:paraId="62DD57C8" w14:textId="77777777">
        <w:trPr>
          <w:jc w:val="center"/>
        </w:trPr>
        <w:tc>
          <w:tcPr>
            <w:tcW w:w="1176" w:type="dxa"/>
          </w:tcPr>
          <w:p w14:paraId="71948277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ROP (Categoria → Item)</w:t>
            </w:r>
          </w:p>
        </w:tc>
        <w:tc>
          <w:tcPr>
            <w:tcW w:w="1176" w:type="dxa"/>
          </w:tcPr>
          <w:p w14:paraId="695DF535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Público-alvo</w:t>
            </w:r>
          </w:p>
        </w:tc>
        <w:tc>
          <w:tcPr>
            <w:tcW w:w="1176" w:type="dxa"/>
          </w:tcPr>
          <w:p w14:paraId="5494D456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Mensagens-chave</w:t>
            </w:r>
          </w:p>
        </w:tc>
        <w:tc>
          <w:tcPr>
            <w:tcW w:w="1176" w:type="dxa"/>
          </w:tcPr>
          <w:p w14:paraId="6CA2B82A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Estratégias/Canais</w:t>
            </w:r>
          </w:p>
        </w:tc>
        <w:tc>
          <w:tcPr>
            <w:tcW w:w="1176" w:type="dxa"/>
          </w:tcPr>
          <w:p w14:paraId="398003B1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Prazo</w:t>
            </w:r>
          </w:p>
        </w:tc>
        <w:tc>
          <w:tcPr>
            <w:tcW w:w="1176" w:type="dxa"/>
          </w:tcPr>
          <w:p w14:paraId="7F1A6E72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Indicadores</w:t>
            </w:r>
          </w:p>
        </w:tc>
        <w:tc>
          <w:tcPr>
            <w:tcW w:w="1176" w:type="dxa"/>
          </w:tcPr>
          <w:p w14:paraId="340C00C1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Meta</w:t>
            </w:r>
          </w:p>
        </w:tc>
        <w:tc>
          <w:tcPr>
            <w:tcW w:w="1176" w:type="dxa"/>
          </w:tcPr>
          <w:p w14:paraId="4B85B0D2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Responsável</w:t>
            </w:r>
          </w:p>
        </w:tc>
      </w:tr>
      <w:tr w:rsidR="00E47822" w14:paraId="17B80C2F" w14:textId="77777777">
        <w:trPr>
          <w:jc w:val="center"/>
        </w:trPr>
        <w:tc>
          <w:tcPr>
            <w:tcW w:w="1176" w:type="dxa"/>
          </w:tcPr>
          <w:p w14:paraId="607D784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Conciliação medicamentosa</w:t>
            </w:r>
          </w:p>
        </w:tc>
        <w:tc>
          <w:tcPr>
            <w:tcW w:w="1176" w:type="dxa"/>
          </w:tcPr>
          <w:p w14:paraId="487C602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Pacientes/família; Enferm.; Farmácia</w:t>
            </w:r>
          </w:p>
        </w:tc>
        <w:tc>
          <w:tcPr>
            <w:tcW w:w="1176" w:type="dxa"/>
          </w:tcPr>
          <w:p w14:paraId="6682D8D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Trazer lista; revisar mudanças</w:t>
            </w:r>
          </w:p>
        </w:tc>
        <w:tc>
          <w:tcPr>
            <w:tcW w:w="1176" w:type="dxa"/>
          </w:tcPr>
          <w:p w14:paraId="44C5B44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Formulário pré/internação/alta; check-back</w:t>
            </w:r>
          </w:p>
        </w:tc>
        <w:tc>
          <w:tcPr>
            <w:tcW w:w="1176" w:type="dxa"/>
          </w:tcPr>
          <w:p w14:paraId="6FA1F18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</w:t>
            </w:r>
          </w:p>
        </w:tc>
        <w:tc>
          <w:tcPr>
            <w:tcW w:w="1176" w:type="dxa"/>
          </w:tcPr>
          <w:p w14:paraId="32BB3A1C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conciliações completas</w:t>
            </w:r>
          </w:p>
        </w:tc>
        <w:tc>
          <w:tcPr>
            <w:tcW w:w="1176" w:type="dxa"/>
          </w:tcPr>
          <w:p w14:paraId="53B0FFE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≥95%</w:t>
            </w:r>
          </w:p>
        </w:tc>
        <w:tc>
          <w:tcPr>
            <w:tcW w:w="1176" w:type="dxa"/>
          </w:tcPr>
          <w:p w14:paraId="48559EC0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Coord. Assistencial/Farmácia</w:t>
            </w:r>
          </w:p>
        </w:tc>
      </w:tr>
      <w:tr w:rsidR="00E47822" w14:paraId="55DC6B22" w14:textId="77777777">
        <w:trPr>
          <w:jc w:val="center"/>
        </w:trPr>
        <w:tc>
          <w:tcPr>
            <w:tcW w:w="1176" w:type="dxa"/>
          </w:tcPr>
          <w:p w14:paraId="0AB8382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Identificação do cliente</w:t>
            </w:r>
          </w:p>
        </w:tc>
        <w:tc>
          <w:tcPr>
            <w:tcW w:w="1176" w:type="dxa"/>
          </w:tcPr>
          <w:p w14:paraId="584ED1C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Paciente; CC/SRPA</w:t>
            </w:r>
          </w:p>
        </w:tc>
        <w:tc>
          <w:tcPr>
            <w:tcW w:w="1176" w:type="dxa"/>
          </w:tcPr>
          <w:p w14:paraId="62D3E16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2 identificadores sempre</w:t>
            </w:r>
          </w:p>
        </w:tc>
        <w:tc>
          <w:tcPr>
            <w:tcW w:w="1176" w:type="dxa"/>
          </w:tcPr>
          <w:p w14:paraId="757AA87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Pulseira + conferência ativa; pop-up</w:t>
            </w:r>
          </w:p>
        </w:tc>
        <w:tc>
          <w:tcPr>
            <w:tcW w:w="1176" w:type="dxa"/>
          </w:tcPr>
          <w:p w14:paraId="7D9D0590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</w:t>
            </w:r>
          </w:p>
        </w:tc>
        <w:tc>
          <w:tcPr>
            <w:tcW w:w="1176" w:type="dxa"/>
          </w:tcPr>
          <w:p w14:paraId="0BEB519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adesão identificação</w:t>
            </w:r>
          </w:p>
        </w:tc>
        <w:tc>
          <w:tcPr>
            <w:tcW w:w="1176" w:type="dxa"/>
          </w:tcPr>
          <w:p w14:paraId="5DA5AD1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≥99%</w:t>
            </w:r>
          </w:p>
        </w:tc>
        <w:tc>
          <w:tcPr>
            <w:tcW w:w="1176" w:type="dxa"/>
          </w:tcPr>
          <w:p w14:paraId="37EE8E7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Enfermagem CC</w:t>
            </w:r>
          </w:p>
        </w:tc>
      </w:tr>
      <w:tr w:rsidR="00E47822" w14:paraId="531E7FF9" w14:textId="77777777">
        <w:trPr>
          <w:jc w:val="center"/>
        </w:trPr>
        <w:tc>
          <w:tcPr>
            <w:tcW w:w="1176" w:type="dxa"/>
          </w:tcPr>
          <w:p w14:paraId="0406D38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Cirurgia segura</w:t>
            </w:r>
          </w:p>
        </w:tc>
        <w:tc>
          <w:tcPr>
            <w:tcW w:w="1176" w:type="dxa"/>
          </w:tcPr>
          <w:p w14:paraId="14ED327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Paciente; Anest.; Cirurgia</w:t>
            </w:r>
          </w:p>
        </w:tc>
        <w:tc>
          <w:tcPr>
            <w:tcW w:w="1176" w:type="dxa"/>
          </w:tcPr>
          <w:p w14:paraId="6AB5CBF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Time-out protege você</w:t>
            </w:r>
          </w:p>
        </w:tc>
        <w:tc>
          <w:tcPr>
            <w:tcW w:w="1176" w:type="dxa"/>
          </w:tcPr>
          <w:p w14:paraId="5B5E4FD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Briefing; time-out; sign-out</w:t>
            </w:r>
          </w:p>
        </w:tc>
        <w:tc>
          <w:tcPr>
            <w:tcW w:w="1176" w:type="dxa"/>
          </w:tcPr>
          <w:p w14:paraId="4C29E32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</w:t>
            </w:r>
          </w:p>
        </w:tc>
        <w:tc>
          <w:tcPr>
            <w:tcW w:w="1176" w:type="dxa"/>
          </w:tcPr>
          <w:p w14:paraId="7DFBB57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checklists completos</w:t>
            </w:r>
          </w:p>
        </w:tc>
        <w:tc>
          <w:tcPr>
            <w:tcW w:w="1176" w:type="dxa"/>
          </w:tcPr>
          <w:p w14:paraId="3C6D8AD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≥95%</w:t>
            </w:r>
          </w:p>
        </w:tc>
        <w:tc>
          <w:tcPr>
            <w:tcW w:w="1176" w:type="dxa"/>
          </w:tcPr>
          <w:p w14:paraId="5173660A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Coord. de Sala</w:t>
            </w:r>
          </w:p>
        </w:tc>
      </w:tr>
      <w:tr w:rsidR="00E47822" w14:paraId="6582251F" w14:textId="77777777">
        <w:trPr>
          <w:jc w:val="center"/>
        </w:trPr>
        <w:tc>
          <w:tcPr>
            <w:tcW w:w="1176" w:type="dxa"/>
          </w:tcPr>
          <w:p w14:paraId="5420545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Avaliação de Risco → Quedas/UPP/TEV</w:t>
            </w:r>
          </w:p>
        </w:tc>
        <w:tc>
          <w:tcPr>
            <w:tcW w:w="1176" w:type="dxa"/>
          </w:tcPr>
          <w:p w14:paraId="7750621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Paciente/família; Enferm.; Fisio</w:t>
            </w:r>
          </w:p>
        </w:tc>
        <w:tc>
          <w:tcPr>
            <w:tcW w:w="1176" w:type="dxa"/>
          </w:tcPr>
          <w:p w14:paraId="61D13B4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Avaliado e prevenido</w:t>
            </w:r>
          </w:p>
        </w:tc>
        <w:tc>
          <w:tcPr>
            <w:tcW w:w="1176" w:type="dxa"/>
          </w:tcPr>
          <w:p w14:paraId="32DB913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Escalas; bundles; folheto de alta</w:t>
            </w:r>
          </w:p>
        </w:tc>
        <w:tc>
          <w:tcPr>
            <w:tcW w:w="1176" w:type="dxa"/>
          </w:tcPr>
          <w:p w14:paraId="2C5EF24D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Q1–Q2</w:t>
            </w:r>
          </w:p>
        </w:tc>
        <w:tc>
          <w:tcPr>
            <w:tcW w:w="1176" w:type="dxa"/>
          </w:tcPr>
          <w:p w14:paraId="51824F7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Incidência; % profilaxia TEV</w:t>
            </w:r>
          </w:p>
        </w:tc>
        <w:tc>
          <w:tcPr>
            <w:tcW w:w="1176" w:type="dxa"/>
          </w:tcPr>
          <w:p w14:paraId="0F2F336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≤ meta; ≥95%</w:t>
            </w:r>
          </w:p>
        </w:tc>
        <w:tc>
          <w:tcPr>
            <w:tcW w:w="1176" w:type="dxa"/>
          </w:tcPr>
          <w:p w14:paraId="20D34EC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Coord. Enfermagem</w:t>
            </w:r>
          </w:p>
        </w:tc>
      </w:tr>
      <w:tr w:rsidR="00E47822" w14:paraId="53763E17" w14:textId="77777777">
        <w:trPr>
          <w:jc w:val="center"/>
        </w:trPr>
        <w:tc>
          <w:tcPr>
            <w:tcW w:w="1176" w:type="dxa"/>
          </w:tcPr>
          <w:p w14:paraId="4CD707A1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Controle de </w:t>
            </w:r>
            <w:r>
              <w:rPr>
                <w:rFonts w:ascii="Times New Roman" w:eastAsia="Times New Roman" w:hAnsi="Times New Roman"/>
                <w:sz w:val="24"/>
              </w:rPr>
              <w:lastRenderedPageBreak/>
              <w:t>Infecção → Higiene de mãos</w:t>
            </w:r>
          </w:p>
        </w:tc>
        <w:tc>
          <w:tcPr>
            <w:tcW w:w="1176" w:type="dxa"/>
          </w:tcPr>
          <w:p w14:paraId="704C7E8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Paciente; Equipe</w:t>
            </w:r>
          </w:p>
        </w:tc>
        <w:tc>
          <w:tcPr>
            <w:tcW w:w="1176" w:type="dxa"/>
          </w:tcPr>
          <w:p w14:paraId="419E24F5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Peça que </w:t>
            </w:r>
            <w:r>
              <w:rPr>
                <w:rFonts w:ascii="Times New Roman" w:eastAsia="Times New Roman" w:hAnsi="Times New Roman"/>
                <w:sz w:val="24"/>
              </w:rPr>
              <w:lastRenderedPageBreak/>
              <w:t>higienizemos as mãos</w:t>
            </w:r>
          </w:p>
        </w:tc>
        <w:tc>
          <w:tcPr>
            <w:tcW w:w="1176" w:type="dxa"/>
          </w:tcPr>
          <w:p w14:paraId="6AFC9BD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Cartazes; álcool-</w:t>
            </w:r>
            <w:r>
              <w:rPr>
                <w:rFonts w:ascii="Times New Roman" w:eastAsia="Times New Roman" w:hAnsi="Times New Roman"/>
                <w:sz w:val="24"/>
              </w:rPr>
              <w:lastRenderedPageBreak/>
              <w:t>gel; vídeo</w:t>
            </w:r>
          </w:p>
        </w:tc>
        <w:tc>
          <w:tcPr>
            <w:tcW w:w="1176" w:type="dxa"/>
          </w:tcPr>
          <w:p w14:paraId="77F3D3A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Q2</w:t>
            </w:r>
          </w:p>
        </w:tc>
        <w:tc>
          <w:tcPr>
            <w:tcW w:w="1176" w:type="dxa"/>
          </w:tcPr>
          <w:p w14:paraId="600BCF9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Adesão </w:t>
            </w:r>
            <w:r>
              <w:rPr>
                <w:rFonts w:ascii="Times New Roman" w:eastAsia="Times New Roman" w:hAnsi="Times New Roman"/>
                <w:sz w:val="24"/>
              </w:rPr>
              <w:lastRenderedPageBreak/>
              <w:t>global; compreensão</w:t>
            </w:r>
          </w:p>
        </w:tc>
        <w:tc>
          <w:tcPr>
            <w:tcW w:w="1176" w:type="dxa"/>
          </w:tcPr>
          <w:p w14:paraId="40279B90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≥ </w:t>
            </w:r>
            <w:r>
              <w:rPr>
                <w:rFonts w:ascii="Times New Roman" w:eastAsia="Times New Roman" w:hAnsi="Times New Roman"/>
                <w:sz w:val="24"/>
              </w:rPr>
              <w:lastRenderedPageBreak/>
              <w:t>meta; ≥90%</w:t>
            </w:r>
          </w:p>
        </w:tc>
        <w:tc>
          <w:tcPr>
            <w:tcW w:w="1176" w:type="dxa"/>
          </w:tcPr>
          <w:p w14:paraId="4A87B6A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PCI/Comunicação</w:t>
            </w:r>
          </w:p>
        </w:tc>
      </w:tr>
    </w:tbl>
    <w:p w14:paraId="7A38DF01" w14:textId="77777777" w:rsidR="00E47822" w:rsidRDefault="00E47822"/>
    <w:p w14:paraId="72D023B8" w14:textId="77777777" w:rsidR="00E47822" w:rsidRDefault="00000000">
      <w:pPr>
        <w:spacing w:after="120" w:line="360" w:lineRule="auto"/>
      </w:pPr>
      <w:r>
        <w:rPr>
          <w:rFonts w:ascii="Times New Roman" w:eastAsia="Times New Roman" w:hAnsi="Times New Roman"/>
          <w:b/>
          <w:sz w:val="24"/>
        </w:rPr>
        <w:t>Objetivo 2 – Informações claras ao paciente/família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283"/>
        <w:gridCol w:w="1536"/>
        <w:gridCol w:w="2136"/>
        <w:gridCol w:w="1176"/>
        <w:gridCol w:w="2069"/>
        <w:gridCol w:w="1285"/>
        <w:gridCol w:w="1496"/>
      </w:tblGrid>
      <w:tr w:rsidR="00E47822" w14:paraId="0BDFFE1E" w14:textId="77777777">
        <w:trPr>
          <w:jc w:val="center"/>
        </w:trPr>
        <w:tc>
          <w:tcPr>
            <w:tcW w:w="1176" w:type="dxa"/>
          </w:tcPr>
          <w:p w14:paraId="35F73B83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ROP (Categoria → Item)</w:t>
            </w:r>
          </w:p>
        </w:tc>
        <w:tc>
          <w:tcPr>
            <w:tcW w:w="1176" w:type="dxa"/>
          </w:tcPr>
          <w:p w14:paraId="68B2D931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Público-alvo</w:t>
            </w:r>
          </w:p>
        </w:tc>
        <w:tc>
          <w:tcPr>
            <w:tcW w:w="1176" w:type="dxa"/>
          </w:tcPr>
          <w:p w14:paraId="30432D61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Mensagens-chave</w:t>
            </w:r>
          </w:p>
        </w:tc>
        <w:tc>
          <w:tcPr>
            <w:tcW w:w="1176" w:type="dxa"/>
          </w:tcPr>
          <w:p w14:paraId="1C30B064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Estratégias/Canais</w:t>
            </w:r>
          </w:p>
        </w:tc>
        <w:tc>
          <w:tcPr>
            <w:tcW w:w="1176" w:type="dxa"/>
          </w:tcPr>
          <w:p w14:paraId="12EBB11E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Prazo</w:t>
            </w:r>
          </w:p>
        </w:tc>
        <w:tc>
          <w:tcPr>
            <w:tcW w:w="1176" w:type="dxa"/>
          </w:tcPr>
          <w:p w14:paraId="76F675A1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Indicadores</w:t>
            </w:r>
          </w:p>
        </w:tc>
        <w:tc>
          <w:tcPr>
            <w:tcW w:w="1176" w:type="dxa"/>
          </w:tcPr>
          <w:p w14:paraId="680BA85B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Meta</w:t>
            </w:r>
          </w:p>
        </w:tc>
        <w:tc>
          <w:tcPr>
            <w:tcW w:w="1176" w:type="dxa"/>
          </w:tcPr>
          <w:p w14:paraId="2246A977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Responsável</w:t>
            </w:r>
          </w:p>
        </w:tc>
      </w:tr>
      <w:tr w:rsidR="00E47822" w14:paraId="6827CA2B" w14:textId="77777777">
        <w:trPr>
          <w:jc w:val="center"/>
        </w:trPr>
        <w:tc>
          <w:tcPr>
            <w:tcW w:w="1176" w:type="dxa"/>
          </w:tcPr>
          <w:p w14:paraId="2B248E1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Handoff (SRPA/Alta)</w:t>
            </w:r>
          </w:p>
        </w:tc>
        <w:tc>
          <w:tcPr>
            <w:tcW w:w="1176" w:type="dxa"/>
          </w:tcPr>
          <w:p w14:paraId="346C670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Paciente; Enferm.; Anest.</w:t>
            </w:r>
          </w:p>
        </w:tc>
        <w:tc>
          <w:tcPr>
            <w:tcW w:w="1176" w:type="dxa"/>
          </w:tcPr>
          <w:p w14:paraId="3DB9E48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O que esperar após o procedimento</w:t>
            </w:r>
          </w:p>
        </w:tc>
        <w:tc>
          <w:tcPr>
            <w:tcW w:w="1176" w:type="dxa"/>
          </w:tcPr>
          <w:p w14:paraId="1F81704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SBAR estruturado; roteiro de alta</w:t>
            </w:r>
          </w:p>
        </w:tc>
        <w:tc>
          <w:tcPr>
            <w:tcW w:w="1176" w:type="dxa"/>
          </w:tcPr>
          <w:p w14:paraId="43BD2E15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</w:t>
            </w:r>
          </w:p>
        </w:tc>
        <w:tc>
          <w:tcPr>
            <w:tcW w:w="1176" w:type="dxa"/>
          </w:tcPr>
          <w:p w14:paraId="4B9DB0B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SBAR completo; compreensão</w:t>
            </w:r>
          </w:p>
        </w:tc>
        <w:tc>
          <w:tcPr>
            <w:tcW w:w="1176" w:type="dxa"/>
          </w:tcPr>
          <w:p w14:paraId="7B92766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≥90%; ≥90%</w:t>
            </w:r>
          </w:p>
        </w:tc>
        <w:tc>
          <w:tcPr>
            <w:tcW w:w="1176" w:type="dxa"/>
          </w:tcPr>
          <w:p w14:paraId="3CD590F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Coord. Assistencial</w:t>
            </w:r>
          </w:p>
        </w:tc>
      </w:tr>
      <w:tr w:rsidR="00E47822" w14:paraId="31879EA6" w14:textId="77777777">
        <w:trPr>
          <w:jc w:val="center"/>
        </w:trPr>
        <w:tc>
          <w:tcPr>
            <w:tcW w:w="1176" w:type="dxa"/>
          </w:tcPr>
          <w:p w14:paraId="5983BD6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Abreviações perigosas</w:t>
            </w:r>
          </w:p>
        </w:tc>
        <w:tc>
          <w:tcPr>
            <w:tcW w:w="1176" w:type="dxa"/>
          </w:tcPr>
          <w:p w14:paraId="2E069DFE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Equipes; Paciente observador</w:t>
            </w:r>
          </w:p>
        </w:tc>
        <w:tc>
          <w:tcPr>
            <w:tcW w:w="1176" w:type="dxa"/>
          </w:tcPr>
          <w:p w14:paraId="4EE7F73C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Sem abreviações duvidosas</w:t>
            </w:r>
          </w:p>
        </w:tc>
        <w:tc>
          <w:tcPr>
            <w:tcW w:w="1176" w:type="dxa"/>
          </w:tcPr>
          <w:p w14:paraId="34048A1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Lista publicada; pop-ups; auditorias</w:t>
            </w:r>
          </w:p>
        </w:tc>
        <w:tc>
          <w:tcPr>
            <w:tcW w:w="1176" w:type="dxa"/>
          </w:tcPr>
          <w:p w14:paraId="2D3297A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</w:t>
            </w:r>
          </w:p>
        </w:tc>
        <w:tc>
          <w:tcPr>
            <w:tcW w:w="1176" w:type="dxa"/>
          </w:tcPr>
          <w:p w14:paraId="08EFDE5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Não conformidades/100 prescrições</w:t>
            </w:r>
          </w:p>
        </w:tc>
        <w:tc>
          <w:tcPr>
            <w:tcW w:w="1176" w:type="dxa"/>
          </w:tcPr>
          <w:p w14:paraId="7530B9AA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−50%/12m</w:t>
            </w:r>
          </w:p>
        </w:tc>
        <w:tc>
          <w:tcPr>
            <w:tcW w:w="1176" w:type="dxa"/>
          </w:tcPr>
          <w:p w14:paraId="694FB2B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Qualidade/TI</w:t>
            </w:r>
          </w:p>
        </w:tc>
      </w:tr>
      <w:tr w:rsidR="00E47822" w14:paraId="279F2869" w14:textId="77777777">
        <w:trPr>
          <w:jc w:val="center"/>
        </w:trPr>
        <w:tc>
          <w:tcPr>
            <w:tcW w:w="1176" w:type="dxa"/>
          </w:tcPr>
          <w:p w14:paraId="3ADE186D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Conciliação (alta)</w:t>
            </w:r>
          </w:p>
        </w:tc>
        <w:tc>
          <w:tcPr>
            <w:tcW w:w="1176" w:type="dxa"/>
          </w:tcPr>
          <w:p w14:paraId="755BEA6E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Paciente; Farmácia; Enferm.</w:t>
            </w:r>
          </w:p>
        </w:tc>
        <w:tc>
          <w:tcPr>
            <w:tcW w:w="1176" w:type="dxa"/>
          </w:tcPr>
          <w:p w14:paraId="623D802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Plano de medicação pós-alta</w:t>
            </w:r>
          </w:p>
        </w:tc>
        <w:tc>
          <w:tcPr>
            <w:tcW w:w="1176" w:type="dxa"/>
          </w:tcPr>
          <w:p w14:paraId="6C6B7F6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Entrega + contato para dúvidas</w:t>
            </w:r>
          </w:p>
        </w:tc>
        <w:tc>
          <w:tcPr>
            <w:tcW w:w="1176" w:type="dxa"/>
          </w:tcPr>
          <w:p w14:paraId="7304C8E5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Q2</w:t>
            </w:r>
          </w:p>
        </w:tc>
        <w:tc>
          <w:tcPr>
            <w:tcW w:w="1176" w:type="dxa"/>
          </w:tcPr>
          <w:p w14:paraId="199BF7E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altas com plano entregue</w:t>
            </w:r>
          </w:p>
        </w:tc>
        <w:tc>
          <w:tcPr>
            <w:tcW w:w="1176" w:type="dxa"/>
          </w:tcPr>
          <w:p w14:paraId="0F81EC0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≥95%</w:t>
            </w:r>
          </w:p>
        </w:tc>
        <w:tc>
          <w:tcPr>
            <w:tcW w:w="1176" w:type="dxa"/>
          </w:tcPr>
          <w:p w14:paraId="0648883C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Farmácia Clínica</w:t>
            </w:r>
          </w:p>
        </w:tc>
      </w:tr>
    </w:tbl>
    <w:p w14:paraId="1FDE09FB" w14:textId="77777777" w:rsidR="00E47822" w:rsidRDefault="00E47822"/>
    <w:p w14:paraId="2431A0C0" w14:textId="77777777" w:rsidR="00E47822" w:rsidRDefault="00000000">
      <w:pPr>
        <w:spacing w:after="120" w:line="360" w:lineRule="auto"/>
      </w:pPr>
      <w:r>
        <w:rPr>
          <w:rFonts w:ascii="Times New Roman" w:eastAsia="Times New Roman" w:hAnsi="Times New Roman"/>
          <w:b/>
          <w:sz w:val="24"/>
        </w:rPr>
        <w:t>Objetivo 3 – Comunicação entre profissionais/setores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02"/>
        <w:gridCol w:w="1091"/>
        <w:gridCol w:w="1200"/>
        <w:gridCol w:w="1772"/>
        <w:gridCol w:w="1026"/>
        <w:gridCol w:w="1221"/>
        <w:gridCol w:w="1137"/>
        <w:gridCol w:w="1356"/>
      </w:tblGrid>
      <w:tr w:rsidR="00E47822" w14:paraId="5AE6CDEC" w14:textId="77777777">
        <w:trPr>
          <w:jc w:val="center"/>
        </w:trPr>
        <w:tc>
          <w:tcPr>
            <w:tcW w:w="1176" w:type="dxa"/>
          </w:tcPr>
          <w:p w14:paraId="1EF0B2EE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ROP (Categoria → Item)</w:t>
            </w:r>
          </w:p>
        </w:tc>
        <w:tc>
          <w:tcPr>
            <w:tcW w:w="1176" w:type="dxa"/>
          </w:tcPr>
          <w:p w14:paraId="130D0B63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Público-alvo</w:t>
            </w:r>
          </w:p>
        </w:tc>
        <w:tc>
          <w:tcPr>
            <w:tcW w:w="1176" w:type="dxa"/>
          </w:tcPr>
          <w:p w14:paraId="767A8DE8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Mensagens-chave</w:t>
            </w:r>
          </w:p>
        </w:tc>
        <w:tc>
          <w:tcPr>
            <w:tcW w:w="1176" w:type="dxa"/>
          </w:tcPr>
          <w:p w14:paraId="56A2FF48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Estratégias/Canais</w:t>
            </w:r>
          </w:p>
        </w:tc>
        <w:tc>
          <w:tcPr>
            <w:tcW w:w="1176" w:type="dxa"/>
          </w:tcPr>
          <w:p w14:paraId="46284CB1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Prazo</w:t>
            </w:r>
          </w:p>
        </w:tc>
        <w:tc>
          <w:tcPr>
            <w:tcW w:w="1176" w:type="dxa"/>
          </w:tcPr>
          <w:p w14:paraId="1312EC7C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Indicadores</w:t>
            </w:r>
          </w:p>
        </w:tc>
        <w:tc>
          <w:tcPr>
            <w:tcW w:w="1176" w:type="dxa"/>
          </w:tcPr>
          <w:p w14:paraId="5806FDC7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Meta</w:t>
            </w:r>
          </w:p>
        </w:tc>
        <w:tc>
          <w:tcPr>
            <w:tcW w:w="1176" w:type="dxa"/>
          </w:tcPr>
          <w:p w14:paraId="1F42A5FE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Responsável</w:t>
            </w:r>
          </w:p>
        </w:tc>
      </w:tr>
      <w:tr w:rsidR="00E47822" w14:paraId="30D2F62A" w14:textId="77777777">
        <w:trPr>
          <w:jc w:val="center"/>
        </w:trPr>
        <w:tc>
          <w:tcPr>
            <w:tcW w:w="1176" w:type="dxa"/>
          </w:tcPr>
          <w:p w14:paraId="6376CFF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Handoff SBAR (todas)</w:t>
            </w:r>
          </w:p>
        </w:tc>
        <w:tc>
          <w:tcPr>
            <w:tcW w:w="1176" w:type="dxa"/>
          </w:tcPr>
          <w:p w14:paraId="601532E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Anest.; Enferm.; Assistentes</w:t>
            </w:r>
          </w:p>
        </w:tc>
        <w:tc>
          <w:tcPr>
            <w:tcW w:w="1176" w:type="dxa"/>
          </w:tcPr>
          <w:p w14:paraId="284E077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Info certa, pessoa certa, hora certa</w:t>
            </w:r>
          </w:p>
        </w:tc>
        <w:tc>
          <w:tcPr>
            <w:tcW w:w="1176" w:type="dxa"/>
          </w:tcPr>
          <w:p w14:paraId="5481CB6E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POP + treinamentos + auditoria</w:t>
            </w:r>
          </w:p>
        </w:tc>
        <w:tc>
          <w:tcPr>
            <w:tcW w:w="1176" w:type="dxa"/>
          </w:tcPr>
          <w:p w14:paraId="12661B5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Q1–Q2</w:t>
            </w:r>
          </w:p>
        </w:tc>
        <w:tc>
          <w:tcPr>
            <w:tcW w:w="1176" w:type="dxa"/>
          </w:tcPr>
          <w:p w14:paraId="7232E2E4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SBAR; tempo de transferência</w:t>
            </w:r>
          </w:p>
        </w:tc>
        <w:tc>
          <w:tcPr>
            <w:tcW w:w="1176" w:type="dxa"/>
          </w:tcPr>
          <w:p w14:paraId="2537375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≥90%; alvo</w:t>
            </w:r>
          </w:p>
        </w:tc>
        <w:tc>
          <w:tcPr>
            <w:tcW w:w="1176" w:type="dxa"/>
          </w:tcPr>
          <w:p w14:paraId="52520D3E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Coord. Assistencial</w:t>
            </w:r>
          </w:p>
        </w:tc>
      </w:tr>
      <w:tr w:rsidR="00E47822" w14:paraId="56C054A6" w14:textId="77777777">
        <w:trPr>
          <w:jc w:val="center"/>
        </w:trPr>
        <w:tc>
          <w:tcPr>
            <w:tcW w:w="1176" w:type="dxa"/>
          </w:tcPr>
          <w:p w14:paraId="283A7FA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Cultura de Segurança → Notificação/Relatórios</w:t>
            </w:r>
          </w:p>
        </w:tc>
        <w:tc>
          <w:tcPr>
            <w:tcW w:w="1176" w:type="dxa"/>
          </w:tcPr>
          <w:p w14:paraId="673FEDB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Todas as equipes</w:t>
            </w:r>
          </w:p>
        </w:tc>
        <w:tc>
          <w:tcPr>
            <w:tcW w:w="1176" w:type="dxa"/>
          </w:tcPr>
          <w:p w14:paraId="1A8EE98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Notificar é cuidar</w:t>
            </w:r>
          </w:p>
        </w:tc>
        <w:tc>
          <w:tcPr>
            <w:tcW w:w="1176" w:type="dxa"/>
          </w:tcPr>
          <w:p w14:paraId="77A1E9C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AxReg; M&amp;M; relatório trimestral</w:t>
            </w:r>
          </w:p>
        </w:tc>
        <w:tc>
          <w:tcPr>
            <w:tcW w:w="1176" w:type="dxa"/>
          </w:tcPr>
          <w:p w14:paraId="1991B22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Q1–Q4</w:t>
            </w:r>
          </w:p>
        </w:tc>
        <w:tc>
          <w:tcPr>
            <w:tcW w:w="1176" w:type="dxa"/>
          </w:tcPr>
          <w:p w14:paraId="056BA98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Nº notificações; % ACR; devolutiva</w:t>
            </w:r>
          </w:p>
        </w:tc>
        <w:tc>
          <w:tcPr>
            <w:tcW w:w="1176" w:type="dxa"/>
          </w:tcPr>
          <w:p w14:paraId="0E537E75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↑; ≥90%; ≤30d</w:t>
            </w:r>
          </w:p>
        </w:tc>
        <w:tc>
          <w:tcPr>
            <w:tcW w:w="1176" w:type="dxa"/>
          </w:tcPr>
          <w:p w14:paraId="3426FCE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Qualidade</w:t>
            </w:r>
          </w:p>
        </w:tc>
      </w:tr>
      <w:tr w:rsidR="00E47822" w14:paraId="77EB973C" w14:textId="77777777">
        <w:trPr>
          <w:jc w:val="center"/>
        </w:trPr>
        <w:tc>
          <w:tcPr>
            <w:tcW w:w="1176" w:type="dxa"/>
          </w:tcPr>
          <w:p w14:paraId="2B7C496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Uso de Medicamentos → Alta vigilância/Heparina/Eletrólitos/Bombas/Narcóticos</w:t>
            </w:r>
          </w:p>
        </w:tc>
        <w:tc>
          <w:tcPr>
            <w:tcW w:w="1176" w:type="dxa"/>
          </w:tcPr>
          <w:p w14:paraId="5A180FB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Anest.; Enferm.; Farm.; Eng. Clínica</w:t>
            </w:r>
          </w:p>
        </w:tc>
        <w:tc>
          <w:tcPr>
            <w:tcW w:w="1176" w:type="dxa"/>
          </w:tcPr>
          <w:p w14:paraId="681FB48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Dupla checagem; rotulagem; rastreio</w:t>
            </w:r>
          </w:p>
        </w:tc>
        <w:tc>
          <w:tcPr>
            <w:tcW w:w="1176" w:type="dxa"/>
          </w:tcPr>
          <w:p w14:paraId="235D58BD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Protocolos; etiquetas; lockouts; rounds</w:t>
            </w:r>
          </w:p>
        </w:tc>
        <w:tc>
          <w:tcPr>
            <w:tcW w:w="1176" w:type="dxa"/>
          </w:tcPr>
          <w:p w14:paraId="4F221F41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Q1–Q3</w:t>
            </w:r>
          </w:p>
        </w:tc>
        <w:tc>
          <w:tcPr>
            <w:tcW w:w="1176" w:type="dxa"/>
          </w:tcPr>
          <w:p w14:paraId="6B15DD3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Erros/1000 atos; dupla chec.; desvios</w:t>
            </w:r>
          </w:p>
        </w:tc>
        <w:tc>
          <w:tcPr>
            <w:tcW w:w="1176" w:type="dxa"/>
          </w:tcPr>
          <w:p w14:paraId="40D4C10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−30%/12m; 100%; zero</w:t>
            </w:r>
          </w:p>
        </w:tc>
        <w:tc>
          <w:tcPr>
            <w:tcW w:w="1176" w:type="dxa"/>
          </w:tcPr>
          <w:p w14:paraId="3CFE03F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Farmácia/Eng. Clínica</w:t>
            </w:r>
          </w:p>
        </w:tc>
      </w:tr>
      <w:tr w:rsidR="00E47822" w14:paraId="12E32902" w14:textId="77777777">
        <w:trPr>
          <w:jc w:val="center"/>
        </w:trPr>
        <w:tc>
          <w:tcPr>
            <w:tcW w:w="1176" w:type="dxa"/>
          </w:tcPr>
          <w:p w14:paraId="2415DDF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Controle de Infecção → Higiene/Reprocessamento</w:t>
            </w:r>
          </w:p>
        </w:tc>
        <w:tc>
          <w:tcPr>
            <w:tcW w:w="1176" w:type="dxa"/>
          </w:tcPr>
          <w:p w14:paraId="75F05E35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CC; SRPA; CME</w:t>
            </w:r>
          </w:p>
        </w:tc>
        <w:tc>
          <w:tcPr>
            <w:tcW w:w="1176" w:type="dxa"/>
          </w:tcPr>
          <w:p w14:paraId="215B1A8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Barreiras mantidas</w:t>
            </w:r>
          </w:p>
        </w:tc>
        <w:tc>
          <w:tcPr>
            <w:tcW w:w="1176" w:type="dxa"/>
          </w:tcPr>
          <w:p w14:paraId="3F158FE0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Auditoria + feedback; dashboards</w:t>
            </w:r>
          </w:p>
        </w:tc>
        <w:tc>
          <w:tcPr>
            <w:tcW w:w="1176" w:type="dxa"/>
          </w:tcPr>
          <w:p w14:paraId="393D4E41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Trimestral</w:t>
            </w:r>
          </w:p>
        </w:tc>
        <w:tc>
          <w:tcPr>
            <w:tcW w:w="1176" w:type="dxa"/>
          </w:tcPr>
          <w:p w14:paraId="7FEFF13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Adesão; NC CME</w:t>
            </w:r>
          </w:p>
        </w:tc>
        <w:tc>
          <w:tcPr>
            <w:tcW w:w="1176" w:type="dxa"/>
          </w:tcPr>
          <w:p w14:paraId="3305065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 meta; 0 críticas</w:t>
            </w:r>
          </w:p>
        </w:tc>
        <w:tc>
          <w:tcPr>
            <w:tcW w:w="1176" w:type="dxa"/>
          </w:tcPr>
          <w:p w14:paraId="62D14F7C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PCI/CME</w:t>
            </w:r>
          </w:p>
        </w:tc>
      </w:tr>
      <w:tr w:rsidR="00E47822" w14:paraId="4ABDA3F4" w14:textId="77777777">
        <w:trPr>
          <w:jc w:val="center"/>
        </w:trPr>
        <w:tc>
          <w:tcPr>
            <w:tcW w:w="1176" w:type="dxa"/>
          </w:tcPr>
          <w:p w14:paraId="2FA8E6DA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Vida Profissional → Manutenção/Treinamentos/Fluxo</w:t>
            </w:r>
          </w:p>
        </w:tc>
        <w:tc>
          <w:tcPr>
            <w:tcW w:w="1176" w:type="dxa"/>
          </w:tcPr>
          <w:p w14:paraId="7DAD0AB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Toda a equipe</w:t>
            </w:r>
          </w:p>
        </w:tc>
        <w:tc>
          <w:tcPr>
            <w:tcW w:w="1176" w:type="dxa"/>
          </w:tcPr>
          <w:p w14:paraId="7281004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Ambiente confiável</w:t>
            </w:r>
          </w:p>
        </w:tc>
        <w:tc>
          <w:tcPr>
            <w:tcW w:w="1176" w:type="dxa"/>
          </w:tcPr>
          <w:p w14:paraId="59F53A2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Plano de manutenção; trilhas; fluxos</w:t>
            </w:r>
          </w:p>
        </w:tc>
        <w:tc>
          <w:tcPr>
            <w:tcW w:w="1176" w:type="dxa"/>
          </w:tcPr>
          <w:p w14:paraId="2FC4BC3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Q1–Q4</w:t>
            </w:r>
          </w:p>
        </w:tc>
        <w:tc>
          <w:tcPr>
            <w:tcW w:w="1176" w:type="dxa"/>
          </w:tcPr>
          <w:p w14:paraId="29755FDA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% manutenção; % </w:t>
            </w:r>
            <w:r>
              <w:rPr>
                <w:rFonts w:ascii="Times New Roman" w:eastAsia="Times New Roman" w:hAnsi="Times New Roman"/>
                <w:sz w:val="24"/>
              </w:rPr>
              <w:lastRenderedPageBreak/>
              <w:t>treinamento</w:t>
            </w:r>
          </w:p>
        </w:tc>
        <w:tc>
          <w:tcPr>
            <w:tcW w:w="1176" w:type="dxa"/>
          </w:tcPr>
          <w:p w14:paraId="16EAE7D1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≥95%; ≥95%</w:t>
            </w:r>
          </w:p>
        </w:tc>
        <w:tc>
          <w:tcPr>
            <w:tcW w:w="1176" w:type="dxa"/>
          </w:tcPr>
          <w:p w14:paraId="4CCC0A8D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Coord. Técnica/RH</w:t>
            </w:r>
          </w:p>
        </w:tc>
      </w:tr>
    </w:tbl>
    <w:p w14:paraId="6847B496" w14:textId="77777777" w:rsidR="00E47822" w:rsidRDefault="00E47822"/>
    <w:p w14:paraId="21E7BC61" w14:textId="77777777" w:rsidR="00E47822" w:rsidRDefault="00000000">
      <w:pPr>
        <w:spacing w:after="120" w:line="360" w:lineRule="auto"/>
      </w:pPr>
      <w:r>
        <w:rPr>
          <w:rFonts w:ascii="Times New Roman" w:eastAsia="Times New Roman" w:hAnsi="Times New Roman"/>
          <w:b/>
          <w:sz w:val="24"/>
        </w:rPr>
        <w:t>Objetivo 4 – Imagem institucional segura e transparente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1176"/>
        <w:gridCol w:w="1576"/>
        <w:gridCol w:w="2136"/>
        <w:gridCol w:w="1216"/>
        <w:gridCol w:w="1456"/>
        <w:gridCol w:w="1176"/>
        <w:gridCol w:w="1616"/>
      </w:tblGrid>
      <w:tr w:rsidR="00E47822" w14:paraId="7A79EFD9" w14:textId="77777777">
        <w:trPr>
          <w:jc w:val="center"/>
        </w:trPr>
        <w:tc>
          <w:tcPr>
            <w:tcW w:w="1176" w:type="dxa"/>
          </w:tcPr>
          <w:p w14:paraId="52329F91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ROP (Categoria → Item)</w:t>
            </w:r>
          </w:p>
        </w:tc>
        <w:tc>
          <w:tcPr>
            <w:tcW w:w="1176" w:type="dxa"/>
          </w:tcPr>
          <w:p w14:paraId="7B205EB4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Público-alvo</w:t>
            </w:r>
          </w:p>
        </w:tc>
        <w:tc>
          <w:tcPr>
            <w:tcW w:w="1176" w:type="dxa"/>
          </w:tcPr>
          <w:p w14:paraId="23DE2836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Mensagens-chave</w:t>
            </w:r>
          </w:p>
        </w:tc>
        <w:tc>
          <w:tcPr>
            <w:tcW w:w="1176" w:type="dxa"/>
          </w:tcPr>
          <w:p w14:paraId="1CB96D05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Estratégias/Canais</w:t>
            </w:r>
          </w:p>
        </w:tc>
        <w:tc>
          <w:tcPr>
            <w:tcW w:w="1176" w:type="dxa"/>
          </w:tcPr>
          <w:p w14:paraId="109824A6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Prazo</w:t>
            </w:r>
          </w:p>
        </w:tc>
        <w:tc>
          <w:tcPr>
            <w:tcW w:w="1176" w:type="dxa"/>
          </w:tcPr>
          <w:p w14:paraId="37C2A0E3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Indicadores</w:t>
            </w:r>
          </w:p>
        </w:tc>
        <w:tc>
          <w:tcPr>
            <w:tcW w:w="1176" w:type="dxa"/>
          </w:tcPr>
          <w:p w14:paraId="40A3013A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Meta</w:t>
            </w:r>
          </w:p>
        </w:tc>
        <w:tc>
          <w:tcPr>
            <w:tcW w:w="1176" w:type="dxa"/>
          </w:tcPr>
          <w:p w14:paraId="4872E2F7" w14:textId="77777777" w:rsidR="00E47822" w:rsidRDefault="00000000">
            <w:pPr>
              <w:spacing w:after="40" w:line="36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Responsável</w:t>
            </w:r>
          </w:p>
        </w:tc>
      </w:tr>
      <w:tr w:rsidR="00E47822" w14:paraId="17114EEC" w14:textId="77777777">
        <w:trPr>
          <w:jc w:val="center"/>
        </w:trPr>
        <w:tc>
          <w:tcPr>
            <w:tcW w:w="1176" w:type="dxa"/>
          </w:tcPr>
          <w:p w14:paraId="32F35B0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Cultura de Segurança → Relatórios/Disclosure</w:t>
            </w:r>
          </w:p>
        </w:tc>
        <w:tc>
          <w:tcPr>
            <w:tcW w:w="1176" w:type="dxa"/>
          </w:tcPr>
          <w:p w14:paraId="3CF81DD8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Direção; equipes; pacientes</w:t>
            </w:r>
          </w:p>
        </w:tc>
        <w:tc>
          <w:tcPr>
            <w:tcW w:w="1176" w:type="dxa"/>
          </w:tcPr>
          <w:p w14:paraId="159DBC71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Transparência responsável</w:t>
            </w:r>
          </w:p>
        </w:tc>
        <w:tc>
          <w:tcPr>
            <w:tcW w:w="1176" w:type="dxa"/>
          </w:tcPr>
          <w:p w14:paraId="5F52EDC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Publicação; guia de disclosure</w:t>
            </w:r>
          </w:p>
        </w:tc>
        <w:tc>
          <w:tcPr>
            <w:tcW w:w="1176" w:type="dxa"/>
          </w:tcPr>
          <w:p w14:paraId="0B78C40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Trimestral</w:t>
            </w:r>
          </w:p>
        </w:tc>
        <w:tc>
          <w:tcPr>
            <w:tcW w:w="1176" w:type="dxa"/>
          </w:tcPr>
          <w:p w14:paraId="33045CF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relatórios; tempo disclosure</w:t>
            </w:r>
          </w:p>
        </w:tc>
        <w:tc>
          <w:tcPr>
            <w:tcW w:w="1176" w:type="dxa"/>
          </w:tcPr>
          <w:p w14:paraId="496F3A35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100%; ≤48h</w:t>
            </w:r>
          </w:p>
        </w:tc>
        <w:tc>
          <w:tcPr>
            <w:tcW w:w="1176" w:type="dxa"/>
          </w:tcPr>
          <w:p w14:paraId="4B18F23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Qualidade</w:t>
            </w:r>
          </w:p>
        </w:tc>
      </w:tr>
      <w:tr w:rsidR="00E47822" w14:paraId="6083CD69" w14:textId="77777777">
        <w:trPr>
          <w:jc w:val="center"/>
        </w:trPr>
        <w:tc>
          <w:tcPr>
            <w:tcW w:w="1176" w:type="dxa"/>
          </w:tcPr>
          <w:p w14:paraId="0E0D81E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Comunicação → Cirurgia segura/Identificação</w:t>
            </w:r>
          </w:p>
        </w:tc>
        <w:tc>
          <w:tcPr>
            <w:tcW w:w="1176" w:type="dxa"/>
          </w:tcPr>
          <w:p w14:paraId="373CA640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Direção; equipes; pacientes</w:t>
            </w:r>
          </w:p>
        </w:tc>
        <w:tc>
          <w:tcPr>
            <w:tcW w:w="1176" w:type="dxa"/>
          </w:tcPr>
          <w:p w14:paraId="2CC2B55A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Práticas que salvam vidas</w:t>
            </w:r>
          </w:p>
        </w:tc>
        <w:tc>
          <w:tcPr>
            <w:tcW w:w="1176" w:type="dxa"/>
          </w:tcPr>
          <w:p w14:paraId="44B3F7D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Painéis; campanhas; reconhecimento</w:t>
            </w:r>
          </w:p>
        </w:tc>
        <w:tc>
          <w:tcPr>
            <w:tcW w:w="1176" w:type="dxa"/>
          </w:tcPr>
          <w:p w14:paraId="4737CB25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Q2–Q4</w:t>
            </w:r>
          </w:p>
        </w:tc>
        <w:tc>
          <w:tcPr>
            <w:tcW w:w="1176" w:type="dxa"/>
          </w:tcPr>
          <w:p w14:paraId="427934B1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% checklist; % identificação</w:t>
            </w:r>
          </w:p>
        </w:tc>
        <w:tc>
          <w:tcPr>
            <w:tcW w:w="1176" w:type="dxa"/>
          </w:tcPr>
          <w:p w14:paraId="3EE7338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≥95%; ≥99%</w:t>
            </w:r>
          </w:p>
        </w:tc>
        <w:tc>
          <w:tcPr>
            <w:tcW w:w="1176" w:type="dxa"/>
          </w:tcPr>
          <w:p w14:paraId="46AFC776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Coord. CC</w:t>
            </w:r>
          </w:p>
        </w:tc>
      </w:tr>
      <w:tr w:rsidR="00E47822" w14:paraId="7D98141E" w14:textId="77777777">
        <w:trPr>
          <w:jc w:val="center"/>
        </w:trPr>
        <w:tc>
          <w:tcPr>
            <w:tcW w:w="1176" w:type="dxa"/>
          </w:tcPr>
          <w:p w14:paraId="3B6C234A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Controle de Infecção → Taxas de infecção</w:t>
            </w:r>
          </w:p>
        </w:tc>
        <w:tc>
          <w:tcPr>
            <w:tcW w:w="1176" w:type="dxa"/>
          </w:tcPr>
          <w:p w14:paraId="3E92A82C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Direção; equipes; pacientes</w:t>
            </w:r>
          </w:p>
        </w:tc>
        <w:tc>
          <w:tcPr>
            <w:tcW w:w="1176" w:type="dxa"/>
          </w:tcPr>
          <w:p w14:paraId="1B4A751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Monitoramos e melhoramos</w:t>
            </w:r>
          </w:p>
        </w:tc>
        <w:tc>
          <w:tcPr>
            <w:tcW w:w="1176" w:type="dxa"/>
          </w:tcPr>
          <w:p w14:paraId="127B4D7A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Dashboard; plano de ação</w:t>
            </w:r>
          </w:p>
        </w:tc>
        <w:tc>
          <w:tcPr>
            <w:tcW w:w="1176" w:type="dxa"/>
          </w:tcPr>
          <w:p w14:paraId="1F57EB6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Trimestral</w:t>
            </w:r>
          </w:p>
        </w:tc>
        <w:tc>
          <w:tcPr>
            <w:tcW w:w="1176" w:type="dxa"/>
          </w:tcPr>
          <w:p w14:paraId="0AEFB7F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Taxas por serviço</w:t>
            </w:r>
          </w:p>
        </w:tc>
        <w:tc>
          <w:tcPr>
            <w:tcW w:w="1176" w:type="dxa"/>
          </w:tcPr>
          <w:p w14:paraId="2970A8B7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Cumprir metas</w:t>
            </w:r>
          </w:p>
        </w:tc>
        <w:tc>
          <w:tcPr>
            <w:tcW w:w="1176" w:type="dxa"/>
          </w:tcPr>
          <w:p w14:paraId="62053A3D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PCI</w:t>
            </w:r>
          </w:p>
        </w:tc>
      </w:tr>
      <w:tr w:rsidR="00E47822" w14:paraId="00C7971F" w14:textId="77777777">
        <w:trPr>
          <w:jc w:val="center"/>
        </w:trPr>
        <w:tc>
          <w:tcPr>
            <w:tcW w:w="1176" w:type="dxa"/>
          </w:tcPr>
          <w:p w14:paraId="4E48BA8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Vida Profissional → Prevenção de violência</w:t>
            </w:r>
          </w:p>
        </w:tc>
        <w:tc>
          <w:tcPr>
            <w:tcW w:w="1176" w:type="dxa"/>
          </w:tcPr>
          <w:p w14:paraId="5729DCE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Toda a equipe</w:t>
            </w:r>
          </w:p>
        </w:tc>
        <w:tc>
          <w:tcPr>
            <w:tcW w:w="1176" w:type="dxa"/>
          </w:tcPr>
          <w:p w14:paraId="7C0DA69F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Ambiente seguro</w:t>
            </w:r>
          </w:p>
        </w:tc>
        <w:tc>
          <w:tcPr>
            <w:tcW w:w="1176" w:type="dxa"/>
          </w:tcPr>
          <w:p w14:paraId="32BE0DE2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Política; canal; suporte</w:t>
            </w:r>
          </w:p>
        </w:tc>
        <w:tc>
          <w:tcPr>
            <w:tcW w:w="1176" w:type="dxa"/>
          </w:tcPr>
          <w:p w14:paraId="40277523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Q2–Q3</w:t>
            </w:r>
          </w:p>
        </w:tc>
        <w:tc>
          <w:tcPr>
            <w:tcW w:w="1176" w:type="dxa"/>
          </w:tcPr>
          <w:p w14:paraId="44C597F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Nº incidentes; tempo resposta</w:t>
            </w:r>
          </w:p>
        </w:tc>
        <w:tc>
          <w:tcPr>
            <w:tcW w:w="1176" w:type="dxa"/>
          </w:tcPr>
          <w:p w14:paraId="6B6450F9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0 com lesão; ≤24h</w:t>
            </w:r>
          </w:p>
        </w:tc>
        <w:tc>
          <w:tcPr>
            <w:tcW w:w="1176" w:type="dxa"/>
          </w:tcPr>
          <w:p w14:paraId="028343AB" w14:textId="77777777" w:rsidR="00E47822" w:rsidRDefault="00000000">
            <w:pPr>
              <w:spacing w:after="40" w:line="36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>RH/Segurança</w:t>
            </w:r>
          </w:p>
        </w:tc>
      </w:tr>
    </w:tbl>
    <w:p w14:paraId="03FD22E3" w14:textId="77777777" w:rsidR="00E47822" w:rsidRDefault="00E47822"/>
    <w:p w14:paraId="212FFF6E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b/>
          <w:sz w:val="24"/>
        </w:rPr>
        <w:t>14. Roadmap 2025–2026 (resumo)</w:t>
      </w:r>
    </w:p>
    <w:p w14:paraId="4966E2AD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lastRenderedPageBreak/>
        <w:t>2025 Q1: bases (políticas, POPs, SBAR no prontuário, lista de abreviações, bundles de risco, plano de manutenção).</w:t>
      </w:r>
    </w:p>
    <w:p w14:paraId="0B12F05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2025 Q2: capacitação total; auditorias mensais; 1º relatório trimestral.</w:t>
      </w:r>
    </w:p>
    <w:p w14:paraId="709B5694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2025 Q3: campanhas focadas (medicação de alto risco; higiene de mãos) e coaching de handoffs.</w:t>
      </w:r>
    </w:p>
    <w:p w14:paraId="12555A37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2025 Q4: consolidação e divulgação de resultados; revisão de metas.</w:t>
      </w:r>
    </w:p>
    <w:p w14:paraId="6F72996A" w14:textId="77777777" w:rsidR="00E47822" w:rsidRDefault="00000000">
      <w:pPr>
        <w:spacing w:after="120" w:line="360" w:lineRule="auto"/>
        <w:jc w:val="both"/>
      </w:pPr>
      <w:r>
        <w:rPr>
          <w:rFonts w:ascii="Times New Roman" w:eastAsia="Times New Roman" w:hAnsi="Times New Roman"/>
          <w:sz w:val="24"/>
        </w:rPr>
        <w:t>2026: melhoria contínua, reciclagens e manutenção de desempenho.</w:t>
      </w:r>
    </w:p>
    <w:sectPr w:rsidR="00E47822" w:rsidSect="00690412">
      <w:headerReference w:type="default" r:id="rId8"/>
      <w:pgSz w:w="15840" w:h="12240" w:orient="landscape"/>
      <w:pgMar w:top="1134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E20CD" w14:textId="77777777" w:rsidR="00246F1F" w:rsidRDefault="00246F1F">
      <w:pPr>
        <w:spacing w:after="0" w:line="240" w:lineRule="auto"/>
      </w:pPr>
      <w:r>
        <w:separator/>
      </w:r>
    </w:p>
  </w:endnote>
  <w:endnote w:type="continuationSeparator" w:id="0">
    <w:p w14:paraId="5464E527" w14:textId="77777777" w:rsidR="00246F1F" w:rsidRDefault="0024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41FEA" w14:textId="77777777" w:rsidR="00246F1F" w:rsidRDefault="00246F1F">
      <w:pPr>
        <w:spacing w:after="0" w:line="240" w:lineRule="auto"/>
      </w:pPr>
      <w:r>
        <w:separator/>
      </w:r>
    </w:p>
  </w:footnote>
  <w:footnote w:type="continuationSeparator" w:id="0">
    <w:p w14:paraId="046A0BD0" w14:textId="77777777" w:rsidR="00246F1F" w:rsidRDefault="0024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7CE01" w14:textId="77777777" w:rsidR="00E47822" w:rsidRDefault="00000000">
    <w:pPr>
      <w:pStyle w:val="Cabealho"/>
      <w:jc w:val="right"/>
    </w:pPr>
    <w:r>
      <w:rPr>
        <w:rFonts w:ascii="Times New Roman" w:hAnsi="Times New Roman"/>
        <w:sz w:val="24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69041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008177">
    <w:abstractNumId w:val="8"/>
  </w:num>
  <w:num w:numId="2" w16cid:durableId="56784451">
    <w:abstractNumId w:val="6"/>
  </w:num>
  <w:num w:numId="3" w16cid:durableId="250050085">
    <w:abstractNumId w:val="5"/>
  </w:num>
  <w:num w:numId="4" w16cid:durableId="1843618488">
    <w:abstractNumId w:val="4"/>
  </w:num>
  <w:num w:numId="5" w16cid:durableId="246765023">
    <w:abstractNumId w:val="7"/>
  </w:num>
  <w:num w:numId="6" w16cid:durableId="1018889935">
    <w:abstractNumId w:val="3"/>
  </w:num>
  <w:num w:numId="7" w16cid:durableId="342320270">
    <w:abstractNumId w:val="2"/>
  </w:num>
  <w:num w:numId="8" w16cid:durableId="1607882492">
    <w:abstractNumId w:val="1"/>
  </w:num>
  <w:num w:numId="9" w16cid:durableId="174445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F1F"/>
    <w:rsid w:val="0029639D"/>
    <w:rsid w:val="00326F90"/>
    <w:rsid w:val="00336186"/>
    <w:rsid w:val="00690412"/>
    <w:rsid w:val="00AA1D8D"/>
    <w:rsid w:val="00B47730"/>
    <w:rsid w:val="00CB0664"/>
    <w:rsid w:val="00E47822"/>
    <w:rsid w:val="00F71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28343"/>
  <w14:defaultImageDpi w14:val="300"/>
  <w15:docId w15:val="{12679FCB-EBF5-424C-9022-24976F6B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1599</Words>
  <Characters>8638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Daiane Schneider</cp:lastModifiedBy>
  <cp:revision>2</cp:revision>
  <dcterms:created xsi:type="dcterms:W3CDTF">2025-10-03T19:53:00Z</dcterms:created>
  <dcterms:modified xsi:type="dcterms:W3CDTF">2025-10-03T19:53:00Z</dcterms:modified>
  <cp:category/>
</cp:coreProperties>
</file>