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517" w:type="dxa"/>
        <w:tblInd w:w="-714" w:type="dxa"/>
        <w:tblLook w:val="04A0" w:firstRow="1" w:lastRow="0" w:firstColumn="1" w:lastColumn="0" w:noHBand="0" w:noVBand="1"/>
      </w:tblPr>
      <w:tblGrid>
        <w:gridCol w:w="2189"/>
        <w:gridCol w:w="7328"/>
      </w:tblGrid>
      <w:tr w:rsidR="0098048B" w:rsidRPr="004C14CB" w14:paraId="3041309E" w14:textId="77777777" w:rsidTr="00E55AB6">
        <w:trPr>
          <w:trHeight w:val="420"/>
        </w:trPr>
        <w:tc>
          <w:tcPr>
            <w:tcW w:w="2189" w:type="dxa"/>
            <w:shd w:val="clear" w:color="auto" w:fill="auto"/>
            <w:vAlign w:val="center"/>
          </w:tcPr>
          <w:p w14:paraId="1FB4CF71" w14:textId="13F31E1D" w:rsidR="0098048B" w:rsidRPr="008433EA" w:rsidRDefault="0098048B" w:rsidP="009804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HISTÓRICO MÉDICO</w:t>
            </w:r>
          </w:p>
        </w:tc>
        <w:tc>
          <w:tcPr>
            <w:tcW w:w="7328" w:type="dxa"/>
            <w:shd w:val="clear" w:color="auto" w:fill="auto"/>
            <w:vAlign w:val="center"/>
          </w:tcPr>
          <w:p w14:paraId="7686E662" w14:textId="5A791F5D" w:rsidR="0098048B" w:rsidRPr="000B0C82" w:rsidRDefault="0098048B" w:rsidP="0098048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(PUXAR AUTOMATICO</w:t>
            </w:r>
            <w:r w:rsidR="00967F0A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 xml:space="preserve"> DO HISTÓRICO DE SAÚDE</w:t>
            </w: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)</w:t>
            </w:r>
          </w:p>
        </w:tc>
      </w:tr>
      <w:tr w:rsidR="00EF655D" w:rsidRPr="004C14CB" w14:paraId="155C4409" w14:textId="77777777" w:rsidTr="00E55AB6">
        <w:trPr>
          <w:trHeight w:val="420"/>
        </w:trPr>
        <w:tc>
          <w:tcPr>
            <w:tcW w:w="2189" w:type="dxa"/>
            <w:shd w:val="clear" w:color="auto" w:fill="auto"/>
            <w:vAlign w:val="center"/>
          </w:tcPr>
          <w:p w14:paraId="230D005F" w14:textId="2B5AB63A" w:rsidR="00EF655D" w:rsidRPr="008433EA" w:rsidRDefault="00EF655D" w:rsidP="009804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HABITOS DE SAÚDE</w:t>
            </w:r>
          </w:p>
        </w:tc>
        <w:tc>
          <w:tcPr>
            <w:tcW w:w="7328" w:type="dxa"/>
            <w:shd w:val="clear" w:color="auto" w:fill="auto"/>
            <w:vAlign w:val="center"/>
          </w:tcPr>
          <w:p w14:paraId="44D408A4" w14:textId="6CC0363C" w:rsidR="00EF655D" w:rsidRPr="0098048B" w:rsidRDefault="00EF655D" w:rsidP="0098048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(PUXAR AUTOMATICO</w:t>
            </w: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 xml:space="preserve"> DO HISTÓRICO DE SAÚDE</w:t>
            </w: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)</w:t>
            </w:r>
          </w:p>
        </w:tc>
      </w:tr>
      <w:tr w:rsidR="0098048B" w:rsidRPr="004C14CB" w14:paraId="4E5AF685" w14:textId="77777777" w:rsidTr="00E55AB6">
        <w:trPr>
          <w:trHeight w:val="420"/>
        </w:trPr>
        <w:tc>
          <w:tcPr>
            <w:tcW w:w="2189" w:type="dxa"/>
            <w:shd w:val="clear" w:color="auto" w:fill="auto"/>
            <w:vAlign w:val="center"/>
          </w:tcPr>
          <w:p w14:paraId="6491ACFA" w14:textId="62AEE964" w:rsidR="0098048B" w:rsidRPr="008433EA" w:rsidRDefault="0098048B" w:rsidP="009804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AVALIAÇÃO FISICA</w:t>
            </w:r>
          </w:p>
        </w:tc>
        <w:tc>
          <w:tcPr>
            <w:tcW w:w="7328" w:type="dxa"/>
            <w:shd w:val="clear" w:color="auto" w:fill="auto"/>
            <w:vAlign w:val="center"/>
          </w:tcPr>
          <w:p w14:paraId="43A5E550" w14:textId="1C911388" w:rsidR="0098048B" w:rsidRPr="000B0C82" w:rsidRDefault="0098048B" w:rsidP="0098048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PESO: ______     ALTURA:_____</w:t>
            </w:r>
            <w:proofErr w:type="gramStart"/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_  IMC</w:t>
            </w:r>
            <w:proofErr w:type="gramEnd"/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:______</w:t>
            </w:r>
          </w:p>
        </w:tc>
      </w:tr>
      <w:tr w:rsidR="008D2FE8" w:rsidRPr="004C14CB" w14:paraId="32FA85BE" w14:textId="77777777" w:rsidTr="00E55AB6">
        <w:trPr>
          <w:trHeight w:val="420"/>
        </w:trPr>
        <w:tc>
          <w:tcPr>
            <w:tcW w:w="2189" w:type="dxa"/>
            <w:shd w:val="clear" w:color="auto" w:fill="auto"/>
            <w:vAlign w:val="center"/>
          </w:tcPr>
          <w:p w14:paraId="1D4F0D24" w14:textId="253688AE" w:rsidR="008D2FE8" w:rsidRDefault="008D2FE8" w:rsidP="009804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SINAIS VITAIS </w:t>
            </w:r>
          </w:p>
        </w:tc>
        <w:tc>
          <w:tcPr>
            <w:tcW w:w="7328" w:type="dxa"/>
            <w:shd w:val="clear" w:color="auto" w:fill="auto"/>
            <w:vAlign w:val="center"/>
          </w:tcPr>
          <w:p w14:paraId="7CB7D1DA" w14:textId="1CDFC677" w:rsidR="008D2FE8" w:rsidRPr="008D2FE8" w:rsidRDefault="008D2FE8" w:rsidP="0098048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8D2FE8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(PUXAR AUTOMATICO</w:t>
            </w:r>
            <w:r w:rsidRPr="008D2FE8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 xml:space="preserve"> DO ULTIMO REGISTRO)</w:t>
            </w:r>
          </w:p>
        </w:tc>
      </w:tr>
      <w:tr w:rsidR="0098048B" w:rsidRPr="004C14CB" w14:paraId="11309E4A" w14:textId="77777777" w:rsidTr="00E55AB6">
        <w:trPr>
          <w:trHeight w:val="427"/>
        </w:trPr>
        <w:tc>
          <w:tcPr>
            <w:tcW w:w="2189" w:type="dxa"/>
            <w:shd w:val="clear" w:color="auto" w:fill="auto"/>
            <w:vAlign w:val="center"/>
          </w:tcPr>
          <w:p w14:paraId="1C8FE9E9" w14:textId="66863090" w:rsidR="0098048B" w:rsidRPr="004C14CB" w:rsidRDefault="0098048B" w:rsidP="0098048B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ALERGIAS</w:t>
            </w:r>
          </w:p>
        </w:tc>
        <w:tc>
          <w:tcPr>
            <w:tcW w:w="7328" w:type="dxa"/>
            <w:shd w:val="clear" w:color="auto" w:fill="auto"/>
            <w:vAlign w:val="center"/>
          </w:tcPr>
          <w:p w14:paraId="580D4C2F" w14:textId="3F6FD48A" w:rsidR="0098048B" w:rsidRPr="000B0C82" w:rsidRDefault="0098048B" w:rsidP="0098048B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(PUXAR AUTOMATICO DA ABA DE ALERGIAS)</w:t>
            </w:r>
          </w:p>
        </w:tc>
      </w:tr>
      <w:tr w:rsidR="00967F0A" w:rsidRPr="004C14CB" w14:paraId="2CD28EFA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70B2C56A" w14:textId="40EEA7B6" w:rsidR="00967F0A" w:rsidRPr="008433EA" w:rsidRDefault="00967F0A" w:rsidP="00967F0A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 xml:space="preserve">TIPO DE CIRURGIA </w:t>
            </w:r>
            <w:r>
              <w:rPr>
                <w:rFonts w:ascii="Trebuchet MS" w:hAnsi="Trebuchet MS"/>
                <w:b/>
                <w:sz w:val="18"/>
                <w:szCs w:val="18"/>
              </w:rPr>
              <w:t>PROPOSTA</w:t>
            </w:r>
          </w:p>
        </w:tc>
        <w:tc>
          <w:tcPr>
            <w:tcW w:w="7328" w:type="dxa"/>
            <w:vAlign w:val="center"/>
          </w:tcPr>
          <w:p w14:paraId="154C57D7" w14:textId="1EA4BD2C" w:rsidR="00967F0A" w:rsidRPr="0098048B" w:rsidRDefault="00967F0A" w:rsidP="00967F0A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E55AB6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DO AVISO</w:t>
            </w:r>
          </w:p>
        </w:tc>
      </w:tr>
      <w:tr w:rsidR="00967F0A" w:rsidRPr="004C14CB" w14:paraId="73603AD9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5504A5ED" w14:textId="30FA0279" w:rsidR="00967F0A" w:rsidRPr="008433EA" w:rsidRDefault="00967F0A" w:rsidP="00967F0A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PORTE CIRURGICO</w:t>
            </w:r>
          </w:p>
        </w:tc>
        <w:tc>
          <w:tcPr>
            <w:tcW w:w="7328" w:type="dxa"/>
            <w:vAlign w:val="center"/>
          </w:tcPr>
          <w:p w14:paraId="2E5E5143" w14:textId="023DAC5C" w:rsidR="00967F0A" w:rsidRPr="0098048B" w:rsidRDefault="00967F0A" w:rsidP="00967F0A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E55AB6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DO AVISO</w:t>
            </w:r>
          </w:p>
        </w:tc>
      </w:tr>
      <w:tr w:rsidR="00E55AB6" w:rsidRPr="004C14CB" w14:paraId="577F476C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4D28DEB7" w14:textId="7D700418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DATA E HORÁRIO DO PROCEDIMENTO</w:t>
            </w:r>
          </w:p>
        </w:tc>
        <w:tc>
          <w:tcPr>
            <w:tcW w:w="7328" w:type="dxa"/>
            <w:vAlign w:val="center"/>
          </w:tcPr>
          <w:p w14:paraId="33F4F59D" w14:textId="305D4FCE" w:rsidR="00E55AB6" w:rsidRPr="000B0C82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E55AB6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PUXAR DO </w:t>
            </w:r>
            <w:r w:rsidRPr="00E55AB6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NEOH?</w:t>
            </w:r>
          </w:p>
        </w:tc>
      </w:tr>
      <w:tr w:rsidR="00E55AB6" w:rsidRPr="004C14CB" w14:paraId="23756B95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078F175D" w14:textId="682ED1B3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MEDICAÇÃO DE USO DOMICILIAR</w:t>
            </w:r>
          </w:p>
        </w:tc>
        <w:tc>
          <w:tcPr>
            <w:tcW w:w="7328" w:type="dxa"/>
            <w:vAlign w:val="center"/>
          </w:tcPr>
          <w:p w14:paraId="177FF8B8" w14:textId="68615352" w:rsidR="00E55AB6" w:rsidRPr="000B0C82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 xml:space="preserve">(PUXAR </w:t>
            </w: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LISTA DE MEDICAMENTOS FARMACIA CLINICA</w:t>
            </w:r>
            <w:r w:rsidRPr="0098048B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)</w:t>
            </w:r>
          </w:p>
        </w:tc>
      </w:tr>
      <w:tr w:rsidR="00E55AB6" w:rsidRPr="004C14CB" w14:paraId="5A93C84D" w14:textId="77777777" w:rsidTr="00662C0E">
        <w:trPr>
          <w:trHeight w:val="427"/>
        </w:trPr>
        <w:tc>
          <w:tcPr>
            <w:tcW w:w="2189" w:type="dxa"/>
            <w:vMerge w:val="restart"/>
            <w:vAlign w:val="center"/>
          </w:tcPr>
          <w:p w14:paraId="1ABBF115" w14:textId="77785216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ANESTESIA</w:t>
            </w:r>
            <w:r>
              <w:rPr>
                <w:rFonts w:ascii="Trebuchet MS" w:hAnsi="Trebuchet MS"/>
                <w:b/>
                <w:sz w:val="18"/>
                <w:szCs w:val="18"/>
              </w:rPr>
              <w:t>S ANTERIORES</w:t>
            </w:r>
          </w:p>
        </w:tc>
        <w:tc>
          <w:tcPr>
            <w:tcW w:w="7328" w:type="dxa"/>
            <w:vAlign w:val="center"/>
          </w:tcPr>
          <w:p w14:paraId="371C7A7C" w14:textId="1BC5162E" w:rsidR="00E55AB6" w:rsidRPr="0098048B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(  )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NÃO  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(  )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SIM </w:t>
            </w:r>
            <w:r w:rsidRPr="00E55AB6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(ABRIR CAMPO E LISTA)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E55AB6" w:rsidRPr="004C14CB" w14:paraId="6B703592" w14:textId="77777777" w:rsidTr="00662C0E">
        <w:trPr>
          <w:trHeight w:val="427"/>
        </w:trPr>
        <w:tc>
          <w:tcPr>
            <w:tcW w:w="2189" w:type="dxa"/>
            <w:vMerge/>
            <w:vAlign w:val="center"/>
          </w:tcPr>
          <w:p w14:paraId="50E2D761" w14:textId="77777777" w:rsidR="00E55AB6" w:rsidRPr="008433EA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296D9169" w14:textId="7C86909F" w:rsidR="00E55AB6" w:rsidRPr="000B0C82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E55AB6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CAMPO TEXTO</w:t>
            </w:r>
          </w:p>
        </w:tc>
      </w:tr>
      <w:tr w:rsidR="00E55AB6" w:rsidRPr="004C14CB" w14:paraId="564E7E01" w14:textId="77777777" w:rsidTr="00662C0E">
        <w:trPr>
          <w:trHeight w:val="427"/>
        </w:trPr>
        <w:tc>
          <w:tcPr>
            <w:tcW w:w="2189" w:type="dxa"/>
            <w:vMerge/>
            <w:vAlign w:val="center"/>
          </w:tcPr>
          <w:p w14:paraId="76D428E8" w14:textId="77777777" w:rsidR="00E55AB6" w:rsidRPr="008433EA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1C44DF4E" w14:textId="77777777" w:rsidR="00E55AB6" w:rsidRPr="000B0C82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[LISTA]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</w:p>
          <w:p w14:paraId="19377F3E" w14:textId="77777777" w:rsidR="00E55AB6" w:rsidRPr="000B0C82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Nega intercorrências anteriores</w:t>
            </w:r>
          </w:p>
          <w:p w14:paraId="01192114" w14:textId="2844A121" w:rsidR="00E55AB6" w:rsidRPr="000B0C82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Reações adversas prévias à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anestesia</w:t>
            </w: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</w:t>
            </w:r>
            <w:proofErr w:type="gramEnd"/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abrir lista]</w:t>
            </w:r>
          </w:p>
          <w:p w14:paraId="3C16AE8B" w14:textId="77777777" w:rsidR="00E55AB6" w:rsidRPr="000B0C82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Complicações anestésicas passadas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[abrir lista]</w:t>
            </w:r>
          </w:p>
          <w:p w14:paraId="44323CAC" w14:textId="4D32DFC4" w:rsidR="00E55AB6" w:rsidRPr="00AD1023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AD1023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[/LISTA]</w:t>
            </w:r>
          </w:p>
        </w:tc>
      </w:tr>
      <w:tr w:rsidR="00E55AB6" w:rsidRPr="004C14CB" w14:paraId="5D15D182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253D0A4F" w14:textId="77C4A398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LISTA DE COMPLEIÇÕES ANTERIORES</w:t>
            </w:r>
          </w:p>
        </w:tc>
        <w:tc>
          <w:tcPr>
            <w:tcW w:w="7328" w:type="dxa"/>
            <w:vAlign w:val="center"/>
          </w:tcPr>
          <w:p w14:paraId="74A6349A" w14:textId="77777777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[abrir lista]</w:t>
            </w:r>
          </w:p>
          <w:p w14:paraId="31C13B89" w14:textId="273CFA36" w:rsidR="00E55AB6" w:rsidRPr="0098048B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outros</w:t>
            </w:r>
          </w:p>
        </w:tc>
      </w:tr>
      <w:tr w:rsidR="00E55AB6" w:rsidRPr="004C14CB" w14:paraId="4DA7A2E7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1C1008B8" w14:textId="168A07C7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POSSIBILIDADE DE GRAVIDEZ</w:t>
            </w:r>
          </w:p>
        </w:tc>
        <w:tc>
          <w:tcPr>
            <w:tcW w:w="7328" w:type="dxa"/>
            <w:vAlign w:val="center"/>
          </w:tcPr>
          <w:p w14:paraId="2E2B494C" w14:textId="173CF69A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(  )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SIM  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(  )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NÃO  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(  )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E55AB6" w:rsidRPr="004C14CB" w14:paraId="26634956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0D934DDD" w14:textId="59EC953D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9C243D">
              <w:rPr>
                <w:rFonts w:ascii="Trebuchet MS" w:hAnsi="Trebuchet MS"/>
                <w:b/>
                <w:sz w:val="18"/>
                <w:szCs w:val="18"/>
              </w:rPr>
              <w:t>DENTIÇÃO</w:t>
            </w:r>
          </w:p>
        </w:tc>
        <w:tc>
          <w:tcPr>
            <w:tcW w:w="7328" w:type="dxa"/>
            <w:vAlign w:val="center"/>
          </w:tcPr>
          <w:p w14:paraId="2A759610" w14:textId="77777777" w:rsidR="00E55AB6" w:rsidRDefault="00E55AB6" w:rsidP="00E55AB6">
            <w:pPr>
              <w:spacing w:after="0" w:line="240" w:lineRule="auto"/>
              <w:jc w:val="both"/>
            </w:pPr>
            <w:r>
              <w:t xml:space="preserve">Dentes soltos  </w:t>
            </w:r>
          </w:p>
          <w:p w14:paraId="7F512E8B" w14:textId="5052121F" w:rsidR="00E55AB6" w:rsidRDefault="00E55AB6" w:rsidP="00E55AB6">
            <w:pPr>
              <w:spacing w:after="0" w:line="240" w:lineRule="auto"/>
              <w:jc w:val="both"/>
            </w:pPr>
            <w:r>
              <w:t xml:space="preserve">Fraturas   </w:t>
            </w:r>
          </w:p>
          <w:p w14:paraId="3369091A" w14:textId="20A3A93D" w:rsidR="00E55AB6" w:rsidRDefault="00E55AB6" w:rsidP="00E55AB6">
            <w:pPr>
              <w:spacing w:after="0" w:line="240" w:lineRule="auto"/>
              <w:jc w:val="both"/>
            </w:pPr>
            <w:r>
              <w:t xml:space="preserve">Cáries  </w:t>
            </w:r>
          </w:p>
          <w:p w14:paraId="0D3C8F57" w14:textId="6E87A26A" w:rsidR="00E55AB6" w:rsidRDefault="00E55AB6" w:rsidP="00E55AB6">
            <w:pPr>
              <w:spacing w:after="0" w:line="240" w:lineRule="auto"/>
              <w:jc w:val="both"/>
            </w:pPr>
            <w:r>
              <w:t xml:space="preserve">Pivô   </w:t>
            </w:r>
          </w:p>
          <w:p w14:paraId="1248F3C7" w14:textId="77777777" w:rsidR="00E55AB6" w:rsidRDefault="00E55AB6" w:rsidP="00E55AB6">
            <w:pPr>
              <w:spacing w:after="0" w:line="240" w:lineRule="auto"/>
              <w:jc w:val="both"/>
            </w:pPr>
            <w:r>
              <w:t xml:space="preserve">Prótese Fixa    </w:t>
            </w:r>
          </w:p>
          <w:p w14:paraId="671EDF24" w14:textId="6753BB65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t>Próteses removível</w:t>
            </w:r>
          </w:p>
        </w:tc>
      </w:tr>
      <w:tr w:rsidR="00E55AB6" w:rsidRPr="004C14CB" w14:paraId="276E1CC8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35C0DEB6" w14:textId="271B222E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OUTROS</w:t>
            </w:r>
          </w:p>
        </w:tc>
        <w:tc>
          <w:tcPr>
            <w:tcW w:w="7328" w:type="dxa"/>
            <w:vAlign w:val="center"/>
          </w:tcPr>
          <w:p w14:paraId="12C8FFF7" w14:textId="77777777" w:rsidR="00E55AB6" w:rsidRDefault="00E55AB6" w:rsidP="00E55AB6">
            <w:pPr>
              <w:spacing w:after="0" w:line="240" w:lineRule="auto"/>
              <w:jc w:val="both"/>
            </w:pPr>
            <w:r>
              <w:t>Cílios postiços</w:t>
            </w:r>
          </w:p>
          <w:p w14:paraId="601A03C0" w14:textId="77777777" w:rsidR="00E55AB6" w:rsidRDefault="00E55AB6" w:rsidP="00E55AB6">
            <w:pPr>
              <w:spacing w:after="0" w:line="240" w:lineRule="auto"/>
              <w:jc w:val="both"/>
            </w:pPr>
            <w:r>
              <w:t>Lente de contato</w:t>
            </w:r>
          </w:p>
          <w:p w14:paraId="432CC428" w14:textId="55B94F2B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E55AB6" w:rsidRPr="004C14CB" w14:paraId="3178BD81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240DE6C7" w14:textId="77777777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RESULTADO DE EXAMES</w:t>
            </w:r>
          </w:p>
          <w:p w14:paraId="0D744063" w14:textId="3A63792A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LABORATORIAIS </w:t>
            </w:r>
          </w:p>
        </w:tc>
        <w:tc>
          <w:tcPr>
            <w:tcW w:w="7328" w:type="dxa"/>
            <w:vAlign w:val="center"/>
          </w:tcPr>
          <w:p w14:paraId="55965DE9" w14:textId="11BF8ACC" w:rsidR="00E55AB6" w:rsidRDefault="00E55AB6" w:rsidP="00E55AB6">
            <w:pPr>
              <w:spacing w:after="0" w:line="240" w:lineRule="auto"/>
              <w:jc w:val="both"/>
            </w:pPr>
            <w:r w:rsidRPr="008D2FE8">
              <w:rPr>
                <w:highlight w:val="yellow"/>
              </w:rPr>
              <w:t>Puxar automático dos últimos resultados de exames</w:t>
            </w:r>
          </w:p>
          <w:p w14:paraId="2E6E7B82" w14:textId="77777777" w:rsidR="00E55AB6" w:rsidRDefault="00E55AB6" w:rsidP="00E55AB6">
            <w:pPr>
              <w:spacing w:after="0" w:line="240" w:lineRule="auto"/>
              <w:jc w:val="both"/>
            </w:pPr>
          </w:p>
          <w:p w14:paraId="282763CB" w14:textId="049DA278" w:rsidR="00E55AB6" w:rsidRDefault="00E55AB6" w:rsidP="00E55AB6">
            <w:pPr>
              <w:spacing w:after="0" w:line="240" w:lineRule="auto"/>
              <w:jc w:val="both"/>
            </w:pPr>
            <w:r>
              <w:t>H</w:t>
            </w:r>
            <w:r>
              <w:t>emoglobina</w:t>
            </w:r>
          </w:p>
          <w:p w14:paraId="56F41DF1" w14:textId="666362CE" w:rsidR="00E55AB6" w:rsidRDefault="00E55AB6" w:rsidP="00E55AB6">
            <w:pPr>
              <w:spacing w:after="0" w:line="240" w:lineRule="auto"/>
              <w:jc w:val="both"/>
            </w:pPr>
            <w:r>
              <w:t>H</w:t>
            </w:r>
            <w:r>
              <w:t>ematócrito</w:t>
            </w:r>
          </w:p>
          <w:p w14:paraId="5F9C8599" w14:textId="24F4B3CB" w:rsidR="00E55AB6" w:rsidRDefault="00E55AB6" w:rsidP="00E55AB6">
            <w:pPr>
              <w:spacing w:after="0" w:line="240" w:lineRule="auto"/>
              <w:jc w:val="both"/>
            </w:pPr>
            <w:r>
              <w:t>L</w:t>
            </w:r>
            <w:r>
              <w:t>eucócitos</w:t>
            </w:r>
          </w:p>
          <w:p w14:paraId="309A971F" w14:textId="77777777" w:rsidR="00E55AB6" w:rsidRDefault="00E55AB6" w:rsidP="00E55AB6">
            <w:pPr>
              <w:spacing w:after="0" w:line="240" w:lineRule="auto"/>
              <w:jc w:val="both"/>
            </w:pPr>
            <w:r>
              <w:t>P</w:t>
            </w:r>
            <w:r>
              <w:t>laquetas</w:t>
            </w:r>
          </w:p>
          <w:p w14:paraId="28FF0AA7" w14:textId="77777777" w:rsidR="00E55AB6" w:rsidRDefault="00E55AB6" w:rsidP="00E55AB6">
            <w:pPr>
              <w:spacing w:after="0" w:line="240" w:lineRule="auto"/>
              <w:jc w:val="both"/>
            </w:pPr>
            <w:r>
              <w:t>Glicemia de Jejum</w:t>
            </w:r>
          </w:p>
          <w:p w14:paraId="273492BC" w14:textId="77777777" w:rsidR="00E55AB6" w:rsidRDefault="00E55AB6" w:rsidP="00E55AB6">
            <w:pPr>
              <w:spacing w:after="0" w:line="240" w:lineRule="auto"/>
              <w:jc w:val="both"/>
            </w:pPr>
            <w:r>
              <w:t xml:space="preserve">Creatinina </w:t>
            </w:r>
          </w:p>
          <w:p w14:paraId="27101E5C" w14:textId="77777777" w:rsidR="00E55AB6" w:rsidRDefault="00E55AB6" w:rsidP="00E55AB6">
            <w:pPr>
              <w:spacing w:after="0" w:line="240" w:lineRule="auto"/>
              <w:jc w:val="both"/>
            </w:pPr>
            <w:r>
              <w:t>U</w:t>
            </w:r>
            <w:r>
              <w:t>reia</w:t>
            </w:r>
          </w:p>
          <w:p w14:paraId="5666C9D0" w14:textId="77777777" w:rsidR="00E55AB6" w:rsidRDefault="00E55AB6" w:rsidP="00E55AB6">
            <w:pPr>
              <w:spacing w:after="0" w:line="240" w:lineRule="auto"/>
              <w:jc w:val="both"/>
            </w:pPr>
            <w:r w:rsidRPr="008D2FE8">
              <w:rPr>
                <w:highlight w:val="yellow"/>
              </w:rPr>
              <w:t>Enzimas hepáticas</w:t>
            </w:r>
            <w:r w:rsidRPr="008D2FE8">
              <w:rPr>
                <w:highlight w:val="yellow"/>
              </w:rPr>
              <w:t>?</w:t>
            </w:r>
          </w:p>
          <w:p w14:paraId="3E3FE534" w14:textId="77777777" w:rsidR="00E55AB6" w:rsidRDefault="00E55AB6" w:rsidP="00E55AB6">
            <w:pPr>
              <w:spacing w:after="0" w:line="240" w:lineRule="auto"/>
              <w:jc w:val="both"/>
            </w:pPr>
            <w:proofErr w:type="spellStart"/>
            <w:r>
              <w:t>Coagulograma</w:t>
            </w:r>
            <w:proofErr w:type="spellEnd"/>
          </w:p>
          <w:p w14:paraId="7C5B257C" w14:textId="77777777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TP</w:t>
            </w:r>
          </w:p>
          <w:p w14:paraId="1C2A219A" w14:textId="77777777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TTPA</w:t>
            </w:r>
          </w:p>
          <w:p w14:paraId="3FD6E0BE" w14:textId="102B797B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INR</w:t>
            </w:r>
          </w:p>
        </w:tc>
      </w:tr>
      <w:tr w:rsidR="00E55AB6" w:rsidRPr="004C14CB" w14:paraId="3F3330DF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5CD01C59" w14:textId="1058A743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Exames complementares</w:t>
            </w:r>
          </w:p>
        </w:tc>
        <w:tc>
          <w:tcPr>
            <w:tcW w:w="7328" w:type="dxa"/>
            <w:vAlign w:val="center"/>
          </w:tcPr>
          <w:p w14:paraId="2CC5929D" w14:textId="77777777" w:rsidR="00E55AB6" w:rsidRDefault="00E55AB6" w:rsidP="00E55AB6">
            <w:pPr>
              <w:spacing w:after="0" w:line="240" w:lineRule="auto"/>
              <w:jc w:val="both"/>
            </w:pPr>
            <w:r>
              <w:t>Eletrocardiograma (ECG)</w:t>
            </w:r>
          </w:p>
          <w:p w14:paraId="7986C3E6" w14:textId="77777777" w:rsidR="00E55AB6" w:rsidRDefault="00E55AB6" w:rsidP="00E55AB6">
            <w:pPr>
              <w:spacing w:after="0" w:line="240" w:lineRule="auto"/>
              <w:jc w:val="both"/>
            </w:pPr>
            <w:r>
              <w:t>Exames de Urina</w:t>
            </w:r>
          </w:p>
          <w:p w14:paraId="36DC5EF2" w14:textId="1CBE9C44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lastRenderedPageBreak/>
              <w:t>Raio X</w:t>
            </w:r>
          </w:p>
        </w:tc>
      </w:tr>
      <w:tr w:rsidR="00E55AB6" w:rsidRPr="004C14CB" w14:paraId="4EE68E78" w14:textId="77777777" w:rsidTr="00662C0E">
        <w:trPr>
          <w:trHeight w:val="427"/>
        </w:trPr>
        <w:tc>
          <w:tcPr>
            <w:tcW w:w="2189" w:type="dxa"/>
            <w:vAlign w:val="center"/>
          </w:tcPr>
          <w:p w14:paraId="6CB14886" w14:textId="7D398638" w:rsidR="00E55AB6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lastRenderedPageBreak/>
              <w:t>RESERVA DE HEMOCOMPONENTES</w:t>
            </w:r>
          </w:p>
        </w:tc>
        <w:tc>
          <w:tcPr>
            <w:tcW w:w="7328" w:type="dxa"/>
            <w:vAlign w:val="center"/>
          </w:tcPr>
          <w:p w14:paraId="67D46D8D" w14:textId="1886049F" w:rsidR="00E55AB6" w:rsidRDefault="00E55AB6" w:rsidP="00E55AB6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</w:rPr>
            </w:pPr>
            <w:proofErr w:type="gramStart"/>
            <w:r>
              <w:rPr>
                <w:rFonts w:ascii="Trebuchet MS" w:hAnsi="Trebuchet MS"/>
                <w:b/>
                <w:sz w:val="18"/>
                <w:szCs w:val="18"/>
              </w:rPr>
              <w:t>(  )</w:t>
            </w:r>
            <w:proofErr w:type="gramEnd"/>
            <w:r>
              <w:rPr>
                <w:rFonts w:ascii="Trebuchet MS" w:hAnsi="Trebuchet MS"/>
                <w:b/>
                <w:sz w:val="18"/>
                <w:szCs w:val="18"/>
              </w:rPr>
              <w:t xml:space="preserve">Não se aplica </w:t>
            </w:r>
          </w:p>
          <w:p w14:paraId="41BC179C" w14:textId="77777777" w:rsidR="00E55AB6" w:rsidRDefault="00E55AB6" w:rsidP="00E55AB6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  <w:highlight w:val="yellow"/>
              </w:rPr>
            </w:pPr>
          </w:p>
          <w:p w14:paraId="0EEF12C8" w14:textId="7F8119F3" w:rsidR="00E55AB6" w:rsidRDefault="00E55AB6" w:rsidP="00E55AB6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</w:rPr>
            </w:pPr>
            <w:proofErr w:type="gramStart"/>
            <w:r>
              <w:rPr>
                <w:rFonts w:ascii="Trebuchet MS" w:hAnsi="Trebuchet MS"/>
                <w:b/>
                <w:sz w:val="18"/>
                <w:szCs w:val="18"/>
              </w:rPr>
              <w:t>(  )</w:t>
            </w:r>
            <w:proofErr w:type="gramEnd"/>
            <w:r w:rsidRPr="004E7269">
              <w:rPr>
                <w:rFonts w:ascii="Trebuchet MS" w:hAnsi="Trebuchet MS"/>
                <w:b/>
                <w:sz w:val="18"/>
                <w:szCs w:val="18"/>
                <w:highlight w:val="yellow"/>
              </w:rPr>
              <w:t>SIM [abrir resultados]</w:t>
            </w:r>
          </w:p>
          <w:p w14:paraId="4F5D1D4C" w14:textId="5A42B0CE" w:rsidR="00E55AB6" w:rsidRDefault="00E55AB6" w:rsidP="00E55AB6">
            <w:pPr>
              <w:spacing w:after="0" w:line="240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8D2FE8">
              <w:rPr>
                <w:rFonts w:ascii="Trebuchet MS" w:hAnsi="Trebuchet MS"/>
                <w:b/>
                <w:sz w:val="18"/>
                <w:szCs w:val="18"/>
              </w:rPr>
              <w:t xml:space="preserve">Tipo Sanguíneo </w:t>
            </w:r>
          </w:p>
          <w:p w14:paraId="68383217" w14:textId="4239D177" w:rsidR="00E55AB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8D2FE8">
              <w:rPr>
                <w:rFonts w:ascii="Trebuchet MS" w:hAnsi="Trebuchet MS"/>
                <w:b/>
                <w:sz w:val="18"/>
                <w:szCs w:val="18"/>
              </w:rPr>
              <w:t>Prova Cruzada</w:t>
            </w:r>
          </w:p>
        </w:tc>
      </w:tr>
      <w:tr w:rsidR="000C23B9" w:rsidRPr="004C14CB" w14:paraId="3ABE74B3" w14:textId="77777777" w:rsidTr="00662C0E">
        <w:trPr>
          <w:trHeight w:val="427"/>
        </w:trPr>
        <w:tc>
          <w:tcPr>
            <w:tcW w:w="2189" w:type="dxa"/>
            <w:vMerge w:val="restart"/>
            <w:vAlign w:val="center"/>
          </w:tcPr>
          <w:p w14:paraId="77344284" w14:textId="6F071A95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IDENTIFICAÇÃO DOS RISCOS</w:t>
            </w:r>
          </w:p>
        </w:tc>
        <w:tc>
          <w:tcPr>
            <w:tcW w:w="7328" w:type="dxa"/>
            <w:vAlign w:val="center"/>
          </w:tcPr>
          <w:p w14:paraId="7E93ACB4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CLASSIFICAÇÃO ASA: </w:t>
            </w:r>
          </w:p>
          <w:p w14:paraId="025568DC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[LISTA] </w:t>
            </w:r>
          </w:p>
          <w:p w14:paraId="21A46FF4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I: Recuperação em SRPA padrão.</w:t>
            </w:r>
          </w:p>
          <w:p w14:paraId="3C67A7AE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II: Recuperação em SRPA padrão com possível monitoramento adicional.</w:t>
            </w:r>
          </w:p>
          <w:p w14:paraId="6F9885FD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III: Recuperação em SRPA, SEMI ou UTI dependendo da estabilidade.</w:t>
            </w:r>
          </w:p>
          <w:p w14:paraId="49593B90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IV: Recuperação em UTI.</w:t>
            </w:r>
          </w:p>
          <w:p w14:paraId="7F4ED881" w14:textId="77777777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ASA V: Recuperação em UTI.</w:t>
            </w:r>
          </w:p>
          <w:p w14:paraId="0ED4BADD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ASA VI:  PROTOCOLO ME</w:t>
            </w:r>
          </w:p>
          <w:p w14:paraId="12115647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ASA E: Recuperação em SRPA padrão ou UTI, dependendo da emergência e da condição do paciente. [/LISTA] </w:t>
            </w:r>
          </w:p>
          <w:p w14:paraId="2AE8A995" w14:textId="77777777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0C23B9" w:rsidRPr="004C14CB" w14:paraId="58EBC6E5" w14:textId="77777777" w:rsidTr="00662C0E">
        <w:trPr>
          <w:trHeight w:val="427"/>
        </w:trPr>
        <w:tc>
          <w:tcPr>
            <w:tcW w:w="2189" w:type="dxa"/>
            <w:vMerge/>
            <w:vAlign w:val="center"/>
          </w:tcPr>
          <w:p w14:paraId="685AED8A" w14:textId="77777777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0357C34B" w14:textId="3E2798CA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BRONCOASPIRAÇÃO: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0C23B9" w:rsidRPr="004C14CB" w14:paraId="2B5D7A5F" w14:textId="77777777" w:rsidTr="00662C0E">
        <w:trPr>
          <w:trHeight w:val="427"/>
        </w:trPr>
        <w:tc>
          <w:tcPr>
            <w:tcW w:w="2189" w:type="dxa"/>
            <w:vMerge/>
            <w:vAlign w:val="center"/>
          </w:tcPr>
          <w:p w14:paraId="713B6578" w14:textId="77777777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0EB0B005" w14:textId="101D63AA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NÁUSEAS/VÔMITOS: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0C23B9" w:rsidRPr="004C14CB" w14:paraId="72A8D74D" w14:textId="77777777" w:rsidTr="00662C0E">
        <w:trPr>
          <w:trHeight w:val="427"/>
        </w:trPr>
        <w:tc>
          <w:tcPr>
            <w:tcW w:w="2189" w:type="dxa"/>
            <w:vMerge/>
            <w:vAlign w:val="center"/>
          </w:tcPr>
          <w:p w14:paraId="6C0437FB" w14:textId="77777777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528521E9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Escala de </w:t>
            </w:r>
            <w:proofErr w:type="spell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Mallampati</w:t>
            </w:r>
            <w:proofErr w:type="spell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: </w:t>
            </w:r>
          </w:p>
          <w:p w14:paraId="5872C77A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[/LISTA] </w:t>
            </w:r>
          </w:p>
          <w:p w14:paraId="465B795F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Classe I</w:t>
            </w:r>
          </w:p>
          <w:p w14:paraId="3E4C1A7D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Classe II</w:t>
            </w:r>
          </w:p>
          <w:p w14:paraId="08A0F33F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Classe III</w:t>
            </w:r>
          </w:p>
          <w:p w14:paraId="21A07674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Classe IV</w:t>
            </w:r>
          </w:p>
          <w:p w14:paraId="23ED0D52" w14:textId="77777777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[/LISTA] </w:t>
            </w:r>
          </w:p>
          <w:p w14:paraId="78E48AAC" w14:textId="77777777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</w:tc>
      </w:tr>
      <w:tr w:rsidR="000C23B9" w:rsidRPr="004C14CB" w14:paraId="0373E1C3" w14:textId="77777777" w:rsidTr="00662C0E">
        <w:trPr>
          <w:trHeight w:val="427"/>
        </w:trPr>
        <w:tc>
          <w:tcPr>
            <w:tcW w:w="2189" w:type="dxa"/>
            <w:vMerge/>
            <w:vAlign w:val="center"/>
          </w:tcPr>
          <w:p w14:paraId="525897B0" w14:textId="77777777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2BC01860" w14:textId="5824B9B6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RISCO DE TEV: </w:t>
            </w:r>
            <w:r w:rsidRPr="00E55AB6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AUTOMATICO DO SCORE AVALIADO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(ATUALIZAR EM CASO DE CORREÇÃO)</w:t>
            </w:r>
          </w:p>
        </w:tc>
      </w:tr>
      <w:tr w:rsidR="000C23B9" w:rsidRPr="004C14CB" w14:paraId="6E69B48B" w14:textId="77777777" w:rsidTr="00662C0E">
        <w:trPr>
          <w:trHeight w:val="427"/>
        </w:trPr>
        <w:tc>
          <w:tcPr>
            <w:tcW w:w="2189" w:type="dxa"/>
            <w:vMerge/>
            <w:vAlign w:val="center"/>
          </w:tcPr>
          <w:p w14:paraId="1E268C17" w14:textId="77777777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47D9178F" w14:textId="169BA673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CEFALEIA PÓS PUNÇÃO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0C23B9" w:rsidRPr="004C14CB" w14:paraId="0309B7E1" w14:textId="77777777" w:rsidTr="00662C0E">
        <w:trPr>
          <w:trHeight w:val="427"/>
        </w:trPr>
        <w:tc>
          <w:tcPr>
            <w:tcW w:w="2189" w:type="dxa"/>
            <w:vMerge/>
            <w:vAlign w:val="center"/>
          </w:tcPr>
          <w:p w14:paraId="0FA8A2E0" w14:textId="77777777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0B4ACC8E" w14:textId="77777777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HIPOTERMIA INTRAOPERATÓRIA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</w:p>
          <w:p w14:paraId="537D2538" w14:textId="4D7B391C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0C23B9" w:rsidRPr="004C14CB" w14:paraId="14DFD5F2" w14:textId="77777777" w:rsidTr="00662C0E">
        <w:trPr>
          <w:trHeight w:val="358"/>
        </w:trPr>
        <w:tc>
          <w:tcPr>
            <w:tcW w:w="2189" w:type="dxa"/>
            <w:vMerge/>
            <w:vAlign w:val="center"/>
          </w:tcPr>
          <w:p w14:paraId="233F28CD" w14:textId="52C5D4D4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469B438C" w14:textId="77777777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HIPERTERMIA INTRAOPERATORIA</w:t>
            </w:r>
          </w:p>
          <w:p w14:paraId="490D0E06" w14:textId="46D07813" w:rsidR="000C23B9" w:rsidRPr="0098048B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0C23B9" w:rsidRPr="004C14CB" w14:paraId="37DD1860" w14:textId="77777777" w:rsidTr="00662C0E">
        <w:trPr>
          <w:trHeight w:val="358"/>
        </w:trPr>
        <w:tc>
          <w:tcPr>
            <w:tcW w:w="2189" w:type="dxa"/>
            <w:vMerge/>
            <w:vAlign w:val="center"/>
          </w:tcPr>
          <w:p w14:paraId="2ACE97E3" w14:textId="77777777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52A5A5F9" w14:textId="00EB9C4F" w:rsidR="000C23B9" w:rsidRPr="000B0C82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LESÃO DE POR POSICIONAMENTO: </w:t>
            </w:r>
            <w:r w:rsidRPr="004E7269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RESULTADO ESCALA DE ELPO</w:t>
            </w:r>
          </w:p>
        </w:tc>
      </w:tr>
      <w:tr w:rsidR="000C23B9" w:rsidRPr="004C14CB" w14:paraId="19FAECAF" w14:textId="77777777" w:rsidTr="00662C0E">
        <w:trPr>
          <w:trHeight w:val="358"/>
        </w:trPr>
        <w:tc>
          <w:tcPr>
            <w:tcW w:w="2189" w:type="dxa"/>
            <w:vMerge/>
            <w:vAlign w:val="center"/>
          </w:tcPr>
          <w:p w14:paraId="0052AF3F" w14:textId="77777777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7F19C080" w14:textId="63D3EA45" w:rsidR="000C23B9" w:rsidRDefault="000C23B9" w:rsidP="00E55AB6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SANGRAMENTO INTRA-OPERATÓRIO 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BAIXO RISCO   (  )  RISCO MODERADO   (  )ALTO RISCO</w:t>
            </w:r>
          </w:p>
        </w:tc>
      </w:tr>
      <w:tr w:rsidR="00E55AB6" w:rsidRPr="004C14CB" w14:paraId="64EE2900" w14:textId="77777777" w:rsidTr="00662C0E">
        <w:trPr>
          <w:trHeight w:val="358"/>
        </w:trPr>
        <w:tc>
          <w:tcPr>
            <w:tcW w:w="2189" w:type="dxa"/>
            <w:vMerge w:val="restart"/>
            <w:vAlign w:val="center"/>
          </w:tcPr>
          <w:p w14:paraId="510EDD2F" w14:textId="0A82B9DC" w:rsidR="00E55AB6" w:rsidRPr="008433EA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T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ECNICA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ANESTESIA</w:t>
            </w:r>
            <w:r>
              <w:rPr>
                <w:rFonts w:ascii="Trebuchet MS" w:hAnsi="Trebuchet MS"/>
                <w:b/>
                <w:sz w:val="18"/>
                <w:szCs w:val="18"/>
              </w:rPr>
              <w:t>CA PROPOSTA</w:t>
            </w:r>
          </w:p>
        </w:tc>
        <w:tc>
          <w:tcPr>
            <w:tcW w:w="7328" w:type="dxa"/>
            <w:vAlign w:val="center"/>
          </w:tcPr>
          <w:p w14:paraId="22F583FD" w14:textId="77777777" w:rsidR="00E55AB6" w:rsidRPr="00D84AA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  <w:t>Anestesia Regional</w:t>
            </w:r>
          </w:p>
          <w:p w14:paraId="3FD55415" w14:textId="77777777" w:rsidR="00E55AB6" w:rsidRPr="00D84AA6" w:rsidRDefault="00E55AB6" w:rsidP="00E55AB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de Plexo Braquial</w:t>
            </w:r>
          </w:p>
          <w:p w14:paraId="760774EE" w14:textId="77777777" w:rsidR="00E55AB6" w:rsidRPr="00D84AA6" w:rsidRDefault="00E55AB6" w:rsidP="00E55AB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de Plexo Lombar</w:t>
            </w:r>
          </w:p>
          <w:p w14:paraId="1CAA99BC" w14:textId="77777777" w:rsidR="00E55AB6" w:rsidRPr="00D84AA6" w:rsidRDefault="00E55AB6" w:rsidP="00E55AB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Peridural (Epidural)</w:t>
            </w:r>
          </w:p>
          <w:p w14:paraId="42482632" w14:textId="6DD4ED90" w:rsidR="00E55AB6" w:rsidRPr="00D84AA6" w:rsidRDefault="00E55AB6" w:rsidP="00E55AB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Raquidiano (Espinhal)</w:t>
            </w:r>
          </w:p>
        </w:tc>
      </w:tr>
      <w:tr w:rsidR="00E55AB6" w:rsidRPr="004C14CB" w14:paraId="6172DF6A" w14:textId="77777777" w:rsidTr="00662C0E">
        <w:trPr>
          <w:trHeight w:val="358"/>
        </w:trPr>
        <w:tc>
          <w:tcPr>
            <w:tcW w:w="2189" w:type="dxa"/>
            <w:vMerge/>
            <w:vAlign w:val="center"/>
          </w:tcPr>
          <w:p w14:paraId="472829F2" w14:textId="35E43859" w:rsidR="00E55AB6" w:rsidRPr="008433EA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48696F14" w14:textId="77777777" w:rsidR="00E55AB6" w:rsidRPr="00D84AA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  <w:t>Anestesia Local</w:t>
            </w:r>
          </w:p>
          <w:p w14:paraId="0FD73626" w14:textId="77777777" w:rsidR="00E55AB6" w:rsidRPr="00D84AA6" w:rsidRDefault="00E55AB6" w:rsidP="00E55AB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Infiltração Local</w:t>
            </w:r>
          </w:p>
          <w:p w14:paraId="4E450826" w14:textId="77777777" w:rsidR="00E55AB6" w:rsidRPr="00D84AA6" w:rsidRDefault="00E55AB6" w:rsidP="00E55AB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Bloqueio de Campo</w:t>
            </w:r>
          </w:p>
          <w:p w14:paraId="6ADDFE54" w14:textId="18092B4D" w:rsidR="00E55AB6" w:rsidRPr="00D84AA6" w:rsidRDefault="00E55AB6" w:rsidP="00E55AB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Anestesia Tópica</w:t>
            </w:r>
          </w:p>
        </w:tc>
      </w:tr>
      <w:tr w:rsidR="00E55AB6" w:rsidRPr="004C14CB" w14:paraId="30C2CE8E" w14:textId="77777777" w:rsidTr="00662C0E">
        <w:trPr>
          <w:trHeight w:val="358"/>
        </w:trPr>
        <w:tc>
          <w:tcPr>
            <w:tcW w:w="2189" w:type="dxa"/>
            <w:vMerge/>
            <w:vAlign w:val="center"/>
          </w:tcPr>
          <w:p w14:paraId="611CF4D0" w14:textId="0F526E2D" w:rsidR="00E55AB6" w:rsidRPr="008433EA" w:rsidRDefault="00E55AB6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7328" w:type="dxa"/>
            <w:vAlign w:val="center"/>
          </w:tcPr>
          <w:p w14:paraId="4B2CFE43" w14:textId="77777777" w:rsidR="00E55AB6" w:rsidRPr="00D84AA6" w:rsidRDefault="00E55AB6" w:rsidP="00E55AB6">
            <w:pPr>
              <w:spacing w:after="0" w:line="240" w:lineRule="auto"/>
              <w:jc w:val="both"/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b/>
                <w:bCs/>
                <w:color w:val="000000" w:themeColor="text1"/>
                <w:sz w:val="20"/>
                <w:szCs w:val="20"/>
              </w:rPr>
              <w:t>Sedação Consciente</w:t>
            </w:r>
          </w:p>
          <w:p w14:paraId="18232337" w14:textId="77777777" w:rsidR="00E55AB6" w:rsidRPr="00D84AA6" w:rsidRDefault="00E55AB6" w:rsidP="00E55AB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Sedação Moderada</w:t>
            </w:r>
          </w:p>
          <w:p w14:paraId="2EE8B70A" w14:textId="170AA46A" w:rsidR="00E55AB6" w:rsidRPr="00D84AA6" w:rsidRDefault="00E55AB6" w:rsidP="00E55AB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D84AA6">
              <w:rPr>
                <w:rFonts w:ascii="Trebuchet MS" w:hAnsi="Trebuchet MS"/>
                <w:color w:val="000000" w:themeColor="text1"/>
                <w:sz w:val="20"/>
                <w:szCs w:val="20"/>
              </w:rPr>
              <w:t>Sedação Profunda</w:t>
            </w:r>
          </w:p>
        </w:tc>
      </w:tr>
      <w:tr w:rsidR="000C23B9" w:rsidRPr="004C14CB" w14:paraId="5B9D7530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56CC36C0" w14:textId="2AF01C46" w:rsidR="000C23B9" w:rsidRDefault="000C23B9" w:rsidP="00E55A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ACHADOS PREDITIVOS DE VAD</w:t>
            </w:r>
          </w:p>
        </w:tc>
        <w:tc>
          <w:tcPr>
            <w:tcW w:w="7328" w:type="dxa"/>
          </w:tcPr>
          <w:p w14:paraId="2163013B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História prévia de via aérea difícil</w:t>
            </w:r>
          </w:p>
          <w:p w14:paraId="6E32F372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Abertura bucal limitada (menos de 3 cm)</w:t>
            </w:r>
          </w:p>
          <w:p w14:paraId="5B365AFA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Micrognatia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(mandíbula pequena)</w:t>
            </w:r>
          </w:p>
          <w:p w14:paraId="4F4D0A60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Macroglossia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(língua grande)</w:t>
            </w:r>
          </w:p>
          <w:p w14:paraId="5993F1BF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lastRenderedPageBreak/>
              <w:t>Dentes proeminentes ou salientes</w:t>
            </w:r>
          </w:p>
          <w:p w14:paraId="1BAE034E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Dentes frouxos ou ausentes</w:t>
            </w:r>
          </w:p>
          <w:p w14:paraId="7DC195C8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Distância </w:t>
            </w: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tireomentoniana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reduzida (menos de 6 cm)</w:t>
            </w:r>
          </w:p>
          <w:p w14:paraId="069C20AE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Pescoço curto e grosso</w:t>
            </w:r>
          </w:p>
          <w:p w14:paraId="2E9E72FA" w14:textId="442645E1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Limitação na mobilidade do pescoço </w:t>
            </w:r>
          </w:p>
          <w:p w14:paraId="0FADAA67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Circunferência do pescoço maior que 40 cm</w:t>
            </w:r>
          </w:p>
          <w:p w14:paraId="146EF322" w14:textId="201875E4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Anomalias congênitas da face ou pescoço </w:t>
            </w:r>
          </w:p>
          <w:p w14:paraId="7F721E4A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Presença de massas ou tumores no pescoço</w:t>
            </w:r>
          </w:p>
          <w:p w14:paraId="5800ECE6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Cicatrizes ou contraturas no pescoço</w:t>
            </w:r>
          </w:p>
          <w:p w14:paraId="368D22AD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Trauma facial ou cervical recente</w:t>
            </w:r>
          </w:p>
          <w:p w14:paraId="5F7808A2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Obesidade mórbida (IMC &gt; 40)</w:t>
            </w:r>
          </w:p>
          <w:p w14:paraId="1AF01B20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Apneia obstrutiva do sono</w:t>
            </w:r>
          </w:p>
          <w:p w14:paraId="084D602A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Edema ou inflamação das vias aéreas</w:t>
            </w:r>
          </w:p>
          <w:p w14:paraId="1B6ECDF4" w14:textId="77777777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Deformidades anatômicas adquiridas (ex.: após radioterapia ou cirurgia no pescoço)</w:t>
            </w:r>
          </w:p>
          <w:p w14:paraId="735D4142" w14:textId="04DFC0F1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Uso de próteses dentárias fixas ou removíveis</w:t>
            </w:r>
          </w:p>
        </w:tc>
      </w:tr>
      <w:tr w:rsidR="000C23B9" w:rsidRPr="004C14CB" w14:paraId="21FACB33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0ADA3F77" w14:textId="6A2605D6" w:rsidR="000C23B9" w:rsidRDefault="000C23B9" w:rsidP="000C23B9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lastRenderedPageBreak/>
              <w:t>M</w:t>
            </w:r>
            <w:r w:rsidRPr="008E1793">
              <w:rPr>
                <w:rFonts w:ascii="Trebuchet MS" w:hAnsi="Trebuchet MS"/>
                <w:b/>
                <w:sz w:val="18"/>
                <w:szCs w:val="18"/>
              </w:rPr>
              <w:t xml:space="preserve">ANEJO DE VIA AÉREA </w:t>
            </w:r>
          </w:p>
        </w:tc>
        <w:tc>
          <w:tcPr>
            <w:tcW w:w="7328" w:type="dxa"/>
          </w:tcPr>
          <w:p w14:paraId="71C15C31" w14:textId="4FBAC69F" w:rsidR="000C23B9" w:rsidRPr="000C23B9" w:rsidRDefault="000C23B9" w:rsidP="000C23B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4E7269">
              <w:rPr>
                <w:rFonts w:ascii="Trebuchet MS" w:hAnsi="Trebuchet MS"/>
                <w:sz w:val="16"/>
                <w:szCs w:val="16"/>
                <w:highlight w:val="yellow"/>
              </w:rPr>
              <w:t>SIM [ABRIR LISTA DE DISPOSITIVOS AVANÇADOS NECESSARIOS PARA INTUBAÇÃO]</w:t>
            </w:r>
          </w:p>
        </w:tc>
      </w:tr>
      <w:tr w:rsidR="000C23B9" w:rsidRPr="004C14CB" w14:paraId="36F6E8CF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226EA719" w14:textId="09D8F083" w:rsidR="000C23B9" w:rsidRDefault="000C23B9" w:rsidP="000C23B9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M</w:t>
            </w:r>
            <w:r w:rsidRPr="008E1793">
              <w:rPr>
                <w:rFonts w:ascii="Trebuchet MS" w:hAnsi="Trebuchet MS"/>
                <w:b/>
                <w:sz w:val="18"/>
                <w:szCs w:val="18"/>
              </w:rPr>
              <w:t>ANEJO DE VIA AÉREA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DIFICIL</w:t>
            </w:r>
          </w:p>
        </w:tc>
        <w:tc>
          <w:tcPr>
            <w:tcW w:w="7328" w:type="dxa"/>
          </w:tcPr>
          <w:p w14:paraId="1C44A8A9" w14:textId="271DB4BC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V</w:t>
            </w: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ideolaringoscópio</w:t>
            </w:r>
            <w:proofErr w:type="spellEnd"/>
          </w:p>
          <w:p w14:paraId="57B84856" w14:textId="7E2528A1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Fibrobroncoscópio</w:t>
            </w:r>
            <w:proofErr w:type="spellEnd"/>
          </w:p>
          <w:p w14:paraId="53BBF437" w14:textId="60F0E619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Máscara Laríngea </w:t>
            </w:r>
          </w:p>
          <w:p w14:paraId="2A57660C" w14:textId="77777777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Combitubo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Esofágico-Traqueal (ETC)</w:t>
            </w:r>
          </w:p>
          <w:p w14:paraId="3A45F87F" w14:textId="77777777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Bougies</w:t>
            </w:r>
            <w:proofErr w:type="spellEnd"/>
          </w:p>
          <w:p w14:paraId="64E266C6" w14:textId="48E99438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Estilete de Intubação</w:t>
            </w: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com luz</w:t>
            </w:r>
          </w:p>
          <w:p w14:paraId="5C8D9CE9" w14:textId="33DEBA47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Videobroncoscópio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Rígido</w:t>
            </w:r>
          </w:p>
          <w:p w14:paraId="44A1B705" w14:textId="767AAC38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Videobroncoscópio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articulado</w:t>
            </w:r>
          </w:p>
          <w:p w14:paraId="6B6B8693" w14:textId="77777777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kit </w:t>
            </w: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cricotireoidostomia</w:t>
            </w:r>
            <w:proofErr w:type="spellEnd"/>
          </w:p>
          <w:p w14:paraId="2D9F7A36" w14:textId="4E312351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Tubo </w:t>
            </w:r>
            <w:proofErr w:type="spellStart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Nasotraqueal</w:t>
            </w:r>
            <w:proofErr w:type="spellEnd"/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</w:p>
          <w:p w14:paraId="0A0D2FFE" w14:textId="5A203F2F" w:rsidR="000C23B9" w:rsidRPr="000C23B9" w:rsidRDefault="000C23B9" w:rsidP="000C23B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C23B9">
              <w:rPr>
                <w:rFonts w:ascii="Trebuchet MS" w:hAnsi="Trebuchet MS"/>
                <w:color w:val="000000" w:themeColor="text1"/>
                <w:sz w:val="20"/>
                <w:szCs w:val="20"/>
              </w:rPr>
              <w:t>Intubação Retrógrada (técnica)</w:t>
            </w:r>
          </w:p>
        </w:tc>
      </w:tr>
      <w:tr w:rsidR="008B5CBE" w:rsidRPr="004C14CB" w14:paraId="245D9C2B" w14:textId="77777777" w:rsidTr="00A459E6">
        <w:trPr>
          <w:trHeight w:val="454"/>
        </w:trPr>
        <w:tc>
          <w:tcPr>
            <w:tcW w:w="2189" w:type="dxa"/>
            <w:vAlign w:val="center"/>
          </w:tcPr>
          <w:p w14:paraId="095515DF" w14:textId="221C5D3D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JEJUM</w:t>
            </w:r>
          </w:p>
        </w:tc>
        <w:tc>
          <w:tcPr>
            <w:tcW w:w="7328" w:type="dxa"/>
            <w:vAlign w:val="center"/>
          </w:tcPr>
          <w:p w14:paraId="3531A0A3" w14:textId="77777777" w:rsidR="008B5CBE" w:rsidRPr="000B0C82" w:rsidRDefault="008B5CBE" w:rsidP="008B5CBE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1.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Líquidos claros sem resíduos (água e chá): 2 horas</w:t>
            </w:r>
          </w:p>
          <w:p w14:paraId="4BEC5EE3" w14:textId="77777777" w:rsidR="008B5CBE" w:rsidRPr="000B0C82" w:rsidRDefault="008B5CBE" w:rsidP="008B5CBE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2.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Leite materno: 4 horas</w:t>
            </w:r>
          </w:p>
          <w:p w14:paraId="460103DB" w14:textId="77777777" w:rsidR="008B5CBE" w:rsidRPr="000B0C82" w:rsidRDefault="008B5CBE" w:rsidP="008B5CBE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3.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Leite não-humano ou formula: 6 horas</w:t>
            </w:r>
          </w:p>
          <w:p w14:paraId="2FFDB6C9" w14:textId="77777777" w:rsidR="008B5CBE" w:rsidRPr="000B0C82" w:rsidRDefault="008B5CBE" w:rsidP="008B5CBE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4.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Refeições leves: 6 horas</w:t>
            </w:r>
          </w:p>
          <w:p w14:paraId="2034CB07" w14:textId="10DCF8B0" w:rsidR="008B5CBE" w:rsidRPr="008B5CBE" w:rsidRDefault="008B5CBE" w:rsidP="008B5CBE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5.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Dieta geral: 8 horas</w:t>
            </w:r>
          </w:p>
        </w:tc>
      </w:tr>
      <w:tr w:rsidR="008B5CBE" w:rsidRPr="004C14CB" w14:paraId="01EA0186" w14:textId="77777777" w:rsidTr="00A459E6">
        <w:trPr>
          <w:trHeight w:val="454"/>
        </w:trPr>
        <w:tc>
          <w:tcPr>
            <w:tcW w:w="2189" w:type="dxa"/>
            <w:vAlign w:val="center"/>
          </w:tcPr>
          <w:p w14:paraId="2E7BFF80" w14:textId="08DF282B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PROTOCOLO DE JEJUM PROLONGADO</w:t>
            </w:r>
          </w:p>
        </w:tc>
        <w:tc>
          <w:tcPr>
            <w:tcW w:w="7328" w:type="dxa"/>
            <w:vAlign w:val="center"/>
          </w:tcPr>
          <w:p w14:paraId="6605A724" w14:textId="3D0C14BE" w:rsidR="008B5CBE" w:rsidRPr="008B5CBE" w:rsidRDefault="008B5CBE" w:rsidP="008B5CBE">
            <w:p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(  )</w:t>
            </w:r>
            <w:proofErr w:type="gramEnd"/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SIM  </w:t>
            </w:r>
            <w:r w:rsidRPr="008B5CBE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LISTA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 (   ) NÃO  ( JUSTIFICAR?)  </w:t>
            </w:r>
            <w:proofErr w:type="gramStart"/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(  </w:t>
            </w:r>
            <w:proofErr w:type="gramEnd"/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) CRITÉRIO DE EXCLUSÃO DO PROTOCOLO </w:t>
            </w:r>
          </w:p>
        </w:tc>
      </w:tr>
      <w:tr w:rsidR="008B5CBE" w:rsidRPr="004C14CB" w14:paraId="4D2F5FC9" w14:textId="77777777" w:rsidTr="00662C0E">
        <w:trPr>
          <w:trHeight w:val="454"/>
        </w:trPr>
        <w:tc>
          <w:tcPr>
            <w:tcW w:w="9517" w:type="dxa"/>
            <w:gridSpan w:val="2"/>
            <w:shd w:val="clear" w:color="auto" w:fill="D9D9D9" w:themeFill="background1" w:themeFillShade="D9"/>
            <w:vAlign w:val="center"/>
          </w:tcPr>
          <w:p w14:paraId="7122554D" w14:textId="181D3275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5B2F96">
              <w:rPr>
                <w:rFonts w:ascii="Trebuchet MS" w:hAnsi="Trebuchet MS"/>
                <w:b/>
                <w:sz w:val="18"/>
                <w:szCs w:val="18"/>
              </w:rPr>
              <w:t xml:space="preserve">RELATÓRIO DE PASSAGEM DE PLANTÃO </w:t>
            </w:r>
            <w:r>
              <w:rPr>
                <w:rFonts w:ascii="Trebuchet MS" w:hAnsi="Trebuchet MS"/>
                <w:b/>
                <w:sz w:val="18"/>
                <w:szCs w:val="18"/>
              </w:rPr>
              <w:t>PARA</w:t>
            </w:r>
            <w:r w:rsidRPr="005B2F96">
              <w:rPr>
                <w:rFonts w:ascii="Trebuchet MS" w:hAnsi="Trebuchet MS"/>
                <w:b/>
                <w:sz w:val="18"/>
                <w:szCs w:val="18"/>
              </w:rPr>
              <w:t xml:space="preserve"> EQUIPE CIRÚRGICA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</w:t>
            </w:r>
          </w:p>
        </w:tc>
      </w:tr>
      <w:tr w:rsidR="008B5CBE" w:rsidRPr="004C14CB" w14:paraId="52E80566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11D157CC" w14:textId="116EAD0F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E1793">
              <w:rPr>
                <w:rFonts w:ascii="Trebuchet MS" w:hAnsi="Trebuchet MS"/>
                <w:b/>
                <w:sz w:val="18"/>
                <w:szCs w:val="18"/>
              </w:rPr>
              <w:t>LOCAL DE RECUPERAÇÃO</w:t>
            </w:r>
          </w:p>
          <w:p w14:paraId="5D7895C4" w14:textId="1E9986C0" w:rsidR="008B5CBE" w:rsidRPr="00EC3C10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INDICADO</w:t>
            </w:r>
          </w:p>
        </w:tc>
        <w:tc>
          <w:tcPr>
            <w:tcW w:w="7328" w:type="dxa"/>
            <w:vAlign w:val="center"/>
          </w:tcPr>
          <w:p w14:paraId="4541DDA9" w14:textId="77777777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Puxar de acordo com a classificação ASA</w:t>
            </w:r>
          </w:p>
          <w:p w14:paraId="76165C83" w14:textId="2FE3E8BE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8B5CBE" w:rsidRPr="004C14CB" w14:paraId="3B9BBF14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5D6EADD3" w14:textId="791ED30B" w:rsidR="008B5CBE" w:rsidRPr="00EC3C10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E1793">
              <w:rPr>
                <w:rFonts w:ascii="Trebuchet MS" w:hAnsi="Trebuchet MS"/>
                <w:b/>
                <w:sz w:val="18"/>
                <w:szCs w:val="18"/>
              </w:rPr>
              <w:t>LOCAL DE RECUPERAÇÃO</w:t>
            </w:r>
          </w:p>
        </w:tc>
        <w:tc>
          <w:tcPr>
            <w:tcW w:w="7328" w:type="dxa"/>
          </w:tcPr>
          <w:p w14:paraId="6C474504" w14:textId="77777777" w:rsidR="008B5CBE" w:rsidRPr="00DE068B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DE068B">
              <w:rPr>
                <w:rFonts w:ascii="Trebuchet MS" w:hAnsi="Trebuchet MS"/>
                <w:sz w:val="20"/>
                <w:szCs w:val="20"/>
              </w:rPr>
              <w:t>Recuperação em SRPA padrão.</w:t>
            </w:r>
          </w:p>
          <w:p w14:paraId="7A0F64D2" w14:textId="052F9441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DE068B">
              <w:rPr>
                <w:rFonts w:ascii="Trebuchet MS" w:hAnsi="Trebuchet MS"/>
                <w:sz w:val="20"/>
                <w:szCs w:val="20"/>
              </w:rPr>
              <w:t>Recuperação em UTI.</w:t>
            </w:r>
          </w:p>
        </w:tc>
      </w:tr>
      <w:tr w:rsidR="008B5CBE" w:rsidRPr="004C14CB" w14:paraId="17BE674A" w14:textId="77777777" w:rsidTr="00662C0E">
        <w:trPr>
          <w:trHeight w:val="454"/>
        </w:trPr>
        <w:tc>
          <w:tcPr>
            <w:tcW w:w="2189" w:type="dxa"/>
            <w:vAlign w:val="center"/>
          </w:tcPr>
          <w:p w14:paraId="6B0A6212" w14:textId="00D1B97A" w:rsidR="008B5CBE" w:rsidRPr="00662C0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rFonts w:ascii="Trebuchet MS" w:hAnsi="Trebuchet MS"/>
                <w:b/>
                <w:sz w:val="18"/>
                <w:szCs w:val="18"/>
              </w:rPr>
              <w:t>JUSTIFICATIVA</w:t>
            </w:r>
          </w:p>
        </w:tc>
        <w:tc>
          <w:tcPr>
            <w:tcW w:w="7328" w:type="dxa"/>
            <w:vAlign w:val="center"/>
          </w:tcPr>
          <w:p w14:paraId="08614C72" w14:textId="1B854550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CAMPO TEXTO OBRIGATORIO EM CASO DE DIVERGENCIA</w:t>
            </w:r>
          </w:p>
        </w:tc>
      </w:tr>
      <w:tr w:rsidR="008B5CBE" w:rsidRPr="004C14CB" w14:paraId="665A10BE" w14:textId="0582F25E" w:rsidTr="000B0C82">
        <w:trPr>
          <w:trHeight w:val="1959"/>
        </w:trPr>
        <w:tc>
          <w:tcPr>
            <w:tcW w:w="2189" w:type="dxa"/>
            <w:vAlign w:val="center"/>
          </w:tcPr>
          <w:p w14:paraId="5AAB4ED1" w14:textId="77777777" w:rsidR="008B5CBE" w:rsidRDefault="008B5CBE" w:rsidP="008B5CBE">
            <w:pPr>
              <w:spacing w:after="0" w:line="240" w:lineRule="auto"/>
              <w:jc w:val="center"/>
              <w:rPr>
                <w:b/>
              </w:rPr>
            </w:pPr>
            <w:r w:rsidRPr="00662C0E">
              <w:rPr>
                <w:b/>
              </w:rPr>
              <w:t xml:space="preserve">RECOMENDAÇÕES ESPECÍFICAS </w:t>
            </w:r>
            <w:r>
              <w:rPr>
                <w:b/>
              </w:rPr>
              <w:t>PARA O INTRAOPERATÓRIO</w:t>
            </w:r>
          </w:p>
          <w:p w14:paraId="6ADC85E6" w14:textId="77777777" w:rsidR="008B5CBE" w:rsidRDefault="008B5CBE" w:rsidP="008B5C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 </w:t>
            </w:r>
          </w:p>
          <w:p w14:paraId="4D366155" w14:textId="137BA607" w:rsidR="008B5CBE" w:rsidRPr="00662C0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b/>
              </w:rPr>
              <w:t>OBSERVAÇÕES</w:t>
            </w:r>
          </w:p>
        </w:tc>
        <w:tc>
          <w:tcPr>
            <w:tcW w:w="7328" w:type="dxa"/>
          </w:tcPr>
          <w:p w14:paraId="0B98B5CD" w14:textId="4E7041B4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CAPO TEXTO</w:t>
            </w:r>
          </w:p>
        </w:tc>
      </w:tr>
      <w:tr w:rsidR="008B5CBE" w:rsidRPr="004C14CB" w14:paraId="08788769" w14:textId="77777777" w:rsidTr="000B0C82">
        <w:trPr>
          <w:trHeight w:val="298"/>
        </w:trPr>
        <w:tc>
          <w:tcPr>
            <w:tcW w:w="2189" w:type="dxa"/>
            <w:vAlign w:val="center"/>
          </w:tcPr>
          <w:p w14:paraId="5AE0AF80" w14:textId="195DB6F8" w:rsidR="008B5CBE" w:rsidRPr="00662C0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t>ANESTESIOLOGISTA RESPONSÁVEL</w:t>
            </w:r>
          </w:p>
        </w:tc>
        <w:tc>
          <w:tcPr>
            <w:tcW w:w="7328" w:type="dxa"/>
          </w:tcPr>
          <w:p w14:paraId="06D08485" w14:textId="21316F38" w:rsidR="008B5CBE" w:rsidRDefault="008B5CBE" w:rsidP="008B5CBE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ASSINATURA ELETRONICA</w:t>
            </w:r>
          </w:p>
        </w:tc>
      </w:tr>
    </w:tbl>
    <w:p w14:paraId="04B71676" w14:textId="77777777" w:rsidR="00060E51" w:rsidRDefault="00060E51" w:rsidP="0066386F">
      <w:pPr>
        <w:ind w:left="-709"/>
        <w:jc w:val="both"/>
        <w:rPr>
          <w:rFonts w:ascii="Trebuchet MS" w:hAnsi="Trebuchet MS"/>
          <w:sz w:val="18"/>
          <w:szCs w:val="18"/>
        </w:rPr>
      </w:pPr>
    </w:p>
    <w:p w14:paraId="6B8D2537" w14:textId="77777777" w:rsidR="00602ACC" w:rsidRPr="004C14CB" w:rsidRDefault="00602ACC" w:rsidP="0066386F">
      <w:pPr>
        <w:ind w:left="-709"/>
        <w:jc w:val="both"/>
        <w:rPr>
          <w:rFonts w:ascii="Trebuchet MS" w:hAnsi="Trebuchet MS"/>
          <w:sz w:val="20"/>
          <w:szCs w:val="20"/>
        </w:rPr>
      </w:pPr>
    </w:p>
    <w:p w14:paraId="27A3514B" w14:textId="77777777" w:rsidR="0098048B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  <w:r w:rsidRPr="004C14CB">
        <w:rPr>
          <w:rFonts w:ascii="Trebuchet MS" w:hAnsi="Trebuchet MS"/>
          <w:sz w:val="20"/>
          <w:szCs w:val="20"/>
        </w:rPr>
        <w:t xml:space="preserve"> </w:t>
      </w:r>
    </w:p>
    <w:p w14:paraId="52CD540A" w14:textId="5EB02C60" w:rsidR="00602ACC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</w:p>
    <w:sectPr w:rsidR="00602ACC" w:rsidRPr="004C14CB" w:rsidSect="00920483">
      <w:headerReference w:type="default" r:id="rId8"/>
      <w:footerReference w:type="default" r:id="rId9"/>
      <w:pgSz w:w="11906" w:h="16838"/>
      <w:pgMar w:top="1417" w:right="707" w:bottom="1417" w:left="1701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8279E" w14:textId="77777777" w:rsidR="00336EBF" w:rsidRDefault="00336EBF" w:rsidP="00760426">
      <w:pPr>
        <w:spacing w:after="0" w:line="240" w:lineRule="auto"/>
      </w:pPr>
      <w:r>
        <w:separator/>
      </w:r>
    </w:p>
  </w:endnote>
  <w:endnote w:type="continuationSeparator" w:id="0">
    <w:p w14:paraId="643C29A9" w14:textId="77777777" w:rsidR="00336EBF" w:rsidRDefault="00336EBF" w:rsidP="007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D3F82" w14:textId="43766B99" w:rsidR="00224B7B" w:rsidRDefault="00224B7B" w:rsidP="00224B7B">
    <w:pPr>
      <w:pStyle w:val="Rodap"/>
      <w:jc w:val="right"/>
    </w:pP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 w:rsidRPr="00267324">
      <w:rPr>
        <w:rFonts w:ascii="Trebuchet MS" w:hAnsi="Trebuchet MS" w:cs="Calibri"/>
        <w:sz w:val="20"/>
        <w:szCs w:val="20"/>
      </w:rPr>
      <w:t xml:space="preserve">Página </w:t>
    </w:r>
    <w:r w:rsidRPr="00267324">
      <w:rPr>
        <w:rFonts w:ascii="Trebuchet MS" w:hAnsi="Trebuchet MS" w:cs="Calibri"/>
        <w:sz w:val="20"/>
        <w:szCs w:val="20"/>
      </w:rPr>
      <w:fldChar w:fldCharType="begin"/>
    </w:r>
    <w:r w:rsidRPr="00267324">
      <w:rPr>
        <w:rFonts w:ascii="Trebuchet MS" w:hAnsi="Trebuchet MS" w:cs="Calibri"/>
        <w:sz w:val="20"/>
        <w:szCs w:val="20"/>
      </w:rPr>
      <w:instrText>PAGE</w:instrText>
    </w:r>
    <w:r w:rsidRPr="00267324">
      <w:rPr>
        <w:rFonts w:ascii="Trebuchet MS" w:hAnsi="Trebuchet MS" w:cs="Calibri"/>
        <w:sz w:val="20"/>
        <w:szCs w:val="20"/>
      </w:rPr>
      <w:fldChar w:fldCharType="separate"/>
    </w:r>
    <w:r>
      <w:rPr>
        <w:rFonts w:ascii="Trebuchet MS" w:hAnsi="Trebuchet MS" w:cs="Calibri"/>
        <w:sz w:val="20"/>
        <w:szCs w:val="20"/>
      </w:rPr>
      <w:t>1</w:t>
    </w:r>
    <w:r w:rsidRPr="00267324">
      <w:rPr>
        <w:rFonts w:ascii="Trebuchet MS" w:hAnsi="Trebuchet MS" w:cs="Calibri"/>
        <w:sz w:val="20"/>
        <w:szCs w:val="20"/>
      </w:rPr>
      <w:fldChar w:fldCharType="end"/>
    </w:r>
    <w:r>
      <w:rPr>
        <w:rFonts w:ascii="Trebuchet MS" w:hAnsi="Trebuchet MS" w:cs="Calibri"/>
        <w:sz w:val="20"/>
        <w:szCs w:val="20"/>
      </w:rPr>
      <w:t xml:space="preserve"> de </w:t>
    </w:r>
    <w:r w:rsidR="00D91F18">
      <w:rPr>
        <w:rFonts w:ascii="Trebuchet MS" w:hAnsi="Trebuchet MS" w:cs="Calibri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714C3" w14:textId="77777777" w:rsidR="00336EBF" w:rsidRDefault="00336EBF" w:rsidP="00760426">
      <w:pPr>
        <w:spacing w:after="0" w:line="240" w:lineRule="auto"/>
      </w:pPr>
      <w:r>
        <w:separator/>
      </w:r>
    </w:p>
  </w:footnote>
  <w:footnote w:type="continuationSeparator" w:id="0">
    <w:p w14:paraId="5A8FF34A" w14:textId="77777777" w:rsidR="00336EBF" w:rsidRDefault="00336EBF" w:rsidP="007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7655"/>
    </w:tblGrid>
    <w:tr w:rsidR="000E4CD4" w:rsidRPr="003F63EF" w14:paraId="430DBEEA" w14:textId="77777777" w:rsidTr="00F73479">
      <w:trPr>
        <w:trHeight w:val="1191"/>
      </w:trPr>
      <w:tc>
        <w:tcPr>
          <w:tcW w:w="2694" w:type="dxa"/>
          <w:shd w:val="clear" w:color="auto" w:fill="auto"/>
          <w:vAlign w:val="center"/>
        </w:tcPr>
        <w:p w14:paraId="0D705CA6" w14:textId="293B9DDD" w:rsidR="000E4CD4" w:rsidRPr="00386D32" w:rsidRDefault="000E4CD4" w:rsidP="0032090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Cs/>
              <w:sz w:val="12"/>
              <w:szCs w:val="12"/>
            </w:rPr>
          </w:pPr>
          <w:r w:rsidRPr="009349FD">
            <w:rPr>
              <w:rFonts w:ascii="Trebuchet MS" w:hAnsi="Trebuchet MS" w:cs="Trebuchet MS"/>
              <w:b/>
              <w:noProof/>
              <w:sz w:val="28"/>
              <w:szCs w:val="28"/>
              <w:lang w:eastAsia="pt-BR"/>
            </w:rPr>
            <w:drawing>
              <wp:inline distT="0" distB="0" distL="0" distR="0" wp14:anchorId="6F2400E6" wp14:editId="43EB2284">
                <wp:extent cx="1560651" cy="628153"/>
                <wp:effectExtent l="0" t="0" r="1905" b="635"/>
                <wp:docPr id="12" name="Imagem 12" descr="C:\Users\brianazatti\Desktop\logo nova 11.01\Unimed-chapeco_box-pinhei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ianazatti\Desktop\logo nova 11.01\Unimed-chapeco_box-pinhei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102" cy="6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shd w:val="clear" w:color="auto" w:fill="auto"/>
          <w:vAlign w:val="center"/>
        </w:tcPr>
        <w:p w14:paraId="0409DADD" w14:textId="54E821A9" w:rsidR="000E4CD4" w:rsidRDefault="00B97796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r>
            <w:rPr>
              <w:rFonts w:ascii="Trebuchet MS" w:hAnsi="Trebuchet MS" w:cs="Calibri"/>
              <w:b/>
              <w:sz w:val="28"/>
              <w:szCs w:val="28"/>
            </w:rPr>
            <w:t>AVALIAÇÃO PRÉ-OPERATÓRIA</w:t>
          </w:r>
        </w:p>
        <w:p w14:paraId="26591880" w14:textId="627C0968" w:rsidR="00B97796" w:rsidRDefault="00B97796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r>
            <w:rPr>
              <w:rFonts w:ascii="Trebuchet MS" w:hAnsi="Trebuchet MS" w:cs="Calibri"/>
              <w:b/>
              <w:sz w:val="28"/>
              <w:szCs w:val="28"/>
            </w:rPr>
            <w:t>PACIENTE INTERNADO</w:t>
          </w:r>
        </w:p>
      </w:tc>
    </w:tr>
  </w:tbl>
  <w:p w14:paraId="0161FDBD" w14:textId="77777777" w:rsidR="00760426" w:rsidRPr="004C14CB" w:rsidRDefault="00760426">
    <w:pPr>
      <w:pStyle w:val="Cabealho"/>
      <w:rPr>
        <w:rFonts w:ascii="Trebuchet MS" w:hAnsi="Trebuchet MS"/>
        <w:b/>
        <w:sz w:val="14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C3F"/>
    <w:multiLevelType w:val="hybridMultilevel"/>
    <w:tmpl w:val="52EEE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2203"/>
    <w:multiLevelType w:val="hybridMultilevel"/>
    <w:tmpl w:val="67DA77E8"/>
    <w:lvl w:ilvl="0" w:tplc="5DD06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A12"/>
    <w:multiLevelType w:val="hybridMultilevel"/>
    <w:tmpl w:val="E5E65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70D35"/>
    <w:multiLevelType w:val="hybridMultilevel"/>
    <w:tmpl w:val="D35C1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92B17"/>
    <w:multiLevelType w:val="hybridMultilevel"/>
    <w:tmpl w:val="788CF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19BD"/>
    <w:multiLevelType w:val="hybridMultilevel"/>
    <w:tmpl w:val="1B783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00984"/>
    <w:multiLevelType w:val="hybridMultilevel"/>
    <w:tmpl w:val="877C2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1FC5"/>
    <w:multiLevelType w:val="hybridMultilevel"/>
    <w:tmpl w:val="1702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5203">
    <w:abstractNumId w:val="0"/>
  </w:num>
  <w:num w:numId="2" w16cid:durableId="1364743875">
    <w:abstractNumId w:val="2"/>
  </w:num>
  <w:num w:numId="3" w16cid:durableId="1214195945">
    <w:abstractNumId w:val="1"/>
  </w:num>
  <w:num w:numId="4" w16cid:durableId="177013935">
    <w:abstractNumId w:val="5"/>
  </w:num>
  <w:num w:numId="5" w16cid:durableId="699356772">
    <w:abstractNumId w:val="7"/>
  </w:num>
  <w:num w:numId="6" w16cid:durableId="2135172991">
    <w:abstractNumId w:val="6"/>
  </w:num>
  <w:num w:numId="7" w16cid:durableId="352531957">
    <w:abstractNumId w:val="4"/>
  </w:num>
  <w:num w:numId="8" w16cid:durableId="1300189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9"/>
    <w:rsid w:val="00060E51"/>
    <w:rsid w:val="00070278"/>
    <w:rsid w:val="000742DE"/>
    <w:rsid w:val="00081505"/>
    <w:rsid w:val="000A790C"/>
    <w:rsid w:val="000B0C82"/>
    <w:rsid w:val="000C23B9"/>
    <w:rsid w:val="000E4CD4"/>
    <w:rsid w:val="000E7319"/>
    <w:rsid w:val="00111C52"/>
    <w:rsid w:val="00130478"/>
    <w:rsid w:val="001740AE"/>
    <w:rsid w:val="00176E9F"/>
    <w:rsid w:val="001A7E70"/>
    <w:rsid w:val="001B09A7"/>
    <w:rsid w:val="001B7AEF"/>
    <w:rsid w:val="001E3435"/>
    <w:rsid w:val="001E5B5E"/>
    <w:rsid w:val="00224B7B"/>
    <w:rsid w:val="00234502"/>
    <w:rsid w:val="002923CB"/>
    <w:rsid w:val="002975B8"/>
    <w:rsid w:val="002D7B09"/>
    <w:rsid w:val="002E4F0C"/>
    <w:rsid w:val="00320905"/>
    <w:rsid w:val="003213F7"/>
    <w:rsid w:val="00336EBF"/>
    <w:rsid w:val="00361754"/>
    <w:rsid w:val="0038678E"/>
    <w:rsid w:val="003A05B5"/>
    <w:rsid w:val="003D664E"/>
    <w:rsid w:val="00451591"/>
    <w:rsid w:val="004816D8"/>
    <w:rsid w:val="004A6945"/>
    <w:rsid w:val="004C14CB"/>
    <w:rsid w:val="004D204D"/>
    <w:rsid w:val="004E7269"/>
    <w:rsid w:val="004F41A5"/>
    <w:rsid w:val="005071A4"/>
    <w:rsid w:val="005442DD"/>
    <w:rsid w:val="00570F7F"/>
    <w:rsid w:val="005A5F01"/>
    <w:rsid w:val="005B2F96"/>
    <w:rsid w:val="005E1406"/>
    <w:rsid w:val="005E542B"/>
    <w:rsid w:val="005F4EC6"/>
    <w:rsid w:val="005F63E7"/>
    <w:rsid w:val="00602ACC"/>
    <w:rsid w:val="00624FA6"/>
    <w:rsid w:val="0065115E"/>
    <w:rsid w:val="00660628"/>
    <w:rsid w:val="00662C0E"/>
    <w:rsid w:val="0066386F"/>
    <w:rsid w:val="006D590D"/>
    <w:rsid w:val="006E4286"/>
    <w:rsid w:val="007263EB"/>
    <w:rsid w:val="007562A1"/>
    <w:rsid w:val="00760426"/>
    <w:rsid w:val="00790A07"/>
    <w:rsid w:val="007A0635"/>
    <w:rsid w:val="007D77E5"/>
    <w:rsid w:val="008433EA"/>
    <w:rsid w:val="00847B77"/>
    <w:rsid w:val="008863CD"/>
    <w:rsid w:val="008931F3"/>
    <w:rsid w:val="008B5CBE"/>
    <w:rsid w:val="008C0C9B"/>
    <w:rsid w:val="008D2FE8"/>
    <w:rsid w:val="008D55A8"/>
    <w:rsid w:val="008E1793"/>
    <w:rsid w:val="009012D2"/>
    <w:rsid w:val="00920483"/>
    <w:rsid w:val="009349DD"/>
    <w:rsid w:val="00967F0A"/>
    <w:rsid w:val="0098048B"/>
    <w:rsid w:val="009C243D"/>
    <w:rsid w:val="009C3CF3"/>
    <w:rsid w:val="00A33344"/>
    <w:rsid w:val="00A62145"/>
    <w:rsid w:val="00A75A85"/>
    <w:rsid w:val="00A96047"/>
    <w:rsid w:val="00AB2B9D"/>
    <w:rsid w:val="00AB4700"/>
    <w:rsid w:val="00B20176"/>
    <w:rsid w:val="00B21C7D"/>
    <w:rsid w:val="00B60C39"/>
    <w:rsid w:val="00B819E1"/>
    <w:rsid w:val="00B97796"/>
    <w:rsid w:val="00BA3AB1"/>
    <w:rsid w:val="00BD1482"/>
    <w:rsid w:val="00C64BF1"/>
    <w:rsid w:val="00C8287A"/>
    <w:rsid w:val="00CB2CA9"/>
    <w:rsid w:val="00CB2F5D"/>
    <w:rsid w:val="00CC6F8E"/>
    <w:rsid w:val="00CE346A"/>
    <w:rsid w:val="00CE3512"/>
    <w:rsid w:val="00D3780F"/>
    <w:rsid w:val="00D84AA6"/>
    <w:rsid w:val="00D91483"/>
    <w:rsid w:val="00D91F18"/>
    <w:rsid w:val="00DB1870"/>
    <w:rsid w:val="00DC3A62"/>
    <w:rsid w:val="00DC674C"/>
    <w:rsid w:val="00DE068B"/>
    <w:rsid w:val="00E473CA"/>
    <w:rsid w:val="00E55AB6"/>
    <w:rsid w:val="00E83BEB"/>
    <w:rsid w:val="00E8570B"/>
    <w:rsid w:val="00EC3C10"/>
    <w:rsid w:val="00ED764B"/>
    <w:rsid w:val="00EF655D"/>
    <w:rsid w:val="00F37C1A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0DA43"/>
  <w15:docId w15:val="{0717E843-3F87-44C5-A1BD-2A8A72F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0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426"/>
  </w:style>
  <w:style w:type="paragraph" w:styleId="Rodap">
    <w:name w:val="footer"/>
    <w:basedOn w:val="Normal"/>
    <w:link w:val="Rodap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426"/>
  </w:style>
  <w:style w:type="paragraph" w:styleId="Textodebalo">
    <w:name w:val="Balloon Text"/>
    <w:basedOn w:val="Normal"/>
    <w:link w:val="TextodebaloChar"/>
    <w:uiPriority w:val="99"/>
    <w:semiHidden/>
    <w:unhideWhenUsed/>
    <w:rsid w:val="00E47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3CA"/>
    <w:rPr>
      <w:rFonts w:ascii="Segoe UI" w:hAnsi="Segoe UI" w:cs="Segoe UI"/>
      <w:sz w:val="18"/>
      <w:szCs w:val="18"/>
    </w:rPr>
  </w:style>
  <w:style w:type="table" w:styleId="TabeladeLista4-nfase2">
    <w:name w:val="List Table 4 Accent 2"/>
    <w:basedOn w:val="Tabelanormal"/>
    <w:uiPriority w:val="49"/>
    <w:rsid w:val="008E179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6E428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0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DD76-D51E-48AC-9544-58CD672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38</cp:revision>
  <cp:lastPrinted>2023-05-08T16:42:00Z</cp:lastPrinted>
  <dcterms:created xsi:type="dcterms:W3CDTF">2022-11-03T13:52:00Z</dcterms:created>
  <dcterms:modified xsi:type="dcterms:W3CDTF">2024-07-12T15:31:00Z</dcterms:modified>
</cp:coreProperties>
</file>