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6F39C8D">
      <w:pPr>
        <w:pStyle w:val="2"/>
        <w:spacing w:before="116" w:line="176" w:lineRule="auto"/>
        <w:ind w:left="414"/>
        <w:outlineLvl w:val="0"/>
        <w:rPr>
          <w:sz w:val="48"/>
          <w:szCs w:val="48"/>
        </w:rPr>
      </w:pPr>
      <w:r>
        <w:drawing>
          <wp:anchor distT="0" distB="0" distL="0" distR="0" simplePos="0" relativeHeight="251659264" behindDoc="0" locked="0" layoutInCell="0" allowOverlap="1">
            <wp:simplePos x="0" y="0"/>
            <wp:positionH relativeFrom="page">
              <wp:posOffset>5922645</wp:posOffset>
            </wp:positionH>
            <wp:positionV relativeFrom="page">
              <wp:posOffset>685800</wp:posOffset>
            </wp:positionV>
            <wp:extent cx="953135" cy="1271270"/>
            <wp:effectExtent l="0" t="0" r="0" b="0"/>
            <wp:wrapNone/>
            <wp:docPr id="2" name="IM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 2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953301" cy="127106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1D2129"/>
          <w:spacing w:val="-10"/>
          <w:sz w:val="48"/>
          <w:szCs w:val="48"/>
        </w:rPr>
        <w:t>李慧敏</w:t>
      </w:r>
    </w:p>
    <w:p w14:paraId="66D33789">
      <w:pPr>
        <w:spacing w:line="323" w:lineRule="auto"/>
        <w:rPr>
          <w:rFonts w:ascii="Arial"/>
          <w:sz w:val="21"/>
        </w:rPr>
      </w:pPr>
    </w:p>
    <w:p w14:paraId="519BA170">
      <w:pPr>
        <w:pStyle w:val="2"/>
        <w:spacing w:before="77" w:line="178" w:lineRule="auto"/>
        <w:ind w:left="423"/>
      </w:pPr>
      <w:r>
        <w:rPr>
          <w:color w:val="4E5969"/>
        </w:rPr>
        <w:t>电话：</w:t>
      </w:r>
      <w:r>
        <w:rPr>
          <w:rFonts w:ascii="Arial" w:hAnsi="Arial" w:eastAsia="Arial" w:cs="Arial"/>
          <w:color w:val="4E5969"/>
        </w:rPr>
        <w:t xml:space="preserve">13114991529      </w:t>
      </w:r>
      <w:r>
        <w:rPr>
          <w:color w:val="4E5969"/>
        </w:rPr>
        <w:t>邮箱：</w:t>
      </w:r>
      <w:r>
        <w:fldChar w:fldCharType="begin"/>
      </w:r>
      <w:r>
        <w:instrText xml:space="preserve"> HYPERLINK "13114991529@163.com" </w:instrText>
      </w:r>
      <w:r>
        <w:fldChar w:fldCharType="separate"/>
      </w:r>
      <w:r>
        <w:rPr>
          <w:rFonts w:ascii="Arial" w:hAnsi="Arial" w:eastAsia="Arial" w:cs="Arial"/>
          <w:color w:val="4E5969"/>
        </w:rPr>
        <w:t>13114991529@163.com</w:t>
      </w:r>
      <w:r>
        <w:rPr>
          <w:rFonts w:ascii="Arial" w:hAnsi="Arial" w:eastAsia="Arial" w:cs="Arial"/>
          <w:color w:val="4E5969"/>
        </w:rPr>
        <w:fldChar w:fldCharType="end"/>
      </w:r>
      <w:r>
        <w:rPr>
          <w:rFonts w:ascii="Arial" w:hAnsi="Arial" w:eastAsia="Arial" w:cs="Arial"/>
          <w:color w:val="4E5969"/>
        </w:rPr>
        <w:t xml:space="preserve">       </w:t>
      </w:r>
      <w:r>
        <w:rPr>
          <w:color w:val="4E5969"/>
        </w:rPr>
        <w:t>出生</w:t>
      </w:r>
      <w:r>
        <w:rPr>
          <w:color w:val="4E5969"/>
          <w:spacing w:val="-1"/>
        </w:rPr>
        <w:t>年月：</w:t>
      </w:r>
      <w:r>
        <w:rPr>
          <w:rFonts w:ascii="Arial" w:hAnsi="Arial" w:eastAsia="Arial" w:cs="Arial"/>
          <w:color w:val="4E5969"/>
          <w:spacing w:val="-1"/>
        </w:rPr>
        <w:t xml:space="preserve">1999.11       </w:t>
      </w:r>
      <w:r>
        <w:rPr>
          <w:color w:val="4E5969"/>
          <w:spacing w:val="-1"/>
        </w:rPr>
        <w:t>性别：女</w:t>
      </w:r>
    </w:p>
    <w:p w14:paraId="663CB14E">
      <w:pPr>
        <w:pStyle w:val="2"/>
        <w:spacing w:before="101" w:line="179" w:lineRule="auto"/>
        <w:ind w:left="403"/>
      </w:pPr>
      <w:r>
        <w:rPr>
          <w:color w:val="4E5969"/>
          <w:spacing w:val="-2"/>
        </w:rPr>
        <w:t>城市：天津市      民族：汉族      政治面貌：群众      婚姻状况：未婚</w:t>
      </w:r>
    </w:p>
    <w:p w14:paraId="2A03A318">
      <w:pPr>
        <w:spacing w:line="257" w:lineRule="auto"/>
        <w:rPr>
          <w:rFonts w:ascii="Arial"/>
          <w:sz w:val="21"/>
        </w:rPr>
      </w:pPr>
    </w:p>
    <w:p w14:paraId="71A0D51E">
      <w:pPr>
        <w:spacing w:line="257" w:lineRule="auto"/>
        <w:rPr>
          <w:rFonts w:ascii="Arial"/>
          <w:sz w:val="21"/>
        </w:rPr>
      </w:pPr>
      <w:r>
        <w:drawing>
          <wp:anchor distT="0" distB="0" distL="0" distR="0" simplePos="0" relativeHeight="251660288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232410</wp:posOffset>
            </wp:positionV>
            <wp:extent cx="38100" cy="7524750"/>
            <wp:effectExtent l="0" t="0" r="0" b="0"/>
            <wp:wrapNone/>
            <wp:docPr id="4" name="IM 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 4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8132" cy="752472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35CD998">
      <w:pPr>
        <w:pStyle w:val="2"/>
        <w:spacing w:before="133" w:line="177" w:lineRule="auto"/>
        <w:ind w:left="426"/>
        <w:rPr>
          <w:sz w:val="31"/>
          <w:szCs w:val="31"/>
        </w:rPr>
      </w:pPr>
      <w:r>
        <w:rPr>
          <w:color w:val="1D2129"/>
          <w:spacing w:val="-6"/>
          <w:sz w:val="31"/>
          <w:szCs w:val="31"/>
        </w:rPr>
        <w:t>教育经历</w:t>
      </w:r>
    </w:p>
    <w:p w14:paraId="4BF1E5C7">
      <w:pPr>
        <w:pStyle w:val="2"/>
        <w:spacing w:before="162" w:line="188" w:lineRule="auto"/>
        <w:jc w:val="right"/>
        <w:rPr>
          <w:rFonts w:ascii="Arial" w:hAnsi="Arial" w:eastAsia="Arial" w:cs="Arial"/>
          <w:sz w:val="22"/>
          <w:szCs w:val="22"/>
        </w:rPr>
      </w:pPr>
      <w:r>
        <w:rPr>
          <w:color w:val="1D2129"/>
          <w:spacing w:val="-1"/>
          <w:sz w:val="22"/>
          <w:szCs w:val="22"/>
        </w:rPr>
        <w:t xml:space="preserve">天津城建大学        软件工程专业        本科                                                                   </w:t>
      </w:r>
      <w:r>
        <w:rPr>
          <w:rFonts w:ascii="Arial" w:hAnsi="Arial" w:eastAsia="Arial" w:cs="Arial"/>
          <w:color w:val="1D2129"/>
          <w:spacing w:val="-1"/>
          <w:sz w:val="22"/>
          <w:szCs w:val="22"/>
        </w:rPr>
        <w:t>2021.09-2023.06</w:t>
      </w:r>
    </w:p>
    <w:p w14:paraId="1073F976">
      <w:pPr>
        <w:pStyle w:val="2"/>
        <w:spacing w:before="117" w:line="180" w:lineRule="auto"/>
        <w:ind w:left="429"/>
      </w:pPr>
      <w:r>
        <w:rPr>
          <w:color w:val="4E5969"/>
          <w:spacing w:val="-3"/>
        </w:rPr>
        <w:t>主修课程：数据库开发技术，</w:t>
      </w:r>
      <w:r>
        <w:rPr>
          <w:rFonts w:ascii="Arial" w:hAnsi="Arial" w:eastAsia="Arial" w:cs="Arial"/>
          <w:color w:val="4E5969"/>
          <w:spacing w:val="-3"/>
        </w:rPr>
        <w:t>Java</w:t>
      </w:r>
      <w:r>
        <w:rPr>
          <w:color w:val="4E5969"/>
          <w:spacing w:val="-3"/>
        </w:rPr>
        <w:t>高级</w:t>
      </w:r>
      <w:r>
        <w:rPr>
          <w:color w:val="4E5969"/>
          <w:spacing w:val="-29"/>
        </w:rPr>
        <w:t xml:space="preserve"> </w:t>
      </w:r>
      <w:r>
        <w:rPr>
          <w:color w:val="4E5969"/>
          <w:spacing w:val="-3"/>
        </w:rPr>
        <w:t>，大数据存储与运算（</w:t>
      </w:r>
      <w:r>
        <w:rPr>
          <w:color w:val="4E5969"/>
          <w:spacing w:val="-20"/>
        </w:rPr>
        <w:t xml:space="preserve"> </w:t>
      </w:r>
      <w:r>
        <w:rPr>
          <w:rFonts w:ascii="Arial" w:hAnsi="Arial" w:eastAsia="Arial" w:cs="Arial"/>
          <w:color w:val="4E5969"/>
          <w:spacing w:val="-3"/>
        </w:rPr>
        <w:t>Hadoop</w:t>
      </w:r>
      <w:r>
        <w:rPr>
          <w:color w:val="4E5969"/>
          <w:spacing w:val="-9"/>
        </w:rPr>
        <w:t>），</w:t>
      </w:r>
      <w:r>
        <w:rPr>
          <w:rFonts w:ascii="Arial" w:hAnsi="Arial" w:eastAsia="Arial" w:cs="Arial"/>
          <w:color w:val="4E5969"/>
          <w:spacing w:val="-3"/>
        </w:rPr>
        <w:t>JavaWeb</w:t>
      </w:r>
      <w:r>
        <w:rPr>
          <w:color w:val="4E5969"/>
          <w:spacing w:val="-3"/>
        </w:rPr>
        <w:t>核心开发</w:t>
      </w:r>
      <w:r>
        <w:rPr>
          <w:color w:val="4E5969"/>
          <w:spacing w:val="-28"/>
        </w:rPr>
        <w:t xml:space="preserve"> </w:t>
      </w:r>
      <w:r>
        <w:rPr>
          <w:color w:val="4E5969"/>
          <w:spacing w:val="-3"/>
        </w:rPr>
        <w:t>，数据仓库应用等。</w:t>
      </w:r>
    </w:p>
    <w:p w14:paraId="31C0C566">
      <w:pPr>
        <w:spacing w:line="459" w:lineRule="auto"/>
        <w:rPr>
          <w:rFonts w:ascii="Arial"/>
          <w:sz w:val="21"/>
        </w:rPr>
      </w:pPr>
    </w:p>
    <w:p w14:paraId="37835F50">
      <w:pPr>
        <w:pStyle w:val="2"/>
        <w:spacing w:before="133" w:line="176" w:lineRule="auto"/>
        <w:ind w:left="437"/>
        <w:rPr>
          <w:color w:val="1D2129"/>
          <w:spacing w:val="-8"/>
          <w:sz w:val="31"/>
          <w:szCs w:val="31"/>
        </w:rPr>
      </w:pPr>
      <w:r>
        <w:rPr>
          <w:color w:val="1D2129"/>
          <w:spacing w:val="-8"/>
          <w:sz w:val="31"/>
          <w:szCs w:val="31"/>
        </w:rPr>
        <w:t>工作经历</w:t>
      </w:r>
    </w:p>
    <w:p w14:paraId="1B891872">
      <w:pPr>
        <w:pStyle w:val="2"/>
        <w:spacing w:before="162" w:line="187" w:lineRule="auto"/>
        <w:ind w:firstLine="432" w:firstLineChars="200"/>
        <w:jc w:val="left"/>
        <w:rPr>
          <w:rFonts w:hint="eastAsia" w:ascii="Arial" w:hAnsi="Arial" w:eastAsia="Arial" w:cs="Arial"/>
          <w:color w:val="1D2129"/>
          <w:spacing w:val="-2"/>
          <w:sz w:val="22"/>
          <w:szCs w:val="22"/>
          <w:lang w:val="en-US" w:eastAsia="zh-CN"/>
        </w:rPr>
      </w:pPr>
      <w:r>
        <w:rPr>
          <w:rFonts w:hint="eastAsia"/>
          <w:color w:val="1D2129"/>
          <w:spacing w:val="-2"/>
          <w:sz w:val="22"/>
          <w:szCs w:val="22"/>
        </w:rPr>
        <w:t>天津芝美兄弟科技有限公司 电商运营 / 数据运营</w:t>
      </w:r>
      <w:bookmarkStart w:id="0" w:name="_GoBack"/>
      <w:bookmarkEnd w:id="0"/>
      <w:r>
        <w:rPr>
          <w:rFonts w:hint="eastAsia"/>
          <w:color w:val="1D2129"/>
          <w:spacing w:val="-2"/>
          <w:sz w:val="22"/>
          <w:szCs w:val="22"/>
          <w:lang w:val="en-US" w:eastAsia="zh-CN"/>
        </w:rPr>
        <w:t xml:space="preserve">                                                         </w:t>
      </w:r>
      <w:r>
        <w:rPr>
          <w:rFonts w:hint="eastAsia" w:ascii="Arial" w:hAnsi="Arial" w:eastAsia="Arial" w:cs="Arial"/>
          <w:color w:val="1D2129"/>
          <w:spacing w:val="-2"/>
          <w:sz w:val="22"/>
          <w:szCs w:val="22"/>
          <w:lang w:val="en-US" w:eastAsia="zh-CN"/>
        </w:rPr>
        <w:t>2025.08-2026.07</w:t>
      </w:r>
    </w:p>
    <w:p w14:paraId="78EA08AA">
      <w:pPr>
        <w:pStyle w:val="2"/>
        <w:spacing w:before="98" w:line="179" w:lineRule="auto"/>
        <w:ind w:left="450"/>
        <w:rPr>
          <w:color w:val="4E5969"/>
          <w:position w:val="8"/>
        </w:rPr>
      </w:pPr>
      <w:r>
        <w:rPr>
          <w:color w:val="4E5969"/>
          <w:position w:val="8"/>
        </w:rPr>
        <w:drawing>
          <wp:inline distT="0" distB="0" distL="0" distR="0">
            <wp:extent cx="31750" cy="31750"/>
            <wp:effectExtent l="0" t="0" r="13970" b="13970"/>
            <wp:docPr id="1" name="IM 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 6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1776" cy="317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color w:val="4E5969"/>
          <w:position w:val="8"/>
          <w:lang w:val="en-US" w:eastAsia="zh-CN"/>
        </w:rPr>
        <w:t xml:space="preserve"> </w:t>
      </w:r>
      <w:r>
        <w:rPr>
          <w:color w:val="4E5969"/>
          <w:position w:val="8"/>
        </w:rPr>
        <w:t>负责万家乐品牌渠道门店销售、库存数据与台账管理，对接金元宝、国美、京东、直营等卖场，完成多门店数据汇总、核对与</w:t>
      </w:r>
      <w:r>
        <w:rPr>
          <w:rFonts w:hint="eastAsia"/>
          <w:color w:val="4E5969"/>
          <w:position w:val="8"/>
          <w:lang w:val="en-US" w:eastAsia="zh-CN"/>
        </w:rPr>
        <w:tab/>
        <w:t/>
      </w:r>
      <w:r>
        <w:rPr>
          <w:rFonts w:hint="eastAsia"/>
          <w:color w:val="4E5969"/>
          <w:position w:val="8"/>
          <w:lang w:val="en-US" w:eastAsia="zh-CN"/>
        </w:rPr>
        <w:tab/>
        <w:t xml:space="preserve"> </w:t>
      </w:r>
      <w:r>
        <w:rPr>
          <w:color w:val="4E5969"/>
          <w:position w:val="8"/>
        </w:rPr>
        <w:t>分析。</w:t>
      </w:r>
    </w:p>
    <w:p w14:paraId="4B96012A">
      <w:pPr>
        <w:pStyle w:val="2"/>
        <w:spacing w:before="98" w:line="179" w:lineRule="auto"/>
        <w:ind w:left="450"/>
        <w:rPr>
          <w:color w:val="4E5969"/>
          <w:position w:val="8"/>
        </w:rPr>
      </w:pPr>
      <w:r>
        <w:rPr>
          <w:color w:val="4E5969"/>
          <w:position w:val="8"/>
        </w:rPr>
        <w:drawing>
          <wp:inline distT="0" distB="0" distL="0" distR="0">
            <wp:extent cx="31750" cy="31750"/>
            <wp:effectExtent l="0" t="0" r="13970" b="13970"/>
            <wp:docPr id="3" name="IM 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 6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1776" cy="317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color w:val="4E5969"/>
          <w:position w:val="8"/>
          <w:lang w:val="en-US" w:eastAsia="zh-CN"/>
        </w:rPr>
        <w:t xml:space="preserve"> </w:t>
      </w:r>
      <w:r>
        <w:rPr>
          <w:color w:val="4E5969"/>
          <w:position w:val="8"/>
        </w:rPr>
        <w:t xml:space="preserve">每月核对门店销售报表、销售台账、库存明细，排查错单、漏单与数据误差，保障渠道数据真实准确。 </w:t>
      </w:r>
    </w:p>
    <w:p w14:paraId="0231616D">
      <w:pPr>
        <w:pStyle w:val="2"/>
        <w:spacing w:before="98" w:line="179" w:lineRule="auto"/>
        <w:ind w:left="450"/>
        <w:rPr>
          <w:color w:val="4E5969"/>
          <w:position w:val="8"/>
        </w:rPr>
      </w:pPr>
      <w:r>
        <w:rPr>
          <w:color w:val="4E5969"/>
          <w:position w:val="8"/>
        </w:rPr>
        <w:drawing>
          <wp:inline distT="0" distB="0" distL="0" distR="0">
            <wp:extent cx="31750" cy="31750"/>
            <wp:effectExtent l="0" t="0" r="0" b="0"/>
            <wp:docPr id="5" name="IM 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 6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1776" cy="317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color w:val="4E5969"/>
          <w:position w:val="8"/>
          <w:lang w:val="en-US" w:eastAsia="zh-CN"/>
        </w:rPr>
        <w:t xml:space="preserve"> </w:t>
      </w:r>
      <w:r>
        <w:rPr>
          <w:color w:val="4E5969"/>
          <w:position w:val="8"/>
        </w:rPr>
        <w:t xml:space="preserve">熟练操作金蝶系统，完成商品入库、销售出库、库存销库核对与门店数据同步，确保系统与实际一致。 </w:t>
      </w:r>
    </w:p>
    <w:p w14:paraId="0C41641D">
      <w:pPr>
        <w:pStyle w:val="2"/>
        <w:spacing w:before="98" w:line="179" w:lineRule="auto"/>
        <w:ind w:left="450"/>
        <w:rPr>
          <w:color w:val="4E5969"/>
          <w:position w:val="8"/>
        </w:rPr>
      </w:pPr>
      <w:r>
        <w:rPr>
          <w:color w:val="4E5969"/>
          <w:position w:val="8"/>
        </w:rPr>
        <w:drawing>
          <wp:inline distT="0" distB="0" distL="0" distR="0">
            <wp:extent cx="31750" cy="31750"/>
            <wp:effectExtent l="0" t="0" r="13970" b="13970"/>
            <wp:docPr id="9" name="IM 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 6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1776" cy="317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color w:val="4E5969"/>
          <w:position w:val="8"/>
          <w:lang w:val="en-US" w:eastAsia="zh-CN"/>
        </w:rPr>
        <w:t xml:space="preserve"> </w:t>
      </w:r>
      <w:r>
        <w:rPr>
          <w:color w:val="4E5969"/>
          <w:position w:val="8"/>
        </w:rPr>
        <w:t xml:space="preserve">对接门店导购，跟进销售进度、货品调货与库存变动，处理销售异常与数据差异，保障数据日清日结。 </w:t>
      </w:r>
    </w:p>
    <w:p w14:paraId="330812FB">
      <w:pPr>
        <w:pStyle w:val="2"/>
        <w:spacing w:before="98" w:line="179" w:lineRule="auto"/>
        <w:ind w:left="450"/>
        <w:rPr>
          <w:color w:val="4E5969"/>
          <w:position w:val="8"/>
        </w:rPr>
      </w:pPr>
      <w:r>
        <w:rPr>
          <w:color w:val="4E5969"/>
          <w:position w:val="8"/>
        </w:rPr>
        <w:drawing>
          <wp:inline distT="0" distB="0" distL="0" distR="0">
            <wp:extent cx="31750" cy="31750"/>
            <wp:effectExtent l="0" t="0" r="13970" b="13970"/>
            <wp:docPr id="11" name="IM 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 6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1776" cy="317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color w:val="4E5969"/>
          <w:position w:val="8"/>
          <w:lang w:val="en-US" w:eastAsia="zh-CN"/>
        </w:rPr>
        <w:t xml:space="preserve"> </w:t>
      </w:r>
      <w:r>
        <w:rPr>
          <w:color w:val="4E5969"/>
          <w:position w:val="8"/>
        </w:rPr>
        <w:t xml:space="preserve">整理月度结算明细、对账明细与销售汇总表，协助财务完成结算审核、发票推送及核销，形成销售到结算闭环。 </w:t>
      </w:r>
    </w:p>
    <w:p w14:paraId="03EA5BD6">
      <w:pPr>
        <w:pStyle w:val="2"/>
        <w:spacing w:before="98" w:line="179" w:lineRule="auto"/>
        <w:ind w:left="450"/>
        <w:rPr>
          <w:rFonts w:hint="default"/>
          <w:color w:val="4E5969"/>
          <w:position w:val="8"/>
          <w:lang w:val="en-US" w:eastAsia="zh-CN"/>
        </w:rPr>
      </w:pPr>
      <w:r>
        <w:rPr>
          <w:color w:val="4E5969"/>
          <w:position w:val="8"/>
        </w:rPr>
        <w:drawing>
          <wp:inline distT="0" distB="0" distL="0" distR="0">
            <wp:extent cx="31750" cy="31750"/>
            <wp:effectExtent l="0" t="0" r="13970" b="13970"/>
            <wp:docPr id="13" name="IM 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 6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1776" cy="317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color w:val="4E5969"/>
          <w:position w:val="8"/>
          <w:lang w:val="en-US" w:eastAsia="zh-CN"/>
        </w:rPr>
        <w:t xml:space="preserve"> </w:t>
      </w:r>
      <w:r>
        <w:rPr>
          <w:color w:val="4E5969"/>
          <w:position w:val="8"/>
        </w:rPr>
        <w:t>汇总门店库存，统计滞销、在售与样品库存，协助月度盘点，优化库存周转与渠道货品管理。</w:t>
      </w:r>
    </w:p>
    <w:p w14:paraId="087859C1">
      <w:pPr>
        <w:pStyle w:val="2"/>
        <w:spacing w:before="247" w:line="189" w:lineRule="auto"/>
        <w:jc w:val="right"/>
        <w:rPr>
          <w:rFonts w:ascii="Arial" w:hAnsi="Arial" w:eastAsia="Arial" w:cs="Arial"/>
          <w:sz w:val="22"/>
          <w:szCs w:val="22"/>
        </w:rPr>
      </w:pPr>
      <w:r>
        <w:rPr>
          <w:color w:val="1D2129"/>
          <w:sz w:val="22"/>
          <w:szCs w:val="22"/>
        </w:rPr>
        <w:t>天津南开创元信息技术有限公司</w:t>
      </w:r>
      <w:r>
        <w:rPr>
          <w:color w:val="1D2129"/>
          <w:spacing w:val="8"/>
          <w:sz w:val="22"/>
          <w:szCs w:val="22"/>
        </w:rPr>
        <w:t xml:space="preserve">       </w:t>
      </w:r>
      <w:r>
        <w:rPr>
          <w:color w:val="1D2129"/>
          <w:sz w:val="22"/>
          <w:szCs w:val="22"/>
        </w:rPr>
        <w:t xml:space="preserve">软件开发工程师                                         </w:t>
      </w:r>
      <w:r>
        <w:rPr>
          <w:color w:val="1D2129"/>
          <w:spacing w:val="-1"/>
          <w:sz w:val="22"/>
          <w:szCs w:val="22"/>
        </w:rPr>
        <w:t xml:space="preserve">          </w:t>
      </w:r>
      <w:r>
        <w:rPr>
          <w:rFonts w:ascii="Arial" w:hAnsi="Arial" w:eastAsia="Arial" w:cs="Arial"/>
          <w:color w:val="1D2129"/>
          <w:spacing w:val="-1"/>
          <w:sz w:val="22"/>
          <w:szCs w:val="22"/>
        </w:rPr>
        <w:t>2023.03-2025.02</w:t>
      </w:r>
    </w:p>
    <w:p w14:paraId="61315BC8">
      <w:pPr>
        <w:pStyle w:val="2"/>
        <w:spacing w:before="97" w:line="179" w:lineRule="auto"/>
        <w:ind w:left="450"/>
      </w:pPr>
      <w:r>
        <w:rPr>
          <w:color w:val="4E5969"/>
          <w:position w:val="8"/>
        </w:rPr>
        <w:drawing>
          <wp:inline distT="0" distB="0" distL="0" distR="0">
            <wp:extent cx="31750" cy="31750"/>
            <wp:effectExtent l="0" t="0" r="0" b="0"/>
            <wp:docPr id="14" name="IM 1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 14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1776" cy="317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4E5969"/>
          <w:spacing w:val="9"/>
        </w:rPr>
        <w:t xml:space="preserve">  </w:t>
      </w:r>
      <w:r>
        <w:rPr>
          <w:color w:val="4E5969"/>
          <w:spacing w:val="-4"/>
        </w:rPr>
        <w:t>需求分析与测试计划制定：深入理解客户需求</w:t>
      </w:r>
      <w:r>
        <w:rPr>
          <w:color w:val="4E5969"/>
          <w:spacing w:val="-27"/>
        </w:rPr>
        <w:t xml:space="preserve"> </w:t>
      </w:r>
      <w:r>
        <w:rPr>
          <w:color w:val="4E5969"/>
          <w:spacing w:val="-4"/>
        </w:rPr>
        <w:t>，依据设计文档精准制定详尽的测试计划。</w:t>
      </w:r>
    </w:p>
    <w:p w14:paraId="49E2959C">
      <w:pPr>
        <w:pStyle w:val="2"/>
        <w:spacing w:before="140" w:line="179" w:lineRule="auto"/>
        <w:ind w:left="450"/>
      </w:pPr>
      <w:r>
        <w:rPr>
          <w:color w:val="4E5969"/>
          <w:position w:val="8"/>
        </w:rPr>
        <w:drawing>
          <wp:inline distT="0" distB="0" distL="0" distR="0">
            <wp:extent cx="31750" cy="31750"/>
            <wp:effectExtent l="0" t="0" r="0" b="0"/>
            <wp:docPr id="16" name="IM 1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 16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1776" cy="317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4E5969"/>
          <w:spacing w:val="53"/>
        </w:rPr>
        <w:t xml:space="preserve"> </w:t>
      </w:r>
      <w:r>
        <w:rPr>
          <w:color w:val="4E5969"/>
          <w:spacing w:val="-4"/>
        </w:rPr>
        <w:t>测试用例开发：编写全面且详细的测试用例</w:t>
      </w:r>
      <w:r>
        <w:rPr>
          <w:color w:val="4E5969"/>
          <w:spacing w:val="-28"/>
        </w:rPr>
        <w:t xml:space="preserve"> </w:t>
      </w:r>
      <w:r>
        <w:rPr>
          <w:color w:val="4E5969"/>
          <w:spacing w:val="-4"/>
        </w:rPr>
        <w:t>，覆盖所有功能点</w:t>
      </w:r>
      <w:r>
        <w:rPr>
          <w:color w:val="4E5969"/>
          <w:spacing w:val="-28"/>
        </w:rPr>
        <w:t xml:space="preserve"> </w:t>
      </w:r>
      <w:r>
        <w:rPr>
          <w:color w:val="4E5969"/>
          <w:spacing w:val="-4"/>
        </w:rPr>
        <w:t>，确保软件质量符合预期</w:t>
      </w:r>
      <w:r>
        <w:rPr>
          <w:color w:val="4E5969"/>
          <w:spacing w:val="-5"/>
        </w:rPr>
        <w:t>标准。</w:t>
      </w:r>
    </w:p>
    <w:p w14:paraId="204EAEE4">
      <w:pPr>
        <w:pStyle w:val="2"/>
        <w:spacing w:before="139" w:line="179" w:lineRule="auto"/>
        <w:ind w:left="450"/>
      </w:pPr>
      <w:r>
        <w:rPr>
          <w:color w:val="4E5969"/>
          <w:position w:val="8"/>
        </w:rPr>
        <w:drawing>
          <wp:inline distT="0" distB="0" distL="0" distR="0">
            <wp:extent cx="31750" cy="31750"/>
            <wp:effectExtent l="0" t="0" r="0" b="0"/>
            <wp:docPr id="18" name="IM 1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 18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1776" cy="317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4E5969"/>
          <w:spacing w:val="57"/>
          <w:w w:val="101"/>
        </w:rPr>
        <w:t xml:space="preserve"> </w:t>
      </w:r>
      <w:r>
        <w:rPr>
          <w:color w:val="4E5969"/>
          <w:spacing w:val="-4"/>
        </w:rPr>
        <w:t>功能验证与数据测试：执行功能测试</w:t>
      </w:r>
      <w:r>
        <w:rPr>
          <w:color w:val="4E5969"/>
          <w:spacing w:val="-28"/>
        </w:rPr>
        <w:t xml:space="preserve"> </w:t>
      </w:r>
      <w:r>
        <w:rPr>
          <w:color w:val="4E5969"/>
          <w:spacing w:val="-4"/>
        </w:rPr>
        <w:t>，利用真实数据模拟各种场景</w:t>
      </w:r>
      <w:r>
        <w:rPr>
          <w:color w:val="4E5969"/>
          <w:spacing w:val="-28"/>
        </w:rPr>
        <w:t xml:space="preserve"> </w:t>
      </w:r>
      <w:r>
        <w:rPr>
          <w:color w:val="4E5969"/>
          <w:spacing w:val="-4"/>
        </w:rPr>
        <w:t>，确保软件能够按照设计要求稳定运行。</w:t>
      </w:r>
    </w:p>
    <w:p w14:paraId="45DE6A0C">
      <w:pPr>
        <w:pStyle w:val="2"/>
        <w:spacing w:before="141" w:line="179" w:lineRule="auto"/>
        <w:ind w:left="450"/>
      </w:pPr>
      <w:r>
        <w:rPr>
          <w:color w:val="4E5969"/>
          <w:position w:val="8"/>
        </w:rPr>
        <w:drawing>
          <wp:inline distT="0" distB="0" distL="0" distR="0">
            <wp:extent cx="31750" cy="31750"/>
            <wp:effectExtent l="0" t="0" r="0" b="0"/>
            <wp:docPr id="20" name="IM 2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 20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1776" cy="317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4E5969"/>
        </w:rPr>
        <w:t xml:space="preserve">  </w:t>
      </w:r>
      <w:r>
        <w:rPr>
          <w:color w:val="4E5969"/>
          <w:spacing w:val="-4"/>
        </w:rPr>
        <w:t>结果可视化：将复杂的测试结果整理成易于理解的图表形式</w:t>
      </w:r>
      <w:r>
        <w:rPr>
          <w:color w:val="4E5969"/>
          <w:spacing w:val="-27"/>
        </w:rPr>
        <w:t xml:space="preserve"> </w:t>
      </w:r>
      <w:r>
        <w:rPr>
          <w:color w:val="4E5969"/>
          <w:spacing w:val="-4"/>
        </w:rPr>
        <w:t>，直观展示给客户</w:t>
      </w:r>
      <w:r>
        <w:rPr>
          <w:color w:val="4E5969"/>
          <w:spacing w:val="-28"/>
        </w:rPr>
        <w:t xml:space="preserve"> </w:t>
      </w:r>
      <w:r>
        <w:rPr>
          <w:color w:val="4E5969"/>
          <w:spacing w:val="-4"/>
        </w:rPr>
        <w:t>，促进沟通</w:t>
      </w:r>
      <w:r>
        <w:rPr>
          <w:color w:val="4E5969"/>
          <w:spacing w:val="-5"/>
        </w:rPr>
        <w:t>效率。</w:t>
      </w:r>
    </w:p>
    <w:p w14:paraId="0A6E2708">
      <w:pPr>
        <w:pStyle w:val="2"/>
        <w:spacing w:before="140" w:line="179" w:lineRule="auto"/>
        <w:ind w:left="450"/>
      </w:pPr>
      <w:r>
        <w:rPr>
          <w:color w:val="4E5969"/>
          <w:position w:val="8"/>
        </w:rPr>
        <w:drawing>
          <wp:inline distT="0" distB="0" distL="0" distR="0">
            <wp:extent cx="31750" cy="31750"/>
            <wp:effectExtent l="0" t="0" r="0" b="0"/>
            <wp:docPr id="22" name="IM 2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 22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1776" cy="317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4E5969"/>
          <w:spacing w:val="4"/>
        </w:rPr>
        <w:t xml:space="preserve">  </w:t>
      </w:r>
      <w:r>
        <w:rPr>
          <w:color w:val="4E5969"/>
          <w:spacing w:val="-4"/>
        </w:rPr>
        <w:t>缺陷检测与优化：在测试过程中发现并记录软件存在的问题或不足之处</w:t>
      </w:r>
      <w:r>
        <w:rPr>
          <w:color w:val="4E5969"/>
          <w:spacing w:val="-28"/>
        </w:rPr>
        <w:t xml:space="preserve"> </w:t>
      </w:r>
      <w:r>
        <w:rPr>
          <w:color w:val="4E5969"/>
          <w:spacing w:val="-4"/>
        </w:rPr>
        <w:t>，及时反馈给开发团队</w:t>
      </w:r>
      <w:r>
        <w:rPr>
          <w:color w:val="4E5969"/>
          <w:spacing w:val="-28"/>
        </w:rPr>
        <w:t xml:space="preserve"> </w:t>
      </w:r>
      <w:r>
        <w:rPr>
          <w:color w:val="4E5969"/>
          <w:spacing w:val="-4"/>
        </w:rPr>
        <w:t>，并协助进行修复。</w:t>
      </w:r>
    </w:p>
    <w:p w14:paraId="5B142521">
      <w:pPr>
        <w:pStyle w:val="2"/>
        <w:spacing w:before="140" w:line="188" w:lineRule="auto"/>
        <w:ind w:left="450"/>
        <w:rPr>
          <w:color w:val="4E5969"/>
          <w:spacing w:val="-3"/>
        </w:rPr>
      </w:pPr>
      <w:r>
        <w:rPr>
          <w:color w:val="4E5969"/>
          <w:position w:val="9"/>
        </w:rPr>
        <w:drawing>
          <wp:inline distT="0" distB="0" distL="0" distR="0">
            <wp:extent cx="31750" cy="31750"/>
            <wp:effectExtent l="0" t="0" r="0" b="0"/>
            <wp:docPr id="24" name="IM 2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 24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1776" cy="317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4E5969"/>
          <w:spacing w:val="49"/>
          <w:w w:val="101"/>
        </w:rPr>
        <w:t xml:space="preserve"> </w:t>
      </w:r>
      <w:r>
        <w:rPr>
          <w:color w:val="4E5969"/>
          <w:spacing w:val="-3"/>
        </w:rPr>
        <w:t>技术文档编写：维护和更新</w:t>
      </w:r>
      <w:r>
        <w:rPr>
          <w:rFonts w:ascii="Arial" w:hAnsi="Arial" w:eastAsia="Arial" w:cs="Arial"/>
          <w:color w:val="4E5969"/>
          <w:spacing w:val="-3"/>
        </w:rPr>
        <w:t>SQL</w:t>
      </w:r>
      <w:r>
        <w:rPr>
          <w:color w:val="4E5969"/>
          <w:spacing w:val="-3"/>
        </w:rPr>
        <w:t>及</w:t>
      </w:r>
      <w:r>
        <w:rPr>
          <w:rFonts w:ascii="Arial" w:hAnsi="Arial" w:eastAsia="Arial" w:cs="Arial"/>
          <w:color w:val="4E5969"/>
          <w:spacing w:val="-3"/>
        </w:rPr>
        <w:t>Cobol</w:t>
      </w:r>
      <w:r>
        <w:rPr>
          <w:color w:val="4E5969"/>
          <w:spacing w:val="-3"/>
        </w:rPr>
        <w:t>代码</w:t>
      </w:r>
      <w:r>
        <w:rPr>
          <w:color w:val="4E5969"/>
          <w:spacing w:val="-28"/>
        </w:rPr>
        <w:t xml:space="preserve"> </w:t>
      </w:r>
      <w:r>
        <w:rPr>
          <w:color w:val="4E5969"/>
          <w:spacing w:val="-3"/>
        </w:rPr>
        <w:t>，同时负责相关技术文档的撰写与修订工作。</w:t>
      </w:r>
    </w:p>
    <w:p w14:paraId="7AFA7863">
      <w:pPr>
        <w:pStyle w:val="2"/>
        <w:spacing w:before="162" w:line="187" w:lineRule="auto"/>
        <w:jc w:val="right"/>
        <w:rPr>
          <w:rFonts w:ascii="Arial" w:hAnsi="Arial" w:eastAsia="Arial" w:cs="Arial"/>
          <w:sz w:val="22"/>
          <w:szCs w:val="22"/>
        </w:rPr>
      </w:pPr>
      <w:r>
        <w:rPr>
          <w:color w:val="1D2129"/>
          <w:spacing w:val="-2"/>
          <w:sz w:val="22"/>
          <w:szCs w:val="22"/>
        </w:rPr>
        <w:t xml:space="preserve">天津市元祥鸿记茶叶有限公司        店员                                                                         </w:t>
      </w:r>
      <w:r>
        <w:rPr>
          <w:rFonts w:ascii="Arial" w:hAnsi="Arial" w:eastAsia="Arial" w:cs="Arial"/>
          <w:color w:val="1D2129"/>
          <w:spacing w:val="-2"/>
          <w:sz w:val="22"/>
          <w:szCs w:val="22"/>
        </w:rPr>
        <w:t>2021.03-</w:t>
      </w:r>
      <w:r>
        <w:rPr>
          <w:rFonts w:ascii="Arial" w:hAnsi="Arial" w:eastAsia="Arial" w:cs="Arial"/>
          <w:color w:val="1D2129"/>
          <w:spacing w:val="-3"/>
          <w:sz w:val="22"/>
          <w:szCs w:val="22"/>
        </w:rPr>
        <w:t>2021.08</w:t>
      </w:r>
    </w:p>
    <w:p w14:paraId="2AEFFDC3">
      <w:pPr>
        <w:pStyle w:val="2"/>
        <w:spacing w:before="98" w:line="179" w:lineRule="auto"/>
        <w:ind w:left="450"/>
      </w:pPr>
      <w:r>
        <w:rPr>
          <w:color w:val="4E5969"/>
          <w:position w:val="8"/>
        </w:rPr>
        <w:drawing>
          <wp:inline distT="0" distB="0" distL="0" distR="0">
            <wp:extent cx="31750" cy="31750"/>
            <wp:effectExtent l="0" t="0" r="13970" b="13970"/>
            <wp:docPr id="6" name="IM 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 6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1776" cy="317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4E5969"/>
          <w:spacing w:val="1"/>
        </w:rPr>
        <w:t xml:space="preserve">  </w:t>
      </w:r>
      <w:r>
        <w:rPr>
          <w:color w:val="4E5969"/>
          <w:spacing w:val="-5"/>
        </w:rPr>
        <w:t>负责店铺运营</w:t>
      </w:r>
      <w:r>
        <w:rPr>
          <w:color w:val="4E5969"/>
          <w:spacing w:val="-27"/>
        </w:rPr>
        <w:t xml:space="preserve"> </w:t>
      </w:r>
      <w:r>
        <w:rPr>
          <w:color w:val="4E5969"/>
          <w:spacing w:val="-5"/>
        </w:rPr>
        <w:t>，产品的营销</w:t>
      </w:r>
      <w:r>
        <w:rPr>
          <w:color w:val="4E5969"/>
          <w:spacing w:val="-28"/>
        </w:rPr>
        <w:t xml:space="preserve"> </w:t>
      </w:r>
      <w:r>
        <w:rPr>
          <w:color w:val="4E5969"/>
          <w:spacing w:val="-5"/>
        </w:rPr>
        <w:t>，推广。根据市场趋势</w:t>
      </w:r>
      <w:r>
        <w:rPr>
          <w:color w:val="4E5969"/>
          <w:spacing w:val="-28"/>
        </w:rPr>
        <w:t xml:space="preserve"> </w:t>
      </w:r>
      <w:r>
        <w:rPr>
          <w:color w:val="4E5969"/>
          <w:spacing w:val="-6"/>
        </w:rPr>
        <w:t>，围绕当期主题</w:t>
      </w:r>
      <w:r>
        <w:rPr>
          <w:color w:val="4E5969"/>
          <w:spacing w:val="-29"/>
        </w:rPr>
        <w:t xml:space="preserve"> </w:t>
      </w:r>
      <w:r>
        <w:rPr>
          <w:color w:val="4E5969"/>
          <w:spacing w:val="-6"/>
        </w:rPr>
        <w:t>，协调执行季节性方案。</w:t>
      </w:r>
    </w:p>
    <w:p w14:paraId="1B22308F">
      <w:pPr>
        <w:pStyle w:val="2"/>
        <w:spacing w:before="133" w:line="184" w:lineRule="auto"/>
        <w:ind w:left="450"/>
      </w:pPr>
      <w:r>
        <w:rPr>
          <w:color w:val="4E5969"/>
          <w:position w:val="8"/>
        </w:rPr>
        <w:drawing>
          <wp:inline distT="0" distB="0" distL="0" distR="0">
            <wp:extent cx="31750" cy="31750"/>
            <wp:effectExtent l="0" t="0" r="13970" b="13970"/>
            <wp:docPr id="8" name="IM 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 8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1776" cy="317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4E5969"/>
          <w:spacing w:val="52"/>
          <w:w w:val="101"/>
        </w:rPr>
        <w:t xml:space="preserve"> </w:t>
      </w:r>
      <w:r>
        <w:rPr>
          <w:color w:val="4E5969"/>
          <w:spacing w:val="-5"/>
        </w:rPr>
        <w:t>零售任务达成</w:t>
      </w:r>
      <w:r>
        <w:rPr>
          <w:color w:val="4E5969"/>
          <w:spacing w:val="-28"/>
        </w:rPr>
        <w:t xml:space="preserve"> </w:t>
      </w:r>
      <w:r>
        <w:rPr>
          <w:color w:val="4E5969"/>
          <w:spacing w:val="-5"/>
        </w:rPr>
        <w:t>，完成销售指标</w:t>
      </w:r>
      <w:r>
        <w:rPr>
          <w:color w:val="4E5969"/>
          <w:spacing w:val="-28"/>
        </w:rPr>
        <w:t xml:space="preserve"> </w:t>
      </w:r>
      <w:r>
        <w:rPr>
          <w:color w:val="4E5969"/>
          <w:spacing w:val="-5"/>
        </w:rPr>
        <w:t>，制定个性化套购方案</w:t>
      </w:r>
      <w:r>
        <w:rPr>
          <w:color w:val="4E5969"/>
          <w:spacing w:val="-28"/>
        </w:rPr>
        <w:t xml:space="preserve"> </w:t>
      </w:r>
      <w:r>
        <w:rPr>
          <w:color w:val="4E5969"/>
          <w:spacing w:val="-5"/>
        </w:rPr>
        <w:t>，完成团购报价、成交。</w:t>
      </w:r>
    </w:p>
    <w:p w14:paraId="3E3DB5FE">
      <w:pPr>
        <w:pStyle w:val="2"/>
        <w:spacing w:before="133" w:line="185" w:lineRule="auto"/>
        <w:ind w:left="450"/>
      </w:pPr>
      <w:r>
        <w:rPr>
          <w:color w:val="4E5969"/>
          <w:position w:val="8"/>
        </w:rPr>
        <w:drawing>
          <wp:inline distT="0" distB="0" distL="0" distR="0">
            <wp:extent cx="31750" cy="31750"/>
            <wp:effectExtent l="0" t="0" r="13970" b="13970"/>
            <wp:docPr id="10" name="IM 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 10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1776" cy="317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4E5969"/>
          <w:spacing w:val="7"/>
        </w:rPr>
        <w:t xml:space="preserve">  </w:t>
      </w:r>
      <w:r>
        <w:rPr>
          <w:color w:val="4E5969"/>
          <w:spacing w:val="-4"/>
        </w:rPr>
        <w:t>策划和执行活动。更改买、赠方案的同时推出高质量的陈列、动线、堆头设定</w:t>
      </w:r>
      <w:r>
        <w:rPr>
          <w:color w:val="4E5969"/>
          <w:spacing w:val="-27"/>
        </w:rPr>
        <w:t xml:space="preserve"> </w:t>
      </w:r>
      <w:r>
        <w:rPr>
          <w:color w:val="4E5969"/>
          <w:spacing w:val="-4"/>
        </w:rPr>
        <w:t>，并做好维护</w:t>
      </w:r>
      <w:r>
        <w:rPr>
          <w:color w:val="4E5969"/>
          <w:spacing w:val="-28"/>
        </w:rPr>
        <w:t xml:space="preserve"> </w:t>
      </w:r>
      <w:r>
        <w:rPr>
          <w:color w:val="4E5969"/>
          <w:spacing w:val="-4"/>
        </w:rPr>
        <w:t>，提高竞争力。</w:t>
      </w:r>
    </w:p>
    <w:p w14:paraId="23C2E765">
      <w:pPr>
        <w:pStyle w:val="2"/>
        <w:spacing w:before="139" w:line="179" w:lineRule="auto"/>
        <w:ind w:left="450"/>
        <w:rPr>
          <w:color w:val="4E5969"/>
          <w:spacing w:val="-4"/>
        </w:rPr>
      </w:pPr>
      <w:r>
        <w:rPr>
          <w:color w:val="4E5969"/>
          <w:position w:val="8"/>
        </w:rPr>
        <w:drawing>
          <wp:inline distT="0" distB="0" distL="0" distR="0">
            <wp:extent cx="31750" cy="31750"/>
            <wp:effectExtent l="0" t="0" r="13970" b="13970"/>
            <wp:docPr id="12" name="IM 1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 12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1776" cy="317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4E5969"/>
          <w:spacing w:val="1"/>
        </w:rPr>
        <w:t xml:space="preserve">  </w:t>
      </w:r>
      <w:r>
        <w:rPr>
          <w:color w:val="4E5969"/>
          <w:spacing w:val="-3"/>
        </w:rPr>
        <w:t>负责进销存以及库存盘点。准确分辨并处理过期、临</w:t>
      </w:r>
      <w:r>
        <w:rPr>
          <w:color w:val="4E5969"/>
          <w:spacing w:val="-4"/>
        </w:rPr>
        <w:t>期、当期产品</w:t>
      </w:r>
      <w:r>
        <w:rPr>
          <w:color w:val="4E5969"/>
          <w:spacing w:val="-28"/>
        </w:rPr>
        <w:t xml:space="preserve"> </w:t>
      </w:r>
      <w:r>
        <w:rPr>
          <w:color w:val="4E5969"/>
          <w:spacing w:val="-4"/>
        </w:rPr>
        <w:t>，确保库存数量及摆放的准确性。</w:t>
      </w:r>
    </w:p>
    <w:p w14:paraId="34DCA07F">
      <w:pPr>
        <w:pStyle w:val="2"/>
        <w:spacing w:before="139" w:line="179" w:lineRule="auto"/>
        <w:ind w:left="450"/>
        <w:rPr>
          <w:color w:val="4E5969"/>
          <w:spacing w:val="-4"/>
        </w:rPr>
      </w:pPr>
    </w:p>
    <w:p w14:paraId="5F7B4242">
      <w:pPr>
        <w:pStyle w:val="2"/>
        <w:spacing w:before="134" w:line="176" w:lineRule="auto"/>
        <w:ind w:left="434"/>
        <w:outlineLvl w:val="1"/>
        <w:rPr>
          <w:color w:val="1D2129"/>
          <w:spacing w:val="-8"/>
          <w:sz w:val="31"/>
          <w:szCs w:val="31"/>
        </w:rPr>
      </w:pPr>
      <w:r>
        <w:rPr>
          <w:color w:val="1D2129"/>
          <w:spacing w:val="-8"/>
          <w:sz w:val="31"/>
          <w:szCs w:val="31"/>
        </w:rPr>
        <w:t>职业技能</w:t>
      </w:r>
    </w:p>
    <w:p w14:paraId="3863E0CE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240" w:lineRule="auto"/>
        <w:ind w:firstLine="499" w:firstLineChars="0"/>
        <w:textAlignment w:val="baseline"/>
        <w:rPr>
          <w:rFonts w:hint="eastAsia" w:eastAsia="宋体"/>
          <w:color w:val="4E5969"/>
          <w:position w:val="8"/>
          <w:sz w:val="20"/>
          <w:szCs w:val="20"/>
          <w:lang w:val="en-US" w:eastAsia="zh-CN"/>
        </w:rPr>
      </w:pPr>
    </w:p>
    <w:p w14:paraId="7806677E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240" w:lineRule="auto"/>
        <w:ind w:firstLine="499" w:firstLineChars="0"/>
        <w:textAlignment w:val="baseline"/>
        <w:rPr>
          <w:rFonts w:hint="eastAsia" w:ascii="微软雅黑" w:hAnsi="微软雅黑" w:eastAsia="微软雅黑" w:cs="微软雅黑"/>
          <w:snapToGrid w:val="0"/>
          <w:color w:val="4E5969"/>
          <w:spacing w:val="-5"/>
          <w:kern w:val="0"/>
          <w:sz w:val="18"/>
          <w:szCs w:val="18"/>
          <w:lang w:val="en-US" w:eastAsia="en-US" w:bidi="ar-SA"/>
        </w:rPr>
      </w:pPr>
      <w:r>
        <w:rPr>
          <w:rFonts w:ascii="微软雅黑" w:hAnsi="微软雅黑" w:eastAsia="微软雅黑" w:cs="微软雅黑"/>
          <w:snapToGrid w:val="0"/>
          <w:color w:val="4E5969"/>
          <w:spacing w:val="-5"/>
          <w:kern w:val="0"/>
          <w:sz w:val="18"/>
          <w:szCs w:val="18"/>
          <w:lang w:val="en-US" w:eastAsia="en-US" w:bidi="ar-SA"/>
        </w:rPr>
        <w:drawing>
          <wp:inline distT="0" distB="0" distL="0" distR="0">
            <wp:extent cx="31750" cy="31750"/>
            <wp:effectExtent l="0" t="0" r="13970" b="13970"/>
            <wp:docPr id="29" name="IM 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IM 6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1776" cy="317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微软雅黑" w:hAnsi="微软雅黑" w:eastAsia="微软雅黑" w:cs="微软雅黑"/>
          <w:snapToGrid w:val="0"/>
          <w:color w:val="4E5969"/>
          <w:spacing w:val="-5"/>
          <w:kern w:val="0"/>
          <w:sz w:val="18"/>
          <w:szCs w:val="18"/>
          <w:lang w:val="en-US" w:eastAsia="zh-CN" w:bidi="ar-SA"/>
        </w:rPr>
        <w:t xml:space="preserve"> </w:t>
      </w:r>
      <w:r>
        <w:rPr>
          <w:rFonts w:hint="eastAsia" w:ascii="微软雅黑" w:hAnsi="微软雅黑" w:eastAsia="微软雅黑" w:cs="微软雅黑"/>
          <w:snapToGrid w:val="0"/>
          <w:color w:val="4E5969"/>
          <w:spacing w:val="-5"/>
          <w:kern w:val="0"/>
          <w:sz w:val="18"/>
          <w:szCs w:val="18"/>
          <w:lang w:val="en-US" w:eastAsia="en-US" w:bidi="ar-SA"/>
        </w:rPr>
        <w:t>电商运营：熟悉多渠道门店运营、销售数据管理、库存周转与渠道对接。</w:t>
      </w:r>
    </w:p>
    <w:p w14:paraId="0B78BFB9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240" w:lineRule="auto"/>
        <w:ind w:firstLine="499" w:firstLineChars="0"/>
        <w:textAlignment w:val="baseline"/>
        <w:rPr>
          <w:rFonts w:hint="eastAsia" w:ascii="微软雅黑" w:hAnsi="微软雅黑" w:eastAsia="微软雅黑" w:cs="微软雅黑"/>
          <w:snapToGrid w:val="0"/>
          <w:color w:val="4E5969"/>
          <w:spacing w:val="-5"/>
          <w:kern w:val="0"/>
          <w:sz w:val="18"/>
          <w:szCs w:val="18"/>
          <w:lang w:val="en-US" w:eastAsia="en-US" w:bidi="ar-SA"/>
        </w:rPr>
      </w:pPr>
      <w:r>
        <w:rPr>
          <w:rFonts w:ascii="微软雅黑" w:hAnsi="微软雅黑" w:eastAsia="微软雅黑" w:cs="微软雅黑"/>
          <w:snapToGrid w:val="0"/>
          <w:color w:val="4E5969"/>
          <w:spacing w:val="-5"/>
          <w:kern w:val="0"/>
          <w:sz w:val="18"/>
          <w:szCs w:val="18"/>
          <w:lang w:val="en-US" w:eastAsia="en-US" w:bidi="ar-SA"/>
        </w:rPr>
        <w:drawing>
          <wp:inline distT="0" distB="0" distL="0" distR="0">
            <wp:extent cx="31750" cy="31750"/>
            <wp:effectExtent l="0" t="0" r="13970" b="13970"/>
            <wp:docPr id="25" name="IM 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IM 6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1776" cy="317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微软雅黑" w:hAnsi="微软雅黑" w:eastAsia="微软雅黑" w:cs="微软雅黑"/>
          <w:snapToGrid w:val="0"/>
          <w:color w:val="4E5969"/>
          <w:spacing w:val="-5"/>
          <w:kern w:val="0"/>
          <w:sz w:val="18"/>
          <w:szCs w:val="18"/>
          <w:lang w:val="en-US" w:eastAsia="en-US" w:bidi="ar-SA"/>
        </w:rPr>
        <w:t xml:space="preserve"> 数据分析：熟练使用 Excel 进行数据核对、报表汇总与异常排查。</w:t>
      </w:r>
    </w:p>
    <w:p w14:paraId="5B2A807D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240" w:lineRule="auto"/>
        <w:ind w:firstLine="499" w:firstLineChars="0"/>
        <w:textAlignment w:val="baseline"/>
        <w:rPr>
          <w:rFonts w:hint="eastAsia" w:ascii="微软雅黑" w:hAnsi="微软雅黑" w:eastAsia="微软雅黑" w:cs="微软雅黑"/>
          <w:snapToGrid w:val="0"/>
          <w:color w:val="4E5969"/>
          <w:spacing w:val="-5"/>
          <w:kern w:val="0"/>
          <w:sz w:val="18"/>
          <w:szCs w:val="18"/>
          <w:lang w:val="en-US" w:eastAsia="en-US" w:bidi="ar-SA"/>
        </w:rPr>
      </w:pPr>
      <w:r>
        <w:rPr>
          <w:rFonts w:ascii="微软雅黑" w:hAnsi="微软雅黑" w:eastAsia="微软雅黑" w:cs="微软雅黑"/>
          <w:snapToGrid w:val="0"/>
          <w:color w:val="4E5969"/>
          <w:spacing w:val="-5"/>
          <w:kern w:val="0"/>
          <w:sz w:val="18"/>
          <w:szCs w:val="18"/>
          <w:lang w:val="en-US" w:eastAsia="en-US" w:bidi="ar-SA"/>
        </w:rPr>
        <w:drawing>
          <wp:inline distT="0" distB="0" distL="0" distR="0">
            <wp:extent cx="31750" cy="31750"/>
            <wp:effectExtent l="0" t="0" r="13970" b="13970"/>
            <wp:docPr id="26" name="IM 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 6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1776" cy="317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微软雅黑" w:hAnsi="微软雅黑" w:eastAsia="微软雅黑" w:cs="微软雅黑"/>
          <w:snapToGrid w:val="0"/>
          <w:color w:val="4E5969"/>
          <w:spacing w:val="-5"/>
          <w:kern w:val="0"/>
          <w:sz w:val="18"/>
          <w:szCs w:val="18"/>
          <w:lang w:val="en-US" w:eastAsia="en-US" w:bidi="ar-SA"/>
        </w:rPr>
        <w:t xml:space="preserve"> 系统操作：熟练使用金蝶系统，熟悉进销存、对账、结算流程。</w:t>
      </w:r>
    </w:p>
    <w:p w14:paraId="391960C9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240" w:lineRule="auto"/>
        <w:ind w:firstLine="499" w:firstLineChars="0"/>
        <w:textAlignment w:val="baseline"/>
        <w:rPr>
          <w:rFonts w:hint="eastAsia" w:ascii="微软雅黑" w:hAnsi="微软雅黑" w:eastAsia="微软雅黑" w:cs="微软雅黑"/>
          <w:snapToGrid w:val="0"/>
          <w:color w:val="4E5969"/>
          <w:spacing w:val="-5"/>
          <w:kern w:val="0"/>
          <w:sz w:val="18"/>
          <w:szCs w:val="18"/>
          <w:lang w:val="en-US" w:eastAsia="en-US" w:bidi="ar-SA"/>
        </w:rPr>
      </w:pPr>
      <w:r>
        <w:rPr>
          <w:rFonts w:ascii="微软雅黑" w:hAnsi="微软雅黑" w:eastAsia="微软雅黑" w:cs="微软雅黑"/>
          <w:snapToGrid w:val="0"/>
          <w:color w:val="4E5969"/>
          <w:spacing w:val="-5"/>
          <w:kern w:val="0"/>
          <w:sz w:val="18"/>
          <w:szCs w:val="18"/>
          <w:lang w:val="en-US" w:eastAsia="en-US" w:bidi="ar-SA"/>
        </w:rPr>
        <w:drawing>
          <wp:inline distT="0" distB="0" distL="0" distR="0">
            <wp:extent cx="31750" cy="31750"/>
            <wp:effectExtent l="0" t="0" r="13970" b="13970"/>
            <wp:docPr id="27" name="IM 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IM 6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1776" cy="317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微软雅黑" w:hAnsi="微软雅黑" w:eastAsia="微软雅黑" w:cs="微软雅黑"/>
          <w:snapToGrid w:val="0"/>
          <w:color w:val="4E5969"/>
          <w:spacing w:val="-5"/>
          <w:kern w:val="0"/>
          <w:sz w:val="18"/>
          <w:szCs w:val="18"/>
          <w:lang w:val="en-US" w:eastAsia="en-US" w:bidi="ar-SA"/>
        </w:rPr>
        <w:t xml:space="preserve"> 沟通协调：能有效对接门店、导购、财务等多方，推动问题解决。</w:t>
      </w:r>
    </w:p>
    <w:p w14:paraId="54561227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240" w:lineRule="auto"/>
        <w:ind w:firstLine="499" w:firstLineChars="0"/>
        <w:textAlignment w:val="baseline"/>
        <w:rPr>
          <w:rFonts w:ascii="微软雅黑" w:hAnsi="微软雅黑" w:eastAsia="微软雅黑" w:cs="微软雅黑"/>
          <w:snapToGrid w:val="0"/>
          <w:color w:val="4E5969"/>
          <w:spacing w:val="-5"/>
          <w:kern w:val="0"/>
          <w:sz w:val="18"/>
          <w:szCs w:val="18"/>
          <w:lang w:val="en-US" w:eastAsia="en-US" w:bidi="ar-SA"/>
        </w:rPr>
      </w:pPr>
      <w:r>
        <w:rPr>
          <w:rFonts w:ascii="微软雅黑" w:hAnsi="微软雅黑" w:eastAsia="微软雅黑" w:cs="微软雅黑"/>
          <w:snapToGrid w:val="0"/>
          <w:color w:val="4E5969"/>
          <w:spacing w:val="-5"/>
          <w:kern w:val="0"/>
          <w:sz w:val="18"/>
          <w:szCs w:val="18"/>
          <w:lang w:val="en-US" w:eastAsia="en-US" w:bidi="ar-SA"/>
        </w:rPr>
        <w:drawing>
          <wp:inline distT="0" distB="0" distL="0" distR="0">
            <wp:extent cx="31750" cy="31750"/>
            <wp:effectExtent l="0" t="0" r="13970" b="13970"/>
            <wp:docPr id="28" name="IM 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M 6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1776" cy="317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微软雅黑" w:hAnsi="微软雅黑" w:eastAsia="微软雅黑" w:cs="微软雅黑"/>
          <w:snapToGrid w:val="0"/>
          <w:color w:val="4E5969"/>
          <w:spacing w:val="-5"/>
          <w:kern w:val="0"/>
          <w:sz w:val="18"/>
          <w:szCs w:val="18"/>
          <w:lang w:val="en-US" w:eastAsia="en-US" w:bidi="ar-SA"/>
        </w:rPr>
        <w:t xml:space="preserve"> 运营执行：具备店铺运营、活动策划、营销推广与进销存管理经验。</w:t>
      </w:r>
    </w:p>
    <w:p w14:paraId="5258BAD9">
      <w:pPr>
        <w:pStyle w:val="2"/>
        <w:spacing w:before="217" w:line="262" w:lineRule="auto"/>
        <w:ind w:left="428" w:right="4" w:hanging="4"/>
        <w:rPr>
          <w:sz w:val="16"/>
          <w:szCs w:val="16"/>
        </w:rPr>
      </w:pPr>
    </w:p>
    <w:sectPr>
      <w:pgSz w:w="11900" w:h="16820"/>
      <w:pgMar w:top="1080" w:right="689" w:bottom="0" w:left="680" w:header="0" w:footer="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isplayBackgroundShape w:val="1"/>
  <w:bordersDoNotSurroundHeader w:val="0"/>
  <w:bordersDoNotSurroundFooter w:val="0"/>
  <w:documentProtection w:enforcement="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spaceForUL/>
    <w:ulTrailSpace/>
    <w:doNotExpandShiftReturn/>
    <w:doNotWrapTextWithPunct/>
    <w:doNotUseEastAsianBreakRules/>
    <w:useFELayout/>
    <w:compatSetting w:name="compatibilityMode" w:uri="http://schemas.microsoft.com/office/word" w:val="14"/>
  </w:compat>
  <w:rsids>
    <w:rsidRoot w:val="00000000"/>
    <w:rsid w:val="06A00F20"/>
    <w:rsid w:val="7E7F59E5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semiHidden/>
    <w:qFormat/>
    <w:uiPriority w:val="0"/>
    <w:rPr>
      <w:rFonts w:ascii="微软雅黑" w:hAnsi="微软雅黑" w:eastAsia="微软雅黑" w:cs="微软雅黑"/>
      <w:sz w:val="18"/>
      <w:szCs w:val="18"/>
      <w:lang w:val="en-US" w:eastAsia="en-US" w:bidi="ar-SA"/>
    </w:rPr>
  </w:style>
  <w:style w:type="table" w:customStyle="1" w:styleId="5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8" Type="http://schemas.openxmlformats.org/officeDocument/2006/relationships/fontTable" Target="fontTable.xml"/><Relationship Id="rId17" Type="http://schemas.openxmlformats.org/officeDocument/2006/relationships/image" Target="media/image12.png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</Pages>
  <Words>1027</Words>
  <Characters>1141</Characters>
  <TotalTime>9</TotalTime>
  <ScaleCrop>false</ScaleCrop>
  <LinksUpToDate>false</LinksUpToDate>
  <CharactersWithSpaces>1545</CharactersWithSpaces>
  <Application>WPS Office_12.1.0.28488_F1E327BC-269C-435d-A152-05C5408002CA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2025-07-02T08:42:00Z</dcterms:created>
  <dc:creator>Lotso</dc:creator>
  <cp:lastModifiedBy>WPS_1765616954</cp:lastModifiedBy>
  <dcterms:modified xsi:type="dcterms:W3CDTF">2026-09-10T02:57:03Z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wqlLaW5nc29mdCBQREYgdG8gV1BTIDEyMA</vt:lpwstr>
  </property>
  <property fmtid="{D5CDD505-2E9C-101B-9397-08002B2CF9AE}" pid="3" name="Created">
    <vt:filetime>2026-09-10T10:46:54Z</vt:filetime>
  </property>
  <property fmtid="{D5CDD505-2E9C-101B-9397-08002B2CF9AE}" pid="4" name="KSOTemplateDocerSaveRecord">
    <vt:lpwstr>eyJoZGlkIjoiM2MwYmYyODkwMzI1MDU1YzlhMmFmNWQ3OWNiM2I0M2IiLCJ1c2VySWQiOiIxNzgwNTcyNDA5In0=</vt:lpwstr>
  </property>
  <property fmtid="{D5CDD505-2E9C-101B-9397-08002B2CF9AE}" pid="5" name="KSOProductBuildVer">
    <vt:lpwstr>2052-12.1.0.28488</vt:lpwstr>
  </property>
  <property fmtid="{D5CDD505-2E9C-101B-9397-08002B2CF9AE}" pid="6" name="ICV">
    <vt:lpwstr>6CA2C04F11A14C79A507C6B680D68CAF_13</vt:lpwstr>
  </property>
</Properties>
</file>