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jc w:val="center"/>
      </w:pPr>
      <w:r>
        <w:t>KC CHIEFS TRAINING FACILITY</w:t>
      </w:r>
    </w:p>
    <w:p>
      <w:pPr>
        <w:pStyle w:val="Heading2"/>
      </w:pPr>
      <w:r>
        <w:t>Whitney Williams — Refined Presentation Script</w:t>
      </w:r>
    </w:p>
    <w:p>
      <w:r>
        <w:rPr>
          <w:sz w:val="22"/>
        </w:rPr>
        <w:t>### Turner &amp; Townsend / Level Up  |  June 17, 2026  |  12:00-1:30 PM CT</w:t>
      </w:r>
    </w:p>
    <w:p>
      <w:r>
        <w:rPr>
          <w:b/>
          <w:sz w:val="24"/>
        </w:rPr>
        <w:t>READING GUIDE</w:t>
      </w:r>
    </w:p>
    <w:p>
      <w:r>
        <w:rPr>
          <w:sz w:val="22"/>
        </w:rPr>
        <w:t>DARK GRAY slides = another presenter leads. Follow along. Stay ready.</w:t>
      </w:r>
    </w:p>
    <w:p>
      <w:r>
        <w:rPr>
          <w:sz w:val="22"/>
        </w:rPr>
        <w:t>RED slides = your turn. Speak naturally. Do not read verbatim.</w:t>
      </w:r>
    </w:p>
    <w:p>
      <w:r>
        <w:rPr>
          <w:sz w:val="22"/>
        </w:rPr>
        <w:t>[ Italics in brackets ] = stage directions</w:t>
      </w:r>
    </w:p>
    <w:p>
      <w:r>
        <w:rPr>
          <w:sz w:val="22"/>
        </w:rPr>
        <w:t>Bullets = anchor points if you go off-script</w:t>
      </w:r>
    </w:p>
    <w:p>
      <w:r>
        <w:rPr>
          <w:sz w:val="22"/>
        </w:rPr>
        <w:t>Your total target: 13-15 minutes across all slides</w:t>
      </w:r>
    </w:p>
    <w:p>
      <w:pPr>
        <w:pStyle w:val="Heading2"/>
      </w:pPr>
      <w:r>
        <w:t>SLIDES 1-3  |  ALLISON / TOM  —  OPENING, INTROS, AGENDA</w:t>
      </w:r>
    </w:p>
    <w:p>
      <w:r>
        <w:rPr>
          <w:sz w:val="22"/>
        </w:rPr>
        <w:t>[ LISTEN / SUPPORT — NOT YOUR LEAD through Slides 1-6 ]</w:t>
      </w:r>
    </w:p>
    <w:p>
      <w:pPr>
        <w:pStyle w:val="Heading2"/>
      </w:pPr>
      <w:r>
        <w:t>SLIDE 7  |  YOUR TURN — KEY RESUMES: WHITNEY AND GARY</w:t>
      </w:r>
    </w:p>
    <w:p>
      <w:r>
        <w:rPr>
          <w:b/>
        </w:rPr>
        <w:t>Lead: Whitney / Gary</w:t>
      </w:r>
      <w:r>
        <w:rPr>
          <w:sz w:val="22"/>
        </w:rPr>
        <w:t xml:space="preserve">   *60 seconds for Whitney, then Gary*</w:t>
      </w:r>
    </w:p>
    <w:p>
      <w:r>
        <w:rPr>
          <w:b/>
          <w:sz w:val="24"/>
        </w:rPr>
        <w:t>YOUR 60-SECOND INTRO</w:t>
      </w:r>
    </w:p>
    <w:p>
      <w:r>
        <w:rPr>
          <w:sz w:val="22"/>
        </w:rPr>
        <w:t>I'm Whitney Williams, Co-Founder of Level Up Project Development.</w:t>
      </w:r>
    </w:p>
    <w:p>
      <w:r>
        <w:rPr>
          <w:sz w:val="22"/>
        </w:rPr>
        <w:t>I'll be your day-to-day PM lead and your primary point of contact. Full-time on site. I'm relocating to Kansas City for this project — same way I relocated to Miami for Freedom Park. That's how I work.</w:t>
      </w:r>
    </w:p>
    <w:p>
      <w:r>
        <w:rPr>
          <w:sz w:val="22"/>
        </w:rPr>
        <w:t>The most relevant thing I've done is Miller Electric Center for the Jaguars. Same building type, same CMAR delivery, Training Camp as a hard deadline that doesn't move. Currently wrapping Freedom Park — $824 million in commitments, day-to-day owner's rep lead through the full project.</w:t>
      </w:r>
    </w:p>
    <w:p>
      <w:r>
        <w:rPr>
          <w:sz w:val="22"/>
        </w:rPr>
        <w:t>I've delivered one NFL training facility. I'm ready to deliver another.</w:t>
      </w:r>
    </w:p>
    <w:p>
      <w:r>
        <w:rPr>
          <w:sz w:val="22"/>
        </w:rPr>
        <w:t>[ *Stop at 60 seconds. Pass to Gary.* ]</w:t>
      </w:r>
    </w:p>
    <w:p>
      <w:pPr>
        <w:pStyle w:val="Heading2"/>
      </w:pPr>
      <w:r>
        <w:t>SLIDES 8-15  |  TOM / DAVE / GREG / GARY  —  TEAM &amp; EXPERIENCE BLOCK</w:t>
      </w:r>
    </w:p>
    <w:p>
      <w:r>
        <w:rPr>
          <w:sz w:val="22"/>
        </w:rPr>
        <w:t>[ *LISTEN / SUPPORT through Slides 8-15* ]</w:t>
      </w:r>
    </w:p>
    <w:p>
      <w:pPr>
        <w:pStyle w:val="Heading2"/>
      </w:pPr>
      <w:r>
        <w:t>SLIDE 16  |  YOUR TURN — HOW WE MAINTAIN URGENCY</w:t>
      </w:r>
    </w:p>
    <w:p>
      <w:r>
        <w:rPr>
          <w:b/>
        </w:rPr>
        <w:t>Lead: Whitney</w:t>
      </w:r>
      <w:r>
        <w:rPr>
          <w:sz w:val="22"/>
        </w:rPr>
        <w:t xml:space="preserve">   *Topics 2 and 8  |  About 3-4 minutes*</w:t>
      </w:r>
    </w:p>
    <w:p>
      <w:r>
        <w:rPr>
          <w:b/>
          <w:sz w:val="24"/>
        </w:rPr>
        <w:t>OPEN</w:t>
      </w:r>
    </w:p>
    <w:p>
      <w:r>
        <w:rPr>
          <w:sz w:val="22"/>
        </w:rPr>
        <w:t>Urgency has to be built into the structure of the project — or it doesn't hold. You can't depend on any one person having a good week. The system has to produce urgency on its own.</w:t>
      </w:r>
    </w:p>
    <w:p>
      <w:r>
        <w:rPr>
          <w:sz w:val="22"/>
        </w:rPr>
        <w:t>Here's what that looks like.</w:t>
      </w:r>
    </w:p>
    <w:p>
      <w:r>
        <w:rPr>
          <w:b/>
          <w:sz w:val="24"/>
        </w:rPr>
        <w:t>MEETING CADENCE</w:t>
      </w:r>
    </w:p>
    <w:p>
      <w:r>
        <w:rPr>
          <w:sz w:val="22"/>
        </w:rPr>
        <w:t>Every Thursday, your leadership team gets a 30-minute executive update from us. Tight, prepared, ends with decisions. No "we'll circle back."</w:t>
      </w:r>
    </w:p>
    <w:p>
      <w:r>
        <w:rPr>
          <w:sz w:val="22"/>
        </w:rPr>
        <w:t>During construction, OAC runs bi-weekly: owner's rep, CMAR, key A/E leads. Monthly, we expand to include owner leadership — one consistent format, one source of truth.</w:t>
      </w:r>
    </w:p>
    <w:p>
      <w:r>
        <w:rPr>
          <w:sz w:val="22"/>
        </w:rPr>
        <w:t>Every morning on site, 15-minute standing huddle. My team, the CMAR superintendent, key trade foremen. Yesterday's results, today's critical path, what's blocked. That huddle is where we catch problems before they hit the OAC meeting.</w:t>
      </w:r>
    </w:p>
    <w:p>
      <w:r>
        <w:rPr>
          <w:b/>
          <w:sz w:val="24"/>
        </w:rPr>
        <w:t>ACTION ITEM DISCIPLINE</w:t>
      </w:r>
    </w:p>
    <w:p>
      <w:r>
        <w:rPr>
          <w:sz w:val="22"/>
        </w:rPr>
        <w:t>Every meeting produces action items. Owner. Date. One source of truth.</w:t>
      </w:r>
    </w:p>
    <w:p>
      <w:r>
        <w:rPr>
          <w:sz w:val="22"/>
        </w:rPr>
        <w:t>I review the aging report every week. Anything past seven days gets my personal attention. Anything past fourteen gets formally escalated. Not because I'm a micromanager — because open items compound.</w:t>
      </w:r>
    </w:p>
    <w:p>
      <w:r>
        <w:rPr>
          <w:b/>
          <w:sz w:val="24"/>
        </w:rPr>
        <w:t>DECISION DEADLINES</w:t>
      </w:r>
    </w:p>
    <w:p>
      <w:r>
        <w:rPr>
          <w:sz w:val="22"/>
        </w:rPr>
        <w:t>Every open decision gets a due date. Owner decisions: five business days. Design decisions: ten. Emergencies: 24 hours. The system is built to protect the Chiefs' time.</w:t>
      </w:r>
    </w:p>
    <w:p>
      <w:r>
        <w:rPr>
          <w:sz w:val="22"/>
        </w:rPr>
        <w:t>When I bring a decision to you, it comes with three options — low, medium, high cost — each with schedule and risk impact laid out. You're reviewing a recommendation, not an open question. If I can't narrow it to three options with a clear recommendation, I'm not done with my job yet.</w:t>
      </w:r>
    </w:p>
    <w:p>
      <w:r>
        <w:rPr>
          <w:b/>
          <w:sz w:val="24"/>
        </w:rPr>
        <w:t>ESCALATION</w:t>
      </w:r>
    </w:p>
    <w:p>
      <w:r>
        <w:rPr>
          <w:sz w:val="22"/>
        </w:rPr>
        <w:t>When something material comes up, the path is fast but not reactive. Identify it, analyze it, build the recommendation, get it in front of you within 24 to 48 hours. The difference between crisis management and controlled urgency is that gap — and we close it fast.</w:t>
      </w:r>
    </w:p>
    <w:p>
      <w:r>
        <w:rPr>
          <w:sz w:val="22"/>
        </w:rPr>
        <w:t>[ *Hand off to Greg for Slide 18 / Command Center.* ]</w:t>
      </w:r>
    </w:p>
    <w:p>
      <w:pPr>
        <w:pStyle w:val="Heading2"/>
      </w:pPr>
      <w:r>
        <w:t>SLIDE 17  |  GREG / DAVE  —  KEEPING THE TEAM PERFORMING</w:t>
      </w:r>
    </w:p>
    <w:p>
      <w:r>
        <w:rPr>
          <w:sz w:val="22"/>
        </w:rPr>
        <w:t>[ *LISTEN / SUPPORT* ]</w:t>
      </w:r>
    </w:p>
    <w:p>
      <w:pPr>
        <w:pStyle w:val="Heading2"/>
      </w:pPr>
      <w:r>
        <w:t>SLIDE 18  |  YOUR TURN — PROJECT COMMAND CENTER</w:t>
      </w:r>
    </w:p>
    <w:p>
      <w:r>
        <w:rPr>
          <w:b/>
        </w:rPr>
        <w:t>Lead: Greg / Whitney</w:t>
      </w:r>
      <w:r>
        <w:rPr>
          <w:sz w:val="22"/>
        </w:rPr>
        <w:t xml:space="preserve">   *Topic 4  |  Greg opens, Whitney on platform*</w:t>
      </w:r>
    </w:p>
    <w:p>
      <w:r>
        <w:rPr>
          <w:sz w:val="22"/>
        </w:rPr>
        <w:t>Greg opens with the controls framework. Whitney picks up on the platform.</w:t>
      </w:r>
    </w:p>
    <w:p>
      <w:r>
        <w:rPr>
          <w:b/>
          <w:sz w:val="24"/>
        </w:rPr>
        <w:t>WHAT YOU'LL HAVE ACCESS TO</w:t>
      </w:r>
    </w:p>
    <w:p>
      <w:r>
        <w:rPr>
          <w:sz w:val="22"/>
        </w:rPr>
        <w:t>This tool — we built it at Level Up specifically for owner representation work. Real-time visibility. Not a monthly report that's two weeks stale by the time it hits your desk.</w:t>
      </w:r>
    </w:p>
    <w:p>
      <w:r>
        <w:rPr>
          <w:sz w:val="22"/>
        </w:rPr>
        <w:t>At any point, you can open it and see total budget, contingency remaining, change exposure, procurement status, open action items, pending decisions, flagged risks. All current. Built for the owner, not the CMAR.</w:t>
      </w:r>
    </w:p>
    <w:p>
      <w:r>
        <w:rPr>
          <w:b/>
          <w:sz w:val="24"/>
        </w:rPr>
        <w:t>WHAT IT TRACKS</w:t>
      </w:r>
    </w:p>
    <w:p>
      <w:r>
        <w:rPr>
          <w:sz w:val="22"/>
        </w:rPr>
        <w:t>Budget: commitments, paid-to-date, retainage, past due. Schedule: milestones, critical path, three-week lookaheads. Change orders: approved, pending, exposure. Decisions with due dates. Risk register. Procurement with long-lead tracking.</w:t>
      </w:r>
    </w:p>
    <w:p>
      <w:r>
        <w:rPr>
          <w:sz w:val="22"/>
        </w:rPr>
        <w:t>At Freedom Park, we managed over 26,000 project documents through this system.</w:t>
      </w:r>
    </w:p>
    <w:p>
      <w:r>
        <w:rPr>
          <w:sz w:val="22"/>
        </w:rPr>
        <w:t>On top of the live dashboard, we run formal monthly reporting — budget detail, contingency status, risk log, procurement, schedule. One tool, one report rhythm, from mobilization through closeout.</w:t>
      </w:r>
    </w:p>
    <w:p>
      <w:pPr>
        <w:pStyle w:val="Heading2"/>
      </w:pPr>
      <w:r>
        <w:t>SLIDE 19  |  GREG / DAVE  —  BUILDING THE BASELINE</w:t>
      </w:r>
    </w:p>
    <w:p>
      <w:r>
        <w:rPr>
          <w:sz w:val="22"/>
        </w:rPr>
        <w:t>[ *LISTEN / SUPPORT* ]</w:t>
      </w:r>
    </w:p>
    <w:p>
      <w:pPr>
        <w:pStyle w:val="Heading2"/>
      </w:pPr>
      <w:r>
        <w:t>SLIDES 20-21  |  YOUR TURN — CMAR ACCOUNTABILITY AND GMP DISCIPLINE</w:t>
      </w:r>
    </w:p>
    <w:p>
      <w:r>
        <w:rPr>
          <w:b/>
        </w:rPr>
        <w:t>Lead: Greg / Whitney</w:t>
      </w:r>
      <w:r>
        <w:rPr>
          <w:sz w:val="22"/>
        </w:rPr>
        <w:t xml:space="preserve">   *Topics 4 and 8  |  Greg opens, Whitney on Jaguars proof point*</w:t>
      </w:r>
    </w:p>
    <w:p>
      <w:r>
        <w:rPr>
          <w:sz w:val="22"/>
        </w:rPr>
        <w:t>Greg sets the CMAR accountability frame. Whitney picks up with the concrete example.</w:t>
      </w:r>
    </w:p>
    <w:p>
      <w:r>
        <w:rPr>
          <w:b/>
          <w:sz w:val="24"/>
        </w:rPr>
        <w:t>SLIDE 20 — CMAR ACCOUNTABILITY: MILLER ELECTRIC PROOF POINT</w:t>
      </w:r>
    </w:p>
    <w:p>
      <w:r>
        <w:rPr>
          <w:sz w:val="22"/>
        </w:rPr>
        <w:t>Here's a concrete example of how we held a CMAR accountable.</w:t>
      </w:r>
    </w:p>
    <w:p>
      <w:r>
        <w:rPr>
          <w:sz w:val="22"/>
        </w:rPr>
        <w:t>Midway through Miller Electric Center, the CMAR proposed a $500,000 schedule mitigation allowance. Their argument was that the project carried schedule risk that warranted a contingency reserve built into the GMP.</w:t>
      </w:r>
    </w:p>
    <w:p>
      <w:r>
        <w:rPr>
          <w:sz w:val="22"/>
        </w:rPr>
        <w:t>We analyzed it. The risk was real — but it was manageable through the coordination structures we already had in place. Our recommendation: reject the allowance, manage the risk through the daily rhythm we'd already established.</w:t>
      </w:r>
    </w:p>
    <w:p>
      <w:r>
        <w:rPr>
          <w:sz w:val="22"/>
        </w:rPr>
        <w:t>Outcome: schedule held. Training Camp opened on time. $500,000 stayed with the owner.</w:t>
      </w:r>
    </w:p>
    <w:p>
      <w:r>
        <w:rPr>
          <w:sz w:val="22"/>
        </w:rPr>
        <w:t>That's the difference between a CMAR protecting themselves and an owner's rep protecting the owner.</w:t>
      </w:r>
    </w:p>
    <w:p>
      <w:r>
        <w:rPr>
          <w:b/>
          <w:sz w:val="24"/>
        </w:rPr>
        <w:t>DESIGN DELIVERABLE EXPECTATIONS</w:t>
      </w:r>
    </w:p>
    <w:p>
      <w:r>
        <w:rPr>
          <w:sz w:val="22"/>
        </w:rPr>
        <w:t>Before any of that works, the CMAR has to know what they're getting and when. We set those expectations on day one. Package dates. Detail levels. Release schedule.</w:t>
      </w:r>
    </w:p>
    <w:p>
      <w:r>
        <w:rPr>
          <w:sz w:val="22"/>
        </w:rPr>
        <w:t>Page flips at SD, DD, 90% CD, 100% CD — each one produces comments, action items, and a budget update. VE options come with real numbers: cost, schedule, quality impact. No theoretical savings. That lesson I learned early and I don't need to re-learn it on this project.</w:t>
      </w:r>
    </w:p>
    <w:p>
      <w:r>
        <w:rPr>
          <w:b/>
          <w:sz w:val="24"/>
        </w:rPr>
        <w:t>SLIDE 21 — GMP DISCIPLINE: WHITNEY'S ADD</w:t>
      </w:r>
    </w:p>
    <w:p>
      <w:r>
        <w:rPr>
          <w:sz w:val="22"/>
        </w:rPr>
        <w:t>When the CMAR is buying out trades, we're in that process. Not watching — in it.</w:t>
      </w:r>
    </w:p>
    <w:p>
      <w:r>
        <w:rPr>
          <w:sz w:val="22"/>
        </w:rPr>
        <w:t>At Miller Electric, I was on site five days a week from site prep through closeout. Nineteen months. When the CMAR was buying out trades, I knew the scope coverage. I knew the pricing. I knew where the gaps were. Because I was there.</w:t>
      </w:r>
    </w:p>
    <w:p>
      <w:r>
        <w:rPr>
          <w:sz w:val="22"/>
        </w:rPr>
        <w:t>The CMAR contract had a 50/50 shared savings structure. That aligned incentives for efficiency — but it also meant I had to be in those negotiations myself. You can't delegate GMP discipline to the same people who are being measured against it.</w:t>
      </w:r>
    </w:p>
    <w:p>
      <w:r>
        <w:rPr>
          <w:sz w:val="22"/>
        </w:rPr>
        <w:t>Contingency gets treated like the owner's money — because it is. Every draw request ties to approved scope. Monthly burn report. Every use gets a risk-versus-opportunity evaluation before it happens.</w:t>
      </w:r>
    </w:p>
    <w:p>
      <w:pPr>
        <w:pStyle w:val="Heading2"/>
      </w:pPr>
      <w:r>
        <w:t>SLIDE 22  |  YOUR TURN — CHANGE MANAGEMENT PROCESS</w:t>
      </w:r>
    </w:p>
    <w:p>
      <w:r>
        <w:rPr>
          <w:b/>
        </w:rPr>
        <w:t>Lead: Whitney / Gary</w:t>
      </w:r>
      <w:r>
        <w:rPr>
          <w:sz w:val="22"/>
        </w:rPr>
        <w:t xml:space="preserve">   *Topics 4 and 8  |  Whitney leads, Gary supports*</w:t>
      </w:r>
    </w:p>
    <w:p>
      <w:r>
        <w:rPr>
          <w:b/>
          <w:sz w:val="24"/>
        </w:rPr>
        <w:t>SET THE FRAMEWORK</w:t>
      </w:r>
    </w:p>
    <w:p>
      <w:r>
        <w:rPr>
          <w:sz w:val="22"/>
        </w:rPr>
        <w:t>Change management is where the owner either gets protected or gets hurt. The difference is whether you have a process in place before the first change event hits — not after.</w:t>
      </w:r>
    </w:p>
    <w:p>
      <w:r>
        <w:rPr>
          <w:sz w:val="22"/>
        </w:rPr>
        <w:t>Here's our process. Six steps. I'll walk them fast.</w:t>
      </w:r>
    </w:p>
    <w:p>
      <w:r>
        <w:rPr>
          <w:b/>
          <w:sz w:val="24"/>
        </w:rPr>
        <w:t>THE SIX STEPS</w:t>
      </w:r>
    </w:p>
    <w:p>
      <w:r>
        <w:rPr>
          <w:sz w:val="22"/>
        </w:rPr>
        <w:t>One: foundation. A plan and process in place before Change Order Number One exists. The CMAR knows the rules before they submit anything. That's non-negotiable.</w:t>
      </w:r>
    </w:p>
    <w:p>
      <w:r>
        <w:rPr>
          <w:sz w:val="22"/>
        </w:rPr>
        <w:t>Two: pre-bulletin coordination. Before anything gets formally submitted, we ask: why is this change necessary, what alternatives exist, what are the cost, schedule, and operational impacts. That conversation happens with the architect and engineers before pricing — not after.</w:t>
      </w:r>
    </w:p>
    <w:p>
      <w:r>
        <w:rPr>
          <w:sz w:val="22"/>
        </w:rPr>
        <w:t>Three: the bulletin page flip. Detailed review with the architect, engineers, and CM. Align scope, validate intent, look for mitigation opportunities — before we ever see a number.</w:t>
      </w:r>
    </w:p>
    <w:p>
      <w:r>
        <w:rPr>
          <w:sz w:val="22"/>
        </w:rPr>
        <w:t>Four: the proposed change order itself. Complete backup. Quantity validation. Schedule impact. Contractual justification. Not a summary — the full package. If they can't document it, we don't evaluate it.</w:t>
      </w:r>
    </w:p>
    <w:p>
      <w:r>
        <w:rPr>
          <w:sz w:val="22"/>
        </w:rPr>
        <w:t>Five: detailed review against the GMP. The same team that negotiated the GMP evaluates every proposed change against the assumptions, scope coverage, and contract structure we set up. That continuity matters — you don't want a different set of eyes on the change than the ones that negotiated the baseline.</w:t>
      </w:r>
    </w:p>
    <w:p>
      <w:r>
        <w:rPr>
          <w:sz w:val="22"/>
        </w:rPr>
        <w:t>Six: the owner recap and recommendation. Clear executive summary — history of the issue, options evaluated, cost and schedule impacts, recommended path forward. You make the decision with full information.</w:t>
      </w:r>
    </w:p>
    <w:p>
      <w:r>
        <w:rPr>
          <w:b/>
          <w:sz w:val="24"/>
        </w:rPr>
        <w:t>WHY IT WORKS</w:t>
      </w:r>
    </w:p>
    <w:p>
      <w:r>
        <w:rPr>
          <w:sz w:val="22"/>
        </w:rPr>
        <w:t>By the time a change order reaches you, we've already done the work. You're not reacting — you're approving something we've already analyzed and challenged.</w:t>
      </w:r>
    </w:p>
    <w:p>
      <w:pPr>
        <w:pStyle w:val="Heading2"/>
      </w:pPr>
      <w:r>
        <w:t>SLIDE 23  |  DAVE / GREG  —  MANAGING DESIGN PROGRAM</w:t>
      </w:r>
    </w:p>
    <w:p>
      <w:r>
        <w:rPr>
          <w:sz w:val="22"/>
        </w:rPr>
        <w:t>[ *LISTEN / SUPPORT* ]</w:t>
      </w:r>
    </w:p>
    <w:p>
      <w:pPr>
        <w:pStyle w:val="Heading2"/>
      </w:pPr>
      <w:r>
        <w:t>SLIDES 24-25  |  YOUR TURN — STAKEHOLDER ENGAGEMENT AND BUDGET ALIGNMENT</w:t>
      </w:r>
    </w:p>
    <w:p>
      <w:r>
        <w:rPr>
          <w:b/>
        </w:rPr>
        <w:t>Lead: Dave / Whitney</w:t>
      </w:r>
      <w:r>
        <w:rPr>
          <w:sz w:val="22"/>
        </w:rPr>
        <w:t xml:space="preserve">   *Topic 5  |  Dave opens, Whitney on Freedom Park*</w:t>
      </w:r>
    </w:p>
    <w:p>
      <w:r>
        <w:rPr>
          <w:sz w:val="22"/>
        </w:rPr>
        <w:t>Dave sets up the stakeholder approach. Whitney picks up.</w:t>
      </w:r>
    </w:p>
    <w:p>
      <w:r>
        <w:rPr>
          <w:b/>
          <w:sz w:val="24"/>
        </w:rPr>
        <w:t>SLIDE 24 — FREEDOM PARK: HOW WE HANDLED STAKEHOLDERS</w:t>
      </w:r>
    </w:p>
    <w:p>
      <w:r>
        <w:rPr>
          <w:sz w:val="22"/>
        </w:rPr>
        <w:t>At Freedom Park, I coordinated ten-plus stakeholder groups through the full design process. Football operations, sponsorship, food and beverage, security, IT and broadcast, stadium operations. Each group had different requirements, different timelines. Some of those priorities were in direct tension with each other.</w:t>
      </w:r>
    </w:p>
    <w:p>
      <w:r>
        <w:rPr>
          <w:sz w:val="22"/>
        </w:rPr>
        <w:t>Formal design review sessions at every phase. Every requirement documented and tracked, tied to a specific design deliverable and a decision date. Nothing floated into construction undocumented.</w:t>
      </w:r>
    </w:p>
    <w:p>
      <w:r>
        <w:rPr>
          <w:b/>
          <w:sz w:val="24"/>
        </w:rPr>
        <w:t>HOW WE APPLY IT HERE</w:t>
      </w:r>
    </w:p>
    <w:p>
      <w:r>
        <w:rPr>
          <w:sz w:val="22"/>
        </w:rPr>
        <w:t>Same model. First 30 days, we map every internal stakeholder group — football ops, facilities, security, IT, strength and performance, medical, equipment, media, sponsorship, admin, operations. Interview each one. Document their requirements. Tie everything to the design schedule.</w:t>
      </w:r>
    </w:p>
    <w:p>
      <w:r>
        <w:rPr>
          <w:sz w:val="22"/>
        </w:rPr>
        <w:t>The time to learn what the Chiefs need is during programming — not during steel fabrication.</w:t>
      </w:r>
    </w:p>
    <w:p>
      <w:r>
        <w:rPr>
          <w:b/>
          <w:sz w:val="24"/>
        </w:rPr>
        <w:t>SLIDE 25 — DESIGN AND BUDGET ALIGNMENT</w:t>
      </w:r>
    </w:p>
    <w:p>
      <w:r>
        <w:rPr>
          <w:sz w:val="22"/>
        </w:rPr>
        <w:t>Greg opens. Whitney picks up on page flips and VE.</w:t>
      </w:r>
    </w:p>
    <w:p>
      <w:r>
        <w:rPr>
          <w:b/>
          <w:sz w:val="24"/>
        </w:rPr>
        <w:t>PAGE FLIP PROCESS</w:t>
      </w:r>
    </w:p>
    <w:p>
      <w:r>
        <w:rPr>
          <w:sz w:val="22"/>
        </w:rPr>
        <w:t>Formal review at every major milestone. Concept for program validation and budget check. SD for systems, massing, cost model. DD for scope lock and market pricing. 90% CD for final pricing and VE decisions. 100% CD for GMP-ready documents. Every flip produces comments, action items, and a budget update.</w:t>
      </w:r>
    </w:p>
    <w:p>
      <w:r>
        <w:rPr>
          <w:b/>
          <w:sz w:val="24"/>
        </w:rPr>
        <w:t>MARKET CHECKS</w:t>
      </w:r>
    </w:p>
    <w:p>
      <w:r>
        <w:rPr>
          <w:sz w:val="22"/>
        </w:rPr>
        <w:t>We run T&amp;T's national benchmarking data alongside Nick Seaton's Kansas City market pricing at every stage. National data tells you whether the number makes sense. KC data tells you whether it's achievable here with these contractors right now.</w:t>
      </w:r>
    </w:p>
    <w:p>
      <w:r>
        <w:rPr>
          <w:b/>
          <w:sz w:val="24"/>
        </w:rPr>
        <w:t>VE AND TRANSITION TO GMP</w:t>
      </w:r>
    </w:p>
    <w:p>
      <w:r>
        <w:rPr>
          <w:sz w:val="22"/>
        </w:rPr>
        <w:t>Every VE option comes with cost, schedule, and quality impact — no theoretical savings. We also use this phase to lock procurement priorities and long-lead decisions, so by the time we hit GMP negotiations there are no surprises. We've been tracking the delta between design assumptions and CMAR pricing throughout.</w:t>
      </w:r>
    </w:p>
    <w:p>
      <w:pPr>
        <w:pStyle w:val="Heading2"/>
      </w:pPr>
      <w:r>
        <w:t>SLIDE 26  |  YOUR TURN — OWNER-PROCURED / OWNER-INSTALLED STRATEGY</w:t>
      </w:r>
    </w:p>
    <w:p>
      <w:r>
        <w:rPr>
          <w:b/>
        </w:rPr>
        <w:t>Lead: Greg / Gary / Whitney</w:t>
      </w:r>
      <w:r>
        <w:rPr>
          <w:sz w:val="22"/>
        </w:rPr>
        <w:t xml:space="preserve">   *Topic 6  |  Greg opens, Gary and Whitney on procurement and execution*</w:t>
      </w:r>
    </w:p>
    <w:p>
      <w:r>
        <w:rPr>
          <w:sz w:val="22"/>
        </w:rPr>
        <w:t>Greg covers early identification and the risk-versus-opportunity framework. Gary and Whitney on execution.</w:t>
      </w:r>
    </w:p>
    <w:p>
      <w:r>
        <w:rPr>
          <w:b/>
          <w:sz w:val="24"/>
        </w:rPr>
        <w:t>OUR TRACK RECORD</w:t>
      </w:r>
    </w:p>
    <w:p>
      <w:r>
        <w:rPr>
          <w:sz w:val="22"/>
        </w:rPr>
        <w:t>At Freedom Park, Level Up directly managed over 40 trade packages. Structural steel, cable-net and fabric roof, technology infrastructure, seating, FF&amp;E, scoreboards, signage, DAS, field systems. Every one delivered for opening. Zero Day-One operational failures.</w:t>
      </w:r>
    </w:p>
    <w:p>
      <w:r>
        <w:rPr>
          <w:sz w:val="22"/>
        </w:rPr>
        <w:t>At Miller Electric, I led FF&amp;E procurement, the TV studio buildout, DAS, solar PV, JEA utility coordination, and owner network hardware — all running parallel to the CMAR's work. We know where the traps are on these scopes.</w:t>
      </w:r>
    </w:p>
    <w:p>
      <w:r>
        <w:rPr>
          <w:b/>
          <w:sz w:val="24"/>
        </w:rPr>
        <w:t>HOW WE STRUCTURE EACH PACKAGE</w:t>
      </w:r>
    </w:p>
    <w:p>
      <w:r>
        <w:rPr>
          <w:sz w:val="22"/>
        </w:rPr>
        <w:t>Every owner-procured scope gets its own procurement roadmap. Scope, timeline, interface requirements, installation sequencing — all mapped against the master schedule and integrated into the Command Center. Live, in the same system as everything else.</w:t>
      </w:r>
    </w:p>
    <w:p>
      <w:r>
        <w:rPr>
          <w:sz w:val="22"/>
        </w:rPr>
        <w:t>Technology and FF&amp;E get procured early, reverse-scheduled from the opening date. If you treat them as late-arriving items, you pay for it.</w:t>
      </w:r>
    </w:p>
    <w:p>
      <w:pPr>
        <w:pStyle w:val="Heading2"/>
      </w:pPr>
      <w:r>
        <w:t>SLIDE 27  |  YOUR TURN — PREVENTING GAPS AND OVERLAPS</w:t>
      </w:r>
    </w:p>
    <w:p>
      <w:r>
        <w:rPr>
          <w:b/>
        </w:rPr>
        <w:t>Lead: Gary / Whitney</w:t>
      </w:r>
      <w:r>
        <w:rPr>
          <w:sz w:val="22"/>
        </w:rPr>
        <w:t xml:space="preserve">   *Target: 44-min mark  |  Gary leads, Whitney supports*</w:t>
      </w:r>
    </w:p>
    <w:p>
      <w:r>
        <w:rPr>
          <w:sz w:val="22"/>
        </w:rPr>
        <w:t>Gary leads on scope matrix and infrastructure checklist. Whitney reinforces with Freedom Park examples.</w:t>
      </w:r>
    </w:p>
    <w:p>
      <w:r>
        <w:rPr>
          <w:b/>
          <w:sz w:val="24"/>
        </w:rPr>
        <w:t>SCOPE DELINEATION MATRIX</w:t>
      </w:r>
    </w:p>
    <w:p>
      <w:r>
        <w:rPr>
          <w:sz w:val="22"/>
        </w:rPr>
        <w:t>Every interface between the CMAR's work and our owner-direct scopes gets defined in writing. Who's responsible for the conduit. Who provides the rough-in. Who verifies structural support for the scoreboard. The matrix answers all of it and gets reviewed with the CMAR and the architect at the start of construction.</w:t>
      </w:r>
    </w:p>
    <w:p>
      <w:r>
        <w:rPr>
          <w:sz w:val="22"/>
        </w:rPr>
        <w:t>It's not filed and forgotten — it gets updated as conditions change. If any interface is unclear, we resolve it before it hits the field.</w:t>
      </w:r>
    </w:p>
    <w:p>
      <w:r>
        <w:rPr>
          <w:b/>
          <w:sz w:val="24"/>
        </w:rPr>
        <w:t>VENDOR INTEGRATION</w:t>
      </w:r>
    </w:p>
    <w:p>
      <w:r>
        <w:rPr>
          <w:sz w:val="22"/>
        </w:rPr>
        <w:t>Every owner-installed vendor gets integrated into the master schedule — delivery dates, site access windows, installation sequencing, testing milestones. The CMAR knows when each vendor is coming and what they need. Coordination failures on OPCI scopes are almost always a scheduling and communication problem. We manage both.</w:t>
      </w:r>
    </w:p>
    <w:p>
      <w:r>
        <w:rPr>
          <w:b/>
          <w:sz w:val="24"/>
        </w:rPr>
        <w:t>SAME STANDARD</w:t>
      </w:r>
    </w:p>
    <w:p>
      <w:r>
        <w:rPr>
          <w:sz w:val="22"/>
        </w:rPr>
        <w:t>Owner-direct vendors are held to the same standard as the CMAR on quality, safety, and schedule. We manage their performance on site the same way. At Freedom Park, that consistency across 40-plus packages under CM-Agent delivery is what kept coordination failures from killing the schedule.</w:t>
      </w:r>
    </w:p>
    <w:p>
      <w:pPr>
        <w:pStyle w:val="Heading2"/>
      </w:pPr>
      <w:r>
        <w:t>SLIDES 28-31  |  YOUR TURN — FULL CONSTRUCTION BLOCK</w:t>
      </w:r>
    </w:p>
    <w:p>
      <w:r>
        <w:rPr>
          <w:b/>
        </w:rPr>
        <w:t>Lead: Whitney / Gary</w:t>
      </w:r>
      <w:r>
        <w:rPr>
          <w:sz w:val="22"/>
        </w:rPr>
        <w:t xml:space="preserve">   *Topics 3 and 8  |  Whitney leads most of this block*</w:t>
      </w:r>
    </w:p>
    <w:p>
      <w:r>
        <w:rPr>
          <w:b/>
          <w:sz w:val="24"/>
        </w:rPr>
        <w:t>SLIDE 28 — ON-SITE STAFFING MODEL</w:t>
      </w:r>
    </w:p>
    <w:p>
      <w:r>
        <w:rPr>
          <w:sz w:val="22"/>
        </w:rPr>
        <w:t>I was on site five days a week at Miller Electric from site prep through closeout. Same thing here.</w:t>
      </w:r>
    </w:p>
    <w:p>
      <w:r>
        <w:rPr>
          <w:sz w:val="22"/>
        </w:rPr>
        <w:t>When I say embedded, I mean I know the steel sequence, what slabs poured this week, where the MEPF rough-in is running. From walking it — not from a report.</w:t>
      </w:r>
    </w:p>
    <w:p>
      <w:r>
        <w:rPr>
          <w:sz w:val="22"/>
        </w:rPr>
        <w:t>Gary is alongside me full-time, focused on owner-procured scopes and field coordination. Jacob Ortmann handles document control so Gary and I stay in the field. Jordan Ward covers constructability and sequencing.</w:t>
      </w:r>
    </w:p>
    <w:p>
      <w:r>
        <w:rPr>
          <w:sz w:val="22"/>
        </w:rPr>
        <w:t>What that presence gets you: daily field reports from our perspective — independent of the CMAR's. Manpower counts we verify ourselves. Schedule validated through our own lookahead review. Quality walk-downs at every milestone. Issues caught before they become change orders.</w:t>
      </w:r>
    </w:p>
    <w:p>
      <w:r>
        <w:rPr>
          <w:b/>
          <w:sz w:val="24"/>
        </w:rPr>
        <w:t>SLIDE 29 — DAILY CONSTRUCTION RHYTHM</w:t>
      </w:r>
    </w:p>
    <w:p>
      <w:r>
        <w:rPr>
          <w:sz w:val="22"/>
        </w:rPr>
        <w:t>Daily: 15-minute standing huddle with the CMAR superintendent and key trade foremen. Yesterday's results, today's critical path, what's blocked.</w:t>
      </w:r>
    </w:p>
    <w:p>
      <w:r>
        <w:rPr>
          <w:sz w:val="22"/>
        </w:rPr>
        <w:t>Mid-day field walk to verify the huddle commitments are actually happening. End of day: progress photo, punch items logged.</w:t>
      </w:r>
    </w:p>
    <w:p>
      <w:r>
        <w:rPr>
          <w:sz w:val="22"/>
        </w:rPr>
        <w:t>Weekly: schedule review with manpower verification. A three-week lookahead without manpower attached is not a schedule. We verify the people exist to do the work before we accept it.</w:t>
      </w:r>
    </w:p>
    <w:p>
      <w:r>
        <w:rPr>
          <w:sz w:val="22"/>
        </w:rPr>
        <w:t>RFI and submittal turnaround tracked by discipline and age. OAC with a structured agenda — assigned action items, made decisions, reviewed risk items.</w:t>
      </w:r>
    </w:p>
    <w:p>
      <w:r>
        <w:rPr>
          <w:sz w:val="22"/>
        </w:rPr>
        <w:t>QA/QC walks with the CMAR quality manager. Safety walks — I'm on those too. When the owner's rep is visibly engaged in safety, the trades notice.</w:t>
      </w:r>
    </w:p>
    <w:p>
      <w:r>
        <w:rPr>
          <w:sz w:val="22"/>
        </w:rPr>
        <w:t>Field issue resolution: verbal notification same day. Written documentation within 24 hours. Resolution plan within 48 hours. Change event log starts on day one. We identify potential change orders as they form — not after the CMAR submits them.</w:t>
      </w:r>
    </w:p>
    <w:p>
      <w:r>
        <w:rPr>
          <w:b/>
          <w:sz w:val="24"/>
        </w:rPr>
        <w:t>SLIDE 30 — HOLDING THE CONTRACTOR ACCOUNTABLE</w:t>
      </w:r>
    </w:p>
    <w:p>
      <w:r>
        <w:rPr>
          <w:sz w:val="22"/>
        </w:rPr>
        <w:t>We verify manpower independently. If the CMAR's report says 85 and I counted 65 on my field walk, that conversation happens that day. Trade by trade: are the right people there, do they have their materials. Gaps get escalated the same day.</w:t>
      </w:r>
    </w:p>
    <w:p>
      <w:r>
        <w:rPr>
          <w:sz w:val="22"/>
        </w:rPr>
        <w:t>If a trade is slipping, they have 48 hours to bring a recovery plan. Overtime, shift work, additional crew — something concrete. We validate the plan before the CMAR executes it. And we're catching the slip at the weekly lookahead review — not at the OAC meeting.</w:t>
      </w:r>
    </w:p>
    <w:p>
      <w:r>
        <w:rPr>
          <w:sz w:val="22"/>
        </w:rPr>
        <w:t>Issues get resolved at the lowest level possible, as fast as possible. Trade coordination conflicts, sequence logic problems, RFIs running long — those get worked in the field, not escalated. What gets escalated is anything that touches cost, schedule at the milestone level, or owner decisions. Everything else gets handled.</w:t>
      </w:r>
    </w:p>
    <w:p>
      <w:r>
        <w:rPr>
          <w:b/>
          <w:sz w:val="24"/>
        </w:rPr>
        <w:t>SLIDE 31 — CONSTRUCTION OUTCOME: PICK ONE</w:t>
      </w:r>
    </w:p>
    <w:p>
      <w:r>
        <w:rPr>
          <w:sz w:val="22"/>
        </w:rPr>
        <w:t>[ *Pick ONE story. Own it.* ]</w:t>
      </w:r>
    </w:p>
    <w:p>
      <w:r>
        <w:rPr>
          <w:b/>
          <w:sz w:val="24"/>
        </w:rPr>
        <w:t>RECOMMENDED — FREEDOM PARK CANOPY: 3 WEEKS EARLY</w:t>
      </w:r>
    </w:p>
    <w:p>
      <w:r>
        <w:rPr>
          <w:sz w:val="22"/>
        </w:rPr>
        <w:t>The cable-net and fabric canopy was on the critical path. 230,000 square feet — steel, cable net, fabric membrane. Our weekly lookaheads caught an installer capacity gap six weeks before it would have hit the schedule. We pulled in additional crew, adjusted sequencing with the CMAR, and gave interior trades early access.</w:t>
      </w:r>
    </w:p>
    <w:p>
      <w:r>
        <w:rPr>
          <w:sz w:val="22"/>
        </w:rPr>
        <w:t>Canopy finished three weeks ahead. We earned a schedule financial incentive.</w:t>
      </w:r>
    </w:p>
    <w:p>
      <w:r>
        <w:rPr>
          <w:b/>
          <w:sz w:val="24"/>
        </w:rPr>
        <w:t>ALTERNATE — FREEDOM PARK: MOTORIZED SHADES DISPUTE</w:t>
      </w:r>
    </w:p>
    <w:p>
      <w:r>
        <w:rPr>
          <w:sz w:val="22"/>
        </w:rPr>
        <w:t>A subcontractor submitted a claim for over $500,000 — argued the motorized shades scope wasn't in their contract. We went back through the documents and the RFP, applied the reasonably inferable doctrine, and rejected the claim.</w:t>
      </w:r>
    </w:p>
    <w:p>
      <w:r>
        <w:rPr>
          <w:sz w:val="22"/>
        </w:rPr>
        <w:t>Over half a million in exposure avoided.</w:t>
      </w:r>
    </w:p>
    <w:p>
      <w:pPr>
        <w:pStyle w:val="Heading2"/>
      </w:pPr>
      <w:r>
        <w:t>SLIDES 32-33  |  YOUR TURN — COMMISSIONING AND DAY-ONE READINESS</w:t>
      </w:r>
    </w:p>
    <w:p>
      <w:r>
        <w:rPr>
          <w:b/>
        </w:rPr>
        <w:t>Lead: Whitney / Gary</w:t>
      </w:r>
      <w:r>
        <w:rPr>
          <w:sz w:val="22"/>
        </w:rPr>
        <w:t xml:space="preserve">   *Topic 7  |  Whitney leads*</w:t>
      </w:r>
    </w:p>
    <w:p>
      <w:r>
        <w:rPr>
          <w:b/>
          <w:sz w:val="24"/>
        </w:rPr>
        <w:t>SLIDE 32 — COMMISSIONING, SYSTEMS INTEGRATION, TURNOVER</w:t>
      </w:r>
    </w:p>
    <w:p>
      <w:r>
        <w:rPr>
          <w:b/>
          <w:sz w:val="24"/>
        </w:rPr>
        <w:t>Start at procurement</w:t>
      </w:r>
    </w:p>
    <w:p>
      <w:r>
        <w:rPr>
          <w:sz w:val="22"/>
        </w:rPr>
        <w:t>Most teams treat commissioning as a closeout activity. By the time you get there, it's too late to do it right.</w:t>
      </w:r>
    </w:p>
    <w:p>
      <w:r>
        <w:rPr>
          <w:sz w:val="22"/>
        </w:rPr>
        <w:t>We set testing requirements when we procure the system. The vendor knows from day one what they'll be tested on. That changes how they design, install, and document their work.</w:t>
      </w:r>
    </w:p>
    <w:p>
      <w:r>
        <w:rPr>
          <w:sz w:val="22"/>
        </w:rPr>
        <w:t>Result: zero Day-One operational failures at Freedom Park. Commissioning plan developed during design, executed during construction, closed before occupancy.</w:t>
      </w:r>
    </w:p>
    <w:p>
      <w:r>
        <w:rPr>
          <w:b/>
          <w:sz w:val="24"/>
        </w:rPr>
        <w:t>Systems integration</w:t>
      </w:r>
    </w:p>
    <w:p>
      <w:r>
        <w:rPr>
          <w:sz w:val="22"/>
        </w:rPr>
        <w:t>Systems have to be tested together, not just individually. AV and IT and broadcast. Security and access control. HVAC and building management. Every combination gets a defined test protocol and acceptance criteria. If it doesn't pass, we don't sign off on it.</w:t>
      </w:r>
    </w:p>
    <w:p>
      <w:r>
        <w:rPr>
          <w:b/>
          <w:sz w:val="24"/>
        </w:rPr>
        <w:t>Turnover</w:t>
      </w:r>
    </w:p>
    <w:p>
      <w:r>
        <w:rPr>
          <w:sz w:val="22"/>
        </w:rPr>
        <w:t>O&amp;Ms delivered before staff training starts. Training happens during commissioning — not after you take the keys. Warranties organized and indexed. As-builts verified against field conditions. Punch list managed to zero before occupancy.</w:t>
      </w:r>
    </w:p>
    <w:p>
      <w:r>
        <w:rPr>
          <w:sz w:val="22"/>
        </w:rPr>
        <w:t>The turnover package gets built throughout the project. By substantial completion, documentation is 90% done.</w:t>
      </w:r>
    </w:p>
    <w:p>
      <w:r>
        <w:rPr>
          <w:b/>
          <w:sz w:val="24"/>
        </w:rPr>
        <w:t>SLIDE 33 — DAY-ONE OPERATIONAL READINESS</w:t>
      </w:r>
    </w:p>
    <w:p>
      <w:r>
        <w:rPr>
          <w:sz w:val="22"/>
        </w:rPr>
        <w:t>Whitney opens. Dave closes.</w:t>
      </w:r>
    </w:p>
    <w:p>
      <w:r>
        <w:rPr>
          <w:b/>
          <w:sz w:val="24"/>
        </w:rPr>
        <w:t>REFRAIM THE GOAL</w:t>
      </w:r>
    </w:p>
    <w:p>
      <w:r>
        <w:rPr>
          <w:sz w:val="22"/>
        </w:rPr>
        <w:t>Substantial completion is a contract milestone. Operational readiness is the actual goal. Those are not the same thing.</w:t>
      </w:r>
    </w:p>
    <w:p>
      <w:r>
        <w:rPr>
          <w:sz w:val="22"/>
        </w:rPr>
        <w:t>What we're committing to is a facility the Chiefs can operate confidently on day one. Systems work. Staff knows how to use them. No surprises.</w:t>
      </w:r>
    </w:p>
    <w:p>
      <w:r>
        <w:rPr>
          <w:sz w:val="22"/>
        </w:rPr>
        <w:t>Every system tested end-to-end under real conditions — not just powered on. Facility staff trained and signed off before possession. Emergency procedures validated. A full operational walkthrough before the first event in the building.</w:t>
      </w:r>
    </w:p>
    <w:p>
      <w:r>
        <w:rPr>
          <w:sz w:val="22"/>
        </w:rPr>
        <w:t>When the Chiefs walk in on day one, the facility is ready.</w:t>
      </w:r>
    </w:p>
    <w:p>
      <w:r>
        <w:rPr>
          <w:sz w:val="22"/>
        </w:rPr>
        <w:t>[ *Pass to Dave to close the slide.* ]</w:t>
      </w:r>
    </w:p>
    <w:p>
      <w:pPr>
        <w:pStyle w:val="Heading2"/>
      </w:pPr>
      <w:r>
        <w:t>SLIDE 34  |  YOUR TURN — EXECUTION DISCIPLINE RECAP</w:t>
      </w:r>
    </w:p>
    <w:p>
      <w:r>
        <w:rPr>
          <w:b/>
        </w:rPr>
        <w:t>Lead: Dave / Whitney</w:t>
      </w:r>
      <w:r>
        <w:rPr>
          <w:sz w:val="22"/>
        </w:rPr>
        <w:t xml:space="preserve">   *Target: 55-min mark  |  Topic 8  |  Dave opens, Whitney closes*</w:t>
      </w:r>
    </w:p>
    <w:p>
      <w:r>
        <w:rPr>
          <w:sz w:val="22"/>
        </w:rPr>
        <w:t>Dave recaps the execution discipline framework. Whitney closes.</w:t>
      </w:r>
    </w:p>
    <w:p>
      <w:r>
        <w:rPr>
          <w:b/>
          <w:sz w:val="24"/>
        </w:rPr>
        <w:t>WHITNEY'S CLOSE</w:t>
      </w:r>
    </w:p>
    <w:p>
      <w:r>
        <w:rPr>
          <w:sz w:val="22"/>
        </w:rPr>
        <w:t>Let me say this directly.</w:t>
      </w:r>
    </w:p>
    <w:p>
      <w:r>
        <w:rPr>
          <w:sz w:val="22"/>
        </w:rPr>
        <w:t>Everything we covered today comes back to the same thing: how we actually show up.</w:t>
      </w:r>
    </w:p>
    <w:p>
      <w:r>
        <w:rPr>
          <w:sz w:val="22"/>
        </w:rPr>
        <w:t>Consistent team from day one through closeout. Urgency built into the system — not dependent on any one person having a good week. Budget discipline that starts before construction. Schedule accountability from the first lookahead. Every decision with your interests as the starting point.</w:t>
      </w:r>
    </w:p>
    <w:p>
      <w:r>
        <w:rPr>
          <w:sz w:val="22"/>
        </w:rPr>
        <w:t>Greg and I have worked together for 15 years. We've delivered these projects together. The team you're looking at is the team that will be on this job.</w:t>
      </w:r>
    </w:p>
    <w:p>
      <w:r>
        <w:rPr>
          <w:sz w:val="22"/>
        </w:rPr>
        <w:t>That's the commitment.</w:t>
      </w:r>
    </w:p>
    <w:p>
      <w:r>
        <w:rPr>
          <w:sz w:val="22"/>
        </w:rPr>
        <w:t>[ *Pass to Greg for First 30 Days.* ]</w:t>
      </w:r>
    </w:p>
    <w:p>
      <w:pPr>
        <w:pStyle w:val="Heading2"/>
      </w:pPr>
      <w:r>
        <w:t>SLIDES 35-37  |  GREG / TOM / DAVE / ALLISON  —  CLOSE AND Q&amp;A</w:t>
      </w:r>
    </w:p>
    <w:p>
      <w:r>
        <w:rPr>
          <w:sz w:val="22"/>
        </w:rPr>
        <w:t>[ *LISTEN / SUPPORT — NOT YOUR LEAD through Slides 35-37* ]</w:t>
      </w:r>
    </w:p>
    <w:p>
      <w:pPr>
        <w:pStyle w:val="Heading2"/>
      </w:pPr>
      <w:r>
        <w:t>Q&amp;A PREP — YOUR DOMINANT TOPICS</w:t>
      </w:r>
    </w:p>
    <w:p>
      <w:r>
        <w:rPr>
          <w:sz w:val="22"/>
        </w:rPr>
        <w:t>### TOPIC 3: CONSTRUCTION ADMINISTRATION — YOU OWN THIS</w:t>
      </w:r>
    </w:p>
    <w:p>
      <w:pPr>
        <w:pStyle w:val="ListBullet"/>
      </w:pPr>
      <w:r>
        <w:rPr>
          <w:sz w:val="22"/>
        </w:rPr>
        <w:t>Miller Electric: on site 5 days a week, 19-month window, zero long-lead schedule impacts</w:t>
      </w:r>
    </w:p>
    <w:p>
      <w:pPr>
        <w:pStyle w:val="ListBullet"/>
      </w:pPr>
      <w:r>
        <w:rPr>
          <w:sz w:val="22"/>
        </w:rPr>
        <w:t>Daily rhythm: morning huddle, mid-day walk, end-of-day log</w:t>
      </w:r>
    </w:p>
    <w:p>
      <w:pPr>
        <w:pStyle w:val="ListBullet"/>
      </w:pPr>
      <w:r>
        <w:rPr>
          <w:sz w:val="22"/>
        </w:rPr>
        <w:t>Independent manpower counts — the 85 vs 65 example hits hard</w:t>
      </w:r>
    </w:p>
    <w:p>
      <w:pPr>
        <w:pStyle w:val="ListBullet"/>
      </w:pPr>
      <w:r>
        <w:rPr>
          <w:sz w:val="22"/>
        </w:rPr>
        <w:t>48-hour recovery plan requirement for any slipping trade</w:t>
      </w:r>
    </w:p>
    <w:p>
      <w:pPr>
        <w:pStyle w:val="ListBullet"/>
      </w:pPr>
      <w:r>
        <w:rPr>
          <w:sz w:val="22"/>
        </w:rPr>
        <w:t>Change event log from Day 1 — COs identified as they form, not after</w:t>
      </w:r>
    </w:p>
    <w:p>
      <w:r>
        <w:rPr>
          <w:sz w:val="22"/>
        </w:rPr>
        <w:t>### TOPIC 6: OWNER PACKAGES — YOU AND GARY OWN THIS</w:t>
      </w:r>
    </w:p>
    <w:p>
      <w:pPr>
        <w:pStyle w:val="ListBullet"/>
      </w:pPr>
      <w:r>
        <w:rPr>
          <w:sz w:val="22"/>
        </w:rPr>
        <w:t>Freedom Park: 40+ OPCI packages, all delivered for opening, zero Day-One failures</w:t>
      </w:r>
    </w:p>
    <w:p>
      <w:pPr>
        <w:pStyle w:val="ListBullet"/>
      </w:pPr>
      <w:r>
        <w:rPr>
          <w:sz w:val="22"/>
        </w:rPr>
        <w:t>Miller Electric: FF&amp;E, TV studio, DAS, solar PV, JEA utility, art program — all Whitney-led</w:t>
      </w:r>
    </w:p>
    <w:p>
      <w:pPr>
        <w:pStyle w:val="ListBullet"/>
      </w:pPr>
      <w:r>
        <w:rPr>
          <w:sz w:val="22"/>
        </w:rPr>
        <w:t>Scope delineation matrix — every interface defined in writing</w:t>
      </w:r>
    </w:p>
    <w:p>
      <w:pPr>
        <w:pStyle w:val="ListBullet"/>
      </w:pPr>
      <w:r>
        <w:rPr>
          <w:sz w:val="22"/>
        </w:rPr>
        <w:t>Same standard for owner vendors as the CMAR on quality, safety, and schedule</w:t>
      </w:r>
    </w:p>
    <w:p>
      <w:r>
        <w:rPr>
          <w:sz w:val="22"/>
        </w:rPr>
        <w:t>### TOPIC 7: COMMISSIONING — YOU OWN THIS</w:t>
      </w:r>
    </w:p>
    <w:p>
      <w:pPr>
        <w:pStyle w:val="ListBullet"/>
      </w:pPr>
      <w:r>
        <w:rPr>
          <w:sz w:val="22"/>
        </w:rPr>
        <w:t>Start at procurement, not at closeout — this is the key insight</w:t>
      </w:r>
    </w:p>
    <w:p>
      <w:pPr>
        <w:pStyle w:val="ListBullet"/>
      </w:pPr>
      <w:r>
        <w:rPr>
          <w:sz w:val="22"/>
        </w:rPr>
        <w:t>Zero Day-One failures at Freedom Park</w:t>
      </w:r>
    </w:p>
    <w:p>
      <w:pPr>
        <w:pStyle w:val="ListBullet"/>
      </w:pPr>
      <w:r>
        <w:rPr>
          <w:sz w:val="22"/>
        </w:rPr>
        <w:t>Systems tested together, not individually</w:t>
      </w:r>
    </w:p>
    <w:p>
      <w:pPr>
        <w:pStyle w:val="ListBullet"/>
      </w:pPr>
      <w:r>
        <w:rPr>
          <w:sz w:val="22"/>
        </w:rPr>
        <w:t>O&amp;Ms before training. Training during commissioning. Package built throughout.</w:t>
      </w:r>
    </w:p>
    <w:p>
      <w:r>
        <w:rPr>
          <w:sz w:val="22"/>
        </w:rPr>
        <w:t>### TOPIC 8: EXECUTION DISCIPLINE — YOU CLOSE THIS</w:t>
      </w:r>
    </w:p>
    <w:p>
      <w:pPr>
        <w:pStyle w:val="ListBullet"/>
      </w:pPr>
      <w:r>
        <w:rPr>
          <w:sz w:val="22"/>
        </w:rPr>
        <w:t>Urgency is structural: cadence, action items, decision deadlines</w:t>
      </w:r>
    </w:p>
    <w:p>
      <w:pPr>
        <w:pStyle w:val="ListBullet"/>
      </w:pPr>
      <w:r>
        <w:rPr>
          <w:sz w:val="22"/>
        </w:rPr>
        <w:t>The team in this room is the team on this project</w:t>
      </w:r>
    </w:p>
    <w:p>
      <w:pPr>
        <w:pStyle w:val="ListBullet"/>
      </w:pPr>
      <w:r>
        <w:rPr>
          <w:sz w:val="22"/>
        </w:rPr>
        <w:t>Greg and I have worked together 15 years, delivered these projects together</w:t>
      </w:r>
    </w:p>
    <w:p>
      <w:r>
        <w:rPr>
          <w:sz w:val="22"/>
        </w:rPr>
        <w:t>### TOPIC 4: CHANGE MANAGEMENT — SLIDE 22 IS YOURS</w:t>
      </w:r>
    </w:p>
    <w:p>
      <w:pPr>
        <w:pStyle w:val="ListBullet"/>
      </w:pPr>
      <w:r>
        <w:rPr>
          <w:sz w:val="22"/>
        </w:rPr>
        <w:t>6-step process: Foundation → Pre-bulletin → Page flip → Proposed CO → GMP review → Owner recap</w:t>
      </w:r>
    </w:p>
    <w:p>
      <w:pPr>
        <w:pStyle w:val="ListBullet"/>
      </w:pPr>
      <w:r>
        <w:rPr>
          <w:sz w:val="22"/>
        </w:rPr>
        <w:t>Same team that negotiated GMP evaluates every change against it</w:t>
      </w:r>
    </w:p>
    <w:p>
      <w:pPr>
        <w:pStyle w:val="ListBullet"/>
      </w:pPr>
      <w:r>
        <w:rPr>
          <w:sz w:val="22"/>
        </w:rPr>
        <w:t>Owner gets a decision-ready package every time — not a raw problem dumped in their lap</w:t>
      </w:r>
    </w:p>
    <w:p>
      <w:r>
        <w:rPr>
          <w:sz w:val="22"/>
        </w:rPr>
        <w:t>### TOPICS 1, 2, AND 5 — SUPPORT ROLE</w:t>
      </w:r>
    </w:p>
    <w:p>
      <w:pPr>
        <w:pStyle w:val="ListBullet"/>
      </w:pPr>
      <w:r>
        <w:rPr>
          <w:sz w:val="22"/>
        </w:rPr>
        <w:t>Topic 1: $49K to $55K per month fee, 100% Whitney allocation during construction</w:t>
      </w:r>
    </w:p>
    <w:p>
      <w:pPr>
        <w:pStyle w:val="ListBullet"/>
      </w:pPr>
      <w:r>
        <w:rPr>
          <w:sz w:val="22"/>
        </w:rPr>
        <w:t>Topic 2: Decision packages — three options, cost + schedule + risk + recommendation</w:t>
      </w:r>
    </w:p>
    <w:p>
      <w:pPr>
        <w:pStyle w:val="ListBullet"/>
      </w:pPr>
      <w:r>
        <w:rPr>
          <w:sz w:val="22"/>
        </w:rPr>
        <w:t>Topic 5: Design page flips, stakeholder engagement model from Freedom Park</w:t>
      </w:r>
    </w:p>
    <w:p>
      <w:pPr>
        <w:pStyle w:val="Heading2"/>
      </w:pPr>
      <w:r>
        <w:t>QUICK REFERENCE — KEY NUMBERS</w:t>
      </w:r>
    </w:p>
    <w:p>
      <w:r>
        <w:rPr>
          <w:b/>
          <w:sz w:val="24"/>
        </w:rPr>
        <w:t>YOUR PROJECTS</w:t>
      </w:r>
    </w:p>
    <w:p>
      <w:pPr>
        <w:pStyle w:val="ListBullet"/>
      </w:pPr>
      <w:r>
        <w:rPr>
          <w:sz w:val="22"/>
        </w:rPr>
        <w:t>Miller Electric Center (Jaguars): $156M total / $126.8M GMP / 125K SF / 19-month window</w:t>
      </w:r>
    </w:p>
    <w:p>
      <w:pPr>
        <w:pStyle w:val="ListBullet"/>
      </w:pPr>
      <w:r>
        <w:rPr>
          <w:sz w:val="22"/>
        </w:rPr>
        <w:t>Miami Freedom Park: $824M total commitments / $505M revised / $45.3M approved COs / 26,000+ documents / targeting July 31, 2026</w:t>
      </w:r>
    </w:p>
    <w:p>
      <w:pPr>
        <w:pStyle w:val="ListBullet"/>
      </w:pPr>
      <w:r>
        <w:rPr>
          <w:sz w:val="22"/>
        </w:rPr>
        <w:t>Mercedes-Benz Stadium: $1.6B / 71,000 seats / retractable roof</w:t>
      </w:r>
    </w:p>
    <w:p>
      <w:pPr>
        <w:pStyle w:val="ListBullet"/>
      </w:pPr>
      <w:r>
        <w:rPr>
          <w:sz w:val="22"/>
        </w:rPr>
        <w:t>Years of experience: 11</w:t>
      </w:r>
    </w:p>
    <w:p>
      <w:r>
        <w:rPr>
          <w:b/>
          <w:sz w:val="24"/>
        </w:rPr>
        <w:t>KEY PROOF POINTS</w:t>
      </w:r>
    </w:p>
    <w:p>
      <w:pPr>
        <w:pStyle w:val="ListBullet"/>
      </w:pPr>
      <w:r>
        <w:rPr>
          <w:sz w:val="22"/>
        </w:rPr>
        <w:t>$500K schedule mitigation allowance rejected at Miller Electric — schedule held</w:t>
      </w:r>
    </w:p>
    <w:p>
      <w:pPr>
        <w:pStyle w:val="ListBullet"/>
      </w:pPr>
      <w:r>
        <w:rPr>
          <w:sz w:val="22"/>
        </w:rPr>
        <w:t>$500K+ motorized shades claim rejected — reasonably inferable doctrine</w:t>
      </w:r>
    </w:p>
    <w:p>
      <w:pPr>
        <w:pStyle w:val="ListBullet"/>
      </w:pPr>
      <w:r>
        <w:rPr>
          <w:sz w:val="22"/>
        </w:rPr>
        <w:t>Freedom Park canopy: 3 weeks early, interior trades gained early access, incentive earned</w:t>
      </w:r>
    </w:p>
    <w:p>
      <w:r>
        <w:rPr>
          <w:b/>
          <w:sz w:val="24"/>
        </w:rPr>
        <w:t>TEAM</w:t>
      </w:r>
    </w:p>
    <w:p>
      <w:pPr>
        <w:pStyle w:val="ListBullet"/>
      </w:pPr>
      <w:r>
        <w:rPr>
          <w:sz w:val="22"/>
        </w:rPr>
        <w:t>Whitney: 100% allocation, 5 days per week on-site, relocating to KC</w:t>
      </w:r>
    </w:p>
    <w:p>
      <w:pPr>
        <w:pStyle w:val="ListBullet"/>
      </w:pPr>
      <w:r>
        <w:rPr>
          <w:sz w:val="22"/>
        </w:rPr>
        <w:t>Gary Berlin: 100% full-time, owner-procured scopes</w:t>
      </w:r>
    </w:p>
    <w:p>
      <w:pPr>
        <w:pStyle w:val="ListBullet"/>
      </w:pPr>
      <w:r>
        <w:rPr>
          <w:sz w:val="22"/>
        </w:rPr>
        <w:t>Greg Wieting: 50% predevelopment/SD → 40% DD → 20% construction</w:t>
      </w:r>
    </w:p>
    <w:p>
      <w:pPr>
        <w:pStyle w:val="ListBullet"/>
      </w:pPr>
      <w:r>
        <w:rPr>
          <w:sz w:val="22"/>
        </w:rPr>
        <w:t>David Bower: 25-30% design / 20% construction</w:t>
      </w:r>
    </w:p>
    <w:p>
      <w:pPr>
        <w:pStyle w:val="ListBullet"/>
      </w:pPr>
      <w:r>
        <w:rPr>
          <w:sz w:val="22"/>
        </w:rPr>
        <w:t>Collective team: $5.7B+ in GMPs negotiated via CMAR</w:t>
      </w:r>
    </w:p>
    <w:p>
      <w:pPr>
        <w:pStyle w:val="ListBullet"/>
      </w:pPr>
      <w:r>
        <w:rPr>
          <w:sz w:val="22"/>
        </w:rPr>
        <w:t>T&amp;T: 375+ stadiums and arenas globally / $30B+ in pro sports venues / 30+ years in KC</w:t>
      </w:r>
    </w:p>
    <w:p>
      <w:r>
        <w:rPr>
          <w:b/>
          <w:sz w:val="24"/>
        </w:rPr>
        <w:t>YOUR TOTAL TALKING TIME: 13-15 MINUTES</w:t>
      </w:r>
    </w:p>
    <w:p>
      <w:r>
        <w:rPr>
          <w:sz w:val="22"/>
        </w:rPr>
        <w:t>| Slide | Time |</w:t>
      </w:r>
    </w:p>
    <w:p>
      <w:r>
        <w:rPr>
          <w:sz w:val="22"/>
        </w:rPr>
        <w:t>|-------|------|</w:t>
      </w:r>
    </w:p>
    <w:p>
      <w:r>
        <w:rPr>
          <w:sz w:val="22"/>
        </w:rPr>
        <w:t>| Slide 7 — Intro | 60 seconds |</w:t>
      </w:r>
    </w:p>
    <w:p>
      <w:r>
        <w:rPr>
          <w:sz w:val="22"/>
        </w:rPr>
        <w:t>| Slide 16 — Urgency | 3-4 minutes |</w:t>
      </w:r>
    </w:p>
    <w:p>
      <w:r>
        <w:rPr>
          <w:sz w:val="22"/>
        </w:rPr>
        <w:t>| Slide 18 — Command Center | 2 minutes (pick up from Greg) |</w:t>
      </w:r>
    </w:p>
    <w:p>
      <w:r>
        <w:rPr>
          <w:sz w:val="22"/>
        </w:rPr>
        <w:t>| Slides 20-21 — CMAR/GMP | 3 minutes combined (pick up from Greg) |</w:t>
      </w:r>
    </w:p>
    <w:p>
      <w:r>
        <w:rPr>
          <w:sz w:val="22"/>
        </w:rPr>
        <w:t>| Slide 22 — Change Mgmt | 2-3 minutes |</w:t>
      </w:r>
    </w:p>
    <w:p>
      <w:r>
        <w:rPr>
          <w:sz w:val="22"/>
        </w:rPr>
        <w:t>| Slides 24-25 — Stakeholder/Budget | 2 minutes combined (pick up from Dave/Greg) |</w:t>
      </w:r>
    </w:p>
    <w:p>
      <w:r>
        <w:rPr>
          <w:sz w:val="22"/>
        </w:rPr>
        <w:t>| Slide 26 — OPCI Strategy | 90 seconds (you and Gary) |</w:t>
      </w:r>
    </w:p>
    <w:p>
      <w:r>
        <w:rPr>
          <w:sz w:val="22"/>
        </w:rPr>
        <w:t>| Slides 28-31 — Construction | Split with Gary, aim 50-50 |</w:t>
      </w:r>
    </w:p>
    <w:p>
      <w:r>
        <w:rPr>
          <w:sz w:val="22"/>
        </w:rPr>
        <w:t>| Slides 32-33 — Commissioning | You open, Dave closes 33 |</w:t>
      </w:r>
    </w:p>
    <w:p>
      <w:r>
        <w:rPr>
          <w:sz w:val="22"/>
        </w:rPr>
        <w:t>| Slide 34 — Close | 60-90 seconds |</w:t>
      </w:r>
    </w:p>
    <w:p>
      <w:r>
        <w:rPr>
          <w:b/>
          <w:sz w:val="24"/>
        </w:rPr>
        <w:t>FEE</w:t>
      </w:r>
    </w:p>
    <w:p>
      <w:pPr>
        <w:pStyle w:val="ListBullet"/>
      </w:pPr>
      <w:r>
        <w:rPr>
          <w:sz w:val="22"/>
        </w:rPr>
        <w:t>1.72% NTE based on 52+ month duration</w:t>
      </w:r>
    </w:p>
    <w:p>
      <w:pPr>
        <w:pStyle w:val="ListBullet"/>
      </w:pPr>
      <w:r>
        <w:rPr>
          <w:sz w:val="22"/>
        </w:rPr>
        <w:t>~$87,500/month reduction if shorter than 52 months</w:t>
      </w:r>
    </w:p>
    <w:p>
      <w:pPr>
        <w:pStyle w:val="ListBullet"/>
      </w:pPr>
      <w:r>
        <w:rPr>
          <w:sz w:val="22"/>
        </w:rPr>
        <w:t>Reimbursables cap: $350,000</w:t>
      </w:r>
    </w:p>
    <w:p>
      <w:r>
        <w:rPr>
          <w:b/>
          <w:sz w:val="24"/>
        </w:rPr>
        <w:t>INTERVIEW LOGISTICS</w:t>
      </w:r>
    </w:p>
    <w:p>
      <w:pPr>
        <w:pStyle w:val="ListBullet"/>
      </w:pPr>
      <w:r>
        <w:rPr>
          <w:b/>
        </w:rPr>
        <w:t>June 17, 2026</w:t>
      </w:r>
      <w:r>
        <w:rPr>
          <w:sz w:val="22"/>
        </w:rPr>
        <w:t xml:space="preserve"> / Kansas City / 12:00-1:30 PM CT</w:t>
      </w:r>
    </w:p>
    <w:p>
      <w:pPr>
        <w:pStyle w:val="ListBullet"/>
      </w:pPr>
      <w:r>
        <w:rPr>
          <w:sz w:val="22"/>
        </w:rPr>
        <w:t>Arrive 25 minutes early for security</w:t>
      </w:r>
    </w:p>
    <w:p>
      <w:pPr>
        <w:pStyle w:val="ListBullet"/>
      </w:pPr>
      <w:r>
        <w:rPr>
          <w:sz w:val="22"/>
        </w:rPr>
        <w:t>60-min presentation + 30-min Q&amp;A</w:t>
      </w:r>
    </w:p>
    <w:p>
      <w:pPr>
        <w:pStyle w:val="ListBullet"/>
      </w:pPr>
      <w:r>
        <w:rPr>
          <w:sz w:val="22"/>
        </w:rPr>
        <w:t>8 hard copies / Bring your own laptop / HDMI and power available</w:t>
      </w:r>
    </w:p>
    <w:p>
      <w:pPr>
        <w:pStyle w:val="ListBullet"/>
      </w:pPr>
      <w:r>
        <w:rPr>
          <w:sz w:val="22"/>
        </w:rPr>
        <w:t>Uber or carpool recommended — limited parking due to FIFA events</w:t>
      </w:r>
    </w:p>
    <w:p>
      <w:pPr>
        <w:pStyle w:val="ListBullet"/>
      </w:pPr>
      <w:r>
        <w:rPr>
          <w:sz w:val="22"/>
        </w:rPr>
        <w:t>Point of contact: Ella Johnson — ejohnson@chiefs.nfl.com</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