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503" w:rsidRDefault="007D1503" w:rsidP="004B6B18">
      <w:pPr>
        <w:pStyle w:val="Heading1"/>
      </w:pPr>
      <w:r>
        <w:t>Összefoglalás</w:t>
      </w:r>
    </w:p>
    <w:p w:rsidR="00C1545A" w:rsidRDefault="00C1545A" w:rsidP="00873C0B">
      <w:r>
        <w:t xml:space="preserve">A dolgozat elkészítéséhez </w:t>
      </w:r>
      <w:r w:rsidR="00627CD4">
        <w:t>túlnyomó részben</w:t>
      </w:r>
      <w:r w:rsidR="00DA1448">
        <w:t xml:space="preserve"> i</w:t>
      </w:r>
      <w:r>
        <w:t>degen</w:t>
      </w:r>
      <w:r w:rsidR="00DA1448">
        <w:t xml:space="preserve"> </w:t>
      </w:r>
      <w:r>
        <w:t xml:space="preserve">nyelvű forrásokra hagyatkoztam, így a fordításaim </w:t>
      </w:r>
      <w:r w:rsidR="004C60EE">
        <w:t xml:space="preserve">némileg </w:t>
      </w:r>
      <w:r>
        <w:t>eltérhetnek a magyar szakirodalomban használt kifejezésektő</w:t>
      </w:r>
      <w:r w:rsidR="00BB7E81">
        <w:t>l.</w:t>
      </w:r>
    </w:p>
    <w:p w:rsidR="00155802" w:rsidRDefault="00155802" w:rsidP="00155802">
      <w:r w:rsidRPr="00155802">
        <w:t>Hipotézis 1 / 2 / 3</w:t>
      </w:r>
      <w:r w:rsidR="00CC04EB">
        <w:t xml:space="preserve">  [</w:t>
      </w:r>
      <w:r w:rsidRPr="00155802">
        <w:t xml:space="preserve"> / 4 / 5</w:t>
      </w:r>
      <w:r w:rsidR="00CC04EB">
        <w:t>]</w:t>
      </w:r>
    </w:p>
    <w:p w:rsidR="00A15B29" w:rsidRPr="006A2E23" w:rsidRDefault="00A15B29" w:rsidP="00A15B29">
      <w:pPr>
        <w:pStyle w:val="Heading1"/>
      </w:pPr>
      <w:r>
        <w:t>Szakirodalmi áttekintés</w:t>
      </w:r>
    </w:p>
    <w:p w:rsidR="0029608C" w:rsidRPr="00FE2BF8" w:rsidRDefault="0029608C" w:rsidP="004B6B18">
      <w:pPr>
        <w:pStyle w:val="Heading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Paragraph"/>
        <w:numPr>
          <w:ilvl w:val="0"/>
          <w:numId w:val="1"/>
        </w:numPr>
        <w:rPr>
          <w:rFonts w:cs="Times New Roman"/>
        </w:rPr>
      </w:pPr>
      <w:r w:rsidRPr="00383597">
        <w:rPr>
          <w:rFonts w:cs="Times New Roman"/>
        </w:rPr>
        <w:t>múlthoz, tradícióhoz kötődnek</w:t>
      </w:r>
    </w:p>
    <w:p w:rsidR="004521E2" w:rsidRPr="00383597" w:rsidRDefault="004521E2" w:rsidP="00383597">
      <w:pPr>
        <w:pStyle w:val="ListParagraph"/>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Paragraph"/>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Paragraph"/>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Paragraph"/>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lastRenderedPageBreak/>
        <w:t>(Trice és Beyer, 1993)</w:t>
      </w:r>
    </w:p>
    <w:p w:rsidR="00ED3ECD" w:rsidRDefault="0027790F" w:rsidP="00ED3ECD">
      <w:pPr>
        <w:pStyle w:val="Heading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Quote"/>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w:t>
      </w:r>
      <w:r>
        <w:lastRenderedPageBreak/>
        <w:t>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2877B6">
        <w:rPr>
          <w:b/>
        </w:rPr>
        <w:t>vitathatatlannak</w:t>
      </w:r>
      <w:r w:rsidR="002877B6">
        <w:t xml:space="preserve"> fogják tekinteni. Ezek a vitathatatlanul helyesnek vélt viselkedési minták képezik a szervezet kultúrájának alapját</w:t>
      </w:r>
      <w:r w:rsidR="002F6491">
        <w:t xml:space="preserve"> (Schein, 2004)</w:t>
      </w:r>
      <w:r w:rsidR="002877B6">
        <w:t>.</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Heading2"/>
      </w:pPr>
      <w:r>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 xml:space="preserve">A szocializációs </w:t>
      </w:r>
      <w:r w:rsidR="009615F8">
        <w:lastRenderedPageBreak/>
        <w:t>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 (Schein, 2004)</w:t>
      </w:r>
    </w:p>
    <w:p w:rsidR="00396C3E" w:rsidRDefault="00396C3E" w:rsidP="00396C3E">
      <w:pPr>
        <w:pStyle w:val="Heading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Paragraph"/>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Paragraph"/>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Paragraph"/>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Heading2"/>
      </w:pPr>
      <w:r>
        <w:lastRenderedPageBreak/>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Paragraph"/>
        <w:numPr>
          <w:ilvl w:val="0"/>
          <w:numId w:val="8"/>
        </w:numPr>
      </w:pPr>
      <w:r>
        <w:t>funkcionális elkülönülés</w:t>
      </w:r>
    </w:p>
    <w:p w:rsidR="00E86A46" w:rsidRDefault="00E86A46" w:rsidP="00E86A46">
      <w:pPr>
        <w:pStyle w:val="ListParagraph"/>
        <w:numPr>
          <w:ilvl w:val="0"/>
          <w:numId w:val="8"/>
        </w:numPr>
      </w:pPr>
      <w:r>
        <w:t>földrajzi eltávolodás</w:t>
      </w:r>
    </w:p>
    <w:p w:rsidR="00E86A46" w:rsidRDefault="00E86A46" w:rsidP="00E86A46">
      <w:pPr>
        <w:pStyle w:val="ListParagraph"/>
        <w:numPr>
          <w:ilvl w:val="0"/>
          <w:numId w:val="8"/>
        </w:numPr>
      </w:pPr>
      <w:r>
        <w:t>termék, piac, technológia szerinti elkülönülés</w:t>
      </w:r>
    </w:p>
    <w:p w:rsidR="00E86A46" w:rsidRDefault="00E86A46" w:rsidP="00E86A46">
      <w:pPr>
        <w:pStyle w:val="ListParagraph"/>
        <w:numPr>
          <w:ilvl w:val="0"/>
          <w:numId w:val="8"/>
        </w:numPr>
      </w:pPr>
      <w:r>
        <w:t>szétválás új divízió létrehozása által</w:t>
      </w:r>
    </w:p>
    <w:p w:rsidR="00E86A46" w:rsidRDefault="00E86A46" w:rsidP="00587667">
      <w:pPr>
        <w:pStyle w:val="ListParagraph"/>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Quote"/>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Heading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Paragraph"/>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Paragraph"/>
        <w:numPr>
          <w:ilvl w:val="0"/>
          <w:numId w:val="17"/>
        </w:numPr>
      </w:pPr>
      <w:r>
        <w:lastRenderedPageBreak/>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Paragraph"/>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6206F6">
      <w:pPr>
        <w:rPr>
          <w:rFonts w:cs="Times New Roman"/>
          <w:b/>
        </w:rPr>
      </w:pPr>
      <w:r>
        <w:rPr>
          <w:rFonts w:cs="Times New Roman"/>
          <w:b/>
        </w:rP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6206F6">
      <w:pPr>
        <w:rPr>
          <w:rFonts w:cs="Times New Roman"/>
        </w:rPr>
      </w:pPr>
      <w:r w:rsidRPr="00D43B9D">
        <w:rPr>
          <w:rFonts w:cs="Times New Roman"/>
          <w:b/>
        </w:rPr>
        <w:t>Handy</w:t>
      </w:r>
      <w:r>
        <w:rPr>
          <w:rFonts w:cs="Times New Roman"/>
        </w:rPr>
        <w:t>:</w:t>
      </w:r>
    </w:p>
    <w:p w:rsidR="001245CE" w:rsidRDefault="006D607C" w:rsidP="006206F6">
      <w:pPr>
        <w:rPr>
          <w:rFonts w:cs="Times New Roman"/>
        </w:rPr>
      </w:pPr>
      <w:r>
        <w:rPr>
          <w:rFonts w:cs="Times New Roman"/>
        </w:rPr>
        <w:lastRenderedPageBreak/>
        <w:t>Handy kultúra tipológiáját Heindrich Gábor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6206F6">
      <w:pPr>
        <w:rPr>
          <w:rFonts w:cs="Times New Roman"/>
          <w:b/>
        </w:rPr>
      </w:pPr>
      <w:r w:rsidRPr="008B7B8D">
        <w:rPr>
          <w:rFonts w:cs="Times New Roman"/>
          <w:b/>
        </w:rPr>
        <w:t>Cameron és Quinn</w:t>
      </w:r>
      <w:r>
        <w:rPr>
          <w:rFonts w:cs="Times New Roman"/>
          <w:b/>
        </w:rPr>
        <w:t>:</w:t>
      </w:r>
    </w:p>
    <w:p w:rsidR="000B24C9" w:rsidRPr="00303935" w:rsidRDefault="000B24C9" w:rsidP="006206F6">
      <w:pPr>
        <w:rPr>
          <w:rFonts w:cs="Times New Roman"/>
          <w:color w:val="E36C0A" w:themeColor="accent6" w:themeShade="BF"/>
        </w:rPr>
      </w:pPr>
      <w:r>
        <w:rPr>
          <w:rFonts w:cs="Times New Roman"/>
        </w:rPr>
        <w:t xml:space="preserve">Cameron és Quinn (1999) könyve alapján foglalom össze a modelljüket. Két dimenzió mentén azonosítottak négy kultúra típust: belső vagy külső orientáltság, illetve rugalmasság </w:t>
      </w:r>
      <w:r>
        <w:rPr>
          <w:rFonts w:cs="Times New Roman"/>
        </w:rPr>
        <w:lastRenderedPageBreak/>
        <w:t>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(Cameron és Quinn, 1999)</w:t>
      </w:r>
    </w:p>
    <w:p w:rsidR="00ED6292" w:rsidRDefault="00ED6292" w:rsidP="00ED6292">
      <w:pPr>
        <w:pStyle w:val="Heading2"/>
      </w:pPr>
      <w:r>
        <w:t>Beavatkozás a szervezeti kultúrába</w:t>
      </w:r>
    </w:p>
    <w:p w:rsidR="00E40098" w:rsidRDefault="003F53DF" w:rsidP="00E40098">
      <w:pPr>
        <w:pStyle w:val="Quote"/>
      </w:pPr>
      <w:r w:rsidRPr="003F53DF">
        <w:t>„Úgy gondolom, hogy szinte soha nem a kultúra megváltoztatása a valódi cél. A szervezet általában vagy egy problémával k</w:t>
      </w:r>
      <w:r w:rsidR="00E06DD3">
        <w:t>ü</w:t>
      </w:r>
      <w:r w:rsidRPr="003F53DF">
        <w:t xml:space="preserve">zd, amire megoldást kell találnia, vagy egy új célt kell </w:t>
      </w:r>
      <w:r w:rsidRPr="003F53DF">
        <w:lastRenderedPageBreak/>
        <w:t>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Quote"/>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Heading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w:t>
      </w:r>
      <w:r w:rsidR="00EE49CD">
        <w:lastRenderedPageBreak/>
        <w:t>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a szállítók alkuereje és a verseny intenzitása. (Porter, 1980)</w:t>
      </w:r>
      <w:r w:rsidR="00D17E5F">
        <w:t>.</w:t>
      </w:r>
      <w:r w:rsidR="00D1680E">
        <w:t xml:space="preserve"> Kim Cameron és Robert Quinn</w:t>
      </w:r>
      <w:r w:rsidR="004A1C71">
        <w:t xml:space="preserve"> azzal érvelt az erős szervezeti kultúra teljesítményre gyakorolt hatása mellett, hogy felsorakoztatta az elmúlt két </w:t>
      </w:r>
      <w:r w:rsidR="004A1C71">
        <w:lastRenderedPageBreak/>
        <w:t>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Quote"/>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w:t>
      </w:r>
      <w:r>
        <w:rPr>
          <w:rFonts w:cs="Times New Roman"/>
        </w:rPr>
        <w:lastRenderedPageBreak/>
        <w:t>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Quote"/>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Hasonló kapcsolatról beszél Heindric</w:t>
      </w:r>
      <w:r w:rsidR="001D0CE6">
        <w:rPr>
          <w:rFonts w:cs="Times New Roman"/>
        </w:rPr>
        <w:t>h</w:t>
      </w:r>
      <w:r>
        <w:rPr>
          <w:rFonts w:cs="Times New Roman"/>
        </w:rPr>
        <w:t xml:space="preserve"> Gábor (2004), amikor Slevin és Covin kultúra tipológiáját említi, amely mechanikus és organikus kultúrákat különböztet meg. A modell </w:t>
      </w:r>
      <w:r>
        <w:rPr>
          <w:rFonts w:cs="Times New Roman"/>
        </w:rPr>
        <w:lastRenderedPageBreak/>
        <w:t>értelmezésében a mechanikus nagyjából szinonimája a konzervatív és bürokratikus felépítésnek, az organikus pedig innovatív, dinamikus szervezetekre utal. Heindrich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(Heindrich, 2004)</w:t>
      </w:r>
    </w:p>
    <w:p w:rsidR="00043A52" w:rsidRPr="00F414E5" w:rsidRDefault="00D74A68" w:rsidP="0045776C">
      <w:pPr>
        <w:pStyle w:val="Quote"/>
        <w:rPr>
          <w:color w:val="auto"/>
        </w:rPr>
      </w:pPr>
      <w:r>
        <w:t>„</w:t>
      </w:r>
      <w:r w:rsidR="00043A52">
        <w:t>Amíg a mechanikusban [kultúrában] a szabályok be nem tartása főbenjáró bűn, addig az organikusban az eredményesség érdekében sokszor megengedett.</w:t>
      </w:r>
      <w:r>
        <w:t>”</w:t>
      </w:r>
      <w:r w:rsidR="0045776C">
        <w:t xml:space="preserve"> (Heindrich Gábor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Quote"/>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 xml:space="preserve">emző </w:t>
      </w:r>
      <w:r w:rsidR="00E74522">
        <w:lastRenderedPageBreak/>
        <w:t>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Heading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Paragraph"/>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Paragraph"/>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Paragraph"/>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Paragraph"/>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Paragraph"/>
        <w:numPr>
          <w:ilvl w:val="0"/>
          <w:numId w:val="11"/>
        </w:numPr>
      </w:pPr>
      <w:r w:rsidRPr="00A9559D">
        <w:lastRenderedPageBreak/>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Heading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Quote"/>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w:t>
      </w:r>
      <w:r>
        <w:lastRenderedPageBreak/>
        <w:t xml:space="preserve">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Heading2"/>
      </w:pPr>
      <w:r>
        <w:t>A modern és posztmodern szervezet</w:t>
      </w:r>
    </w:p>
    <w:p w:rsidR="008E4805" w:rsidRPr="00E03229" w:rsidRDefault="008E4805" w:rsidP="008E4805">
      <w:pPr>
        <w:pStyle w:val="Heading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Quote"/>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FootnoteReference"/>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Quote"/>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 xml:space="preserve">tikus technikákat használ, mint például a dekonstrukció, hogy rámutasson egy forrásban azokra a megoldásokra, amelyek a valóság illúzióját hivatottak </w:t>
      </w:r>
      <w:r w:rsidR="008E4805">
        <w:lastRenderedPageBreak/>
        <w:t>kelteni.</w:t>
      </w:r>
      <w:r>
        <w:t>”</w:t>
      </w:r>
      <w:r w:rsidR="008E4805">
        <w:t xml:space="preserve"> (Martin, Frost, O’Neill: Organizational Culture: Beyond Struggles for Intellectrual Dominance  2004, p. 36-37-38.)</w:t>
      </w:r>
    </w:p>
    <w:p w:rsidR="008E4805" w:rsidRDefault="008E4805" w:rsidP="008E4805">
      <w:r>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Heading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 xml:space="preserve">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w:t>
      </w:r>
      <w:r>
        <w:lastRenderedPageBreak/>
        <w:t>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Quote"/>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Heading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Heading3"/>
      </w:pPr>
      <w:r>
        <w:t>Problémák és megközelítés</w:t>
      </w:r>
      <w:r w:rsidR="002D2653">
        <w:t>ük</w:t>
      </w:r>
    </w:p>
    <w:p w:rsidR="00816E32" w:rsidRPr="00816E32" w:rsidRDefault="00F529F0" w:rsidP="00816E32">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lastRenderedPageBreak/>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Quote"/>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Heading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 xml:space="preserve">ből levont </w:t>
      </w:r>
      <w:r w:rsidR="005F0631">
        <w:lastRenderedPageBreak/>
        <w:t>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Paragraph"/>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Paragraph"/>
        <w:numPr>
          <w:ilvl w:val="0"/>
          <w:numId w:val="14"/>
        </w:numPr>
      </w:pPr>
      <w:r>
        <w:t xml:space="preserve">Organizational Culture Assessment Instrument – </w:t>
      </w:r>
      <w:r w:rsidRPr="00672E08">
        <w:rPr>
          <w:i/>
        </w:rPr>
        <w:t>Cameron &amp; Quinn</w:t>
      </w:r>
    </w:p>
    <w:p w:rsidR="00F27CC2" w:rsidRDefault="00F27CC2" w:rsidP="00D431EE">
      <w:pPr>
        <w:pStyle w:val="ListParagraph"/>
        <w:numPr>
          <w:ilvl w:val="0"/>
          <w:numId w:val="14"/>
        </w:numPr>
      </w:pPr>
      <w:r>
        <w:t xml:space="preserve">Organizational Health Index – </w:t>
      </w:r>
      <w:r w:rsidRPr="00672E08">
        <w:rPr>
          <w:i/>
        </w:rPr>
        <w:t>McKinsey</w:t>
      </w:r>
    </w:p>
    <w:p w:rsidR="00F27CC2" w:rsidRDefault="00F27CC2" w:rsidP="00D431EE">
      <w:pPr>
        <w:pStyle w:val="ListParagraph"/>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Paragraph"/>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lastRenderedPageBreak/>
        <w:t>A fő hátrányai a kérdőív alapú vizsgálati módszereknek, hogy</w:t>
      </w:r>
    </w:p>
    <w:p w:rsidR="0061056E" w:rsidRDefault="0061056E" w:rsidP="0061056E">
      <w:pPr>
        <w:pStyle w:val="ListParagraph"/>
        <w:numPr>
          <w:ilvl w:val="0"/>
          <w:numId w:val="16"/>
        </w:numPr>
      </w:pPr>
      <w:r>
        <w:t>figyelmen kívül hagyják azt az alapvető tényt, hogy minden egyes szervezet különbözik a többitől</w:t>
      </w:r>
    </w:p>
    <w:p w:rsidR="0061056E" w:rsidRDefault="0061056E" w:rsidP="0061056E">
      <w:pPr>
        <w:pStyle w:val="ListParagraph"/>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w:t>
      </w:r>
      <w:r w:rsidR="00773EAC">
        <w:lastRenderedPageBreak/>
        <w:t>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bb bemutatott 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Default="0015568D" w:rsidP="0015568D">
      <w:pPr>
        <w:pStyle w:val="Heading2"/>
      </w:pPr>
      <w:r>
        <w:t>Saját véleményem</w:t>
      </w:r>
    </w:p>
    <w:p w:rsidR="0015568D" w:rsidRPr="008969E0" w:rsidRDefault="0015568D" w:rsidP="0015568D">
      <w:pPr>
        <w:rPr>
          <w:rFonts w:cs="Times New Roman"/>
          <w:color w:val="FF0000"/>
        </w:rPr>
      </w:pPr>
      <w:r w:rsidRPr="008969E0">
        <w:rPr>
          <w:rFonts w:cs="Times New Roman"/>
          <w:color w:val="FF0000"/>
        </w:rPr>
        <w:t xml:space="preserve">A szakirodalmi áttekintést, fentebb bemutatott modelleket és elképzeléseket szeretném </w:t>
      </w:r>
      <w:r w:rsidR="00D00959" w:rsidRPr="008969E0">
        <w:rPr>
          <w:rFonts w:cs="Times New Roman"/>
          <w:color w:val="FF0000"/>
        </w:rPr>
        <w:t xml:space="preserve">tanulmányaim során szerzett tudásom illetve saját tapasztaltaim által formált </w:t>
      </w:r>
      <w:r w:rsidRPr="008969E0">
        <w:rPr>
          <w:rFonts w:cs="Times New Roman"/>
          <w:color w:val="FF0000"/>
        </w:rPr>
        <w:t>véleményemmel kiegészítve összefoglalni</w:t>
      </w:r>
      <w:r w:rsidR="00EE64A4">
        <w:rPr>
          <w:rFonts w:cs="Times New Roman"/>
          <w:color w:val="FF0000"/>
        </w:rPr>
        <w:t>… (???)</w:t>
      </w:r>
      <w:r w:rsidR="00D00959" w:rsidRPr="008969E0">
        <w:rPr>
          <w:rFonts w:cs="Times New Roman"/>
          <w:color w:val="FF0000"/>
        </w:rPr>
        <w:t xml:space="preserve"> </w:t>
      </w:r>
    </w:p>
    <w:p w:rsidR="00DF5797" w:rsidRDefault="00DF5797" w:rsidP="00DF5797">
      <w:pPr>
        <w:pStyle w:val="Heading1"/>
      </w:pPr>
      <w:r>
        <w:t>Kutatási módszertan: tartalomelemzés</w:t>
      </w:r>
    </w:p>
    <w:p w:rsidR="004D3373" w:rsidRPr="004D3373" w:rsidRDefault="004D3373" w:rsidP="004D3373">
      <w:pPr>
        <w:rPr>
          <w:color w:val="E36C0A" w:themeColor="accent6" w:themeShade="BF"/>
        </w:rPr>
      </w:pPr>
      <w:r>
        <w:rPr>
          <w:color w:val="E36C0A" w:themeColor="accent6" w:themeShade="BF"/>
        </w:rPr>
        <w:t xml:space="preserve">leírni, hogy milyen módszert választottam és </w:t>
      </w:r>
      <w:r w:rsidRPr="00FA7849">
        <w:rPr>
          <w:color w:val="E36C0A" w:themeColor="accent6" w:themeShade="BF"/>
        </w:rPr>
        <w:t>miért</w:t>
      </w:r>
    </w:p>
    <w:p w:rsidR="00032F6E" w:rsidRDefault="0070115B" w:rsidP="00032F6E">
      <w:pPr>
        <w:pStyle w:val="Heading2"/>
      </w:pPr>
      <w:r>
        <w:t>Választásom indoklása</w:t>
      </w:r>
    </w:p>
    <w:p w:rsidR="004D3373" w:rsidRDefault="004D3373" w:rsidP="00032F6E">
      <w:pPr>
        <w:pStyle w:val="ListParagraph"/>
        <w:numPr>
          <w:ilvl w:val="0"/>
          <w:numId w:val="19"/>
        </w:numPr>
      </w:pPr>
      <w:r>
        <w:t>első sorban: szimpatikusnak találtam ezt a kutatási módot</w:t>
      </w:r>
    </w:p>
    <w:p w:rsidR="00032F6E" w:rsidRDefault="00032F6E" w:rsidP="00032F6E">
      <w:pPr>
        <w:pStyle w:val="ListParagraph"/>
        <w:numPr>
          <w:ilvl w:val="0"/>
          <w:numId w:val="19"/>
        </w:numPr>
      </w:pPr>
      <w:r>
        <w:t>kérdőívezés nehéz</w:t>
      </w:r>
      <w:r w:rsidR="004D3373">
        <w:t>kes</w:t>
      </w:r>
      <w:r>
        <w:t xml:space="preserve"> / megbízhatatlan </w:t>
      </w:r>
      <w:r w:rsidR="004D3373">
        <w:t>adatok, mert nem motivált a kitöltő</w:t>
      </w:r>
    </w:p>
    <w:p w:rsidR="00032F6E" w:rsidRDefault="00032F6E" w:rsidP="00032F6E">
      <w:pPr>
        <w:pStyle w:val="ListParagraph"/>
        <w:numPr>
          <w:ilvl w:val="0"/>
          <w:numId w:val="19"/>
        </w:numPr>
      </w:pPr>
      <w:r>
        <w:t>interjúzáshoz n</w:t>
      </w:r>
      <w:r w:rsidR="006C3125">
        <w:t>em találtam megfelelő alanyt</w:t>
      </w:r>
    </w:p>
    <w:p w:rsidR="006C3125" w:rsidRDefault="006C3125" w:rsidP="00032F6E">
      <w:pPr>
        <w:pStyle w:val="ListParagraph"/>
        <w:numPr>
          <w:ilvl w:val="0"/>
          <w:numId w:val="19"/>
        </w:numPr>
      </w:pPr>
      <w:r>
        <w:t>internet által könnyen elérhető</w:t>
      </w:r>
      <w:r w:rsidR="004D3373">
        <w:t>, nagy mennyiségű</w:t>
      </w:r>
      <w:r>
        <w:t xml:space="preserve"> adat</w:t>
      </w:r>
    </w:p>
    <w:p w:rsidR="00DF366E" w:rsidRDefault="004D3373" w:rsidP="004D3373">
      <w:r>
        <w:lastRenderedPageBreak/>
        <w:t xml:space="preserve">Tartalomelemzésem forrásául a </w:t>
      </w:r>
      <w:r w:rsidR="00DF366E">
        <w:t xml:space="preserve">Robert </w:t>
      </w:r>
      <w:r>
        <w:t>B</w:t>
      </w:r>
      <w:r w:rsidR="00DF366E">
        <w:t>osch</w:t>
      </w:r>
      <w:r>
        <w:t xml:space="preserve"> </w:t>
      </w:r>
      <w:r w:rsidR="00DF366E">
        <w:t xml:space="preserve">Kft, a BOSCH magyarországi leányvállalatának </w:t>
      </w:r>
      <w:r>
        <w:t xml:space="preserve">néhány naponta megjelenő sajtóközleményeit választottam. </w:t>
      </w:r>
      <w:r w:rsidR="00DF366E">
        <w:t xml:space="preserve">Ezek általában rövid, kb. 1 oldalas a szervezet legfrissebb híreit összefoglaló kiadványok. </w:t>
      </w:r>
      <w:r>
        <w:t>Az adatforrás kellően nagy, a kiadványok több évre visszamenőleg folyamatosan elérhetőek a vállalat weboldalán.</w:t>
      </w:r>
      <w:r w:rsidR="00113A2F">
        <w:t xml:space="preserve"> </w:t>
      </w:r>
      <w:r w:rsidR="00DF366E">
        <w:t>Saját érdeklődési körömnek megfelelően szerettem volna egy technológiai irányultságú szervezettel kapcsolatos munkát készíteni, némi keresés után a Boschra esett a választás a következő okokból:</w:t>
      </w:r>
    </w:p>
    <w:p w:rsidR="00DF366E" w:rsidRDefault="00DF366E" w:rsidP="00DF366E">
      <w:pPr>
        <w:pStyle w:val="ListParagraph"/>
        <w:numPr>
          <w:ilvl w:val="0"/>
          <w:numId w:val="21"/>
        </w:numPr>
      </w:pPr>
      <w:r>
        <w:t>nagy szervezet, 8900 alkalmazott csak Magyarországon</w:t>
      </w:r>
    </w:p>
    <w:p w:rsidR="00DF366E" w:rsidRDefault="00DF366E" w:rsidP="00DF366E">
      <w:pPr>
        <w:pStyle w:val="ListParagraph"/>
        <w:numPr>
          <w:ilvl w:val="0"/>
          <w:numId w:val="21"/>
        </w:numPr>
      </w:pPr>
      <w:r>
        <w:t>világszinten meghatározó az iparágban</w:t>
      </w:r>
    </w:p>
    <w:p w:rsidR="00DF366E" w:rsidRDefault="00DF366E" w:rsidP="00DF366E">
      <w:pPr>
        <w:pStyle w:val="ListParagraph"/>
        <w:numPr>
          <w:ilvl w:val="0"/>
          <w:numId w:val="21"/>
        </w:numPr>
      </w:pPr>
      <w:r>
        <w:t>közel 140 éves múlt</w:t>
      </w:r>
    </w:p>
    <w:p w:rsidR="00DF366E" w:rsidRDefault="00DF366E" w:rsidP="00DF366E">
      <w:pPr>
        <w:pStyle w:val="ListParagraph"/>
        <w:numPr>
          <w:ilvl w:val="0"/>
          <w:numId w:val="21"/>
        </w:numPr>
      </w:pPr>
      <w:r>
        <w:t>könnyen elérhető, kellő tömegű adat</w:t>
      </w:r>
    </w:p>
    <w:p w:rsidR="00DF366E" w:rsidRDefault="00DF366E" w:rsidP="00DF366E">
      <w:r>
        <w:t>A szervezet méretéből és hosszú fennállásából adódóan arra számítok, hogy  jellegzetes kulturális vonásokat fedezhetek majd fel a vizsgálatom során</w:t>
      </w:r>
      <w:r w:rsidR="00EA0C55">
        <w:t>.</w:t>
      </w:r>
    </w:p>
    <w:p w:rsidR="005718FD" w:rsidRPr="005718FD" w:rsidRDefault="005718FD" w:rsidP="004D3373">
      <w:pPr>
        <w:rPr>
          <w:color w:val="31849B" w:themeColor="accent5" w:themeShade="BF"/>
        </w:rPr>
      </w:pPr>
      <w:r>
        <w:rPr>
          <w:color w:val="31849B" w:themeColor="accent5" w:themeShade="BF"/>
        </w:rPr>
        <w:t>TODO (?):</w:t>
      </w:r>
    </w:p>
    <w:p w:rsidR="004D3373" w:rsidRPr="004D3373" w:rsidRDefault="004D3373" w:rsidP="004D3373">
      <w:pPr>
        <w:pStyle w:val="ListParagraph"/>
        <w:numPr>
          <w:ilvl w:val="0"/>
          <w:numId w:val="20"/>
        </w:numPr>
      </w:pPr>
      <w:r>
        <w:rPr>
          <w:color w:val="31849B" w:themeColor="accent5" w:themeShade="BF"/>
        </w:rPr>
        <w:t>sajtóközlemények címét csoportokba rendezni</w:t>
      </w:r>
    </w:p>
    <w:p w:rsidR="004D3373" w:rsidRPr="00032F6E" w:rsidRDefault="004D3373" w:rsidP="004D3373">
      <w:pPr>
        <w:pStyle w:val="ListParagraph"/>
        <w:numPr>
          <w:ilvl w:val="0"/>
          <w:numId w:val="20"/>
        </w:numPr>
      </w:pPr>
      <w:r>
        <w:rPr>
          <w:color w:val="31849B" w:themeColor="accent5" w:themeShade="BF"/>
        </w:rPr>
        <w:t>tartalmukat csoportokba rendezni</w:t>
      </w:r>
    </w:p>
    <w:p w:rsidR="009A3BDD" w:rsidRPr="00ED309C" w:rsidRDefault="0027392D" w:rsidP="009A3BDD">
      <w:pPr>
        <w:rPr>
          <w:color w:val="E36C0A" w:themeColor="accent6" w:themeShade="BF"/>
        </w:rPr>
      </w:pPr>
      <w:r>
        <w:rPr>
          <w:color w:val="E36C0A" w:themeColor="accent6" w:themeShade="BF"/>
        </w:rPr>
        <w:t xml:space="preserve">megemlíteni h </w:t>
      </w:r>
      <w:r w:rsidR="00752275">
        <w:rPr>
          <w:color w:val="E36C0A" w:themeColor="accent6" w:themeShade="BF"/>
        </w:rPr>
        <w:t>miért gondolom, h a két megközelítés (kvalit / kvantit) együtt a legjobb.</w:t>
      </w:r>
    </w:p>
    <w:p w:rsidR="00DF5797" w:rsidRDefault="00DF5797" w:rsidP="00DF5797">
      <w:pPr>
        <w:pStyle w:val="Heading2"/>
      </w:pPr>
      <w:r>
        <w:t>Áttekintés</w:t>
      </w:r>
    </w:p>
    <w:p w:rsidR="009E7C2A" w:rsidRDefault="00DF5797" w:rsidP="00DF5797">
      <w:r>
        <w:t>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rPr>
          <w:i/>
        </w:rPr>
        <w:t>Content analysis in Communication Research</w:t>
      </w:r>
      <w:r>
        <w:rPr>
          <w:i/>
        </w:rPr>
        <w:t xml:space="preserve">” </w:t>
      </w:r>
      <w:r w:rsidRPr="00FE4CBC">
        <w:t>című munkájában foglalta össze a tartalomelemzés, m</w:t>
      </w:r>
      <w:r w:rsidR="009E7C2A">
        <w:t>int kutatási módszer lényegét.</w:t>
      </w:r>
    </w:p>
    <w:p w:rsidR="009E7C2A" w:rsidRDefault="00D74A68" w:rsidP="009E7C2A">
      <w:pPr>
        <w:pStyle w:val="Quote"/>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lastRenderedPageBreak/>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Quote"/>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tartalmak egy szövegben, amelyekre a korábban tett utalások alapján 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Quote"/>
      </w:pPr>
      <w:r>
        <w:rPr>
          <w:sz w:val="23"/>
          <w:szCs w:val="23"/>
        </w:rPr>
        <w:lastRenderedPageBreak/>
        <w:t>„</w:t>
      </w:r>
      <w:r w:rsidR="00DF5797">
        <w:rPr>
          <w:sz w:val="23"/>
          <w:szCs w:val="23"/>
        </w:rPr>
        <w:t>A tartalomelemzés modern definíciói egységesek abban, hogy a kvalitatív és kvantitatív módszertant összefüggésükben kezelik, és a vizsgálatokban a két elem együttes, ill. 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Quote"/>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Quote"/>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körülmények kontextusában vizsgálják azt amit olvasnak 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Heading2"/>
      </w:pPr>
      <w:r>
        <w:lastRenderedPageBreak/>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Paragraph"/>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Paragraph"/>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Paragraph"/>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lastRenderedPageBreak/>
        <w:t>Mikulás Gábor</w:t>
      </w:r>
      <w:r w:rsidR="00A61BA5">
        <w:t xml:space="preserve"> (2011)</w:t>
      </w:r>
      <w:r>
        <w:t xml:space="preserve"> a tartalomelemzés 3 fő módszerét azonosítja:</w:t>
      </w:r>
    </w:p>
    <w:p w:rsidR="006A0BCE" w:rsidRDefault="006A0BCE" w:rsidP="006A0BCE">
      <w:pPr>
        <w:pStyle w:val="ListParagraph"/>
        <w:numPr>
          <w:ilvl w:val="0"/>
          <w:numId w:val="13"/>
        </w:numPr>
      </w:pPr>
      <w:r>
        <w:t>szógyakoriság-elemzés kategória</w:t>
      </w:r>
      <w:r w:rsidR="00457B57">
        <w:t xml:space="preserve"> </w:t>
      </w:r>
      <w:r>
        <w:t>szótárak használatával</w:t>
      </w:r>
    </w:p>
    <w:p w:rsidR="006A0BCE" w:rsidRDefault="006A0BCE" w:rsidP="006A0BCE">
      <w:pPr>
        <w:pStyle w:val="ListParagraph"/>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Paragraph"/>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Quote"/>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akár teljes egészében gépesített. Ennek persze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deduktív módon </w:t>
      </w:r>
      <w:r w:rsidR="006205FC">
        <w:lastRenderedPageBreak/>
        <w:t>dolgoznak és kvantitatív tartalomelemzést, mikor deduktív analízist készítenek.</w:t>
      </w:r>
      <w:r w:rsidR="006205FC">
        <w:br/>
        <w:t>(</w:t>
      </w:r>
      <w:r w:rsidR="006205FC" w:rsidRPr="00CA1A3E">
        <w:t>Kondracki et al</w:t>
      </w:r>
      <w:r w:rsidR="006205FC">
        <w:t>., 2002)</w:t>
      </w:r>
    </w:p>
    <w:p w:rsidR="00725B21" w:rsidRDefault="00725B21" w:rsidP="00725B21">
      <w:pPr>
        <w:pStyle w:val="Heading2"/>
      </w:pPr>
      <w:r>
        <w:t>Saját kutatás</w:t>
      </w:r>
      <w:r w:rsidR="00D35FD4">
        <w:t>om bemutatása</w:t>
      </w:r>
    </w:p>
    <w:p w:rsidR="00725B21" w:rsidRDefault="004F3987" w:rsidP="00725B21">
      <w:r>
        <w:t>Kutatásom elsődle</w:t>
      </w:r>
      <w:r w:rsidR="00C533C6">
        <w:t>ges célja, hogy szervezeti kult</w:t>
      </w:r>
      <w:r w:rsidR="007367BF">
        <w:t>ú</w:t>
      </w:r>
      <w:r>
        <w:t>ra</w:t>
      </w:r>
      <w:r w:rsidR="00C533C6">
        <w:t xml:space="preserve">. </w:t>
      </w:r>
      <w:r w:rsidR="000E623D">
        <w:t>A kva</w:t>
      </w:r>
      <w:r w:rsidR="009911AD">
        <w:t>ntitatív</w:t>
      </w:r>
      <w:r w:rsidR="000E623D">
        <w:t xml:space="preserve"> jellegű vizsgálatomat a szakirodalmi áttekintések alapján, az ott </w:t>
      </w:r>
      <w:r w:rsidR="00B90207">
        <w:t>bemutatott</w:t>
      </w:r>
      <w:r w:rsidR="000E623D">
        <w:t xml:space="preserve"> megközelítések vegyítésével építettem fel.</w:t>
      </w:r>
      <w:r w:rsidR="00F659D6">
        <w:t xml:space="preserve"> Az alábbi</w:t>
      </w:r>
      <w:r>
        <w:t xml:space="preserve"> lépésekkel összefoglalom a vizsgálat folyamatát</w:t>
      </w:r>
      <w:r w:rsidR="00F659D6">
        <w:t>:</w:t>
      </w:r>
    </w:p>
    <w:p w:rsidR="00F659D6" w:rsidRDefault="00F659D6" w:rsidP="00F659D6">
      <w:pPr>
        <w:pStyle w:val="ListParagraph"/>
        <w:numPr>
          <w:ilvl w:val="0"/>
          <w:numId w:val="22"/>
        </w:numPr>
      </w:pPr>
      <w:r>
        <w:t>vizsgálni kívánt minta felkutatása</w:t>
      </w:r>
    </w:p>
    <w:p w:rsidR="00F659D6" w:rsidRDefault="00F659D6" w:rsidP="00F659D6">
      <w:pPr>
        <w:pStyle w:val="ListParagraph"/>
        <w:numPr>
          <w:ilvl w:val="0"/>
          <w:numId w:val="22"/>
        </w:numPr>
      </w:pPr>
      <w:r>
        <w:t>minta előzetes feldolgozása, kategóriák feltérképezése</w:t>
      </w:r>
    </w:p>
    <w:p w:rsidR="00F659D6" w:rsidRDefault="00F659D6" w:rsidP="00F659D6">
      <w:pPr>
        <w:pStyle w:val="ListParagraph"/>
        <w:numPr>
          <w:ilvl w:val="0"/>
          <w:numId w:val="22"/>
        </w:numPr>
      </w:pPr>
      <w:r>
        <w:t>kategóriák ellenőrzése, véglegesítése</w:t>
      </w:r>
    </w:p>
    <w:p w:rsidR="00F659D6" w:rsidRDefault="00F659D6" w:rsidP="00F659D6">
      <w:pPr>
        <w:pStyle w:val="ListParagraph"/>
        <w:numPr>
          <w:ilvl w:val="0"/>
          <w:numId w:val="22"/>
        </w:numPr>
      </w:pPr>
      <w:r>
        <w:t>tartalom kódolása fenti kategóriákba</w:t>
      </w:r>
    </w:p>
    <w:p w:rsidR="00FE78A0" w:rsidRDefault="00F659D6" w:rsidP="00FE78A0">
      <w:pPr>
        <w:pStyle w:val="ListParagraph"/>
        <w:numPr>
          <w:ilvl w:val="0"/>
          <w:numId w:val="22"/>
        </w:numPr>
      </w:pPr>
      <w:r>
        <w:t>számszerű adatok</w:t>
      </w:r>
      <w:r w:rsidR="00F4758E">
        <w:t xml:space="preserve"> </w:t>
      </w:r>
      <w:r w:rsidR="00C677D1">
        <w:t>feldolgozása</w:t>
      </w:r>
    </w:p>
    <w:p w:rsidR="00C677D1" w:rsidRDefault="00C677D1" w:rsidP="00FE78A0">
      <w:pPr>
        <w:pStyle w:val="ListParagraph"/>
        <w:numPr>
          <w:ilvl w:val="0"/>
          <w:numId w:val="22"/>
        </w:numPr>
      </w:pPr>
      <w:r>
        <w:t>elemzés, következtetések</w:t>
      </w:r>
    </w:p>
    <w:p w:rsidR="00B90207" w:rsidRDefault="00B90207" w:rsidP="00B90207">
      <w:r>
        <w:t>A kódolás egységeinek Mikulás Gábor (2011) kontextus</w:t>
      </w:r>
      <w:r w:rsidR="00CB5571">
        <w:t>-</w:t>
      </w:r>
      <w:r>
        <w:t xml:space="preserve">elemzéséhez hasonlóan </w:t>
      </w:r>
      <w:r w:rsidR="001F2E70">
        <w:t>a kutatás szempontjából releváns kifejezéseket</w:t>
      </w:r>
      <w:r>
        <w:t xml:space="preserve"> illetve azok közvetlen környezetét választottam.</w:t>
      </w:r>
      <w:r w:rsidR="00377836">
        <w:t xml:space="preserve"> </w:t>
      </w:r>
      <w:r w:rsidR="004F3987">
        <w:t>Á</w:t>
      </w:r>
      <w:r w:rsidR="00377836">
        <w:t>llhatnak néhány szóból, de akár több mondatot is kódolhatok egy tartalmi egységként.</w:t>
      </w:r>
      <w:r>
        <w:t xml:space="preserve"> </w:t>
      </w:r>
      <w:r w:rsidR="00475822" w:rsidRPr="00475822">
        <w:rPr>
          <w:color w:val="E36C0A" w:themeColor="accent6" w:themeShade="BF"/>
        </w:rPr>
        <w:t>Ezeket a továbbiakban releváns tartalmi egységeknek</w:t>
      </w:r>
      <w:r w:rsidR="00E95B9E">
        <w:rPr>
          <w:color w:val="E36C0A" w:themeColor="accent6" w:themeShade="BF"/>
        </w:rPr>
        <w:t xml:space="preserve"> (RTE)</w:t>
      </w:r>
      <w:r w:rsidR="00475822" w:rsidRPr="00475822">
        <w:rPr>
          <w:color w:val="E36C0A" w:themeColor="accent6" w:themeShade="BF"/>
        </w:rPr>
        <w:t xml:space="preserve"> nevezem.</w:t>
      </w:r>
      <w:r w:rsidR="00475822">
        <w:rPr>
          <w:color w:val="E36C0A" w:themeColor="accent6" w:themeShade="BF"/>
        </w:rPr>
        <w:t xml:space="preserve"> (?)</w:t>
      </w:r>
      <w:r w:rsidR="00475822">
        <w:t xml:space="preserve"> </w:t>
      </w:r>
      <w:r>
        <w:t>Vizsgálatom szempontjából irreleváns részeket nem kódolo</w:t>
      </w:r>
      <w:r w:rsidR="00475822">
        <w:t>m</w:t>
      </w:r>
      <w:r>
        <w:t>, viszont azt minden esetben feljegyzem, hogy a teljes szöveges tartalom mekkora része tekinthető szervezeti kultúra feltárás szempontjából relevánsnak.</w:t>
      </w:r>
    </w:p>
    <w:p w:rsidR="00FE78A0" w:rsidRDefault="009911AD" w:rsidP="00FE78A0">
      <w:pPr>
        <w:rPr>
          <w:color w:val="E36C0A" w:themeColor="accent6" w:themeShade="BF"/>
        </w:rPr>
      </w:pPr>
      <w:r>
        <w:t>Kvalitatív</w:t>
      </w:r>
      <w:r w:rsidR="00FE78A0">
        <w:t xml:space="preserve"> jellegű vizsgálatomat a következő módon építettem fel:</w:t>
      </w:r>
      <w:r w:rsidR="009815CF">
        <w:t xml:space="preserve"> ...</w:t>
      </w:r>
      <w:r>
        <w:t xml:space="preserve"> </w:t>
      </w:r>
      <w:r w:rsidRPr="009911AD">
        <w:rPr>
          <w:color w:val="E36C0A" w:themeColor="accent6" w:themeShade="BF"/>
        </w:rPr>
        <w:t>(ez származhat a kvantitatív módon feldolgozott adatokból. hogy legyen? )</w:t>
      </w:r>
    </w:p>
    <w:p w:rsidR="00C17767" w:rsidRDefault="00C17767"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4E28FB" w:rsidRDefault="004E28FB" w:rsidP="00E8669E">
      <w:pPr>
        <w:rPr>
          <w:color w:val="E36C0A" w:themeColor="accent6" w:themeShade="BF"/>
        </w:rPr>
      </w:pPr>
      <w:r>
        <w:rPr>
          <w:color w:val="E36C0A" w:themeColor="accent6" w:themeShade="BF"/>
        </w:rPr>
        <w:t>leírni, hogy én hogy fo</w:t>
      </w:r>
      <w:r w:rsidR="00B33741">
        <w:rPr>
          <w:color w:val="E36C0A" w:themeColor="accent6" w:themeShade="BF"/>
        </w:rPr>
        <w:t>gom csinálni és miért úgy ahogy</w:t>
      </w:r>
    </w:p>
    <w:p w:rsidR="006568ED" w:rsidRDefault="00D95AAD" w:rsidP="00E8669E">
      <w:pPr>
        <w:rPr>
          <w:color w:val="E36C0A" w:themeColor="accent6" w:themeShade="BF"/>
        </w:rPr>
      </w:pPr>
      <w:r>
        <w:rPr>
          <w:color w:val="E36C0A" w:themeColor="accent6" w:themeShade="BF"/>
        </w:rPr>
        <w:t>eztán példákat kell keresni tartalomelemzési kutatásokra és ez alapján összeállítani a sajátomat</w:t>
      </w:r>
    </w:p>
    <w:p w:rsidR="007101A3" w:rsidRDefault="007101A3" w:rsidP="00E8669E">
      <w:pPr>
        <w:rPr>
          <w:color w:val="E36C0A" w:themeColor="accent6" w:themeShade="BF"/>
        </w:rPr>
      </w:pPr>
      <w:r>
        <w:rPr>
          <w:color w:val="E36C0A" w:themeColor="accent6" w:themeShade="BF"/>
        </w:rPr>
        <w:t>tartalomelemző program használata ajánlott</w:t>
      </w:r>
    </w:p>
    <w:p w:rsidR="000114C8" w:rsidRDefault="000114C8" w:rsidP="00E8669E">
      <w:pPr>
        <w:rPr>
          <w:color w:val="E36C0A" w:themeColor="accent6" w:themeShade="BF"/>
        </w:rPr>
      </w:pPr>
      <w:r>
        <w:rPr>
          <w:color w:val="E36C0A" w:themeColor="accent6" w:themeShade="BF"/>
        </w:rPr>
        <w:lastRenderedPageBreak/>
        <w:t>javaslat: kvantitaiv, nagy tömegü szöveg – cégujság 2014 – 201</w:t>
      </w:r>
      <w:r w:rsidR="000E623D">
        <w:rPr>
          <w:color w:val="E36C0A" w:themeColor="accent6" w:themeShade="BF"/>
        </w:rPr>
        <w:t>5</w:t>
      </w:r>
      <w:r>
        <w:rPr>
          <w:color w:val="E36C0A" w:themeColor="accent6" w:themeShade="BF"/>
        </w:rPr>
        <w:t xml:space="preserve"> os anyaga, legalább 50-60 oldal</w:t>
      </w:r>
      <w:r w:rsidR="003726CC">
        <w:rPr>
          <w:color w:val="E36C0A" w:themeColor="accent6" w:themeShade="BF"/>
        </w:rPr>
        <w:t>. egybefüggő!</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A85F61" w:rsidRDefault="00A85F61" w:rsidP="00E8669E">
      <w:pPr>
        <w:rPr>
          <w:color w:val="E36C0A" w:themeColor="accent6" w:themeShade="BF"/>
        </w:rPr>
      </w:pPr>
      <w:r>
        <w:rPr>
          <w:color w:val="E36C0A" w:themeColor="accent6" w:themeShade="BF"/>
        </w:rPr>
        <w:t>manuális / számítógépes tartalomelemzés (?)</w:t>
      </w:r>
    </w:p>
    <w:p w:rsidR="005D6185" w:rsidRDefault="005D6185" w:rsidP="00E8669E">
      <w:pPr>
        <w:rPr>
          <w:color w:val="E36C0A" w:themeColor="accent6" w:themeShade="BF"/>
        </w:rPr>
      </w:pPr>
      <w:r>
        <w:rPr>
          <w:color w:val="E36C0A" w:themeColor="accent6" w:themeShade="BF"/>
        </w:rPr>
        <w:t>statistical methods for content analysis (?)</w:t>
      </w:r>
    </w:p>
    <w:p w:rsidR="002863C5" w:rsidRDefault="002863C5" w:rsidP="00E8669E">
      <w:pPr>
        <w:rPr>
          <w:color w:val="E36C0A" w:themeColor="accent6" w:themeShade="BF"/>
        </w:rPr>
      </w:pPr>
      <w:r>
        <w:rPr>
          <w:color w:val="E36C0A" w:themeColor="accent6" w:themeShade="BF"/>
        </w:rPr>
        <w:t>qualitative methods of analysis / quantitative methods of analysis</w:t>
      </w:r>
    </w:p>
    <w:p w:rsidR="00633B0A" w:rsidRDefault="00C46E8E" w:rsidP="00E8669E">
      <w:pPr>
        <w:rPr>
          <w:color w:val="E36C0A" w:themeColor="accent6" w:themeShade="BF"/>
        </w:rPr>
      </w:pPr>
      <w:r>
        <w:rPr>
          <w:color w:val="E36C0A" w:themeColor="accent6" w:themeShade="BF"/>
        </w:rPr>
        <w:t>hermeneutikának utánanézni !</w:t>
      </w:r>
    </w:p>
    <w:p w:rsidR="008C431C" w:rsidRDefault="00DC77F4" w:rsidP="00E8669E">
      <w:pPr>
        <w:rPr>
          <w:color w:val="E36C0A" w:themeColor="accent6" w:themeShade="BF"/>
        </w:rPr>
      </w:pPr>
      <w:r>
        <w:rPr>
          <w:color w:val="E36C0A" w:themeColor="accent6" w:themeShade="BF"/>
        </w:rPr>
        <w:t>warren buffet’s letters to shareholders?</w:t>
      </w:r>
      <w:r w:rsidR="008C431C">
        <w:rPr>
          <w:color w:val="E36C0A" w:themeColor="accent6" w:themeShade="BF"/>
        </w:rPr>
        <w:t xml:space="preserve"> ugyanez csak magyar céggel?</w:t>
      </w:r>
    </w:p>
    <w:p w:rsidR="008470CB" w:rsidRDefault="008470CB" w:rsidP="00E8669E">
      <w:pPr>
        <w:rPr>
          <w:color w:val="E36C0A" w:themeColor="accent6" w:themeShade="BF"/>
        </w:rPr>
      </w:pPr>
      <w:r>
        <w:rPr>
          <w:color w:val="E36C0A" w:themeColor="accent6" w:themeShade="BF"/>
        </w:rPr>
        <w:t>kategór</w:t>
      </w:r>
      <w:r w:rsidR="00B13A05">
        <w:rPr>
          <w:color w:val="E36C0A" w:themeColor="accent6" w:themeShade="BF"/>
        </w:rPr>
        <w:t>i</w:t>
      </w:r>
      <w:r>
        <w:rPr>
          <w:color w:val="E36C0A" w:themeColor="accent6" w:themeShade="BF"/>
        </w:rPr>
        <w:t>aszótárat magam készítem,  vagy keresek valahonnan</w:t>
      </w:r>
      <w:r w:rsidR="00407B35">
        <w:rPr>
          <w:color w:val="E36C0A" w:themeColor="accent6" w:themeShade="BF"/>
        </w:rPr>
        <w:t>?</w:t>
      </w:r>
    </w:p>
    <w:p w:rsidR="002A6FA7" w:rsidRDefault="002A6FA7" w:rsidP="00E8669E">
      <w:pPr>
        <w:rPr>
          <w:color w:val="E36C0A" w:themeColor="accent6" w:themeShade="BF"/>
        </w:rPr>
      </w:pPr>
      <w:r>
        <w:rPr>
          <w:color w:val="E36C0A" w:themeColor="accent6" w:themeShade="BF"/>
        </w:rPr>
        <w:t>milyen kódolási egységeket választok? mondatok?</w:t>
      </w:r>
    </w:p>
    <w:p w:rsidR="0077752E" w:rsidRDefault="0077752E" w:rsidP="00E8669E">
      <w:pPr>
        <w:rPr>
          <w:color w:val="E36C0A" w:themeColor="accent6" w:themeShade="BF"/>
        </w:rPr>
      </w:pPr>
      <w:r>
        <w:rPr>
          <w:color w:val="E36C0A" w:themeColor="accent6" w:themeShade="BF"/>
        </w:rPr>
        <w:t>külső és belső kiadványok összehasonlítása egy cégnél? mit mutat, milyen valójában?</w:t>
      </w:r>
    </w:p>
    <w:p w:rsidR="00311041" w:rsidRDefault="008955AD" w:rsidP="00E8669E">
      <w:pPr>
        <w:rPr>
          <w:color w:val="E36C0A" w:themeColor="accent6" w:themeShade="BF"/>
        </w:rPr>
      </w:pPr>
      <w:r>
        <w:rPr>
          <w:color w:val="E36C0A" w:themeColor="accent6" w:themeShade="BF"/>
        </w:rPr>
        <w:t>kultúra modellek nehéz használhatóságára rávilágítani a tartalomelemzéssel</w:t>
      </w:r>
      <w:r w:rsidR="007B1EB5">
        <w:rPr>
          <w:color w:val="E36C0A" w:themeColor="accent6" w:themeShade="BF"/>
        </w:rPr>
        <w:t xml:space="preserve"> (??</w:t>
      </w:r>
      <w:r>
        <w:rPr>
          <w:color w:val="E36C0A" w:themeColor="accent6" w:themeShade="BF"/>
        </w:rPr>
        <w:t>?</w:t>
      </w:r>
      <w:r w:rsidR="007B1EB5">
        <w:rPr>
          <w:color w:val="E36C0A" w:themeColor="accent6" w:themeShade="BF"/>
        </w:rPr>
        <w:t>)</w:t>
      </w:r>
    </w:p>
    <w:p w:rsidR="00311041" w:rsidRDefault="00167882" w:rsidP="00E8669E">
      <w:pPr>
        <w:rPr>
          <w:color w:val="E36C0A" w:themeColor="accent6" w:themeShade="BF"/>
        </w:rPr>
      </w:pPr>
      <w:r>
        <w:rPr>
          <w:color w:val="E36C0A" w:themeColor="accent6" w:themeShade="BF"/>
        </w:rPr>
        <w:t>átlagokat / szórásokat számolja</w:t>
      </w:r>
      <w:r w:rsidR="00311041">
        <w:rPr>
          <w:color w:val="E36C0A" w:themeColor="accent6" w:themeShade="BF"/>
        </w:rPr>
        <w:t>k</w:t>
      </w:r>
      <w:r w:rsidR="001B510F">
        <w:rPr>
          <w:color w:val="E36C0A" w:themeColor="accent6" w:themeShade="BF"/>
        </w:rPr>
        <w:t>,</w:t>
      </w:r>
      <w:r w:rsidR="00B03E01">
        <w:rPr>
          <w:color w:val="E36C0A" w:themeColor="accent6" w:themeShade="BF"/>
        </w:rPr>
        <w:t xml:space="preserve"> ha lehet</w:t>
      </w:r>
    </w:p>
    <w:p w:rsidR="00D211B9" w:rsidRPr="00D16E95" w:rsidRDefault="00D211B9" w:rsidP="00E8669E">
      <w:pPr>
        <w:rPr>
          <w:color w:val="E36C0A" w:themeColor="accent6" w:themeShade="BF"/>
        </w:rPr>
      </w:pPr>
      <w:r>
        <w:rPr>
          <w:color w:val="E36C0A" w:themeColor="accent6" w:themeShade="BF"/>
        </w:rPr>
        <w:t>április 1-ig címet kell találni a munkának és jelentkezni kell a neptunban</w:t>
      </w:r>
      <w:bookmarkStart w:id="0" w:name="_GoBack"/>
      <w:bookmarkEnd w:id="0"/>
    </w:p>
    <w:sectPr w:rsidR="00D211B9" w:rsidRPr="00D16E95" w:rsidSect="0052404E">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1EF2" w:rsidRDefault="00FE1EF2" w:rsidP="001E4E73">
      <w:pPr>
        <w:spacing w:after="0" w:line="240" w:lineRule="auto"/>
      </w:pPr>
      <w:r>
        <w:separator/>
      </w:r>
    </w:p>
  </w:endnote>
  <w:endnote w:type="continuationSeparator" w:id="0">
    <w:p w:rsidR="00FE1EF2" w:rsidRDefault="00FE1EF2" w:rsidP="001E4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64D" w:rsidRDefault="00B8764D" w:rsidP="001E4E73">
    <w:pPr>
      <w:pStyle w:val="Footer"/>
    </w:pPr>
  </w:p>
  <w:p w:rsidR="00B8764D" w:rsidRDefault="00B876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1EF2" w:rsidRDefault="00FE1EF2" w:rsidP="001E4E73">
      <w:pPr>
        <w:spacing w:after="0" w:line="240" w:lineRule="auto"/>
      </w:pPr>
      <w:r>
        <w:separator/>
      </w:r>
    </w:p>
  </w:footnote>
  <w:footnote w:type="continuationSeparator" w:id="0">
    <w:p w:rsidR="00FE1EF2" w:rsidRDefault="00FE1EF2" w:rsidP="001E4E73">
      <w:pPr>
        <w:spacing w:after="0" w:line="240" w:lineRule="auto"/>
      </w:pPr>
      <w:r>
        <w:continuationSeparator/>
      </w:r>
    </w:p>
  </w:footnote>
  <w:footnote w:id="1">
    <w:p w:rsidR="00B8764D" w:rsidRDefault="00B8764D" w:rsidP="008E4805">
      <w:pPr>
        <w:pStyle w:val="FootnoteText"/>
      </w:pPr>
      <w:r>
        <w:rPr>
          <w:rStyle w:val="FootnoteReference"/>
        </w:rPr>
        <w:footnoteRef/>
      </w:r>
      <w:r>
        <w:t xml:space="preserve"> emberi interakciókra irányuló kutatás ismertetése a kutató saját tapasztalatainak bevonásával</w:t>
      </w:r>
    </w:p>
  </w:footnote>
  <w:footnote w:id="2">
    <w:p w:rsidR="00B8764D" w:rsidRPr="00C045E9" w:rsidRDefault="00B8764D" w:rsidP="008E4805">
      <w:pPr>
        <w:autoSpaceDE w:val="0"/>
        <w:autoSpaceDN w:val="0"/>
        <w:adjustRightInd w:val="0"/>
        <w:spacing w:before="0" w:after="0" w:line="240" w:lineRule="auto"/>
        <w:jc w:val="left"/>
        <w:rPr>
          <w:sz w:val="20"/>
          <w:szCs w:val="20"/>
        </w:rPr>
      </w:pPr>
      <w:r w:rsidRPr="00C045E9">
        <w:rPr>
          <w:rStyle w:val="FootnoteReference"/>
          <w:sz w:val="20"/>
          <w:szCs w:val="20"/>
        </w:rPr>
        <w:footnoteRef/>
      </w:r>
      <w:r w:rsidRPr="00C045E9">
        <w:rPr>
          <w:sz w:val="20"/>
          <w:szCs w:val="20"/>
        </w:rPr>
        <w:t xml:space="preserve"> </w:t>
      </w:r>
      <w:r w:rsidRPr="00C045E9">
        <w:rPr>
          <w:sz w:val="20"/>
          <w:szCs w:val="20"/>
        </w:rPr>
        <w:t>Szertics Gergely, internetes forrás, link az irodalomjegyzékben</w:t>
      </w:r>
    </w:p>
    <w:p w:rsidR="00B8764D" w:rsidRDefault="00B8764D" w:rsidP="008E4805">
      <w:pPr>
        <w:pStyle w:val="FootnoteText"/>
      </w:pPr>
    </w:p>
  </w:footnote>
  <w:footnote w:id="3">
    <w:p w:rsidR="00B8764D" w:rsidRDefault="00B8764D" w:rsidP="00775D83">
      <w:pPr>
        <w:pStyle w:val="FootnoteText"/>
      </w:pPr>
      <w:r>
        <w:rPr>
          <w:rStyle w:val="FootnoteReference"/>
        </w:rPr>
        <w:footnoteRef/>
      </w:r>
      <w:r>
        <w:t xml:space="preserve"> </w:t>
      </w:r>
      <w:r>
        <w:t>Jung 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1"/>
  </w:num>
  <w:num w:numId="2">
    <w:abstractNumId w:val="9"/>
  </w:num>
  <w:num w:numId="3">
    <w:abstractNumId w:val="0"/>
  </w:num>
  <w:num w:numId="4">
    <w:abstractNumId w:val="2"/>
  </w:num>
  <w:num w:numId="5">
    <w:abstractNumId w:val="17"/>
  </w:num>
  <w:num w:numId="6">
    <w:abstractNumId w:val="4"/>
  </w:num>
  <w:num w:numId="7">
    <w:abstractNumId w:val="14"/>
  </w:num>
  <w:num w:numId="8">
    <w:abstractNumId w:val="20"/>
  </w:num>
  <w:num w:numId="9">
    <w:abstractNumId w:val="18"/>
  </w:num>
  <w:num w:numId="10">
    <w:abstractNumId w:val="15"/>
  </w:num>
  <w:num w:numId="11">
    <w:abstractNumId w:val="8"/>
  </w:num>
  <w:num w:numId="12">
    <w:abstractNumId w:val="6"/>
  </w:num>
  <w:num w:numId="13">
    <w:abstractNumId w:val="5"/>
  </w:num>
  <w:num w:numId="14">
    <w:abstractNumId w:val="19"/>
  </w:num>
  <w:num w:numId="15">
    <w:abstractNumId w:val="21"/>
  </w:num>
  <w:num w:numId="16">
    <w:abstractNumId w:val="1"/>
  </w:num>
  <w:num w:numId="17">
    <w:abstractNumId w:val="13"/>
  </w:num>
  <w:num w:numId="18">
    <w:abstractNumId w:val="7"/>
  </w:num>
  <w:num w:numId="19">
    <w:abstractNumId w:val="12"/>
  </w:num>
  <w:num w:numId="20">
    <w:abstractNumId w:val="10"/>
  </w:num>
  <w:num w:numId="21">
    <w:abstractNumId w:val="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footnotePr>
    <w:footnote w:id="-1"/>
    <w:footnote w:id="0"/>
  </w:footnotePr>
  <w:endnotePr>
    <w:endnote w:id="-1"/>
    <w:endnote w:id="0"/>
  </w:endnotePr>
  <w:compat/>
  <w:rsids>
    <w:rsidRoot w:val="0029608C"/>
    <w:rsid w:val="000029F9"/>
    <w:rsid w:val="00003F32"/>
    <w:rsid w:val="00004DB8"/>
    <w:rsid w:val="000066BE"/>
    <w:rsid w:val="000114C8"/>
    <w:rsid w:val="00011552"/>
    <w:rsid w:val="0001308C"/>
    <w:rsid w:val="00013119"/>
    <w:rsid w:val="00020A6A"/>
    <w:rsid w:val="000210D7"/>
    <w:rsid w:val="0002333B"/>
    <w:rsid w:val="000237A5"/>
    <w:rsid w:val="00023EEB"/>
    <w:rsid w:val="00030E72"/>
    <w:rsid w:val="00031A7B"/>
    <w:rsid w:val="00032F6E"/>
    <w:rsid w:val="00034916"/>
    <w:rsid w:val="00043812"/>
    <w:rsid w:val="00043993"/>
    <w:rsid w:val="00043A52"/>
    <w:rsid w:val="000447E8"/>
    <w:rsid w:val="00046D25"/>
    <w:rsid w:val="00051896"/>
    <w:rsid w:val="00054F6A"/>
    <w:rsid w:val="00061088"/>
    <w:rsid w:val="0006144D"/>
    <w:rsid w:val="00061635"/>
    <w:rsid w:val="000627F1"/>
    <w:rsid w:val="0006535D"/>
    <w:rsid w:val="000725F8"/>
    <w:rsid w:val="00073178"/>
    <w:rsid w:val="00076B80"/>
    <w:rsid w:val="00076DB5"/>
    <w:rsid w:val="00080056"/>
    <w:rsid w:val="00080A71"/>
    <w:rsid w:val="00080F46"/>
    <w:rsid w:val="0008390A"/>
    <w:rsid w:val="0008519E"/>
    <w:rsid w:val="00086539"/>
    <w:rsid w:val="00086C3A"/>
    <w:rsid w:val="00087895"/>
    <w:rsid w:val="000906B8"/>
    <w:rsid w:val="00092D8A"/>
    <w:rsid w:val="00097FF4"/>
    <w:rsid w:val="000B24C9"/>
    <w:rsid w:val="000B2A80"/>
    <w:rsid w:val="000B2D9E"/>
    <w:rsid w:val="000B42D3"/>
    <w:rsid w:val="000B75FE"/>
    <w:rsid w:val="000C59A0"/>
    <w:rsid w:val="000D17D3"/>
    <w:rsid w:val="000D5797"/>
    <w:rsid w:val="000D5B23"/>
    <w:rsid w:val="000E4EC5"/>
    <w:rsid w:val="000E5626"/>
    <w:rsid w:val="000E623D"/>
    <w:rsid w:val="000E6FC8"/>
    <w:rsid w:val="000E700D"/>
    <w:rsid w:val="000F2DEB"/>
    <w:rsid w:val="000F2FCD"/>
    <w:rsid w:val="000F3C85"/>
    <w:rsid w:val="000F5999"/>
    <w:rsid w:val="000F6F15"/>
    <w:rsid w:val="001010F7"/>
    <w:rsid w:val="00104909"/>
    <w:rsid w:val="001055E4"/>
    <w:rsid w:val="001072B5"/>
    <w:rsid w:val="00111E8B"/>
    <w:rsid w:val="00113685"/>
    <w:rsid w:val="00113A2F"/>
    <w:rsid w:val="00114A81"/>
    <w:rsid w:val="00123C1B"/>
    <w:rsid w:val="001241BE"/>
    <w:rsid w:val="001245CE"/>
    <w:rsid w:val="0012789C"/>
    <w:rsid w:val="001301C8"/>
    <w:rsid w:val="0013240A"/>
    <w:rsid w:val="001328CC"/>
    <w:rsid w:val="00132B5A"/>
    <w:rsid w:val="00135154"/>
    <w:rsid w:val="00137B06"/>
    <w:rsid w:val="00141107"/>
    <w:rsid w:val="001542B9"/>
    <w:rsid w:val="0015568D"/>
    <w:rsid w:val="00155802"/>
    <w:rsid w:val="00155FB5"/>
    <w:rsid w:val="00161BC0"/>
    <w:rsid w:val="00162A54"/>
    <w:rsid w:val="00163DF6"/>
    <w:rsid w:val="00164040"/>
    <w:rsid w:val="00164C2D"/>
    <w:rsid w:val="00165637"/>
    <w:rsid w:val="00167882"/>
    <w:rsid w:val="001708A4"/>
    <w:rsid w:val="00172872"/>
    <w:rsid w:val="00172CA0"/>
    <w:rsid w:val="00172E3F"/>
    <w:rsid w:val="00173C4A"/>
    <w:rsid w:val="001758F9"/>
    <w:rsid w:val="00180866"/>
    <w:rsid w:val="001828CA"/>
    <w:rsid w:val="00186672"/>
    <w:rsid w:val="00192C93"/>
    <w:rsid w:val="001962A0"/>
    <w:rsid w:val="00196521"/>
    <w:rsid w:val="00196848"/>
    <w:rsid w:val="001A2219"/>
    <w:rsid w:val="001A2B1D"/>
    <w:rsid w:val="001A3299"/>
    <w:rsid w:val="001B2B49"/>
    <w:rsid w:val="001B4DF0"/>
    <w:rsid w:val="001B4DFB"/>
    <w:rsid w:val="001B510F"/>
    <w:rsid w:val="001B57C5"/>
    <w:rsid w:val="001B5ACE"/>
    <w:rsid w:val="001C117B"/>
    <w:rsid w:val="001C16C1"/>
    <w:rsid w:val="001C1809"/>
    <w:rsid w:val="001C2081"/>
    <w:rsid w:val="001C5B6B"/>
    <w:rsid w:val="001D0CE6"/>
    <w:rsid w:val="001D2AD0"/>
    <w:rsid w:val="001D3162"/>
    <w:rsid w:val="001D61BE"/>
    <w:rsid w:val="001D6718"/>
    <w:rsid w:val="001D69A1"/>
    <w:rsid w:val="001D6CAC"/>
    <w:rsid w:val="001D77A4"/>
    <w:rsid w:val="001E1E22"/>
    <w:rsid w:val="001E2BD5"/>
    <w:rsid w:val="001E4E60"/>
    <w:rsid w:val="001E4E73"/>
    <w:rsid w:val="001E6782"/>
    <w:rsid w:val="001E6D84"/>
    <w:rsid w:val="001F1BFE"/>
    <w:rsid w:val="001F2C6C"/>
    <w:rsid w:val="001F2E70"/>
    <w:rsid w:val="0020523A"/>
    <w:rsid w:val="00205440"/>
    <w:rsid w:val="00205F3E"/>
    <w:rsid w:val="00206290"/>
    <w:rsid w:val="00207B38"/>
    <w:rsid w:val="00207EA3"/>
    <w:rsid w:val="00211E23"/>
    <w:rsid w:val="00212B63"/>
    <w:rsid w:val="00213F5B"/>
    <w:rsid w:val="0021568E"/>
    <w:rsid w:val="00216CD2"/>
    <w:rsid w:val="002215A9"/>
    <w:rsid w:val="00221DBB"/>
    <w:rsid w:val="0022235C"/>
    <w:rsid w:val="00223607"/>
    <w:rsid w:val="00225E11"/>
    <w:rsid w:val="00230F42"/>
    <w:rsid w:val="002379C6"/>
    <w:rsid w:val="00237A28"/>
    <w:rsid w:val="00237E8F"/>
    <w:rsid w:val="0024013F"/>
    <w:rsid w:val="00240F06"/>
    <w:rsid w:val="002411AD"/>
    <w:rsid w:val="002445BE"/>
    <w:rsid w:val="0024635D"/>
    <w:rsid w:val="0024770B"/>
    <w:rsid w:val="0024780A"/>
    <w:rsid w:val="00256B71"/>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8EB"/>
    <w:rsid w:val="0029608C"/>
    <w:rsid w:val="00296321"/>
    <w:rsid w:val="00296B73"/>
    <w:rsid w:val="002A267F"/>
    <w:rsid w:val="002A583E"/>
    <w:rsid w:val="002A67C8"/>
    <w:rsid w:val="002A6D4D"/>
    <w:rsid w:val="002A6FA7"/>
    <w:rsid w:val="002B0F22"/>
    <w:rsid w:val="002B1335"/>
    <w:rsid w:val="002B515D"/>
    <w:rsid w:val="002B648D"/>
    <w:rsid w:val="002C08F0"/>
    <w:rsid w:val="002C245D"/>
    <w:rsid w:val="002C27F8"/>
    <w:rsid w:val="002C5E14"/>
    <w:rsid w:val="002C7050"/>
    <w:rsid w:val="002D2653"/>
    <w:rsid w:val="002D356C"/>
    <w:rsid w:val="002D3ED5"/>
    <w:rsid w:val="002D4682"/>
    <w:rsid w:val="002D50C4"/>
    <w:rsid w:val="002E5036"/>
    <w:rsid w:val="002E622A"/>
    <w:rsid w:val="002E7C1B"/>
    <w:rsid w:val="002F1DDF"/>
    <w:rsid w:val="002F2D86"/>
    <w:rsid w:val="002F3262"/>
    <w:rsid w:val="002F4395"/>
    <w:rsid w:val="002F6491"/>
    <w:rsid w:val="00300905"/>
    <w:rsid w:val="00302964"/>
    <w:rsid w:val="00303935"/>
    <w:rsid w:val="00306A51"/>
    <w:rsid w:val="00311041"/>
    <w:rsid w:val="00311E0E"/>
    <w:rsid w:val="00311E4B"/>
    <w:rsid w:val="0031347E"/>
    <w:rsid w:val="00313C6C"/>
    <w:rsid w:val="00314DFC"/>
    <w:rsid w:val="00316578"/>
    <w:rsid w:val="00320907"/>
    <w:rsid w:val="0032113A"/>
    <w:rsid w:val="00323C47"/>
    <w:rsid w:val="00327D1B"/>
    <w:rsid w:val="00327F88"/>
    <w:rsid w:val="003340FF"/>
    <w:rsid w:val="00334238"/>
    <w:rsid w:val="003413E9"/>
    <w:rsid w:val="00344252"/>
    <w:rsid w:val="00344DE6"/>
    <w:rsid w:val="00346CEF"/>
    <w:rsid w:val="00352114"/>
    <w:rsid w:val="0035319A"/>
    <w:rsid w:val="0035473B"/>
    <w:rsid w:val="00356C36"/>
    <w:rsid w:val="0035765C"/>
    <w:rsid w:val="00361A74"/>
    <w:rsid w:val="00364CA8"/>
    <w:rsid w:val="00364FCD"/>
    <w:rsid w:val="00365E89"/>
    <w:rsid w:val="003726CC"/>
    <w:rsid w:val="003731E7"/>
    <w:rsid w:val="00374D31"/>
    <w:rsid w:val="00375746"/>
    <w:rsid w:val="00377836"/>
    <w:rsid w:val="003801BB"/>
    <w:rsid w:val="003808B6"/>
    <w:rsid w:val="00381F34"/>
    <w:rsid w:val="00383597"/>
    <w:rsid w:val="003844C1"/>
    <w:rsid w:val="00385E28"/>
    <w:rsid w:val="0039010C"/>
    <w:rsid w:val="00393EEA"/>
    <w:rsid w:val="00394E41"/>
    <w:rsid w:val="00395F6D"/>
    <w:rsid w:val="0039690B"/>
    <w:rsid w:val="00396C3E"/>
    <w:rsid w:val="003A0453"/>
    <w:rsid w:val="003A2265"/>
    <w:rsid w:val="003A30AE"/>
    <w:rsid w:val="003A4BE4"/>
    <w:rsid w:val="003A732C"/>
    <w:rsid w:val="003A7AA2"/>
    <w:rsid w:val="003A7EA9"/>
    <w:rsid w:val="003B2B86"/>
    <w:rsid w:val="003B4665"/>
    <w:rsid w:val="003B583F"/>
    <w:rsid w:val="003B7D03"/>
    <w:rsid w:val="003C058E"/>
    <w:rsid w:val="003C05C0"/>
    <w:rsid w:val="003C0CD5"/>
    <w:rsid w:val="003C0ED7"/>
    <w:rsid w:val="003C227E"/>
    <w:rsid w:val="003C37F4"/>
    <w:rsid w:val="003C52CF"/>
    <w:rsid w:val="003C5B3B"/>
    <w:rsid w:val="003D15B9"/>
    <w:rsid w:val="003D1E81"/>
    <w:rsid w:val="003D2B67"/>
    <w:rsid w:val="003D2F28"/>
    <w:rsid w:val="003D3F65"/>
    <w:rsid w:val="003D4A7F"/>
    <w:rsid w:val="003D6DE2"/>
    <w:rsid w:val="003E1667"/>
    <w:rsid w:val="003E5005"/>
    <w:rsid w:val="003F4300"/>
    <w:rsid w:val="003F4B8C"/>
    <w:rsid w:val="003F53DF"/>
    <w:rsid w:val="003F74FD"/>
    <w:rsid w:val="00402C09"/>
    <w:rsid w:val="00403299"/>
    <w:rsid w:val="00404B3A"/>
    <w:rsid w:val="004073A9"/>
    <w:rsid w:val="00407906"/>
    <w:rsid w:val="00407B35"/>
    <w:rsid w:val="00410369"/>
    <w:rsid w:val="00412E7D"/>
    <w:rsid w:val="00413006"/>
    <w:rsid w:val="004159C7"/>
    <w:rsid w:val="0042410F"/>
    <w:rsid w:val="0042606D"/>
    <w:rsid w:val="00427597"/>
    <w:rsid w:val="00430B23"/>
    <w:rsid w:val="00436365"/>
    <w:rsid w:val="00443FED"/>
    <w:rsid w:val="00445890"/>
    <w:rsid w:val="0044715E"/>
    <w:rsid w:val="004521E2"/>
    <w:rsid w:val="004521F7"/>
    <w:rsid w:val="004565E4"/>
    <w:rsid w:val="0045734A"/>
    <w:rsid w:val="00457555"/>
    <w:rsid w:val="0045776C"/>
    <w:rsid w:val="00457B57"/>
    <w:rsid w:val="00463946"/>
    <w:rsid w:val="00463A7C"/>
    <w:rsid w:val="0046419C"/>
    <w:rsid w:val="0047063B"/>
    <w:rsid w:val="00474518"/>
    <w:rsid w:val="00475822"/>
    <w:rsid w:val="00475B0F"/>
    <w:rsid w:val="004816EB"/>
    <w:rsid w:val="00487F23"/>
    <w:rsid w:val="00493D67"/>
    <w:rsid w:val="004949B1"/>
    <w:rsid w:val="00495071"/>
    <w:rsid w:val="0049585F"/>
    <w:rsid w:val="00497964"/>
    <w:rsid w:val="00497C31"/>
    <w:rsid w:val="004A1C71"/>
    <w:rsid w:val="004A2551"/>
    <w:rsid w:val="004A4FB7"/>
    <w:rsid w:val="004A51EB"/>
    <w:rsid w:val="004B24F8"/>
    <w:rsid w:val="004B28F2"/>
    <w:rsid w:val="004B41F9"/>
    <w:rsid w:val="004B6A4E"/>
    <w:rsid w:val="004B6B18"/>
    <w:rsid w:val="004C1A08"/>
    <w:rsid w:val="004C29A0"/>
    <w:rsid w:val="004C40B0"/>
    <w:rsid w:val="004C5EA9"/>
    <w:rsid w:val="004C60EE"/>
    <w:rsid w:val="004C6374"/>
    <w:rsid w:val="004D17FF"/>
    <w:rsid w:val="004D22C4"/>
    <w:rsid w:val="004D3373"/>
    <w:rsid w:val="004D56A0"/>
    <w:rsid w:val="004E0B38"/>
    <w:rsid w:val="004E28FB"/>
    <w:rsid w:val="004E39C8"/>
    <w:rsid w:val="004E4B88"/>
    <w:rsid w:val="004F12D4"/>
    <w:rsid w:val="004F1EC3"/>
    <w:rsid w:val="004F2EFC"/>
    <w:rsid w:val="004F3987"/>
    <w:rsid w:val="004F39F9"/>
    <w:rsid w:val="004F41CF"/>
    <w:rsid w:val="004F55AB"/>
    <w:rsid w:val="00505098"/>
    <w:rsid w:val="00505F2F"/>
    <w:rsid w:val="005062AF"/>
    <w:rsid w:val="0051022F"/>
    <w:rsid w:val="00511BBF"/>
    <w:rsid w:val="00513322"/>
    <w:rsid w:val="00517A87"/>
    <w:rsid w:val="00520880"/>
    <w:rsid w:val="00521765"/>
    <w:rsid w:val="0052404E"/>
    <w:rsid w:val="00524AB4"/>
    <w:rsid w:val="00540AD2"/>
    <w:rsid w:val="00543FC7"/>
    <w:rsid w:val="00551AE9"/>
    <w:rsid w:val="00551D38"/>
    <w:rsid w:val="00551F8B"/>
    <w:rsid w:val="00560536"/>
    <w:rsid w:val="00560AA2"/>
    <w:rsid w:val="00563B2E"/>
    <w:rsid w:val="00563BC4"/>
    <w:rsid w:val="00565186"/>
    <w:rsid w:val="00567DD7"/>
    <w:rsid w:val="005718FD"/>
    <w:rsid w:val="00571D73"/>
    <w:rsid w:val="00572765"/>
    <w:rsid w:val="005737C2"/>
    <w:rsid w:val="00573B1E"/>
    <w:rsid w:val="00574D41"/>
    <w:rsid w:val="00575F2B"/>
    <w:rsid w:val="00581E86"/>
    <w:rsid w:val="00585225"/>
    <w:rsid w:val="00586B32"/>
    <w:rsid w:val="00587667"/>
    <w:rsid w:val="00595D15"/>
    <w:rsid w:val="00596081"/>
    <w:rsid w:val="00596BE8"/>
    <w:rsid w:val="005A2CBD"/>
    <w:rsid w:val="005A38D5"/>
    <w:rsid w:val="005B36B9"/>
    <w:rsid w:val="005B38A6"/>
    <w:rsid w:val="005B3C89"/>
    <w:rsid w:val="005B58A7"/>
    <w:rsid w:val="005B5A53"/>
    <w:rsid w:val="005B5D72"/>
    <w:rsid w:val="005B75BD"/>
    <w:rsid w:val="005C1890"/>
    <w:rsid w:val="005C3442"/>
    <w:rsid w:val="005C5228"/>
    <w:rsid w:val="005D0A04"/>
    <w:rsid w:val="005D2678"/>
    <w:rsid w:val="005D6185"/>
    <w:rsid w:val="005D7B9F"/>
    <w:rsid w:val="005E0B81"/>
    <w:rsid w:val="005E63C8"/>
    <w:rsid w:val="005F0631"/>
    <w:rsid w:val="005F071C"/>
    <w:rsid w:val="005F0BCB"/>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372A"/>
    <w:rsid w:val="00633B0A"/>
    <w:rsid w:val="00637EAA"/>
    <w:rsid w:val="006412A0"/>
    <w:rsid w:val="00643482"/>
    <w:rsid w:val="0064369E"/>
    <w:rsid w:val="006456A3"/>
    <w:rsid w:val="00647E20"/>
    <w:rsid w:val="006510B4"/>
    <w:rsid w:val="00651E8B"/>
    <w:rsid w:val="00652EC7"/>
    <w:rsid w:val="0065586E"/>
    <w:rsid w:val="00656250"/>
    <w:rsid w:val="006568ED"/>
    <w:rsid w:val="00656BE9"/>
    <w:rsid w:val="0065713B"/>
    <w:rsid w:val="00657324"/>
    <w:rsid w:val="00661207"/>
    <w:rsid w:val="00665C96"/>
    <w:rsid w:val="00667360"/>
    <w:rsid w:val="00667906"/>
    <w:rsid w:val="00670684"/>
    <w:rsid w:val="00672E08"/>
    <w:rsid w:val="0067688B"/>
    <w:rsid w:val="00680B17"/>
    <w:rsid w:val="00681E0B"/>
    <w:rsid w:val="00683617"/>
    <w:rsid w:val="00685772"/>
    <w:rsid w:val="00685AA8"/>
    <w:rsid w:val="006868A8"/>
    <w:rsid w:val="00687722"/>
    <w:rsid w:val="00690113"/>
    <w:rsid w:val="0069265A"/>
    <w:rsid w:val="006968BC"/>
    <w:rsid w:val="006A060A"/>
    <w:rsid w:val="006A0BCE"/>
    <w:rsid w:val="006A2E23"/>
    <w:rsid w:val="006A388A"/>
    <w:rsid w:val="006A3C79"/>
    <w:rsid w:val="006A5C92"/>
    <w:rsid w:val="006B3315"/>
    <w:rsid w:val="006B3FA6"/>
    <w:rsid w:val="006B5A11"/>
    <w:rsid w:val="006B5CC4"/>
    <w:rsid w:val="006B7038"/>
    <w:rsid w:val="006C1049"/>
    <w:rsid w:val="006C19D6"/>
    <w:rsid w:val="006C3125"/>
    <w:rsid w:val="006D607C"/>
    <w:rsid w:val="006E2456"/>
    <w:rsid w:val="006E42BA"/>
    <w:rsid w:val="006E432B"/>
    <w:rsid w:val="006E583E"/>
    <w:rsid w:val="006E68B6"/>
    <w:rsid w:val="006E6F8E"/>
    <w:rsid w:val="006F0E85"/>
    <w:rsid w:val="0070115B"/>
    <w:rsid w:val="00706902"/>
    <w:rsid w:val="007101A3"/>
    <w:rsid w:val="007124C3"/>
    <w:rsid w:val="007158C4"/>
    <w:rsid w:val="007172ED"/>
    <w:rsid w:val="007202CC"/>
    <w:rsid w:val="00725B21"/>
    <w:rsid w:val="0072682F"/>
    <w:rsid w:val="00727DB8"/>
    <w:rsid w:val="007367BF"/>
    <w:rsid w:val="007370BE"/>
    <w:rsid w:val="007373A4"/>
    <w:rsid w:val="007378C2"/>
    <w:rsid w:val="00746C44"/>
    <w:rsid w:val="007513B9"/>
    <w:rsid w:val="00752275"/>
    <w:rsid w:val="00754487"/>
    <w:rsid w:val="0076059E"/>
    <w:rsid w:val="007608F9"/>
    <w:rsid w:val="00764552"/>
    <w:rsid w:val="00764869"/>
    <w:rsid w:val="00764BA1"/>
    <w:rsid w:val="00765F84"/>
    <w:rsid w:val="0076724D"/>
    <w:rsid w:val="00771DA4"/>
    <w:rsid w:val="00773EAC"/>
    <w:rsid w:val="0077436E"/>
    <w:rsid w:val="00775D83"/>
    <w:rsid w:val="00777023"/>
    <w:rsid w:val="0077752E"/>
    <w:rsid w:val="00781F9C"/>
    <w:rsid w:val="007820F8"/>
    <w:rsid w:val="00783C79"/>
    <w:rsid w:val="00787BF0"/>
    <w:rsid w:val="00790883"/>
    <w:rsid w:val="007922B8"/>
    <w:rsid w:val="00795627"/>
    <w:rsid w:val="007964AE"/>
    <w:rsid w:val="007A0E14"/>
    <w:rsid w:val="007A1B90"/>
    <w:rsid w:val="007A252A"/>
    <w:rsid w:val="007A2FCC"/>
    <w:rsid w:val="007A3608"/>
    <w:rsid w:val="007B0736"/>
    <w:rsid w:val="007B0FF7"/>
    <w:rsid w:val="007B1648"/>
    <w:rsid w:val="007B1EB5"/>
    <w:rsid w:val="007B5E90"/>
    <w:rsid w:val="007C1324"/>
    <w:rsid w:val="007C2463"/>
    <w:rsid w:val="007C594B"/>
    <w:rsid w:val="007C60BA"/>
    <w:rsid w:val="007C6EED"/>
    <w:rsid w:val="007D1503"/>
    <w:rsid w:val="007D2D6C"/>
    <w:rsid w:val="007D7888"/>
    <w:rsid w:val="007E58F5"/>
    <w:rsid w:val="007E7361"/>
    <w:rsid w:val="007F06F8"/>
    <w:rsid w:val="007F6837"/>
    <w:rsid w:val="0080320F"/>
    <w:rsid w:val="00803EBA"/>
    <w:rsid w:val="008042B5"/>
    <w:rsid w:val="00806F33"/>
    <w:rsid w:val="0080709D"/>
    <w:rsid w:val="00810020"/>
    <w:rsid w:val="00810137"/>
    <w:rsid w:val="00816E32"/>
    <w:rsid w:val="00816EB0"/>
    <w:rsid w:val="00824EE2"/>
    <w:rsid w:val="00827802"/>
    <w:rsid w:val="0083160F"/>
    <w:rsid w:val="00836210"/>
    <w:rsid w:val="008363CB"/>
    <w:rsid w:val="008417A6"/>
    <w:rsid w:val="00843062"/>
    <w:rsid w:val="008435E9"/>
    <w:rsid w:val="008470CB"/>
    <w:rsid w:val="008546A2"/>
    <w:rsid w:val="008558AC"/>
    <w:rsid w:val="00856FFB"/>
    <w:rsid w:val="0086222E"/>
    <w:rsid w:val="00863198"/>
    <w:rsid w:val="00873C0B"/>
    <w:rsid w:val="00876061"/>
    <w:rsid w:val="0088175D"/>
    <w:rsid w:val="008819AC"/>
    <w:rsid w:val="00884C92"/>
    <w:rsid w:val="00885B26"/>
    <w:rsid w:val="0089026F"/>
    <w:rsid w:val="008928F7"/>
    <w:rsid w:val="00894CA8"/>
    <w:rsid w:val="00895585"/>
    <w:rsid w:val="008955AD"/>
    <w:rsid w:val="00895E36"/>
    <w:rsid w:val="008969E0"/>
    <w:rsid w:val="00897DFD"/>
    <w:rsid w:val="008A2C6D"/>
    <w:rsid w:val="008A3A41"/>
    <w:rsid w:val="008A55BC"/>
    <w:rsid w:val="008A6746"/>
    <w:rsid w:val="008A6E36"/>
    <w:rsid w:val="008A7EF7"/>
    <w:rsid w:val="008B0C22"/>
    <w:rsid w:val="008B2F0B"/>
    <w:rsid w:val="008B415B"/>
    <w:rsid w:val="008B7B8D"/>
    <w:rsid w:val="008C21E2"/>
    <w:rsid w:val="008C3642"/>
    <w:rsid w:val="008C431C"/>
    <w:rsid w:val="008C47B1"/>
    <w:rsid w:val="008C4D2A"/>
    <w:rsid w:val="008D138F"/>
    <w:rsid w:val="008D4E29"/>
    <w:rsid w:val="008E32B6"/>
    <w:rsid w:val="008E3E82"/>
    <w:rsid w:val="008E434E"/>
    <w:rsid w:val="008E4805"/>
    <w:rsid w:val="008E481B"/>
    <w:rsid w:val="008E4DB5"/>
    <w:rsid w:val="008E5049"/>
    <w:rsid w:val="008F11DB"/>
    <w:rsid w:val="008F1820"/>
    <w:rsid w:val="008F1F41"/>
    <w:rsid w:val="00903DEC"/>
    <w:rsid w:val="00903EB8"/>
    <w:rsid w:val="0090415E"/>
    <w:rsid w:val="009057A4"/>
    <w:rsid w:val="0091009C"/>
    <w:rsid w:val="009111E9"/>
    <w:rsid w:val="009116F7"/>
    <w:rsid w:val="0091471E"/>
    <w:rsid w:val="0091539A"/>
    <w:rsid w:val="0091772D"/>
    <w:rsid w:val="009179FD"/>
    <w:rsid w:val="00925E48"/>
    <w:rsid w:val="009352AB"/>
    <w:rsid w:val="0093602F"/>
    <w:rsid w:val="0093663F"/>
    <w:rsid w:val="009379F0"/>
    <w:rsid w:val="00940847"/>
    <w:rsid w:val="00940B89"/>
    <w:rsid w:val="00944011"/>
    <w:rsid w:val="009446F5"/>
    <w:rsid w:val="00950F2B"/>
    <w:rsid w:val="00952101"/>
    <w:rsid w:val="0095419C"/>
    <w:rsid w:val="009556ED"/>
    <w:rsid w:val="009615F8"/>
    <w:rsid w:val="00961AE1"/>
    <w:rsid w:val="00962A9F"/>
    <w:rsid w:val="00966E30"/>
    <w:rsid w:val="009719BF"/>
    <w:rsid w:val="00971E3C"/>
    <w:rsid w:val="0097291C"/>
    <w:rsid w:val="00975944"/>
    <w:rsid w:val="009815CF"/>
    <w:rsid w:val="00982AD1"/>
    <w:rsid w:val="0098333E"/>
    <w:rsid w:val="00983AFE"/>
    <w:rsid w:val="00985AAE"/>
    <w:rsid w:val="0098766E"/>
    <w:rsid w:val="009911AD"/>
    <w:rsid w:val="00993291"/>
    <w:rsid w:val="0099333E"/>
    <w:rsid w:val="0099424B"/>
    <w:rsid w:val="00995905"/>
    <w:rsid w:val="00997145"/>
    <w:rsid w:val="009A055A"/>
    <w:rsid w:val="009A065F"/>
    <w:rsid w:val="009A18A1"/>
    <w:rsid w:val="009A1F9A"/>
    <w:rsid w:val="009A2288"/>
    <w:rsid w:val="009A2729"/>
    <w:rsid w:val="009A3BDD"/>
    <w:rsid w:val="009A4900"/>
    <w:rsid w:val="009A5A60"/>
    <w:rsid w:val="009A70CF"/>
    <w:rsid w:val="009B1315"/>
    <w:rsid w:val="009B4160"/>
    <w:rsid w:val="009B434F"/>
    <w:rsid w:val="009C18B0"/>
    <w:rsid w:val="009C1D60"/>
    <w:rsid w:val="009C640D"/>
    <w:rsid w:val="009C761C"/>
    <w:rsid w:val="009D08D1"/>
    <w:rsid w:val="009D2F77"/>
    <w:rsid w:val="009D3825"/>
    <w:rsid w:val="009E2345"/>
    <w:rsid w:val="009E2A88"/>
    <w:rsid w:val="009E4DBD"/>
    <w:rsid w:val="009E7C2A"/>
    <w:rsid w:val="009F17E9"/>
    <w:rsid w:val="009F40EA"/>
    <w:rsid w:val="009F43DB"/>
    <w:rsid w:val="00A0172A"/>
    <w:rsid w:val="00A04183"/>
    <w:rsid w:val="00A047B8"/>
    <w:rsid w:val="00A0483D"/>
    <w:rsid w:val="00A05318"/>
    <w:rsid w:val="00A06AF8"/>
    <w:rsid w:val="00A1366B"/>
    <w:rsid w:val="00A140CB"/>
    <w:rsid w:val="00A145AD"/>
    <w:rsid w:val="00A1569E"/>
    <w:rsid w:val="00A15B29"/>
    <w:rsid w:val="00A164F9"/>
    <w:rsid w:val="00A214F1"/>
    <w:rsid w:val="00A268EC"/>
    <w:rsid w:val="00A35419"/>
    <w:rsid w:val="00A36E22"/>
    <w:rsid w:val="00A40432"/>
    <w:rsid w:val="00A40FA6"/>
    <w:rsid w:val="00A4281E"/>
    <w:rsid w:val="00A4515B"/>
    <w:rsid w:val="00A45337"/>
    <w:rsid w:val="00A459FD"/>
    <w:rsid w:val="00A45B42"/>
    <w:rsid w:val="00A47BFE"/>
    <w:rsid w:val="00A501C9"/>
    <w:rsid w:val="00A51CF5"/>
    <w:rsid w:val="00A52A26"/>
    <w:rsid w:val="00A5499B"/>
    <w:rsid w:val="00A60CC5"/>
    <w:rsid w:val="00A60FF1"/>
    <w:rsid w:val="00A61922"/>
    <w:rsid w:val="00A61BA5"/>
    <w:rsid w:val="00A64A48"/>
    <w:rsid w:val="00A665CA"/>
    <w:rsid w:val="00A66B1A"/>
    <w:rsid w:val="00A718E7"/>
    <w:rsid w:val="00A73E89"/>
    <w:rsid w:val="00A7492F"/>
    <w:rsid w:val="00A767FE"/>
    <w:rsid w:val="00A80D22"/>
    <w:rsid w:val="00A84A85"/>
    <w:rsid w:val="00A85F61"/>
    <w:rsid w:val="00A85FD0"/>
    <w:rsid w:val="00A86009"/>
    <w:rsid w:val="00A863BB"/>
    <w:rsid w:val="00A918E5"/>
    <w:rsid w:val="00A9559D"/>
    <w:rsid w:val="00A95786"/>
    <w:rsid w:val="00A96E03"/>
    <w:rsid w:val="00AA125C"/>
    <w:rsid w:val="00AA5CD4"/>
    <w:rsid w:val="00AA675B"/>
    <w:rsid w:val="00AB0354"/>
    <w:rsid w:val="00AB18DB"/>
    <w:rsid w:val="00AB209C"/>
    <w:rsid w:val="00AB255B"/>
    <w:rsid w:val="00AB2BD3"/>
    <w:rsid w:val="00AB532C"/>
    <w:rsid w:val="00AC1C5F"/>
    <w:rsid w:val="00AC5135"/>
    <w:rsid w:val="00AD0A60"/>
    <w:rsid w:val="00AD13DF"/>
    <w:rsid w:val="00AD4BA9"/>
    <w:rsid w:val="00AD4CDC"/>
    <w:rsid w:val="00AD4D8B"/>
    <w:rsid w:val="00AE3469"/>
    <w:rsid w:val="00AE3DE3"/>
    <w:rsid w:val="00AE5BCC"/>
    <w:rsid w:val="00AF1B72"/>
    <w:rsid w:val="00AF3581"/>
    <w:rsid w:val="00AF6C61"/>
    <w:rsid w:val="00AF79B1"/>
    <w:rsid w:val="00B02154"/>
    <w:rsid w:val="00B029D1"/>
    <w:rsid w:val="00B03E01"/>
    <w:rsid w:val="00B041DC"/>
    <w:rsid w:val="00B078B7"/>
    <w:rsid w:val="00B07EA4"/>
    <w:rsid w:val="00B11EC0"/>
    <w:rsid w:val="00B131BA"/>
    <w:rsid w:val="00B13A05"/>
    <w:rsid w:val="00B24092"/>
    <w:rsid w:val="00B24C55"/>
    <w:rsid w:val="00B2576B"/>
    <w:rsid w:val="00B278E8"/>
    <w:rsid w:val="00B27FB1"/>
    <w:rsid w:val="00B301FA"/>
    <w:rsid w:val="00B3263B"/>
    <w:rsid w:val="00B332AA"/>
    <w:rsid w:val="00B33741"/>
    <w:rsid w:val="00B358F5"/>
    <w:rsid w:val="00B41A6B"/>
    <w:rsid w:val="00B41AF3"/>
    <w:rsid w:val="00B446F3"/>
    <w:rsid w:val="00B46022"/>
    <w:rsid w:val="00B47430"/>
    <w:rsid w:val="00B515A4"/>
    <w:rsid w:val="00B51E74"/>
    <w:rsid w:val="00B525C3"/>
    <w:rsid w:val="00B531BB"/>
    <w:rsid w:val="00B55519"/>
    <w:rsid w:val="00B55E9E"/>
    <w:rsid w:val="00B5650A"/>
    <w:rsid w:val="00B56A74"/>
    <w:rsid w:val="00B577F9"/>
    <w:rsid w:val="00B57EF8"/>
    <w:rsid w:val="00B6029A"/>
    <w:rsid w:val="00B60A9D"/>
    <w:rsid w:val="00B61E60"/>
    <w:rsid w:val="00B6717D"/>
    <w:rsid w:val="00B72D07"/>
    <w:rsid w:val="00B74413"/>
    <w:rsid w:val="00B77BA0"/>
    <w:rsid w:val="00B838D3"/>
    <w:rsid w:val="00B83BD0"/>
    <w:rsid w:val="00B83F93"/>
    <w:rsid w:val="00B8764D"/>
    <w:rsid w:val="00B90207"/>
    <w:rsid w:val="00B93734"/>
    <w:rsid w:val="00B97037"/>
    <w:rsid w:val="00BA1EB2"/>
    <w:rsid w:val="00BB265F"/>
    <w:rsid w:val="00BB41DD"/>
    <w:rsid w:val="00BB56AD"/>
    <w:rsid w:val="00BB7E81"/>
    <w:rsid w:val="00BC45CF"/>
    <w:rsid w:val="00BD25A3"/>
    <w:rsid w:val="00BD3839"/>
    <w:rsid w:val="00BD617C"/>
    <w:rsid w:val="00BD6BD9"/>
    <w:rsid w:val="00BD6CC2"/>
    <w:rsid w:val="00BD7DFB"/>
    <w:rsid w:val="00BE5333"/>
    <w:rsid w:val="00BE652A"/>
    <w:rsid w:val="00BE7CFA"/>
    <w:rsid w:val="00BF7288"/>
    <w:rsid w:val="00C027D7"/>
    <w:rsid w:val="00C045E9"/>
    <w:rsid w:val="00C10A48"/>
    <w:rsid w:val="00C11B71"/>
    <w:rsid w:val="00C136E1"/>
    <w:rsid w:val="00C13ED7"/>
    <w:rsid w:val="00C1545A"/>
    <w:rsid w:val="00C16BBE"/>
    <w:rsid w:val="00C17767"/>
    <w:rsid w:val="00C24ABE"/>
    <w:rsid w:val="00C25851"/>
    <w:rsid w:val="00C26036"/>
    <w:rsid w:val="00C30A20"/>
    <w:rsid w:val="00C30B3E"/>
    <w:rsid w:val="00C32D3C"/>
    <w:rsid w:val="00C34C5C"/>
    <w:rsid w:val="00C3581A"/>
    <w:rsid w:val="00C36CD9"/>
    <w:rsid w:val="00C37E20"/>
    <w:rsid w:val="00C447D1"/>
    <w:rsid w:val="00C46E8E"/>
    <w:rsid w:val="00C478BF"/>
    <w:rsid w:val="00C47D4E"/>
    <w:rsid w:val="00C50A51"/>
    <w:rsid w:val="00C51A32"/>
    <w:rsid w:val="00C530F4"/>
    <w:rsid w:val="00C533C6"/>
    <w:rsid w:val="00C56884"/>
    <w:rsid w:val="00C65956"/>
    <w:rsid w:val="00C66B31"/>
    <w:rsid w:val="00C677D1"/>
    <w:rsid w:val="00C67DE5"/>
    <w:rsid w:val="00C72641"/>
    <w:rsid w:val="00C727C8"/>
    <w:rsid w:val="00C751B0"/>
    <w:rsid w:val="00C77027"/>
    <w:rsid w:val="00C77568"/>
    <w:rsid w:val="00C80D36"/>
    <w:rsid w:val="00C812C2"/>
    <w:rsid w:val="00C83315"/>
    <w:rsid w:val="00C920EF"/>
    <w:rsid w:val="00C93CD4"/>
    <w:rsid w:val="00CA1A3E"/>
    <w:rsid w:val="00CA3684"/>
    <w:rsid w:val="00CA5AAC"/>
    <w:rsid w:val="00CB05AB"/>
    <w:rsid w:val="00CB0D6B"/>
    <w:rsid w:val="00CB5571"/>
    <w:rsid w:val="00CB5A33"/>
    <w:rsid w:val="00CB613C"/>
    <w:rsid w:val="00CB68C5"/>
    <w:rsid w:val="00CC04EB"/>
    <w:rsid w:val="00CC3210"/>
    <w:rsid w:val="00CC5B90"/>
    <w:rsid w:val="00CC76C9"/>
    <w:rsid w:val="00CC7DCE"/>
    <w:rsid w:val="00CD0CE7"/>
    <w:rsid w:val="00CD383F"/>
    <w:rsid w:val="00CD4A5D"/>
    <w:rsid w:val="00CD4C6A"/>
    <w:rsid w:val="00CD5D05"/>
    <w:rsid w:val="00CE1024"/>
    <w:rsid w:val="00CE4B4A"/>
    <w:rsid w:val="00CE7ED8"/>
    <w:rsid w:val="00CF1320"/>
    <w:rsid w:val="00CF1868"/>
    <w:rsid w:val="00CF2DFC"/>
    <w:rsid w:val="00CF70A3"/>
    <w:rsid w:val="00D00959"/>
    <w:rsid w:val="00D02B86"/>
    <w:rsid w:val="00D030B2"/>
    <w:rsid w:val="00D033E8"/>
    <w:rsid w:val="00D035CA"/>
    <w:rsid w:val="00D0737A"/>
    <w:rsid w:val="00D106DE"/>
    <w:rsid w:val="00D121E3"/>
    <w:rsid w:val="00D12D7C"/>
    <w:rsid w:val="00D13E89"/>
    <w:rsid w:val="00D1680E"/>
    <w:rsid w:val="00D16E95"/>
    <w:rsid w:val="00D17A39"/>
    <w:rsid w:val="00D17E5F"/>
    <w:rsid w:val="00D17FA4"/>
    <w:rsid w:val="00D20143"/>
    <w:rsid w:val="00D211B9"/>
    <w:rsid w:val="00D24223"/>
    <w:rsid w:val="00D32586"/>
    <w:rsid w:val="00D341AE"/>
    <w:rsid w:val="00D34767"/>
    <w:rsid w:val="00D35FD4"/>
    <w:rsid w:val="00D40BAB"/>
    <w:rsid w:val="00D41A90"/>
    <w:rsid w:val="00D431EE"/>
    <w:rsid w:val="00D43B9D"/>
    <w:rsid w:val="00D4627B"/>
    <w:rsid w:val="00D46965"/>
    <w:rsid w:val="00D476D5"/>
    <w:rsid w:val="00D50362"/>
    <w:rsid w:val="00D51C4A"/>
    <w:rsid w:val="00D533D9"/>
    <w:rsid w:val="00D57746"/>
    <w:rsid w:val="00D57D02"/>
    <w:rsid w:val="00D6076B"/>
    <w:rsid w:val="00D6082A"/>
    <w:rsid w:val="00D66188"/>
    <w:rsid w:val="00D709A6"/>
    <w:rsid w:val="00D7401B"/>
    <w:rsid w:val="00D748D8"/>
    <w:rsid w:val="00D74A68"/>
    <w:rsid w:val="00D75CFE"/>
    <w:rsid w:val="00D77262"/>
    <w:rsid w:val="00D77443"/>
    <w:rsid w:val="00D85F1C"/>
    <w:rsid w:val="00D91156"/>
    <w:rsid w:val="00D94E12"/>
    <w:rsid w:val="00D9508B"/>
    <w:rsid w:val="00D95AAD"/>
    <w:rsid w:val="00D96C60"/>
    <w:rsid w:val="00D97B6E"/>
    <w:rsid w:val="00DA1448"/>
    <w:rsid w:val="00DA16E2"/>
    <w:rsid w:val="00DA5EB8"/>
    <w:rsid w:val="00DA7F2C"/>
    <w:rsid w:val="00DB1254"/>
    <w:rsid w:val="00DB1B27"/>
    <w:rsid w:val="00DB21E4"/>
    <w:rsid w:val="00DB3D96"/>
    <w:rsid w:val="00DB419C"/>
    <w:rsid w:val="00DB43AD"/>
    <w:rsid w:val="00DC0066"/>
    <w:rsid w:val="00DC13EE"/>
    <w:rsid w:val="00DC5CD6"/>
    <w:rsid w:val="00DC6317"/>
    <w:rsid w:val="00DC77F4"/>
    <w:rsid w:val="00DD0D8E"/>
    <w:rsid w:val="00DD1C1E"/>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5C9A"/>
    <w:rsid w:val="00E0677B"/>
    <w:rsid w:val="00E06DD3"/>
    <w:rsid w:val="00E079F8"/>
    <w:rsid w:val="00E14300"/>
    <w:rsid w:val="00E1451C"/>
    <w:rsid w:val="00E1539D"/>
    <w:rsid w:val="00E20863"/>
    <w:rsid w:val="00E20E18"/>
    <w:rsid w:val="00E20FAE"/>
    <w:rsid w:val="00E211C4"/>
    <w:rsid w:val="00E23FC8"/>
    <w:rsid w:val="00E24B2E"/>
    <w:rsid w:val="00E26F5D"/>
    <w:rsid w:val="00E277DF"/>
    <w:rsid w:val="00E31209"/>
    <w:rsid w:val="00E31923"/>
    <w:rsid w:val="00E340CE"/>
    <w:rsid w:val="00E341DC"/>
    <w:rsid w:val="00E35E3E"/>
    <w:rsid w:val="00E40098"/>
    <w:rsid w:val="00E446C2"/>
    <w:rsid w:val="00E531A0"/>
    <w:rsid w:val="00E54141"/>
    <w:rsid w:val="00E56426"/>
    <w:rsid w:val="00E61DE4"/>
    <w:rsid w:val="00E633AB"/>
    <w:rsid w:val="00E65D34"/>
    <w:rsid w:val="00E67D69"/>
    <w:rsid w:val="00E71DED"/>
    <w:rsid w:val="00E74522"/>
    <w:rsid w:val="00E75212"/>
    <w:rsid w:val="00E854C9"/>
    <w:rsid w:val="00E8669E"/>
    <w:rsid w:val="00E869B9"/>
    <w:rsid w:val="00E86A46"/>
    <w:rsid w:val="00E90A02"/>
    <w:rsid w:val="00E916B5"/>
    <w:rsid w:val="00E92402"/>
    <w:rsid w:val="00E9466A"/>
    <w:rsid w:val="00E95B9E"/>
    <w:rsid w:val="00E96689"/>
    <w:rsid w:val="00EA0A1B"/>
    <w:rsid w:val="00EA0C55"/>
    <w:rsid w:val="00EA2F35"/>
    <w:rsid w:val="00EB0A7A"/>
    <w:rsid w:val="00EB3100"/>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F05D7"/>
    <w:rsid w:val="00EF1045"/>
    <w:rsid w:val="00EF1F1B"/>
    <w:rsid w:val="00EF475F"/>
    <w:rsid w:val="00EF5CD4"/>
    <w:rsid w:val="00EF68CB"/>
    <w:rsid w:val="00F017A7"/>
    <w:rsid w:val="00F07B95"/>
    <w:rsid w:val="00F10E2A"/>
    <w:rsid w:val="00F11949"/>
    <w:rsid w:val="00F11A61"/>
    <w:rsid w:val="00F1574C"/>
    <w:rsid w:val="00F162B5"/>
    <w:rsid w:val="00F24B4F"/>
    <w:rsid w:val="00F275EC"/>
    <w:rsid w:val="00F27CC2"/>
    <w:rsid w:val="00F27D25"/>
    <w:rsid w:val="00F414E5"/>
    <w:rsid w:val="00F45160"/>
    <w:rsid w:val="00F45EF8"/>
    <w:rsid w:val="00F4758E"/>
    <w:rsid w:val="00F47CDB"/>
    <w:rsid w:val="00F511E1"/>
    <w:rsid w:val="00F51D01"/>
    <w:rsid w:val="00F529F0"/>
    <w:rsid w:val="00F53E94"/>
    <w:rsid w:val="00F61381"/>
    <w:rsid w:val="00F6364C"/>
    <w:rsid w:val="00F63A5C"/>
    <w:rsid w:val="00F63E08"/>
    <w:rsid w:val="00F659D6"/>
    <w:rsid w:val="00F66377"/>
    <w:rsid w:val="00F8399F"/>
    <w:rsid w:val="00F83EA6"/>
    <w:rsid w:val="00F8684C"/>
    <w:rsid w:val="00F87071"/>
    <w:rsid w:val="00F90CD8"/>
    <w:rsid w:val="00F90E56"/>
    <w:rsid w:val="00F94BCC"/>
    <w:rsid w:val="00F95AE8"/>
    <w:rsid w:val="00F97D02"/>
    <w:rsid w:val="00FA7849"/>
    <w:rsid w:val="00FA7A21"/>
    <w:rsid w:val="00FB0740"/>
    <w:rsid w:val="00FB0F18"/>
    <w:rsid w:val="00FB2069"/>
    <w:rsid w:val="00FB25A9"/>
    <w:rsid w:val="00FB2C3B"/>
    <w:rsid w:val="00FB2E05"/>
    <w:rsid w:val="00FB3113"/>
    <w:rsid w:val="00FB56B0"/>
    <w:rsid w:val="00FB708E"/>
    <w:rsid w:val="00FB78BC"/>
    <w:rsid w:val="00FC14BF"/>
    <w:rsid w:val="00FC3409"/>
    <w:rsid w:val="00FC3EF4"/>
    <w:rsid w:val="00FD0974"/>
    <w:rsid w:val="00FD0EFC"/>
    <w:rsid w:val="00FD441B"/>
    <w:rsid w:val="00FD74F7"/>
    <w:rsid w:val="00FE1EF2"/>
    <w:rsid w:val="00FE2BF8"/>
    <w:rsid w:val="00FE3701"/>
    <w:rsid w:val="00FE4CBC"/>
    <w:rsid w:val="00FE78A0"/>
    <w:rsid w:val="00FE7D61"/>
    <w:rsid w:val="00FF32D2"/>
    <w:rsid w:val="00FF5ACA"/>
    <w:rsid w:val="00FF5D68"/>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55"/>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semiHidden/>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440F40-E17B-4C72-B1B6-F2F4DFA78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47177</TotalTime>
  <Pages>29</Pages>
  <Words>7919</Words>
  <Characters>54642</Characters>
  <Application>Microsoft Office Word</Application>
  <DocSecurity>0</DocSecurity>
  <Lines>455</Lines>
  <Paragraphs>124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62437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964</cp:revision>
  <dcterms:created xsi:type="dcterms:W3CDTF">2014-02-05T18:19:00Z</dcterms:created>
  <dcterms:modified xsi:type="dcterms:W3CDTF">2015-03-27T05:18:00Z</dcterms:modified>
</cp:coreProperties>
</file>