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CD5" w:rsidRPr="00BA4FE8" w:rsidRDefault="001F5CD5" w:rsidP="00BA4FE8">
      <w:pPr>
        <w:jc w:val="center"/>
        <w:rPr>
          <w:sz w:val="28"/>
          <w:szCs w:val="28"/>
        </w:rPr>
      </w:pPr>
      <w:r w:rsidRPr="00BA4FE8">
        <w:rPr>
          <w:sz w:val="28"/>
          <w:szCs w:val="28"/>
        </w:rPr>
        <w:t>Szent István Egyetem</w:t>
      </w:r>
    </w:p>
    <w:p w:rsidR="004D32F0" w:rsidRPr="00BA4FE8" w:rsidRDefault="001F5CD5" w:rsidP="00BA4FE8">
      <w:pPr>
        <w:jc w:val="center"/>
        <w:rPr>
          <w:sz w:val="28"/>
          <w:szCs w:val="28"/>
        </w:rPr>
      </w:pPr>
      <w:r w:rsidRPr="00BA4FE8">
        <w:rPr>
          <w:sz w:val="28"/>
          <w:szCs w:val="28"/>
        </w:rPr>
        <w:t>Gazdaság</w:t>
      </w:r>
      <w:r w:rsidR="00425CFD" w:rsidRPr="00BA4FE8">
        <w:rPr>
          <w:sz w:val="28"/>
          <w:szCs w:val="28"/>
        </w:rPr>
        <w:t>-</w:t>
      </w:r>
      <w:r w:rsidRPr="00BA4FE8">
        <w:rPr>
          <w:sz w:val="28"/>
          <w:szCs w:val="28"/>
        </w:rPr>
        <w:t xml:space="preserve"> és Társadalomtudományi Kar</w:t>
      </w:r>
    </w:p>
    <w:p w:rsidR="00D70BEB" w:rsidRDefault="00D70BEB" w:rsidP="00BA4FE8">
      <w:pPr>
        <w:jc w:val="center"/>
        <w:rPr>
          <w:color w:val="E36C0A" w:themeColor="accent6" w:themeShade="BF"/>
        </w:rPr>
      </w:pPr>
      <w:r w:rsidRPr="00BA4FE8">
        <w:rPr>
          <w:color w:val="E36C0A" w:themeColor="accent6" w:themeShade="BF"/>
        </w:rPr>
        <w:t>harmadik sorban a témát kiadó önálló szervezeti egység neve</w:t>
      </w:r>
    </w:p>
    <w:p w:rsidR="00BA4FE8" w:rsidRDefault="00BA4FE8" w:rsidP="00BA4FE8">
      <w:pPr>
        <w:jc w:val="center"/>
        <w:rPr>
          <w:color w:val="E36C0A" w:themeColor="accent6" w:themeShade="BF"/>
        </w:rPr>
      </w:pPr>
    </w:p>
    <w:p w:rsidR="00BA4FE8" w:rsidRPr="00BA4FE8" w:rsidRDefault="00BA4FE8" w:rsidP="00BA4FE8">
      <w:pPr>
        <w:jc w:val="center"/>
        <w:rPr>
          <w:color w:val="E36C0A" w:themeColor="accent6" w:themeShade="BF"/>
        </w:rPr>
      </w:pPr>
    </w:p>
    <w:p w:rsidR="001F5CD5" w:rsidRPr="00BA4FE8" w:rsidRDefault="001F5CD5" w:rsidP="00BA4FE8">
      <w:pPr>
        <w:jc w:val="center"/>
        <w:rPr>
          <w:sz w:val="28"/>
          <w:szCs w:val="28"/>
        </w:rPr>
      </w:pPr>
      <w:r w:rsidRPr="00BA4FE8">
        <w:rPr>
          <w:sz w:val="28"/>
          <w:szCs w:val="28"/>
        </w:rPr>
        <w:t>A szervezeti kultúra megnyilvánulásai a Robert Bosch Kft. sajtóközleményeiben</w:t>
      </w:r>
    </w:p>
    <w:p w:rsidR="001F597C" w:rsidRDefault="001F597C" w:rsidP="00BA4FE8">
      <w:pPr>
        <w:jc w:val="center"/>
      </w:pPr>
      <w:r>
        <w:t>Konzulens: Komor Levente</w:t>
      </w:r>
    </w:p>
    <w:p w:rsidR="00BA4FE8" w:rsidRPr="00BA4FE8" w:rsidRDefault="00D70BEB" w:rsidP="00BA4FE8">
      <w:pPr>
        <w:jc w:val="center"/>
        <w:rPr>
          <w:color w:val="E36C0A" w:themeColor="accent6" w:themeShade="BF"/>
        </w:rPr>
      </w:pPr>
      <w:r w:rsidRPr="00BA4FE8">
        <w:rPr>
          <w:color w:val="E36C0A" w:themeColor="accent6" w:themeShade="BF"/>
        </w:rPr>
        <w:t>témát kiadó önálló szervezeti egység vezetőjének neve és beosztása</w:t>
      </w:r>
    </w:p>
    <w:p w:rsidR="00BA4FE8" w:rsidRDefault="00BA4FE8" w:rsidP="00BA4FE8">
      <w:pPr>
        <w:jc w:val="center"/>
      </w:pPr>
      <w:r>
        <w:t>Készítette: Sallai András</w:t>
      </w: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r>
        <w:t>Budapest</w:t>
      </w:r>
    </w:p>
    <w:p w:rsidR="00BA4FE8" w:rsidRDefault="00BA4FE8" w:rsidP="00BA4FE8">
      <w:pPr>
        <w:jc w:val="center"/>
      </w:pPr>
      <w:r>
        <w:t>2015</w:t>
      </w:r>
    </w:p>
    <w:p w:rsidR="007D1503" w:rsidRDefault="007D1503" w:rsidP="004B6B18">
      <w:pPr>
        <w:pStyle w:val="Heading1"/>
      </w:pPr>
      <w:r>
        <w:lastRenderedPageBreak/>
        <w:t>Összefoglalás</w:t>
      </w:r>
    </w:p>
    <w:p w:rsidR="00C1545A" w:rsidRDefault="00C1545A" w:rsidP="00873C0B">
      <w:r>
        <w:t xml:space="preserve">A dolgozat elkészítéséhez </w:t>
      </w:r>
      <w:r w:rsidR="00627CD4">
        <w:t>túlnyomó részben</w:t>
      </w:r>
      <w:r w:rsidR="00DA1448">
        <w:t xml:space="preserve"> i</w:t>
      </w:r>
      <w:r>
        <w:t>degen</w:t>
      </w:r>
      <w:r w:rsidR="00DA1448">
        <w:t xml:space="preserve"> </w:t>
      </w:r>
      <w:r>
        <w:t xml:space="preserve">nyelvű forrásokra hagyatkoztam, így a fordításaim </w:t>
      </w:r>
      <w:r w:rsidR="004C60EE">
        <w:t xml:space="preserve">némileg </w:t>
      </w:r>
      <w:r>
        <w:t>eltérhetnek a magyar szakirodalomban használt kifejezésektő</w:t>
      </w:r>
      <w:r w:rsidR="00BB7E81">
        <w:t>l.</w:t>
      </w:r>
    </w:p>
    <w:p w:rsidR="001B742C" w:rsidRPr="001B742C" w:rsidRDefault="001B742C" w:rsidP="00873C0B">
      <w:pPr>
        <w:rPr>
          <w:color w:val="E36C0A" w:themeColor="accent6" w:themeShade="BF"/>
        </w:rPr>
      </w:pPr>
      <w:r>
        <w:rPr>
          <w:color w:val="E36C0A" w:themeColor="accent6" w:themeShade="BF"/>
        </w:rPr>
        <w:t>(....)</w:t>
      </w:r>
    </w:p>
    <w:p w:rsidR="00155802" w:rsidRDefault="00155802" w:rsidP="00155802">
      <w:r w:rsidRPr="00155802">
        <w:t>Hipotézis 1 / 2 / 3</w:t>
      </w:r>
      <w:r w:rsidR="00CC04EB">
        <w:t xml:space="preserve">  [</w:t>
      </w:r>
      <w:r w:rsidRPr="00155802">
        <w:t xml:space="preserve"> / 4 / 5</w:t>
      </w:r>
      <w:r w:rsidR="00CC04EB">
        <w:t>]</w:t>
      </w:r>
    </w:p>
    <w:p w:rsidR="00A15B29" w:rsidRPr="006A2E23" w:rsidRDefault="00A15B29" w:rsidP="00A15B29">
      <w:pPr>
        <w:pStyle w:val="Heading1"/>
      </w:pPr>
      <w:r>
        <w:t>Szakirodalmi áttekintés</w:t>
      </w:r>
    </w:p>
    <w:p w:rsidR="0029608C" w:rsidRPr="00FE2BF8" w:rsidRDefault="0029608C" w:rsidP="004B6B18">
      <w:pPr>
        <w:pStyle w:val="Heading2"/>
      </w:pPr>
      <w:r w:rsidRPr="00FE2BF8">
        <w:t xml:space="preserve">A </w:t>
      </w:r>
      <w:r w:rsidRPr="004B6B18">
        <w:t>kultúr</w:t>
      </w:r>
      <w:r w:rsidR="00BD6CC2">
        <w:t>a fogalma</w:t>
      </w:r>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értenek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Quote"/>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4521E2" w:rsidRDefault="004521E2" w:rsidP="00BD25A3">
      <w:pPr>
        <w:ind w:left="708" w:hanging="708"/>
        <w:rPr>
          <w:rFonts w:cs="Times New Roman"/>
        </w:rPr>
      </w:pPr>
      <w:r>
        <w:rPr>
          <w:rFonts w:cs="Times New Roman"/>
        </w:rPr>
        <w:t>Kulturális jelensé</w:t>
      </w:r>
      <w:r w:rsidR="008F11DB">
        <w:rPr>
          <w:rFonts w:cs="Times New Roman"/>
        </w:rPr>
        <w:t>gekre általánosan jellemző, hogy:</w:t>
      </w:r>
    </w:p>
    <w:p w:rsidR="004521E2" w:rsidRPr="00383597" w:rsidRDefault="004521E2" w:rsidP="00383597">
      <w:pPr>
        <w:pStyle w:val="ListParagraph"/>
        <w:numPr>
          <w:ilvl w:val="0"/>
          <w:numId w:val="1"/>
        </w:numPr>
        <w:rPr>
          <w:rFonts w:cs="Times New Roman"/>
        </w:rPr>
      </w:pPr>
      <w:r w:rsidRPr="00383597">
        <w:rPr>
          <w:rFonts w:cs="Times New Roman"/>
        </w:rPr>
        <w:t>múlthoz, tradícióhoz kötődnek</w:t>
      </w:r>
    </w:p>
    <w:p w:rsidR="004521E2" w:rsidRPr="00383597" w:rsidRDefault="004521E2" w:rsidP="00383597">
      <w:pPr>
        <w:pStyle w:val="ListParagraph"/>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Paragraph"/>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Paragraph"/>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Paragraph"/>
        <w:numPr>
          <w:ilvl w:val="0"/>
          <w:numId w:val="1"/>
        </w:numPr>
        <w:rPr>
          <w:rFonts w:cs="Times New Roman"/>
        </w:rPr>
      </w:pPr>
      <w:r>
        <w:rPr>
          <w:rFonts w:cs="Times New Roman"/>
        </w:rPr>
        <w:lastRenderedPageBreak/>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t>(Trice és Beyer, 1993)</w:t>
      </w:r>
    </w:p>
    <w:p w:rsidR="00ED3ECD" w:rsidRDefault="0027790F" w:rsidP="00ED3ECD">
      <w:pPr>
        <w:pStyle w:val="Heading2"/>
      </w:pPr>
      <w:r>
        <w:t>Csoportok és kultúrájuk kialakulása</w:t>
      </w:r>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Quote"/>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w:t>
      </w:r>
      <w:r>
        <w:lastRenderedPageBreak/>
        <w:t>egyre jobb kapcsolatba kerülnek egymással, megerősödik bennük az érzet, hogy amit csinálnak, azt jól csinálják, a megoldásaik általánosan elfogadottá válnak. Ha az alapító tagok nézetei és magatartása nem vezet sikerhez, a szervezet vagy felbomlik, vagy új vezetőt keres 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2877B6">
        <w:rPr>
          <w:b/>
        </w:rPr>
        <w:t>vitathatatlannak</w:t>
      </w:r>
      <w:r w:rsidR="002877B6">
        <w:t xml:space="preserve"> fogják tekinteni. Ezek a vitathatatlanul helyesnek vélt viselkedési minták képezik a szervezet kultúrájának alapját</w:t>
      </w:r>
      <w:r w:rsidR="002F6491">
        <w:t xml:space="preserve"> (Schein, 2004)</w:t>
      </w:r>
      <w:r w:rsidR="002877B6">
        <w:t>.</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Az első az </w:t>
      </w:r>
      <w:r w:rsidR="00B41AF3" w:rsidRPr="00B41AF3">
        <w:t>é</w:t>
      </w:r>
      <w:r w:rsidR="001E1E22" w:rsidRPr="00B41AF3">
        <w:t>rtékek</w:t>
      </w:r>
      <w:r w:rsidR="00B41AF3">
        <w:t>.</w:t>
      </w:r>
      <w:r w:rsidR="00587667">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 (Lunenburg, 2011).</w:t>
      </w:r>
      <w:r w:rsidR="00B41AF3">
        <w:t xml:space="preserve"> A második a h</w:t>
      </w:r>
      <w:r w:rsidR="00C72641" w:rsidRPr="00B41AF3">
        <w:t>ősök</w:t>
      </w:r>
      <w:r w:rsidR="00B41AF3">
        <w:t>,</w:t>
      </w:r>
      <w:r w:rsidR="00587667">
        <w:t xml:space="preserve"> </w:t>
      </w:r>
      <w:r w:rsidR="00B41AF3">
        <w:t>a</w:t>
      </w:r>
      <w:r w:rsidR="00C72641">
        <w:t xml:space="preserve"> szervezet értékeinek megtestesítői. Példaként szolgálnak a szervezet tagjai számára.</w:t>
      </w:r>
      <w:r w:rsidR="00B41AF3">
        <w:t xml:space="preserve"> A harmadik a r</w:t>
      </w:r>
      <w:r w:rsidR="00161BC0" w:rsidRPr="00B41AF3">
        <w:t>ituálék</w:t>
      </w:r>
      <w:r w:rsidR="00B41AF3">
        <w:t xml:space="preserve">. Ezek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A negyedik a k</w:t>
      </w:r>
      <w:r w:rsidR="00161BC0" w:rsidRPr="00B41AF3">
        <w:t>ommunikációs hálózatok</w:t>
      </w:r>
      <w:r w:rsidR="00B41AF3">
        <w:t>, melyek a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Heading2"/>
      </w:pPr>
      <w:r>
        <w:t>S</w:t>
      </w:r>
      <w:r w:rsidR="005F1D70">
        <w:t xml:space="preserve">zervezeti </w:t>
      </w:r>
      <w:r w:rsidR="005F1D70" w:rsidRPr="005F1D70">
        <w:t>s</w:t>
      </w:r>
      <w:r w:rsidRPr="005F1D70">
        <w:t>zocializáció</w:t>
      </w:r>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 xml:space="preserve">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w:t>
      </w:r>
      <w:r>
        <w:lastRenderedPageBreak/>
        <w:t>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rális elemek az új tagok betanításakor még nem kerülnek felszínre, ezeket csak akkor tapasztalják meg, amikor már egy állandó státuszt elfoglaltak a szervezetben és a belső körökbe is belépést nyernek (Schein, 2004)</w:t>
      </w:r>
    </w:p>
    <w:p w:rsidR="00396C3E" w:rsidRDefault="00396C3E" w:rsidP="00396C3E">
      <w:pPr>
        <w:pStyle w:val="Heading2"/>
      </w:pPr>
      <w:r>
        <w:t>A szervezeti kultúra</w:t>
      </w:r>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Paragraph"/>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Paragraph"/>
        <w:numPr>
          <w:ilvl w:val="0"/>
          <w:numId w:val="3"/>
        </w:numPr>
        <w:rPr>
          <w:rFonts w:cs="Times New Roman"/>
        </w:rPr>
      </w:pPr>
      <w:r w:rsidRPr="00F8399F">
        <w:rPr>
          <w:rFonts w:cs="Times New Roman"/>
        </w:rPr>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Paragraph"/>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E86A46" w:rsidRDefault="00E86A46" w:rsidP="00E86A46">
      <w:pPr>
        <w:pStyle w:val="Heading2"/>
      </w:pPr>
      <w:r>
        <w:lastRenderedPageBreak/>
        <w:t>Szubkultúrák</w:t>
      </w:r>
    </w:p>
    <w:p w:rsidR="00E86A46" w:rsidRDefault="00E86A46" w:rsidP="00E86A46">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Paragraph"/>
        <w:numPr>
          <w:ilvl w:val="0"/>
          <w:numId w:val="8"/>
        </w:numPr>
      </w:pPr>
      <w:r>
        <w:t>funkcionális elkülönülés</w:t>
      </w:r>
    </w:p>
    <w:p w:rsidR="00E86A46" w:rsidRDefault="00E86A46" w:rsidP="00E86A46">
      <w:pPr>
        <w:pStyle w:val="ListParagraph"/>
        <w:numPr>
          <w:ilvl w:val="0"/>
          <w:numId w:val="8"/>
        </w:numPr>
      </w:pPr>
      <w:r>
        <w:t>földrajzi eltávolodás</w:t>
      </w:r>
    </w:p>
    <w:p w:rsidR="00E86A46" w:rsidRDefault="00E86A46" w:rsidP="00E86A46">
      <w:pPr>
        <w:pStyle w:val="ListParagraph"/>
        <w:numPr>
          <w:ilvl w:val="0"/>
          <w:numId w:val="8"/>
        </w:numPr>
      </w:pPr>
      <w:r>
        <w:t>termék, piac, technológia szerinti elkülönülés</w:t>
      </w:r>
    </w:p>
    <w:p w:rsidR="00E86A46" w:rsidRDefault="00E86A46" w:rsidP="00E86A46">
      <w:pPr>
        <w:pStyle w:val="ListParagraph"/>
        <w:numPr>
          <w:ilvl w:val="0"/>
          <w:numId w:val="8"/>
        </w:numPr>
      </w:pPr>
      <w:r>
        <w:t>szétválás új divízió létrehozása által</w:t>
      </w:r>
    </w:p>
    <w:p w:rsidR="00E86A46" w:rsidRDefault="00E86A46" w:rsidP="00587667">
      <w:pPr>
        <w:pStyle w:val="ListParagraph"/>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Quote"/>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Heading2"/>
      </w:pPr>
      <w:r>
        <w:t>Szervezeti kultúra modellek</w:t>
      </w:r>
      <w:r w:rsidR="00E75212">
        <w:t>ről</w:t>
      </w:r>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Paragraph"/>
        <w:numPr>
          <w:ilvl w:val="0"/>
          <w:numId w:val="17"/>
        </w:numPr>
      </w:pPr>
      <w:r>
        <w:t>integrációs szerep: a szervezeti kultúra a belső konzisztencia fő forrása, integrációs mechanizmus, mely segíti a tagok beépülését a szervezetbe.</w:t>
      </w:r>
    </w:p>
    <w:p w:rsidR="00836210" w:rsidRDefault="0020523A" w:rsidP="00836210">
      <w:pPr>
        <w:pStyle w:val="ListParagraph"/>
        <w:numPr>
          <w:ilvl w:val="0"/>
          <w:numId w:val="17"/>
        </w:numPr>
      </w:pPr>
      <w:r>
        <w:lastRenderedPageBreak/>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Paragraph"/>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803A51">
      <w:pPr>
        <w:pStyle w:val="Heading3"/>
      </w:pPr>
      <w:r>
        <w:t>Deal és Kennedy:</w:t>
      </w:r>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Alacsony kockázatvállalású szervezetek, a tagok biztonságos és nyugodt környezetben dolgoznak, viszont a munkájuk jutalma is csekély. A konfliktusok forrása nem a 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t>(Greener, 2010)</w:t>
      </w:r>
    </w:p>
    <w:p w:rsidR="00D43B9D" w:rsidRDefault="00D43B9D" w:rsidP="00803A51">
      <w:pPr>
        <w:pStyle w:val="Heading3"/>
      </w:pPr>
      <w:r w:rsidRPr="00D43B9D">
        <w:lastRenderedPageBreak/>
        <w:t>Handy</w:t>
      </w:r>
      <w:r>
        <w:t>:</w:t>
      </w:r>
    </w:p>
    <w:p w:rsidR="001245CE" w:rsidRDefault="006D607C" w:rsidP="006206F6">
      <w:pPr>
        <w:rPr>
          <w:rFonts w:cs="Times New Roman"/>
        </w:rPr>
      </w:pPr>
      <w:r>
        <w:rPr>
          <w:rFonts w:cs="Times New Roman"/>
        </w:rPr>
        <w:t>Handy kultúra tipológiáját Heindrich Gábor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803A51">
      <w:pPr>
        <w:pStyle w:val="Heading3"/>
      </w:pPr>
      <w:r w:rsidRPr="008B7B8D">
        <w:lastRenderedPageBreak/>
        <w:t>Cameron és Quinn</w:t>
      </w:r>
      <w:r>
        <w:t>:</w:t>
      </w:r>
    </w:p>
    <w:p w:rsidR="000B24C9" w:rsidRPr="00303935" w:rsidRDefault="000B24C9" w:rsidP="006206F6">
      <w:pPr>
        <w:rPr>
          <w:rFonts w:cs="Times New Roman"/>
          <w:color w:val="E36C0A" w:themeColor="accent6" w:themeShade="BF"/>
        </w:rPr>
      </w:pPr>
      <w:r>
        <w:rPr>
          <w:rFonts w:cs="Times New Roman"/>
        </w:rPr>
        <w:t>Cameron és Quinn (1999)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(Cameron és Quinn, 1999)</w:t>
      </w:r>
    </w:p>
    <w:p w:rsidR="00803A51" w:rsidRDefault="00803A51" w:rsidP="00803A51">
      <w:pPr>
        <w:pStyle w:val="Heading3"/>
      </w:pPr>
      <w:r>
        <w:lastRenderedPageBreak/>
        <w:t>Schneider</w:t>
      </w:r>
    </w:p>
    <w:p w:rsidR="00803A51" w:rsidRDefault="00803A51" w:rsidP="00803A51">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803A51">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803A51">
      <w:r w:rsidRPr="00CC7E55">
        <w:rPr>
          <w:i/>
        </w:rPr>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803A51">
      <w:r w:rsidRPr="00CC7E55">
        <w:rPr>
          <w:i/>
        </w:rPr>
        <w:t>Kompetencia</w:t>
      </w:r>
      <w:r>
        <w:t>:</w:t>
      </w:r>
      <w:r w:rsidR="004A278D">
        <w:t xml:space="preserve"> Mint azt elnevezése is mutatja, a szakmai kiválóságot, innovációs készséget, kreativitást, problémamegoldást helyezi a középpontba. Törekszik a lehető legmagasabb standardok felállítására, objektív, analítikus módon közelíti meg a feladatokat.</w:t>
      </w:r>
    </w:p>
    <w:p w:rsidR="00EF6271" w:rsidRDefault="009B77C4" w:rsidP="00803A51">
      <w:r>
        <w:t>(Schneider, 1999</w:t>
      </w:r>
      <w:r w:rsidR="00EF6271">
        <w:t>)</w:t>
      </w:r>
    </w:p>
    <w:p w:rsidR="004A278D" w:rsidRPr="004A278D" w:rsidRDefault="004A278D" w:rsidP="00803A51">
      <w:pPr>
        <w:rPr>
          <w:color w:val="E36C0A" w:themeColor="accent6" w:themeShade="BF"/>
        </w:rPr>
      </w:pPr>
      <w:r w:rsidRPr="004A278D">
        <w:rPr>
          <w:color w:val="E36C0A" w:themeColor="accent6" w:themeShade="BF"/>
        </w:rPr>
        <w:t xml:space="preserve">kell-e ide bármi átkötés, megjegyzés a </w:t>
      </w:r>
      <w:r w:rsidR="006B7675">
        <w:rPr>
          <w:color w:val="E36C0A" w:themeColor="accent6" w:themeShade="BF"/>
        </w:rPr>
        <w:t xml:space="preserve">fenti modellek </w:t>
      </w:r>
      <w:r w:rsidRPr="004A278D">
        <w:rPr>
          <w:color w:val="E36C0A" w:themeColor="accent6" w:themeShade="BF"/>
        </w:rPr>
        <w:t>4-es felosztás</w:t>
      </w:r>
      <w:r w:rsidR="006B7675">
        <w:rPr>
          <w:color w:val="E36C0A" w:themeColor="accent6" w:themeShade="BF"/>
        </w:rPr>
        <w:t>á</w:t>
      </w:r>
      <w:r w:rsidRPr="004A278D">
        <w:rPr>
          <w:color w:val="E36C0A" w:themeColor="accent6" w:themeShade="BF"/>
        </w:rPr>
        <w:t>ról, véleményezés?</w:t>
      </w:r>
    </w:p>
    <w:p w:rsidR="00ED6292" w:rsidRDefault="00ED6292" w:rsidP="00ED6292">
      <w:pPr>
        <w:pStyle w:val="Heading2"/>
      </w:pPr>
      <w:r>
        <w:t>Beavatkozás a szervezeti kultúrába</w:t>
      </w:r>
    </w:p>
    <w:p w:rsidR="00E40098" w:rsidRDefault="003F53DF" w:rsidP="00E40098">
      <w:pPr>
        <w:pStyle w:val="Quote"/>
      </w:pPr>
      <w:r w:rsidRPr="003F53DF">
        <w:t>„Úgy gondolom, hogy szinte soha nem a kultúra megváltoztatása a valódi cél. A szervezet általában vagy egy problémával k</w:t>
      </w:r>
      <w:r w:rsidR="00E06DD3">
        <w:t>ü</w:t>
      </w:r>
      <w:r w:rsidRPr="003F53DF">
        <w:t>zd, amire megoldást kell találnia, vagy egy új célt kell 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t xml:space="preserve">A beavatkozás tehát nem szabad, hogy elsősorban a kultúra megváltoztatására irányuljon, de komoly strukturális vagy működésbeli átalakítások eredményeként általában  a szervezet kultúrája is változáson megy keresztül, mert az ilyen átalakítások megkívánják, hogy a tagok bizonyos korábban megtanult megoldásaikat </w:t>
      </w:r>
      <w:r w:rsidR="00192C93">
        <w:t xml:space="preserve">leváltsák új módszerekre. Korábban bevált </w:t>
      </w:r>
      <w:r w:rsidR="00192C93">
        <w:lastRenderedPageBreak/>
        <w:t>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 xml:space="preserve">és ki kell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Quote"/>
      </w:pPr>
      <w:r>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 hogy végbemenjen, am</w:t>
      </w:r>
      <w:r w:rsidR="00D34767">
        <w:t>i</w:t>
      </w:r>
      <w:r w:rsidR="00975944">
        <w:t xml:space="preserve"> az új állapot megszilárdítása az új megoldások alkalmazása által.</w:t>
      </w:r>
    </w:p>
    <w:p w:rsidR="00637EAA" w:rsidRDefault="00637EAA" w:rsidP="00FE2BF8">
      <w:pPr>
        <w:pStyle w:val="Heading2"/>
        <w:rPr>
          <w:rFonts w:cs="Times New Roman"/>
        </w:rPr>
      </w:pPr>
      <w:r w:rsidRPr="00FE2BF8">
        <w:rPr>
          <w:rFonts w:cs="Times New Roman"/>
        </w:rPr>
        <w:t xml:space="preserve">A szervezeti kultúra </w:t>
      </w:r>
      <w:r w:rsidR="00497C31">
        <w:rPr>
          <w:rFonts w:cs="Times New Roman"/>
        </w:rPr>
        <w:t>hatása a teljesítményre</w:t>
      </w:r>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t xml:space="preserve">Alvesson (2002) szerint nem lehet egyértelműen </w:t>
      </w:r>
      <w:r w:rsidR="00AE3DE3">
        <w:t>meghatározni</w:t>
      </w:r>
      <w:r>
        <w:t xml:space="preserve">, hogy a szervezeti kultúra </w:t>
      </w:r>
      <w:r w:rsidR="00AE3DE3">
        <w:t xml:space="preserve">milyen </w:t>
      </w:r>
      <w:r>
        <w:t xml:space="preserve">közvetlen hatással van a teljesítményre, viszont az, hogy a két dolog között kapcsolat </w:t>
      </w:r>
      <w:r>
        <w:lastRenderedPageBreak/>
        <w:t>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 és ha ezek a folyamatok megfelelően igazodnak a külső </w:t>
      </w:r>
      <w:r w:rsidR="000F6F15">
        <w:t xml:space="preserve">környezethez. Külső folyamatok hatására kialakulhatnak helyzetek amelyekben egy szervezet megszokott megoldásai nem hoznak kielégítő eredményeket. </w:t>
      </w:r>
      <w:r w:rsidR="00D50362">
        <w:t>Előnyben van az a szervezet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megfelelő kommunikációs csatornák,  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971E3C" w:rsidRDefault="00971E3C" w:rsidP="00971E3C">
      <w:r>
        <w:t xml:space="preserve">Michael E. Porter „öt erő” modellje </w:t>
      </w:r>
      <w:r w:rsidR="00ED7AC7">
        <w:t xml:space="preserve">öt piaci körülményt azonosít amelyek meghatározzák, hogy mennyire vonzó az adott piac egy üzlet számára. Ezek a belépési korlátok, helyettesítő termékek és szolgáltatások fenyegetése, a vásárlók alkuereje, </w:t>
      </w:r>
      <w:r w:rsidR="00DE1226">
        <w:t>a szállítók alkuereje és a verseny intenzitása. (Porter, 1980)</w:t>
      </w:r>
      <w:r w:rsidR="00D17E5F">
        <w:t>.</w:t>
      </w:r>
      <w:r w:rsidR="00D1680E">
        <w:t xml:space="preserve"> 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 hogy teljesítsenek</w:t>
      </w:r>
      <w:r w:rsidR="00961AE1">
        <w:t>, de legalább is komoly nehézségekkel kellett, hogy k</w:t>
      </w:r>
      <w:r w:rsidR="00D17FA4">
        <w:t>ü</w:t>
      </w:r>
      <w:r w:rsidR="00961AE1">
        <w:t>zdjenek</w:t>
      </w:r>
      <w:r w:rsidR="00216CD2">
        <w:t>.</w:t>
      </w:r>
      <w:r w:rsidR="0099333E">
        <w:t xml:space="preserve"> A következtetésük tehát, hogy Porter modellje kiegészítésre szorul, nem csak a felsorolt kedvező piaci tényezők megléte, hanem feltételezhetően a szervezet erős kultúrája is szerepet játszik a sikerben. </w:t>
      </w:r>
    </w:p>
    <w:p w:rsidR="00216CD2" w:rsidRPr="00971E3C" w:rsidRDefault="00D74A68" w:rsidP="00216CD2">
      <w:pPr>
        <w:pStyle w:val="Quote"/>
      </w:pPr>
      <w:r>
        <w:t>„</w:t>
      </w:r>
      <w:r w:rsidR="00216CD2">
        <w:t xml:space="preserve">Gondoljunk bele. Ha egy igazán sikeres üzletet akarunk beindítani nagy valószínűséggel nem egy légitársaságot, kiskereskedelmi üzletláncot, ételszállítást, fogyasztói elektronikai cikkek értékesítést vagy kiadót alapítanánk [...] </w:t>
      </w:r>
      <w:r w:rsidR="002A583E">
        <w:t xml:space="preserve">A sikerük kulcsa valami kevésbé </w:t>
      </w:r>
      <w:r w:rsidR="002A583E">
        <w:lastRenderedPageBreak/>
        <w:t xml:space="preserve">megfogható, kevésbé észrevehető, de erőteljesebb dolog, mint a [Porter által] korábban felsorolt piaci körülmények [...] A leglényegesebb faktor amelyet maguk is </w:t>
      </w:r>
      <w:r w:rsidR="0099333E">
        <w:t xml:space="preserve">mind </w:t>
      </w:r>
      <w:r w:rsidR="002A583E">
        <w:t>kiemelnek</w:t>
      </w:r>
      <w:r w:rsidR="0099333E">
        <w:t>,</w:t>
      </w:r>
      <w:r w:rsidR="002A583E">
        <w:t xml:space="preserve"> mint sikerük kulcsa az a szervezeti kultúrájuk.</w:t>
      </w:r>
      <w:r>
        <w:t>”</w:t>
      </w:r>
      <w:r w:rsidR="002A583E">
        <w:t xml:space="preserve"> (Cameron és Quinn: Diagnosing and Changing organizational culture, 2006, p.4)</w:t>
      </w:r>
    </w:p>
    <w:p w:rsidR="00344252" w:rsidRDefault="00344252" w:rsidP="008C21E2">
      <w:pPr>
        <w:rPr>
          <w:rFonts w:cs="Times New Roman"/>
        </w:rPr>
      </w:pPr>
      <w:r>
        <w:rPr>
          <w:rFonts w:cs="Times New Roman"/>
        </w:rPr>
        <w:t>Az eddigi egyik legnagyobb volumenű felmérés amely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B83BD0">
        <w:rPr>
          <w:rFonts w:cs="Times New Roman"/>
        </w:rPr>
        <w:t>A válaszadóknak leírták, hogy akkor tekinthetjük erősnek a szervezeti kultúrát, ha a vezetőség gyakran beszélt</w:t>
      </w:r>
      <w:r w:rsidR="00BD3839">
        <w:rPr>
          <w:rFonts w:cs="Times New Roman"/>
        </w:rPr>
        <w:t xml:space="preserve"> a cég stílusáról, ha</w:t>
      </w:r>
      <w:r w:rsidR="00B83BD0">
        <w:rPr>
          <w:rFonts w:cs="Times New Roman"/>
        </w:rPr>
        <w:t xml:space="preserve"> az alapvető értékrendjükről készítettek valamilyen kiadványt és aktívan bíztatták a tagokat, hogy ezen irányvonalak mentén végezzék munk</w:t>
      </w:r>
      <w:r w:rsidR="00DD1C1E">
        <w:rPr>
          <w:rFonts w:cs="Times New Roman"/>
        </w:rPr>
        <w:t>á</w:t>
      </w:r>
      <w:r w:rsidR="00B83BD0">
        <w:rPr>
          <w:rFonts w:cs="Times New Roman"/>
        </w:rPr>
        <w:t xml:space="preserve">jukat és ha hosszú ideje fennálló gyakorlatok, szokások mentén  irányították a szervezetet, nem pedig csak az aktuális vezető elképzelései szerint. </w:t>
      </w:r>
      <w:r w:rsidR="000B2A80">
        <w:rPr>
          <w:rFonts w:cs="Times New Roman"/>
        </w:rPr>
        <w:t xml:space="preserve">(Burt et al., 2002) </w:t>
      </w:r>
      <w:r w:rsidR="000B2A80">
        <w:rPr>
          <w:rFonts w:cs="Times New Roman"/>
        </w:rPr>
        <w:br/>
      </w:r>
      <w:r w:rsidR="00BB41DD">
        <w:rPr>
          <w:rFonts w:cs="Times New Roman"/>
        </w:rPr>
        <w:t>Azt tapasztalták, hogy azok a szervezetek, melyekben erősebb kultúra alakult ki 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BB41DD">
        <w:rPr>
          <w:rFonts w:cs="Times New Roman"/>
        </w:rPr>
        <w:t xml:space="preserve">tehát </w:t>
      </w:r>
      <w:r w:rsidR="009C1D60">
        <w:rPr>
          <w:rFonts w:cs="Times New Roman"/>
        </w:rPr>
        <w:t>megerősítette, hogy az erős kultúrával rendelkező szervezetek jobban teljesítenek, viszont pontos ok-okozati összefüggéseket ők sem tudtak levonni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szervezeti kultúra</w:t>
      </w:r>
      <w:r w:rsidR="009A70CF">
        <w:rPr>
          <w:rFonts w:cs="Times New Roman"/>
        </w:rPr>
        <w:t xml:space="preserve"> </w:t>
      </w:r>
      <w:r w:rsidR="003F74FD">
        <w:rPr>
          <w:rFonts w:cs="Times New Roman"/>
        </w:rPr>
        <w:t xml:space="preserve">rövid 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6C1049" w:rsidRDefault="003808B6" w:rsidP="008C21E2">
      <w:pPr>
        <w:rPr>
          <w:rFonts w:cs="Times New Roman"/>
        </w:rPr>
      </w:pPr>
      <w:r>
        <w:rPr>
          <w:rFonts w:cs="Times New Roman"/>
        </w:rPr>
        <w:t xml:space="preserve">Denison (1990) az előzőekhez hasonló összefüggéseket talált, tehát, hogy a </w:t>
      </w:r>
      <w:r w:rsidR="00603C8F">
        <w:rPr>
          <w:rFonts w:cs="Times New Roman"/>
        </w:rPr>
        <w:t xml:space="preserve">konzisztens értékek és normák egy egységesen működő szervezetet eredményeznek, vagyis a </w:t>
      </w:r>
      <w:r>
        <w:rPr>
          <w:rFonts w:cs="Times New Roman"/>
        </w:rPr>
        <w:t xml:space="preserve">fejlett szervezeti kultúra pozitív hatással van </w:t>
      </w:r>
      <w:r w:rsidR="00497964">
        <w:rPr>
          <w:rFonts w:cs="Times New Roman"/>
        </w:rPr>
        <w:t xml:space="preserve">a </w:t>
      </w:r>
      <w:r>
        <w:rPr>
          <w:rFonts w:cs="Times New Roman"/>
        </w:rPr>
        <w:t>telje</w:t>
      </w:r>
      <w:r w:rsidR="00F24B4F">
        <w:rPr>
          <w:rFonts w:cs="Times New Roman"/>
        </w:rPr>
        <w:t>s</w:t>
      </w:r>
      <w:r>
        <w:rPr>
          <w:rFonts w:cs="Times New Roman"/>
        </w:rPr>
        <w:t>ítményre, viszont</w:t>
      </w:r>
      <w:r w:rsidR="00603C8F">
        <w:rPr>
          <w:rFonts w:cs="Times New Roman"/>
        </w:rPr>
        <w:t xml:space="preserve"> hosszú távon</w:t>
      </w:r>
      <w:r>
        <w:rPr>
          <w:rFonts w:cs="Times New Roman"/>
        </w:rPr>
        <w:t xml:space="preserve"> </w:t>
      </w:r>
      <w:r w:rsidR="00603C8F">
        <w:rPr>
          <w:rFonts w:cs="Times New Roman"/>
        </w:rPr>
        <w:t xml:space="preserve">a változatosság hiánya problémát jelenthet a változó környezethez való alkalmazkodásban. </w:t>
      </w:r>
    </w:p>
    <w:p w:rsidR="00FB25A9" w:rsidRPr="00E74522" w:rsidRDefault="00FB25A9" w:rsidP="008C21E2">
      <w:pPr>
        <w:rPr>
          <w:rFonts w:cs="Times New Roman"/>
          <w:color w:val="FF0000"/>
        </w:rPr>
      </w:pPr>
      <w:r>
        <w:rPr>
          <w:rFonts w:cs="Times New Roman"/>
        </w:rPr>
        <w:t xml:space="preserve">March (1991) azt mondja, hogy külső változások vagy fokozatosan (incremental change), apránként következnek be, vagy hirtelen, radikális (redical, discontinuous change) módon. Akkor tekinti fokozatosnak a változást, ha a szervezet az addigi folyamatainak </w:t>
      </w:r>
      <w:r>
        <w:rPr>
          <w:rFonts w:cs="Times New Roman"/>
        </w:rPr>
        <w:lastRenderedPageBreak/>
        <w:t>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 xml:space="preserve">ítható teljesítmény elérésében a jól definiált közös célok, motiváció által. A környezet változását akkor nevezi radikálisnak, ha az alkalmazkodás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Quote"/>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E341DC" w:rsidP="00E341DC">
      <w:pPr>
        <w:rPr>
          <w:rFonts w:cs="Times New Roman"/>
          <w:color w:val="8DB3E2" w:themeColor="text2" w:themeTint="66"/>
        </w:rPr>
      </w:pPr>
      <w:r>
        <w:rPr>
          <w:rFonts w:cs="Times New Roman"/>
        </w:rPr>
        <w:t>Ugyanakkor érdekes kérdés, hogy beszélhetünk-e olyan szervezeti kultúráról amely kifejezetten az innovációra, változásra építkezik. (</w:t>
      </w:r>
      <w:r w:rsidRPr="001241BE">
        <w:rPr>
          <w:rFonts w:cs="Times New Roman"/>
        </w:rPr>
        <w:t>Sørensen</w:t>
      </w:r>
      <w:r>
        <w:rPr>
          <w:rFonts w:cs="Times New Roman"/>
        </w:rPr>
        <w:t xml:space="preserve">, 2001) </w:t>
      </w:r>
      <w:r w:rsidRPr="00940B89">
        <w:rPr>
          <w:rFonts w:cs="Times New Roman"/>
        </w:rPr>
        <w:t>Erre a „</w:t>
      </w:r>
      <w:r w:rsidR="00DE72DD">
        <w:rPr>
          <w:rFonts w:cs="Times New Roman"/>
        </w:rPr>
        <w:t>T</w:t>
      </w:r>
      <w:r w:rsidRPr="00940B89">
        <w:rPr>
          <w:rFonts w:cs="Times New Roman"/>
        </w:rPr>
        <w:t>anuló szervezet” fejezetben térek ki részletesebbe</w:t>
      </w:r>
      <w:r w:rsidR="00283E6A" w:rsidRPr="00940B89">
        <w:rPr>
          <w:rFonts w:cs="Times New Roman"/>
        </w:rPr>
        <w:t>n</w:t>
      </w:r>
      <w:r w:rsidR="00D709A6" w:rsidRPr="00940B89">
        <w:rPr>
          <w:rFonts w:cs="Times New Roman"/>
        </w:rPr>
        <w:t xml:space="preserve"> </w:t>
      </w:r>
      <w:r w:rsidR="00D709A6">
        <w:rPr>
          <w:rFonts w:cs="Times New Roman"/>
          <w:color w:val="E36C0A" w:themeColor="accent6" w:themeShade="BF"/>
        </w:rPr>
        <w:t>– ide kell majd a fejezet sorszáma, hogy tiszta legyen!</w:t>
      </w:r>
      <w:r w:rsidR="00283E6A" w:rsidRPr="00D24223">
        <w:rPr>
          <w:rFonts w:cs="Times New Roman"/>
          <w:color w:val="E36C0A" w:themeColor="accent6" w:themeShade="BF"/>
        </w:rPr>
        <w:t>.</w:t>
      </w:r>
    </w:p>
    <w:p w:rsidR="00F414E5" w:rsidRDefault="00F414E5" w:rsidP="00E341DC">
      <w:pPr>
        <w:rPr>
          <w:rFonts w:cs="Times New Roman"/>
        </w:rPr>
      </w:pPr>
      <w:r>
        <w:rPr>
          <w:rFonts w:cs="Times New Roman"/>
        </w:rPr>
        <w:t>Hasonló kapcsolatról beszél Heindric</w:t>
      </w:r>
      <w:r w:rsidR="001D0CE6">
        <w:rPr>
          <w:rFonts w:cs="Times New Roman"/>
        </w:rPr>
        <w:t>h</w:t>
      </w:r>
      <w:r>
        <w:rPr>
          <w:rFonts w:cs="Times New Roman"/>
        </w:rPr>
        <w:t xml:space="preserve"> Gábor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Heindrich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 xml:space="preserve">ésre van </w:t>
      </w:r>
      <w:r>
        <w:rPr>
          <w:rFonts w:cs="Times New Roman"/>
        </w:rPr>
        <w:lastRenderedPageBreak/>
        <w:t>szükség. A laza szerveződés lehetővé teszi, hogy gyorsan új struktúrákat alakítsanak ki a szervezeten belül.</w:t>
      </w:r>
      <w:r w:rsidR="009C761C">
        <w:rPr>
          <w:rFonts w:cs="Times New Roman"/>
        </w:rPr>
        <w:t xml:space="preserve"> (Heindrich, 2004)</w:t>
      </w:r>
    </w:p>
    <w:p w:rsidR="00043A52" w:rsidRPr="00F414E5" w:rsidRDefault="00D74A68" w:rsidP="0045776C">
      <w:pPr>
        <w:pStyle w:val="Quote"/>
        <w:rPr>
          <w:color w:val="auto"/>
        </w:rPr>
      </w:pPr>
      <w:r>
        <w:t>„</w:t>
      </w:r>
      <w:r w:rsidR="00043A52">
        <w:t>Amíg a mechanikusban [kultúrában] a szabályok be nem tartása főbenjáró bűn, addig az organikusban az eredményesség érdekében sokszor megengedett.</w:t>
      </w:r>
      <w:r>
        <w:t>”</w:t>
      </w:r>
      <w:r w:rsidR="0045776C">
        <w:t xml:space="preserve"> (Heindrich Gábor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Quote"/>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93602F">
        <w:t>igen, a bürokratikus és társasági jellemvonások viszont nem állnak közvetlen kapcsolatban a teljesítménnyel.</w:t>
      </w:r>
      <w:r w:rsidR="00ED5DCC">
        <w:t xml:space="preserve"> A bürokratikus és társasági jellemvonásokat azokra a szervezetekre alkalmazták, amelyek belső irányultságúak, integráltság, egységesség és összetartás jell</w:t>
      </w:r>
      <w:r w:rsidR="00E74522">
        <w:t>emző rájuk. Ezen szervezetek esetében az eredményeik nem jelezték, hogy volna összefüggés a kultúrájuk erőssége és a teljesítményük között.</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w:t>
      </w:r>
      <w:r w:rsidR="00076DB5">
        <w:lastRenderedPageBreak/>
        <w:t>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Heading2"/>
      </w:pPr>
      <w:r>
        <w:t>Learning organization</w:t>
      </w:r>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 amelyek jellemzik a tanuló szervezetet:</w:t>
      </w:r>
    </w:p>
    <w:p w:rsidR="008E4805" w:rsidRDefault="008E4805" w:rsidP="008E4805">
      <w:pPr>
        <w:pStyle w:val="ListParagraph"/>
        <w:numPr>
          <w:ilvl w:val="0"/>
          <w:numId w:val="11"/>
        </w:numPr>
      </w:pPr>
      <w:r w:rsidRPr="00A9559D">
        <w:t>Rendszer szintű gondolkodás</w:t>
      </w:r>
      <w:r>
        <w:t>: Az eseményeket, folyamatokat rendszerként kezeli, az  ezeket felépítő egységeket egymás kontextusában értelmezi</w:t>
      </w:r>
    </w:p>
    <w:p w:rsidR="008E4805" w:rsidRDefault="008E481B" w:rsidP="008E4805">
      <w:pPr>
        <w:pStyle w:val="ListParagraph"/>
        <w:numPr>
          <w:ilvl w:val="0"/>
          <w:numId w:val="11"/>
        </w:numPr>
      </w:pPr>
      <w:r>
        <w:t>Az egyén fejlődésére fektet</w:t>
      </w:r>
      <w:r w:rsidR="008E4805" w:rsidRPr="00A9559D">
        <w:t xml:space="preserve"> hangsúly („personal mastery”):</w:t>
      </w:r>
      <w:r w:rsidR="008E4805">
        <w:t xml:space="preserve"> a „mesterré válás” kifejezés némileg tükrözi Senge elképzelését. Azt állítja, hogy az egyén aki magas szintű jártasságot szerez egy adott területen az nem csak magas minőségű munkát fog produkálni, elkötelezetté is válik a munkája iránt.</w:t>
      </w:r>
    </w:p>
    <w:p w:rsidR="008E4805" w:rsidRDefault="008E4805" w:rsidP="008E4805">
      <w:pPr>
        <w:pStyle w:val="ListParagraph"/>
        <w:numPr>
          <w:ilvl w:val="0"/>
          <w:numId w:val="11"/>
        </w:numPr>
      </w:pPr>
      <w:r w:rsidRPr="00A9559D">
        <w:t>Mentális modellek vizsgálata</w:t>
      </w:r>
      <w:r>
        <w:t>: a dolgokról kialakult általános képük vizsgálatát érti ez alatt, azt, hogy a tanuló szervezet tagjai folyamatosan törekszenek felbontani az alapvető kialakult képeiket. Nem elég pusztán elfogadni, hogy valami úgy működik ahogy, mindent áthatóan kell vizsgálni és értelmezni.</w:t>
      </w:r>
    </w:p>
    <w:p w:rsidR="008E4805" w:rsidRDefault="008E4805" w:rsidP="008E4805">
      <w:pPr>
        <w:pStyle w:val="ListParagraph"/>
        <w:numPr>
          <w:ilvl w:val="0"/>
          <w:numId w:val="11"/>
        </w:numPr>
      </w:pPr>
      <w:r w:rsidRPr="00A9559D">
        <w:t>Közös vízió építése</w:t>
      </w:r>
      <w:r>
        <w:t>: a Senge által leírt közös vízió nem ugyanaz, mint amelyet a szervezetek alapítói a megalakuláskor meghatároznak. Egy olyan vízióra gondol amelyet minden tag magáénak érez függetlenül attól, hogy a szervezet mit határozott meg. Ha jól értelmezem, Senge a tagok egyéni céljainak összhangját érti ez alatt.</w:t>
      </w:r>
    </w:p>
    <w:p w:rsidR="007A1B90" w:rsidRDefault="008E4805" w:rsidP="008E4805">
      <w:pPr>
        <w:pStyle w:val="ListParagraph"/>
        <w:numPr>
          <w:ilvl w:val="0"/>
          <w:numId w:val="11"/>
        </w:numPr>
      </w:pPr>
      <w:r w:rsidRPr="00A9559D">
        <w:t>Csoportos tanulás</w:t>
      </w:r>
      <w:r>
        <w:t>: a csoportos tanulás lényege a párbeszéd. Fontos különbséget tenni  a tárgyalás vagy vita („discussion”) és a párbeszéd („dialogue”) között. A párbeszéd esetében felfüggesztjük az alapfeltevéseinket, és engedjük, hogy a fentebb említett mentális model</w:t>
      </w:r>
      <w:r w:rsidR="00D66188">
        <w:t>l</w:t>
      </w:r>
      <w:r>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t>(Senge, 1990)</w:t>
      </w:r>
    </w:p>
    <w:p w:rsidR="008E4805" w:rsidRDefault="008E4805" w:rsidP="008E4805">
      <w:r>
        <w:t xml:space="preserve">A tanuló szervezet proaktív, törekszik az előrelátásra, a problémák megelőzésére. Jellemző rá, hogy a tagjai folyamatosan igénylik a tanulást egyénileg és csoportosan egyaránt. Pozitívan </w:t>
      </w:r>
      <w:r>
        <w:lastRenderedPageBreak/>
        <w:t>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Heading2"/>
      </w:pPr>
      <w:r>
        <w:t>Learning society</w:t>
      </w:r>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Quote"/>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egy nemzet gazdasági fejlődésének a kulcsa a folyamatos, helytől és intézménytől független tanulás. Az ideális tanuló társadalmat jellemzi a „lifelong learning” eszméjének általános elfogadás, függés a  technológiák fejlődésétől, melyek lehetővé teszik az információ gyors áramlását valamint az, hogy az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Heading2"/>
      </w:pPr>
      <w:r>
        <w:lastRenderedPageBreak/>
        <w:t>A modern és posztmodern szervezet</w:t>
      </w:r>
    </w:p>
    <w:p w:rsidR="008E4805" w:rsidRPr="00E03229" w:rsidRDefault="008E4805" w:rsidP="008E4805">
      <w:pPr>
        <w:pStyle w:val="Heading3"/>
      </w:pPr>
      <w:r>
        <w:t>Filozófiai irányvonal</w:t>
      </w:r>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Quote"/>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FootnoteReference"/>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Quote"/>
      </w:pPr>
      <w:r>
        <w:t>„</w:t>
      </w:r>
      <w:r w:rsidR="008E4805">
        <w:t>A posztmodernizmus azt állítja, hogy a kapcsolat a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 akik olvassák valamint mindazokét akiknek a nézeteire hivatkoz</w:t>
      </w:r>
      <w:r w:rsidR="004159C7">
        <w:t>ik [...]A posztmodernizmus anali</w:t>
      </w:r>
      <w:r w:rsidR="008E4805">
        <w:t>tikus technikákat használ, mint például a dekonstrukció, hogy rámutasson egy forrásban azokra a megoldásokra, amelyek a valóság illúzióját hivatottak kelteni.</w:t>
      </w:r>
      <w:r>
        <w:t>”</w:t>
      </w:r>
      <w:r w:rsidR="008E4805">
        <w:t xml:space="preserve"> (Martin, Frost, O’Neill: Organizational Culture: Beyond Struggles for Intellectrual Dominance  2004, p. 36-37-38.)</w:t>
      </w:r>
    </w:p>
    <w:p w:rsidR="008E4805" w:rsidRDefault="008E4805" w:rsidP="008E4805">
      <w:r>
        <w:t>Szertics Gergely</w:t>
      </w:r>
      <w:r>
        <w:rPr>
          <w:rStyle w:val="FootnoteReference"/>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w:t>
      </w:r>
      <w:r>
        <w:lastRenderedPageBreak/>
        <w:t>dekonstrukciót három fő</w:t>
      </w:r>
      <w:r w:rsidR="006E583E">
        <w:t xml:space="preserve"> dologra értjük: a „nagy narratí</w:t>
      </w:r>
      <w:r>
        <w:t>vák”, vagyis a világ folyamatait egyetemesen magyarázni próbáló elgondolások lebontására, melyek csak látszólag és felszínesen magyarázzák a folyamatokat, az „egyén, mint önálló egység” elgondolás lebontására, mely figyelmen kívül hagyja az ember belső ellentmondásait és azt, hogy az egyén észlelését a környezetében lezajló történések nagy mértékben befolyásolják, valamint a tudás értéksemlegességének lebontására, amely elgondolás szerint a tudásunk (főként a nyelvünk) nem befolyásolja az értékrendünk kialakulását, holott a meglévő tudásunk erősen befolyásolja a tapasztalásunkat. 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 aki értelmezi  és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Heading3"/>
      </w:pPr>
      <w:r>
        <w:t>Modern és posztmodern a gyakorlatban</w:t>
      </w:r>
    </w:p>
    <w:p w:rsidR="008E4805" w:rsidRDefault="008E4805" w:rsidP="008E4805">
      <w:r>
        <w:t>A modern szervezetre jellemző az erősen centralizált irányítás, több szintű hierarchia. Egységes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ntetésekkel és jutalmakkal ösztönzi, egységes arculatra törekszik, egységes kultúrával rendelkezik, melynek alapját a stabilitás, megszokás és tradíció adja. Ezzel ellentétben a posztmodern szervezet nagy 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 xml:space="preserve">kájuk nagy részét egyedül végzik. A posztmodern szervezet számára az alkalmazott befektetés és érték, akiknek a munkája egy </w:t>
      </w:r>
      <w:r>
        <w:lastRenderedPageBreak/>
        <w:t>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Quote"/>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Heading2"/>
      </w:pPr>
      <w:r>
        <w:t xml:space="preserve">A szervezeti kultúra </w:t>
      </w:r>
      <w:r w:rsidR="00DF010B">
        <w:t>feltárás</w:t>
      </w:r>
      <w:r w:rsidR="00C027D7">
        <w:t xml:space="preserve">ának </w:t>
      </w:r>
      <w:r w:rsidR="000237A5">
        <w:t>lehetséges</w:t>
      </w:r>
      <w:r w:rsidR="00C027D7">
        <w:t xml:space="preserve"> útjai</w:t>
      </w:r>
    </w:p>
    <w:p w:rsidR="004D17FF" w:rsidRPr="004D17FF" w:rsidRDefault="004D17FF" w:rsidP="00983AFE">
      <w:r>
        <w:t xml:space="preserve">A következőkben </w:t>
      </w:r>
      <w:r w:rsidR="0091772D">
        <w:t>az általam vizsgált forrásokban</w:t>
      </w:r>
      <w:r>
        <w:t xml:space="preserve"> leggyakrabban felmerülő </w:t>
      </w:r>
      <w:r w:rsidR="00FB2C3B">
        <w:t xml:space="preserve">kutatási módszereket ismertetem, a fejezet végén kitérek a saját kutatásomhoz választott módszerre és </w:t>
      </w:r>
      <w:r w:rsidR="00551D38">
        <w:t>döntésem</w:t>
      </w:r>
      <w:r w:rsidR="00FB2C3B">
        <w:t xml:space="preserve"> okára.</w:t>
      </w:r>
    </w:p>
    <w:p w:rsidR="00F017A7" w:rsidRPr="00F017A7" w:rsidRDefault="00F017A7" w:rsidP="00F017A7">
      <w:pPr>
        <w:pStyle w:val="Heading3"/>
      </w:pPr>
      <w:r>
        <w:t>Problémák és megközelítés</w:t>
      </w:r>
      <w:r w:rsidR="002D2653">
        <w:t>ük</w:t>
      </w:r>
    </w:p>
    <w:p w:rsidR="00816E32" w:rsidRPr="00816E32" w:rsidRDefault="00F529F0" w:rsidP="00816E32">
      <w:pPr>
        <w:pStyle w:val="Quote"/>
      </w:pPr>
      <w:r w:rsidRPr="00F529F0">
        <w:t xml:space="preserve">„Azokat a vezetőket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FootnoteReference"/>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Quote"/>
      </w:pPr>
      <w:r w:rsidRPr="0091009C">
        <w:lastRenderedPageBreak/>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 például az általános iskolában,</w:t>
      </w:r>
      <w:r w:rsidR="00C83315">
        <w:t xml:space="preserve"> középiskolában</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BE5333">
        <w:t>A legnag</w:t>
      </w:r>
      <w:r w:rsidR="00C83315">
        <w:t>y</w:t>
      </w:r>
      <w:r w:rsidR="00BE5333">
        <w:t>o</w:t>
      </w:r>
      <w:r w:rsidR="00C83315">
        <w:t>bb baj, hogy a vizsgálatot végző nem tudhatja, hogy a jelenléte, tevékenysége éppen milyen irányba befolyásolja az adatgyűjtést.</w:t>
      </w:r>
    </w:p>
    <w:p w:rsidR="008A7EF7" w:rsidRDefault="008A7EF7" w:rsidP="008A7EF7">
      <w:pPr>
        <w:pStyle w:val="Heading3"/>
      </w:pPr>
      <w:r>
        <w:t>Módszerek a feltárásra</w:t>
      </w:r>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ből levont 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w:t>
      </w:r>
      <w:r w:rsidR="00DC13EE">
        <w:lastRenderedPageBreak/>
        <w:t xml:space="preserve">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 xml:space="preserve">Olyan módszer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Paragraph"/>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Paragraph"/>
        <w:numPr>
          <w:ilvl w:val="0"/>
          <w:numId w:val="14"/>
        </w:numPr>
      </w:pPr>
      <w:r>
        <w:t xml:space="preserve">Organizational Culture Assessment Instrument – </w:t>
      </w:r>
      <w:r w:rsidRPr="00672E08">
        <w:rPr>
          <w:i/>
        </w:rPr>
        <w:t>Cameron &amp; Quinn</w:t>
      </w:r>
    </w:p>
    <w:p w:rsidR="00F27CC2" w:rsidRDefault="00F27CC2" w:rsidP="00D431EE">
      <w:pPr>
        <w:pStyle w:val="ListParagraph"/>
        <w:numPr>
          <w:ilvl w:val="0"/>
          <w:numId w:val="14"/>
        </w:numPr>
      </w:pPr>
      <w:r>
        <w:t xml:space="preserve">Organizational Health Index – </w:t>
      </w:r>
      <w:r w:rsidRPr="00672E08">
        <w:rPr>
          <w:i/>
        </w:rPr>
        <w:t>McKinsey</w:t>
      </w:r>
    </w:p>
    <w:p w:rsidR="00F27CC2" w:rsidRDefault="00F27CC2" w:rsidP="00D431EE">
      <w:pPr>
        <w:pStyle w:val="ListParagraph"/>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Paragraph"/>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t>A fő hátrányai a kérdőív alapú vizsgálati módszereknek, hogy</w:t>
      </w:r>
    </w:p>
    <w:p w:rsidR="0061056E" w:rsidRDefault="0061056E" w:rsidP="0061056E">
      <w:pPr>
        <w:pStyle w:val="ListParagraph"/>
        <w:numPr>
          <w:ilvl w:val="0"/>
          <w:numId w:val="16"/>
        </w:numPr>
      </w:pPr>
      <w:r>
        <w:t>figyelmen kívül hagyják azt az alapvető tényt, hogy minden egyes szervezet különbözik a többitől</w:t>
      </w:r>
    </w:p>
    <w:p w:rsidR="0061056E" w:rsidRDefault="0061056E" w:rsidP="0061056E">
      <w:pPr>
        <w:pStyle w:val="ListParagraph"/>
        <w:numPr>
          <w:ilvl w:val="0"/>
          <w:numId w:val="16"/>
        </w:numPr>
      </w:pPr>
      <w:r>
        <w:t xml:space="preserve">leegyszerűsítik a kapott képet azáltal, hogy előre meghatározott profilokba és típusokba sorolják a szervezeti kultúrát, potenciálisan túlságosan kihangsúlyozva </w:t>
      </w:r>
      <w:r>
        <w:lastRenderedPageBreak/>
        <w:t>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9A5A60" w:rsidP="00C83315">
      <w:r>
        <w:t>Komparatív analízis során nagy számú szervezetet hasonlítunk össze tagjaikkal együtt. A szervezetek és tagok mintája szigorú kiválasztási szabályok m</w:t>
      </w:r>
      <w:r w:rsidR="00795627">
        <w:t>entén kerül be a vizsgálatba azé</w:t>
      </w:r>
      <w:r>
        <w:t>rt, hogy a sokaságot reprezentatívnak tekinthessük, ami bizt</w:t>
      </w:r>
      <w:r w:rsidR="00364CA8">
        <w:t>osítja a megbízhatóságot és vali</w:t>
      </w:r>
      <w:r>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készítése során csak nagyon kis 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 xml:space="preserve">bb bemutatott </w:t>
      </w:r>
      <w:r w:rsidR="00FD441B">
        <w:lastRenderedPageBreak/>
        <w:t>kategóriapárok között sok a párhuzam, ettől függetlenül szeretnék kiemelni pár általam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15568D" w:rsidRPr="00B76472" w:rsidRDefault="0015568D" w:rsidP="0015568D">
      <w:pPr>
        <w:pStyle w:val="Heading2"/>
        <w:rPr>
          <w:color w:val="FF0000"/>
        </w:rPr>
      </w:pPr>
      <w:r w:rsidRPr="00B76472">
        <w:rPr>
          <w:color w:val="FF0000"/>
        </w:rPr>
        <w:t>Saját véleményem</w:t>
      </w:r>
    </w:p>
    <w:p w:rsidR="0015568D" w:rsidRPr="008969E0" w:rsidRDefault="0015568D" w:rsidP="0015568D">
      <w:pPr>
        <w:rPr>
          <w:rFonts w:cs="Times New Roman"/>
          <w:color w:val="FF0000"/>
        </w:rPr>
      </w:pPr>
      <w:r w:rsidRPr="008969E0">
        <w:rPr>
          <w:rFonts w:cs="Times New Roman"/>
          <w:color w:val="FF0000"/>
        </w:rPr>
        <w:t xml:space="preserve">A szakirodalmi áttekintést, fentebb bemutatott modelleket és elképzeléseket szeretném </w:t>
      </w:r>
      <w:r w:rsidR="00D00959" w:rsidRPr="008969E0">
        <w:rPr>
          <w:rFonts w:cs="Times New Roman"/>
          <w:color w:val="FF0000"/>
        </w:rPr>
        <w:t>tanulmányaim során szerzett tudásom</w:t>
      </w:r>
      <w:r w:rsidR="00EA5076">
        <w:rPr>
          <w:rFonts w:cs="Times New Roman"/>
          <w:color w:val="FF0000"/>
        </w:rPr>
        <w:t>mal</w:t>
      </w:r>
      <w:r w:rsidR="00D00959" w:rsidRPr="008969E0">
        <w:rPr>
          <w:rFonts w:cs="Times New Roman"/>
          <w:color w:val="FF0000"/>
        </w:rPr>
        <w:t xml:space="preserve"> illetve saját tapasztaltaim</w:t>
      </w:r>
      <w:r w:rsidR="00EA5076">
        <w:rPr>
          <w:rFonts w:cs="Times New Roman"/>
          <w:color w:val="FF0000"/>
        </w:rPr>
        <w:t xml:space="preserve">mal </w:t>
      </w:r>
      <w:r w:rsidRPr="008969E0">
        <w:rPr>
          <w:rFonts w:cs="Times New Roman"/>
          <w:color w:val="FF0000"/>
        </w:rPr>
        <w:t>kiegészítve összefoglalni</w:t>
      </w:r>
      <w:r w:rsidR="00EE64A4">
        <w:rPr>
          <w:rFonts w:cs="Times New Roman"/>
          <w:color w:val="FF0000"/>
        </w:rPr>
        <w:t>…</w:t>
      </w:r>
      <w:r w:rsidR="00D00959" w:rsidRPr="008969E0">
        <w:rPr>
          <w:rFonts w:cs="Times New Roman"/>
          <w:color w:val="FF0000"/>
        </w:rPr>
        <w:t xml:space="preserve"> </w:t>
      </w:r>
    </w:p>
    <w:p w:rsidR="00DF5797" w:rsidRDefault="00DF5797" w:rsidP="00DF5797">
      <w:pPr>
        <w:pStyle w:val="Heading1"/>
      </w:pPr>
      <w:r>
        <w:t>Kutatási módszertan: tartalomelemzés</w:t>
      </w:r>
    </w:p>
    <w:p w:rsidR="00DF5797" w:rsidRDefault="000A251F" w:rsidP="00DF5797">
      <w:pPr>
        <w:pStyle w:val="Heading2"/>
      </w:pPr>
      <w:r>
        <w:t>Módszertani á</w:t>
      </w:r>
      <w:r w:rsidR="00DF5797">
        <w:t>ttekintés</w:t>
      </w:r>
    </w:p>
    <w:p w:rsidR="009E7C2A" w:rsidRDefault="00DF5797" w:rsidP="00DF579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9E7C2A">
      <w:pPr>
        <w:pStyle w:val="Quote"/>
      </w:pPr>
      <w:r>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w:t>
      </w:r>
      <w:r>
        <w:lastRenderedPageBreak/>
        <w:t xml:space="preserve">felsorakoztatásából vontak le következtetéseket. </w:t>
      </w:r>
      <w:r w:rsidR="00D85F1C">
        <w:t>A tartalomelemzés e tulajdonságát Berelson ( 1952) is kiemeli, sőt, az ő értelmezésében a tartalomelemzés kizárólag kvantitatív módon végezve vezethet értékelhető eredményre</w:t>
      </w:r>
      <w:r w:rsidR="00C136E1">
        <w:t xml:space="preserve">, 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Quote"/>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(Janićijević:</w:t>
      </w:r>
      <w:r w:rsidR="00361A74" w:rsidRPr="00BD617C">
        <w:t xml:space="preserve"> Methodological approaches in the research of organizational culture in: Economic Annals, Volum</w:t>
      </w:r>
      <w:r w:rsidR="00361A74">
        <w:t>e LVI, No. 189 April – June 2011, p. 83.)</w:t>
      </w:r>
    </w:p>
    <w:p w:rsidR="00EF1045" w:rsidRDefault="005E63C8" w:rsidP="00DF5797">
      <w:r>
        <w:t xml:space="preserve">A </w:t>
      </w:r>
      <w:r w:rsidR="00EF1045">
        <w:t xml:space="preserve"> kvalitatív tartalomelemzést </w:t>
      </w:r>
      <w:r>
        <w:t>gyakran nevezik</w:t>
      </w:r>
      <w:r w:rsidR="00EF1045">
        <w:t xml:space="preserve"> „interpretív”, vagy „látens</w:t>
      </w:r>
      <w:r>
        <w:t>”</w:t>
      </w:r>
      <w:r w:rsidR="00EF1045">
        <w:t xml:space="preserve"> tartalomelemzés</w:t>
      </w:r>
      <w:r>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t xml:space="preserve"> Az ilyen lappangó tartalmak felszínre kerülésében fontos szerepet játszanak az olyan meg nem jelenő </w:t>
      </w:r>
      <w:r w:rsidR="00235F7C">
        <w:t>részek</w:t>
      </w:r>
      <w:r>
        <w:t xml:space="preserve"> egy szövegben, amelyekre a korábban tett utalások alapján számítanánk.</w:t>
      </w:r>
      <w:r w:rsidR="00AB2BD3">
        <w:t xml:space="preserve"> </w:t>
      </w:r>
      <w:r w:rsidR="00C80D36">
        <w:t xml:space="preserve">Kvalitatív elemzés során figyelmet kell tehát fordítanunk arra is, hogy mi az ami feltűnően hiányzik a vizsgált szövegtörzsből. </w:t>
      </w:r>
      <w:r w:rsidR="00B332AA">
        <w:t>(Julien, 2008)</w:t>
      </w:r>
    </w:p>
    <w:p w:rsidR="00DF5797" w:rsidRDefault="00D74A68" w:rsidP="00DF5797">
      <w:pPr>
        <w:pStyle w:val="Quote"/>
      </w:pPr>
      <w:r>
        <w:rPr>
          <w:sz w:val="23"/>
          <w:szCs w:val="23"/>
        </w:rPr>
        <w:t>„</w:t>
      </w:r>
      <w:r w:rsidR="00DF5797">
        <w:rPr>
          <w:sz w:val="23"/>
          <w:szCs w:val="23"/>
        </w:rPr>
        <w:t xml:space="preserve">A tartalomelemzés modern definíciói egységesek abban, hogy a kvalitatív és kvantitatív módszertant összefüggésükben kezelik, és a vizsgálatokban a két elem együttes, ill. </w:t>
      </w:r>
      <w:r w:rsidR="00DF5797">
        <w:rPr>
          <w:sz w:val="23"/>
          <w:szCs w:val="23"/>
        </w:rPr>
        <w:lastRenderedPageBreak/>
        <w:t>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Quote"/>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Quote"/>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körülmények kontextusában vizsgálják azt amit olvasnak és meghatározott kutatási kérdések megválaszolására törekszenek.</w:t>
      </w:r>
      <w:r>
        <w:t>”</w:t>
      </w:r>
      <w:r w:rsidR="007922B8">
        <w:t xml:space="preserve"> (Krippendorff: Content Analysis: An Introduction to Its Methodology, 2003, p. 87.) </w:t>
      </w:r>
    </w:p>
    <w:p w:rsidR="00DF5797" w:rsidRDefault="00DF5797" w:rsidP="00DF5797">
      <w:pPr>
        <w:pStyle w:val="Heading2"/>
      </w:pPr>
      <w:r>
        <w:lastRenderedPageBreak/>
        <w:t>A tartalomelemzés folyamata</w:t>
      </w:r>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Paragraph"/>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Paragraph"/>
        <w:numPr>
          <w:ilvl w:val="0"/>
          <w:numId w:val="12"/>
        </w:numPr>
      </w:pPr>
      <w:r w:rsidRPr="00E56426">
        <w:rPr>
          <w:b/>
        </w:rPr>
        <w:t>elemzés</w:t>
      </w:r>
      <w:r>
        <w:t>: a kódolt tartalmakat egyenként, vagy akár csoportosan, gyakoriságuk szerint feldolgozzuk, felszínre hozzuk a látens tartalmakat is, amelyek nincsenek nyíltan a szövegben. Bizonyos dolgok hiánya is fontos  tartalmi mutató lehet.</w:t>
      </w:r>
    </w:p>
    <w:p w:rsidR="00DF5797" w:rsidRDefault="00DF5797" w:rsidP="00DF5797">
      <w:pPr>
        <w:pStyle w:val="ListParagraph"/>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lastRenderedPageBreak/>
        <w:t>Mikulás Gábor</w:t>
      </w:r>
      <w:r w:rsidR="00A61BA5">
        <w:t xml:space="preserve"> (2011)</w:t>
      </w:r>
      <w:r>
        <w:t xml:space="preserve"> a tartalomelemzés 3 fő módszerét azonosítja:</w:t>
      </w:r>
    </w:p>
    <w:p w:rsidR="006A0BCE" w:rsidRDefault="006A0BCE" w:rsidP="006A0BCE">
      <w:pPr>
        <w:pStyle w:val="ListParagraph"/>
        <w:numPr>
          <w:ilvl w:val="0"/>
          <w:numId w:val="13"/>
        </w:numPr>
      </w:pPr>
      <w:r>
        <w:t>szógyakoriság-elemzés kategória</w:t>
      </w:r>
      <w:r w:rsidR="00457B57">
        <w:t xml:space="preserve"> </w:t>
      </w:r>
      <w:r>
        <w:t>szótárak használatával</w:t>
      </w:r>
    </w:p>
    <w:p w:rsidR="006A0BCE" w:rsidRDefault="006A0BCE" w:rsidP="006A0BCE">
      <w:pPr>
        <w:pStyle w:val="ListParagraph"/>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Paragraph"/>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Quote"/>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2B515D" w:rsidRDefault="002B515D" w:rsidP="00E8669E">
      <w:pPr>
        <w:rPr>
          <w:color w:val="E36C0A" w:themeColor="accent6" w:themeShade="BF"/>
        </w:rPr>
      </w:pPr>
      <w:r>
        <w:rPr>
          <w:color w:val="E36C0A" w:themeColor="accent6" w:themeShade="BF"/>
        </w:rPr>
        <w:t xml:space="preserve">leírni, hogy Mikulás Gábor mit  csinált (hogyan kódolta a tartalmakat, utána mit,etc.... -&gt; 51. oldaltól </w:t>
      </w:r>
      <w:r w:rsidR="00746C44">
        <w:rPr>
          <w:color w:val="E36C0A" w:themeColor="accent6" w:themeShade="BF"/>
        </w:rPr>
        <w:t xml:space="preserve"> </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akár teljes egészében gépesített. Ennek persze feltétele, hogy a forrásunk gépek által könnyen feldolgozható formátumban 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w:t>
      </w:r>
      <w:r w:rsidR="006205FC">
        <w:lastRenderedPageBreak/>
        <w:t>dolgoznak és kvantitatív tartalomelemzést, mikor deduktív analízist készítenek.</w:t>
      </w:r>
      <w:r w:rsidR="006205FC">
        <w:br/>
        <w:t>(</w:t>
      </w:r>
      <w:r w:rsidR="006205FC" w:rsidRPr="00CA1A3E">
        <w:t>Kondracki et al</w:t>
      </w:r>
      <w:r w:rsidR="006205FC">
        <w:t>., 2002)</w:t>
      </w:r>
    </w:p>
    <w:p w:rsidR="00725B21" w:rsidRDefault="00725B21" w:rsidP="006818FF">
      <w:pPr>
        <w:pStyle w:val="Heading1"/>
      </w:pPr>
      <w:r>
        <w:t>Saját kutatás</w:t>
      </w:r>
      <w:r w:rsidR="00D35FD4">
        <w:t>om bemutatása</w:t>
      </w:r>
    </w:p>
    <w:p w:rsidR="0071699A" w:rsidRDefault="00320B8B" w:rsidP="005B0D97">
      <w:r w:rsidRPr="006E3237">
        <w:t xml:space="preserve">Kutatásom célja, hogy a </w:t>
      </w:r>
      <w:r w:rsidR="006E3237">
        <w:t xml:space="preserve">Robert </w:t>
      </w:r>
      <w:r w:rsidRPr="006E3237">
        <w:t xml:space="preserve">Bosch </w:t>
      </w:r>
      <w:r w:rsidR="006E3237">
        <w:t xml:space="preserve">Kft. </w:t>
      </w:r>
      <w:r w:rsidRPr="006E3237">
        <w:t>kiadványait a kvalitatív és kvantitatív tartalomelemzés módszer</w:t>
      </w:r>
      <w:r w:rsidR="002B43EE">
        <w:t>eivel</w:t>
      </w:r>
      <w:r w:rsidRPr="006E3237">
        <w:t xml:space="preserve"> vizsgálva következtetéseket tegyek a szervezet kultúrájára vonatkozóan, megvizsgáljam, hogy a cég milyen képet mutat magáról, feltárjam azokat a kvalitásokat, amiket a szervezet saját sikerének forrásaként azonosít. </w:t>
      </w:r>
    </w:p>
    <w:p w:rsidR="0071699A" w:rsidRPr="00884CAA" w:rsidRDefault="00884CAA" w:rsidP="0071699A">
      <w:r>
        <w:t xml:space="preserve">Elsősorban azért döntöttem a tartalomelemzés mellett, mert szimpatikusnak találtam a metodológiáját. A kutás adatgyűjtési fázisa nagyon kevés rajtam kívül álló tényezőtől függ egyéb kutatási módokkal ellentétben. Kérdőívezést és interjúzást el akartam kerülni, mert úgy gondolom, hogy ezekben az esetkben az információt szolgáltató félnek / feleknek nem áll érdekében minőségi adatokat nyújtani, ez pedig torzíthatja a kutatás eredményét. A tartalomelemzés esetében a kutatás forrásául szolgáló adat tőlem telejesen függetlenül jött létre. </w:t>
      </w:r>
      <w:r w:rsidRPr="008E116F">
        <w:rPr>
          <w:color w:val="FF0000"/>
        </w:rPr>
        <w:t>Szerettem vol</w:t>
      </w:r>
      <w:r w:rsidR="00AE7CD3">
        <w:rPr>
          <w:color w:val="FF0000"/>
        </w:rPr>
        <w:t xml:space="preserve">na munkámmal demonstrálni, hogy mind szakirodalom, mind pedig kutatási forrásanyag tekintetében </w:t>
      </w:r>
      <w:r w:rsidR="00AE7CD3" w:rsidRPr="008E116F">
        <w:rPr>
          <w:color w:val="FF0000"/>
        </w:rPr>
        <w:t>készíthető megfelelő minőségű szakdolgozat</w:t>
      </w:r>
      <w:r w:rsidR="00AE7CD3">
        <w:rPr>
          <w:color w:val="FF0000"/>
        </w:rPr>
        <w:t xml:space="preserve"> kizárólag </w:t>
      </w:r>
      <w:r w:rsidRPr="008E116F">
        <w:rPr>
          <w:color w:val="FF0000"/>
        </w:rPr>
        <w:t>az internetre hagyatkozva</w:t>
      </w:r>
      <w:r w:rsidR="003441D2">
        <w:rPr>
          <w:color w:val="FF0000"/>
        </w:rPr>
        <w:t>.</w:t>
      </w:r>
    </w:p>
    <w:p w:rsidR="0071699A" w:rsidRDefault="0071699A" w:rsidP="0071699A">
      <w:pPr>
        <w:rPr>
          <w:color w:val="E36C0A" w:themeColor="accent6" w:themeShade="BF"/>
        </w:rPr>
      </w:pPr>
      <w:r>
        <w:rPr>
          <w:color w:val="E36C0A" w:themeColor="accent6" w:themeShade="BF"/>
        </w:rPr>
        <w:t>megemlíteni h miért gondolom, h a két megközelítés (kvalit / kvantit) együtt a legjobb.</w:t>
      </w:r>
    </w:p>
    <w:p w:rsidR="0071699A" w:rsidRDefault="0071699A" w:rsidP="0071699A">
      <w:r>
        <w:t>Tartalomelemzésem forrásául a Robert Bosch Kft, a BOSCH magyarországi leányvállalatának néhány naponta megjelenő sajtóközleményeit választottam. Ezek általában rövid, kb. 1 oldalas a szervezet legfrissebb híreit összefoglaló kiadványok. Az adatforrás kellően nagy, a kiadványok több évre visszamenőleg folyamatosan elérhetőek a vállalat 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71699A">
      <w:pPr>
        <w:pStyle w:val="ListParagraph"/>
        <w:numPr>
          <w:ilvl w:val="0"/>
          <w:numId w:val="21"/>
        </w:numPr>
      </w:pPr>
      <w:r>
        <w:t>nagy szervezet, 8900 alkalmazott csak Magyarországon</w:t>
      </w:r>
    </w:p>
    <w:p w:rsidR="0071699A" w:rsidRDefault="0071699A" w:rsidP="0071699A">
      <w:pPr>
        <w:pStyle w:val="ListParagraph"/>
        <w:numPr>
          <w:ilvl w:val="0"/>
          <w:numId w:val="21"/>
        </w:numPr>
      </w:pPr>
      <w:r>
        <w:t>világszinten meghatározó az iparágban</w:t>
      </w:r>
    </w:p>
    <w:p w:rsidR="0071699A" w:rsidRDefault="0071699A" w:rsidP="0071699A">
      <w:pPr>
        <w:pStyle w:val="ListParagraph"/>
        <w:numPr>
          <w:ilvl w:val="0"/>
          <w:numId w:val="21"/>
        </w:numPr>
      </w:pPr>
      <w:r>
        <w:t>közel 140 éves múlt</w:t>
      </w:r>
    </w:p>
    <w:p w:rsidR="0071699A" w:rsidRDefault="0071699A" w:rsidP="0071699A">
      <w:pPr>
        <w:pStyle w:val="ListParagraph"/>
        <w:numPr>
          <w:ilvl w:val="0"/>
          <w:numId w:val="21"/>
        </w:numPr>
      </w:pPr>
      <w:r>
        <w:t>könnyen elérhető, kellő tömegű adat</w:t>
      </w:r>
    </w:p>
    <w:p w:rsidR="00711E60" w:rsidRDefault="00711E60" w:rsidP="00711E60"/>
    <w:p w:rsidR="00711E60" w:rsidRDefault="00711E60" w:rsidP="00711E60">
      <w:r>
        <w:t xml:space="preserve">Konzulensem javaslatára döntöttem, hogy céges kiadványok tartalomelemzését fogom elvégezni. Olyan szervezetet kerestem, amely legalább heti gyakorisággal publikál ilyen anyagokat és az interneten elérhetővé is teszik őket. Fontos megjegyezni, hogy nem belső céges kiadványok elemzéséről van szó, hanem olyan sajtóanyagokról, amelyekhez bárki szabadon hozzáfér, így tehát az adott cég vevői, üzleti partnerei valamint konkurens cégek egyaránt. Ez többek között azt is jelenti, hogy az ilyen kiadványokban a szervezet feltehetően a lehető legpozitívabban próbálja magát megjeleníteni, a működésével kapcsolatos negatívumok említését pedig lehetőség szerint elkerüli, vagy csak árnyaltan tünteti fel azokat és minden információt annak tudatában tesz közzé, hogy versenytárasi is bármikor hozzáférhetnek ezekhez a kiadványokhoz. </w:t>
      </w:r>
      <w:r w:rsidRPr="004E2C5E">
        <w:rPr>
          <w:color w:val="FF0000"/>
        </w:rPr>
        <w:t>Ennek megfelelően úgy gondolom, hogy ezek az anyagok nem ideálisak a szervezeti kultúra feltárásához. Szeretném is hangsúlyozni, hogy vizsgálatom célja nem az, hogy a Robert Bosch Kft.-t mélyreható és szigorú kultúra vizsgálatnak vessem alá, hanem hogy megfigyeljem, hogy milyen kultúrális vonások mutatkoznak meg külső érintettjeinek szánt közleményeiben.</w:t>
      </w:r>
    </w:p>
    <w:p w:rsidR="00711E60" w:rsidRDefault="00711E60" w:rsidP="00711E60">
      <w:r>
        <w:t>Gyakran több kiadvány is készül hetente. Szeretnék jelentősebb időtávra vonatkozó vizsgálatot készíteni, viszont minden egyes kiadvány feldolgozása túlságosan hosszú időt venne igénybe ezért úgy döntöttem, hogy havonta egy, tetszőlegesen kiválasztott kiadványt vonok be a vizsgálatba. Kerültem a túlságosan rövid közleményeket, a kiadványok túlnyomó része egy A4-es oldalnyi szövegnek felel meg.</w:t>
      </w:r>
    </w:p>
    <w:p w:rsidR="00AB0AC1" w:rsidRDefault="0071699A" w:rsidP="00725B21">
      <w:r>
        <w:t>A szervezet méretéből</w:t>
      </w:r>
      <w:r w:rsidR="00D94321">
        <w:t>, sikereiből</w:t>
      </w:r>
      <w:r>
        <w:t xml:space="preserve"> és hosszú fennállásából adódóan arra számítok, hogy jellegzetes kulturális vonásokat fedezhetek majd fel a vizsgálatom során</w:t>
      </w:r>
      <w:r w:rsidR="00381E43">
        <w:t xml:space="preserve"> illetve azonosíthatok olyan mintákat, amelyek a szervezet sikerével összefüggésbe hozhatóak</w:t>
      </w:r>
      <w:r>
        <w:t>.</w:t>
      </w:r>
    </w:p>
    <w:p w:rsidR="00AB0AC1" w:rsidRDefault="00AB0AC1" w:rsidP="00AB0AC1">
      <w:pPr>
        <w:pStyle w:val="Heading3"/>
      </w:pPr>
      <w:r>
        <w:t>Kvantitatív</w:t>
      </w:r>
      <w:r w:rsidR="007321B9">
        <w:t xml:space="preserve"> megközelítésem</w:t>
      </w:r>
      <w:r>
        <w:t xml:space="preserve"> bemutatása</w:t>
      </w:r>
    </w:p>
    <w:p w:rsidR="00725B21" w:rsidRDefault="00B707E2" w:rsidP="00725B21">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F659D6">
      <w:pPr>
        <w:pStyle w:val="ListParagraph"/>
        <w:numPr>
          <w:ilvl w:val="0"/>
          <w:numId w:val="22"/>
        </w:numPr>
      </w:pPr>
      <w:r>
        <w:t>vizsgálni kívánt minta felkutatása</w:t>
      </w:r>
    </w:p>
    <w:p w:rsidR="00F6198F" w:rsidRDefault="00F659D6" w:rsidP="00F6198F">
      <w:pPr>
        <w:pStyle w:val="ListParagraph"/>
        <w:numPr>
          <w:ilvl w:val="0"/>
          <w:numId w:val="22"/>
        </w:numPr>
      </w:pPr>
      <w:r>
        <w:t>minta előzetes feldolgozása, kategóriák feltérképezése</w:t>
      </w:r>
    </w:p>
    <w:p w:rsidR="00F659D6" w:rsidRDefault="00F659D6" w:rsidP="00F6198F">
      <w:pPr>
        <w:pStyle w:val="ListParagraph"/>
        <w:numPr>
          <w:ilvl w:val="0"/>
          <w:numId w:val="22"/>
        </w:numPr>
      </w:pPr>
      <w:r>
        <w:lastRenderedPageBreak/>
        <w:t>tartalom kódolása fenti kategóriákba</w:t>
      </w:r>
    </w:p>
    <w:p w:rsidR="00FE78A0" w:rsidRDefault="00F659D6" w:rsidP="00FE78A0">
      <w:pPr>
        <w:pStyle w:val="ListParagraph"/>
        <w:numPr>
          <w:ilvl w:val="0"/>
          <w:numId w:val="22"/>
        </w:numPr>
      </w:pPr>
      <w:r>
        <w:t>számszerű adatok</w:t>
      </w:r>
      <w:r w:rsidR="00F4758E">
        <w:t xml:space="preserve"> </w:t>
      </w:r>
      <w:r w:rsidR="00C677D1">
        <w:t>feldolgozása</w:t>
      </w:r>
    </w:p>
    <w:p w:rsidR="00D55122" w:rsidRDefault="00C677D1" w:rsidP="00D55122">
      <w:pPr>
        <w:pStyle w:val="ListParagraph"/>
        <w:numPr>
          <w:ilvl w:val="0"/>
          <w:numId w:val="22"/>
        </w:numPr>
      </w:pPr>
      <w:r>
        <w:t>elemzés, következtetések</w:t>
      </w:r>
    </w:p>
    <w:p w:rsidR="00FF4880" w:rsidRDefault="00FF4880" w:rsidP="00D55122">
      <w:r w:rsidRPr="00986169">
        <w:t>Mivel kulturális szempontok szerint végeztem a vizsgálatot, ennek megfelelő kategóriákat kerestem a kódoláshoz.</w:t>
      </w:r>
      <w:r w:rsidR="00986169">
        <w:t xml:space="preserve"> Steven Alter </w:t>
      </w:r>
      <w:r w:rsidR="00FB7022">
        <w:t>(</w:t>
      </w:r>
      <w:r w:rsidR="00986169">
        <w:t>200</w:t>
      </w:r>
      <w:r w:rsidR="00690A4D">
        <w:t>4</w:t>
      </w:r>
      <w:r w:rsidR="00FB7022">
        <w:t>)</w:t>
      </w:r>
      <w:r w:rsidR="00986169">
        <w:t xml:space="preserve"> cikkjében ráleltem Detert et al (2000) szintén a tartalomelemzés módszerével végzett kutatásának eredményére. </w:t>
      </w:r>
      <w:r w:rsidR="008A4364">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vetették össze, végeredményben pedig kialakítottak egy</w:t>
      </w:r>
      <w:r w:rsidR="00E8023C">
        <w:t xml:space="preserve">etlen </w:t>
      </w:r>
      <w:r w:rsidR="00886196">
        <w:t>„</w:t>
      </w:r>
      <w:r w:rsidR="00E8023C">
        <w:t>aggregált</w:t>
      </w:r>
      <w:r w:rsidR="00886196">
        <w:t>”</w:t>
      </w:r>
      <w:r w:rsidR="00986169">
        <w:t xml:space="preserve"> modellt</w:t>
      </w:r>
      <w:r w:rsidR="007A2722">
        <w:t>,</w:t>
      </w:r>
      <w:r w:rsidR="00986169">
        <w:t xml:space="preserve"> amely 8 szempont szerint</w:t>
      </w:r>
      <w:r w:rsidR="00690A4D">
        <w:t xml:space="preserve"> jellemez egy szervezetet. A szempontok a következők:</w:t>
      </w:r>
    </w:p>
    <w:p w:rsidR="00690A4D" w:rsidRDefault="00563677" w:rsidP="00563677">
      <w:pPr>
        <w:pStyle w:val="ListParagraph"/>
        <w:numPr>
          <w:ilvl w:val="0"/>
          <w:numId w:val="24"/>
        </w:numPr>
      </w:pPr>
      <w:r>
        <w:t>az igazság alapja / racionalitás</w:t>
      </w:r>
    </w:p>
    <w:p w:rsidR="00A64BE0" w:rsidRDefault="00A64BE0" w:rsidP="00EF792B">
      <w:pPr>
        <w:pStyle w:val="ListParagraph"/>
        <w:numPr>
          <w:ilvl w:val="1"/>
          <w:numId w:val="24"/>
        </w:numPr>
      </w:pPr>
      <w:r>
        <w:t>elfogadás hit alapján</w:t>
      </w:r>
      <w:r w:rsidR="00EF792B">
        <w:t xml:space="preserve"> ↔ elfogadás tények alapján</w:t>
      </w:r>
    </w:p>
    <w:p w:rsidR="00563677" w:rsidRDefault="00563677" w:rsidP="00563677">
      <w:pPr>
        <w:pStyle w:val="ListParagraph"/>
        <w:numPr>
          <w:ilvl w:val="0"/>
          <w:numId w:val="24"/>
        </w:numPr>
      </w:pPr>
      <w:r>
        <w:t>időtávok</w:t>
      </w:r>
    </w:p>
    <w:p w:rsidR="00732BF7" w:rsidRDefault="00732BF7" w:rsidP="00732BF7">
      <w:pPr>
        <w:pStyle w:val="ListParagraph"/>
        <w:numPr>
          <w:ilvl w:val="1"/>
          <w:numId w:val="24"/>
        </w:numPr>
      </w:pPr>
      <w:r>
        <w:t xml:space="preserve">rövid </w:t>
      </w:r>
      <w:r w:rsidR="00EF792B">
        <w:t xml:space="preserve">↔ </w:t>
      </w:r>
      <w:r>
        <w:t>hosszú</w:t>
      </w:r>
    </w:p>
    <w:p w:rsidR="00563677" w:rsidRDefault="00563677" w:rsidP="00563677">
      <w:pPr>
        <w:pStyle w:val="ListParagraph"/>
        <w:numPr>
          <w:ilvl w:val="0"/>
          <w:numId w:val="24"/>
        </w:numPr>
      </w:pPr>
      <w:r>
        <w:t>motivációk</w:t>
      </w:r>
    </w:p>
    <w:p w:rsidR="008A473C" w:rsidRDefault="001B64B7" w:rsidP="0080141A">
      <w:pPr>
        <w:pStyle w:val="ListParagraph"/>
        <w:numPr>
          <w:ilvl w:val="1"/>
          <w:numId w:val="24"/>
        </w:numPr>
      </w:pPr>
      <w:r>
        <w:t xml:space="preserve">státusz megszerzése ↔ </w:t>
      </w:r>
      <w:r w:rsidR="008C6A0F">
        <w:t>tudás</w:t>
      </w:r>
      <w:r w:rsidR="00155D2D">
        <w:t xml:space="preserve"> és </w:t>
      </w:r>
      <w:r w:rsidR="00735B63">
        <w:t>kihívások keresése</w:t>
      </w:r>
    </w:p>
    <w:p w:rsidR="00563677" w:rsidRDefault="00BE37FD" w:rsidP="00563677">
      <w:pPr>
        <w:pStyle w:val="ListParagraph"/>
        <w:numPr>
          <w:ilvl w:val="0"/>
          <w:numId w:val="24"/>
        </w:numPr>
      </w:pPr>
      <w:r>
        <w:t>változási hajlandóság</w:t>
      </w:r>
    </w:p>
    <w:p w:rsidR="00726D85" w:rsidRDefault="00DD3AE0" w:rsidP="00726D85">
      <w:pPr>
        <w:pStyle w:val="ListParagraph"/>
        <w:numPr>
          <w:ilvl w:val="1"/>
          <w:numId w:val="24"/>
        </w:numPr>
      </w:pPr>
      <w:r>
        <w:t xml:space="preserve">konzervatív </w:t>
      </w:r>
      <w:r w:rsidR="00726D85">
        <w:t xml:space="preserve">↔ </w:t>
      </w:r>
      <w:r>
        <w:t>innovatív</w:t>
      </w:r>
    </w:p>
    <w:p w:rsidR="00563677" w:rsidRDefault="00563677" w:rsidP="00563677">
      <w:pPr>
        <w:pStyle w:val="ListParagraph"/>
        <w:numPr>
          <w:ilvl w:val="0"/>
          <w:numId w:val="24"/>
        </w:numPr>
      </w:pPr>
      <w:r>
        <w:t>munka, feladat, munkatársak iránti hozzá</w:t>
      </w:r>
      <w:r w:rsidR="00C427C4">
        <w:t>á</w:t>
      </w:r>
      <w:r>
        <w:t>llás</w:t>
      </w:r>
    </w:p>
    <w:p w:rsidR="00662DB4" w:rsidRDefault="001A4849" w:rsidP="00662DB4">
      <w:pPr>
        <w:pStyle w:val="ListParagraph"/>
        <w:numPr>
          <w:ilvl w:val="1"/>
          <w:numId w:val="24"/>
        </w:numPr>
      </w:pPr>
      <w:r>
        <w:t>f</w:t>
      </w:r>
      <w:r w:rsidR="00D031C2">
        <w:t>ó</w:t>
      </w:r>
      <w:r>
        <w:t>kusz a feladaton ↔ fókusz a kapcsolatokon</w:t>
      </w:r>
    </w:p>
    <w:p w:rsidR="00563677" w:rsidRDefault="00563677" w:rsidP="00563677">
      <w:pPr>
        <w:pStyle w:val="ListParagraph"/>
        <w:numPr>
          <w:ilvl w:val="0"/>
          <w:numId w:val="24"/>
        </w:numPr>
      </w:pPr>
      <w:r>
        <w:t>elkülönülés vs. együttműködés</w:t>
      </w:r>
    </w:p>
    <w:p w:rsidR="009C6FE5" w:rsidRDefault="009C6FE5" w:rsidP="009C6FE5">
      <w:pPr>
        <w:pStyle w:val="ListParagraph"/>
        <w:numPr>
          <w:ilvl w:val="1"/>
          <w:numId w:val="24"/>
        </w:numPr>
      </w:pPr>
      <w:r>
        <w:t>egyéni ↔ csoportos</w:t>
      </w:r>
    </w:p>
    <w:p w:rsidR="00563677" w:rsidRDefault="00563677" w:rsidP="00563677">
      <w:pPr>
        <w:pStyle w:val="ListParagraph"/>
        <w:numPr>
          <w:ilvl w:val="0"/>
          <w:numId w:val="24"/>
        </w:numPr>
      </w:pPr>
      <w:r>
        <w:t>irányítás, koordináció, felelősség</w:t>
      </w:r>
    </w:p>
    <w:p w:rsidR="008A473C" w:rsidRDefault="008A473C" w:rsidP="008A473C">
      <w:pPr>
        <w:pStyle w:val="ListParagraph"/>
        <w:numPr>
          <w:ilvl w:val="1"/>
          <w:numId w:val="24"/>
        </w:numPr>
      </w:pPr>
      <w:r>
        <w:t>szigorú, hierarchikus ↔ laza, rugalmas, megosztott</w:t>
      </w:r>
    </w:p>
    <w:p w:rsidR="00563677" w:rsidRDefault="00563677" w:rsidP="00563677">
      <w:pPr>
        <w:pStyle w:val="ListParagraph"/>
        <w:numPr>
          <w:ilvl w:val="0"/>
          <w:numId w:val="24"/>
        </w:numPr>
      </w:pPr>
      <w:r>
        <w:t>külső vs. belső orientáció</w:t>
      </w:r>
      <w:r w:rsidR="008A473C">
        <w:t xml:space="preserve"> a siker kulcsának tekintetében</w:t>
      </w:r>
    </w:p>
    <w:p w:rsidR="008A473C" w:rsidRDefault="00BA04A7" w:rsidP="008A473C">
      <w:pPr>
        <w:pStyle w:val="ListParagraph"/>
        <w:numPr>
          <w:ilvl w:val="1"/>
          <w:numId w:val="24"/>
        </w:numPr>
      </w:pPr>
      <w:r>
        <w:t>belső  ↔ külső környezet</w:t>
      </w:r>
    </w:p>
    <w:p w:rsidR="00B90207" w:rsidRDefault="00A768AE" w:rsidP="00B90207">
      <w:r>
        <w:t xml:space="preserve">A fenti szempontok véleményem szerint </w:t>
      </w:r>
      <w:r w:rsidR="00155D2D">
        <w:t xml:space="preserve">remekül összegzik a szervezeti kultúra lehetséges manifesztációit, ennek megfelelően </w:t>
      </w:r>
      <w:r>
        <w:t xml:space="preserve">kiválóan használhatóak a kvantitatív vizsgálatom során végzett kódolás kategóriáiként. </w:t>
      </w:r>
      <w:r w:rsidR="001C3701">
        <w:t xml:space="preserve">A kódolás egységeit lazán határoztam meg, </w:t>
      </w:r>
      <w:r w:rsidR="000671EC">
        <w:t xml:space="preserve">a szavankénti elemzést túlságosan aprólékosnak, a bekezdésekkénti elemzést túlságosan ritkának találtam, így </w:t>
      </w:r>
      <w:r w:rsidR="00CF703F">
        <w:t>a szövegben egy adott gondolathoz kapcsolódó részetek kezeltem egy egységként</w:t>
      </w:r>
      <w:r w:rsidR="00B90207">
        <w:t>.</w:t>
      </w:r>
      <w:r w:rsidR="00377836">
        <w:t xml:space="preserve"> </w:t>
      </w:r>
      <w:r w:rsidR="001C3701">
        <w:t>Ezek</w:t>
      </w:r>
      <w:r w:rsidR="00CF703F">
        <w:t xml:space="preserve"> á</w:t>
      </w:r>
      <w:r w:rsidR="00377836">
        <w:t xml:space="preserve">llhatnak néhány szóból, de </w:t>
      </w:r>
      <w:r w:rsidR="00CF703F">
        <w:t xml:space="preserve">akár több mondatból is. </w:t>
      </w:r>
      <w:r w:rsidR="00B90207" w:rsidRPr="00407134">
        <w:rPr>
          <w:color w:val="FF0000"/>
        </w:rPr>
        <w:t xml:space="preserve">Vizsgálatom szempontjából irreleváns </w:t>
      </w:r>
      <w:r w:rsidR="00B90207" w:rsidRPr="00407134">
        <w:rPr>
          <w:color w:val="FF0000"/>
        </w:rPr>
        <w:lastRenderedPageBreak/>
        <w:t>részeket nem kódolo</w:t>
      </w:r>
      <w:r w:rsidR="00475822" w:rsidRPr="00407134">
        <w:rPr>
          <w:color w:val="FF0000"/>
        </w:rPr>
        <w:t>m</w:t>
      </w:r>
      <w:r w:rsidR="00DA6244" w:rsidRPr="00407134">
        <w:rPr>
          <w:color w:val="FF0000"/>
        </w:rPr>
        <w:t xml:space="preserve">, ilyen egységek például a kiadványokban megjelenő </w:t>
      </w:r>
      <w:r w:rsidR="00F223ED" w:rsidRPr="00407134">
        <w:rPr>
          <w:color w:val="FF0000"/>
        </w:rPr>
        <w:t>képe</w:t>
      </w:r>
      <w:r w:rsidR="004613B0" w:rsidRPr="00407134">
        <w:rPr>
          <w:color w:val="FF0000"/>
        </w:rPr>
        <w:t>k</w:t>
      </w:r>
      <w:r w:rsidR="00F223ED" w:rsidRPr="00407134">
        <w:rPr>
          <w:color w:val="FF0000"/>
        </w:rPr>
        <w:t xml:space="preserve">, </w:t>
      </w:r>
      <w:r w:rsidR="00DA6244" w:rsidRPr="00407134">
        <w:rPr>
          <w:color w:val="FF0000"/>
        </w:rPr>
        <w:t>reklámok, ...</w:t>
      </w:r>
      <w:r w:rsidR="00407134">
        <w:rPr>
          <w:color w:val="FF0000"/>
        </w:rPr>
        <w:t xml:space="preserve"> (???)</w:t>
      </w:r>
    </w:p>
    <w:p w:rsidR="00C427C4" w:rsidRDefault="00C427C4" w:rsidP="00B90207">
      <w:pPr>
        <w:rPr>
          <w:color w:val="E36C0A" w:themeColor="accent6" w:themeShade="BF"/>
        </w:rPr>
      </w:pPr>
      <w:r>
        <w:t xml:space="preserve">A szövegegységeket </w:t>
      </w:r>
      <w:r w:rsidR="00101037">
        <w:t>nem elég kategóriákba rendezni, azt is tudnunk kell, hogy az adott kategórián belül milyen tartalommal bír</w:t>
      </w:r>
      <w:r w:rsidR="00911F0A">
        <w:t xml:space="preserve"> az adott szövegegység</w:t>
      </w:r>
      <w:r w:rsidR="00101037">
        <w:t xml:space="preserve">. </w:t>
      </w:r>
      <w:r w:rsidR="00101037" w:rsidRPr="00897142">
        <w:t xml:space="preserve">Ehhez </w:t>
      </w:r>
      <w:r w:rsidR="00897142">
        <w:t xml:space="preserve">szintén a már korábban említett tanulmányt alapul véve </w:t>
      </w:r>
      <w:r w:rsidR="00FC6440">
        <w:t xml:space="preserve">a 8 kategórián belül </w:t>
      </w:r>
      <w:r w:rsidR="00897142">
        <w:t>két-két, egymással ellentétes tartalmú csoportba kódoltam a tartalmakat.</w:t>
      </w:r>
    </w:p>
    <w:p w:rsidR="00C51966" w:rsidRDefault="00C51966" w:rsidP="00B90207">
      <w:pPr>
        <w:rPr>
          <w:color w:val="E36C0A" w:themeColor="accent6" w:themeShade="BF"/>
        </w:rPr>
      </w:pPr>
    </w:p>
    <w:p w:rsidR="00C51966" w:rsidRPr="00C427C4" w:rsidRDefault="00AB0AC1" w:rsidP="00AB0AC1">
      <w:pPr>
        <w:pStyle w:val="Heading3"/>
      </w:pPr>
      <w:r>
        <w:t>Kvalitatív</w:t>
      </w:r>
      <w:r w:rsidR="007321B9">
        <w:t xml:space="preserve"> megközelítésem</w:t>
      </w:r>
      <w:r>
        <w:t xml:space="preserve"> bemutatása</w:t>
      </w:r>
    </w:p>
    <w:p w:rsidR="00FE78A0" w:rsidRDefault="009911AD" w:rsidP="00FE78A0">
      <w:pPr>
        <w:rPr>
          <w:color w:val="E36C0A" w:themeColor="accent6" w:themeShade="BF"/>
        </w:rPr>
      </w:pPr>
      <w:r>
        <w:t>Kvalitatív</w:t>
      </w:r>
      <w:r w:rsidR="00FE78A0">
        <w:t xml:space="preserve"> jellegű vizsgálatomat </w:t>
      </w:r>
      <w:r w:rsidR="00031DA7">
        <w:t xml:space="preserve">... </w:t>
      </w:r>
      <w:r w:rsidRPr="009911AD">
        <w:rPr>
          <w:color w:val="E36C0A" w:themeColor="accent6" w:themeShade="BF"/>
        </w:rPr>
        <w:t>(ez származhat a kvantitatív módon feldolgozott adatokból</w:t>
      </w:r>
      <w:r w:rsidR="00CE4FF0">
        <w:rPr>
          <w:color w:val="E36C0A" w:themeColor="accent6" w:themeShade="BF"/>
        </w:rPr>
        <w:t>?</w:t>
      </w:r>
      <w:r w:rsidRPr="009911AD">
        <w:rPr>
          <w:color w:val="E36C0A" w:themeColor="accent6" w:themeShade="BF"/>
        </w:rPr>
        <w:t xml:space="preserve"> )</w:t>
      </w:r>
    </w:p>
    <w:p w:rsidR="00CE4FF0" w:rsidRDefault="00A4707F" w:rsidP="00FE78A0">
      <w:pPr>
        <w:rPr>
          <w:color w:val="E36C0A" w:themeColor="accent6" w:themeShade="BF"/>
        </w:rPr>
      </w:pPr>
      <w:r>
        <w:rPr>
          <w:color w:val="E36C0A" w:themeColor="accent6" w:themeShade="BF"/>
        </w:rPr>
        <w:t xml:space="preserve">^-- </w:t>
      </w:r>
      <w:r w:rsidR="00CE4FF0">
        <w:rPr>
          <w:color w:val="E36C0A" w:themeColor="accent6" w:themeShade="BF"/>
        </w:rPr>
        <w:t>HOGY KELL EZT</w:t>
      </w:r>
      <w:r w:rsidR="0058651A">
        <w:rPr>
          <w:color w:val="E36C0A" w:themeColor="accent6" w:themeShade="BF"/>
        </w:rPr>
        <w:t xml:space="preserve"> A KVALITATÍVOT</w:t>
      </w:r>
      <w:r w:rsidR="00CE4FF0">
        <w:rPr>
          <w:color w:val="E36C0A" w:themeColor="accent6" w:themeShade="BF"/>
        </w:rPr>
        <w:t xml:space="preserve"> ?</w:t>
      </w:r>
    </w:p>
    <w:p w:rsidR="00C17767" w:rsidRDefault="00F85405" w:rsidP="00FE78A0">
      <w:pPr>
        <w:rPr>
          <w:color w:val="E36C0A" w:themeColor="accent6" w:themeShade="BF"/>
        </w:rPr>
      </w:pPr>
      <w:r>
        <w:rPr>
          <w:color w:val="E36C0A" w:themeColor="accent6" w:themeShade="BF"/>
        </w:rPr>
        <w:t>hermeneutikának utánanézni !</w:t>
      </w:r>
    </w:p>
    <w:p w:rsidR="00E60462" w:rsidRDefault="00E60462" w:rsidP="00FE78A0">
      <w:pPr>
        <w:rPr>
          <w:color w:val="E36C0A" w:themeColor="accent6" w:themeShade="BF"/>
        </w:rPr>
      </w:pPr>
    </w:p>
    <w:p w:rsidR="00E60462" w:rsidRDefault="00E60462" w:rsidP="00FE78A0">
      <w:pPr>
        <w:rPr>
          <w:color w:val="E36C0A" w:themeColor="accent6" w:themeShade="BF"/>
        </w:rPr>
      </w:pPr>
    </w:p>
    <w:p w:rsidR="00E60462" w:rsidRPr="001A06C4" w:rsidRDefault="007A4407" w:rsidP="007A4407">
      <w:pPr>
        <w:pStyle w:val="Heading2"/>
        <w:rPr>
          <w:color w:val="E36C0A" w:themeColor="accent6" w:themeShade="BF"/>
        </w:rPr>
      </w:pPr>
      <w:r w:rsidRPr="001A06C4">
        <w:rPr>
          <w:color w:val="E36C0A" w:themeColor="accent6" w:themeShade="BF"/>
        </w:rPr>
        <w:t>Önrevízió (?)</w:t>
      </w:r>
    </w:p>
    <w:p w:rsidR="007A4407" w:rsidRPr="006B4BB2" w:rsidRDefault="007A4407" w:rsidP="007A4407">
      <w:pPr>
        <w:rPr>
          <w:color w:val="E36C0A" w:themeColor="accent6" w:themeShade="BF"/>
        </w:rPr>
      </w:pPr>
      <w:r w:rsidRPr="006B4BB2">
        <w:rPr>
          <w:color w:val="E36C0A" w:themeColor="accent6" w:themeShade="BF"/>
        </w:rPr>
        <w:t>saját vizsgálat kritikája</w:t>
      </w:r>
    </w:p>
    <w:p w:rsidR="007A4407" w:rsidRPr="006B4BB2" w:rsidRDefault="007A4407" w:rsidP="007A4407">
      <w:pPr>
        <w:rPr>
          <w:color w:val="E36C0A" w:themeColor="accent6" w:themeShade="BF"/>
        </w:rPr>
      </w:pPr>
      <w:r w:rsidRPr="006B4BB2">
        <w:rPr>
          <w:color w:val="E36C0A" w:themeColor="accent6" w:themeShade="BF"/>
        </w:rPr>
        <w:t>research triangulation (https://tdixonblog.wordpress.com/paper-3/interviews/inductive-content-analysis/)</w:t>
      </w:r>
    </w:p>
    <w:p w:rsidR="00E60462" w:rsidRDefault="00E60462" w:rsidP="00FE78A0">
      <w:pPr>
        <w:rPr>
          <w:color w:val="E36C0A" w:themeColor="accent6" w:themeShade="BF"/>
        </w:rPr>
      </w:pPr>
    </w:p>
    <w:p w:rsidR="00E60462" w:rsidRDefault="00E60462"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F61381" w:rsidRPr="00725B21" w:rsidRDefault="00FB56B0" w:rsidP="00FE78A0">
      <w:r>
        <w:rPr>
          <w:color w:val="E36C0A" w:themeColor="accent6" w:themeShade="BF"/>
        </w:rPr>
        <w:t>//</w:t>
      </w:r>
      <w:r w:rsidR="00F61381">
        <w:rPr>
          <w:color w:val="E36C0A" w:themeColor="accent6" w:themeShade="BF"/>
        </w:rPr>
        <w:t>TODO:</w:t>
      </w:r>
    </w:p>
    <w:p w:rsidR="000D5797" w:rsidRDefault="000D5797" w:rsidP="00E8669E">
      <w:pPr>
        <w:rPr>
          <w:color w:val="E36C0A" w:themeColor="accent6" w:themeShade="BF"/>
        </w:rPr>
      </w:pPr>
      <w:r>
        <w:rPr>
          <w:color w:val="E36C0A" w:themeColor="accent6" w:themeShade="BF"/>
        </w:rPr>
        <w:t>szerepeljen a dolgozatban mindket tipusu tartalomelemzés (kvali / kvanti) !</w:t>
      </w:r>
    </w:p>
    <w:p w:rsidR="00604FA1" w:rsidRDefault="00604FA1" w:rsidP="00E8669E">
      <w:pPr>
        <w:rPr>
          <w:color w:val="E36C0A" w:themeColor="accent6" w:themeShade="BF"/>
        </w:rPr>
      </w:pPr>
      <w:r>
        <w:rPr>
          <w:color w:val="E36C0A" w:themeColor="accent6" w:themeShade="BF"/>
        </w:rPr>
        <w:t>kvalitativ tartalomelemzés kategóriái és magyarázatai</w:t>
      </w:r>
    </w:p>
    <w:p w:rsidR="00A85F61" w:rsidRDefault="00A85F61" w:rsidP="00E8669E">
      <w:pPr>
        <w:rPr>
          <w:color w:val="E36C0A" w:themeColor="accent6" w:themeShade="BF"/>
        </w:rPr>
      </w:pPr>
      <w:r>
        <w:rPr>
          <w:color w:val="E36C0A" w:themeColor="accent6" w:themeShade="BF"/>
        </w:rPr>
        <w:t>manuális / számítógépes tartalomelemzés (?)</w:t>
      </w:r>
    </w:p>
    <w:p w:rsidR="005D6185" w:rsidRDefault="005D6185" w:rsidP="00E8669E">
      <w:pPr>
        <w:rPr>
          <w:color w:val="E36C0A" w:themeColor="accent6" w:themeShade="BF"/>
        </w:rPr>
      </w:pPr>
      <w:r>
        <w:rPr>
          <w:color w:val="E36C0A" w:themeColor="accent6" w:themeShade="BF"/>
        </w:rPr>
        <w:t>statistical methods for content analysis (?)</w:t>
      </w:r>
    </w:p>
    <w:p w:rsidR="002863C5" w:rsidRDefault="002863C5" w:rsidP="00E8669E">
      <w:pPr>
        <w:rPr>
          <w:color w:val="E36C0A" w:themeColor="accent6" w:themeShade="BF"/>
        </w:rPr>
      </w:pPr>
      <w:r>
        <w:rPr>
          <w:color w:val="E36C0A" w:themeColor="accent6" w:themeShade="BF"/>
        </w:rPr>
        <w:t>qualitative methods of analysis / quantitative methods of analysis</w:t>
      </w:r>
    </w:p>
    <w:p w:rsidR="008470CB" w:rsidRDefault="008470CB" w:rsidP="00E8669E">
      <w:pPr>
        <w:rPr>
          <w:color w:val="E36C0A" w:themeColor="accent6" w:themeShade="BF"/>
        </w:rPr>
      </w:pPr>
      <w:r>
        <w:rPr>
          <w:color w:val="E36C0A" w:themeColor="accent6" w:themeShade="BF"/>
        </w:rPr>
        <w:t>kategór</w:t>
      </w:r>
      <w:r w:rsidR="00B13A05">
        <w:rPr>
          <w:color w:val="E36C0A" w:themeColor="accent6" w:themeShade="BF"/>
        </w:rPr>
        <w:t>i</w:t>
      </w:r>
      <w:r>
        <w:rPr>
          <w:color w:val="E36C0A" w:themeColor="accent6" w:themeShade="BF"/>
        </w:rPr>
        <w:t>aszótárat magam készítem,  vagy keresek valahonnan</w:t>
      </w:r>
      <w:r w:rsidR="00407B35">
        <w:rPr>
          <w:color w:val="E36C0A" w:themeColor="accent6" w:themeShade="BF"/>
        </w:rPr>
        <w:t>?</w:t>
      </w:r>
    </w:p>
    <w:p w:rsidR="002A6FA7" w:rsidRDefault="002A6FA7" w:rsidP="00E8669E">
      <w:pPr>
        <w:rPr>
          <w:color w:val="E36C0A" w:themeColor="accent6" w:themeShade="BF"/>
        </w:rPr>
      </w:pPr>
      <w:r>
        <w:rPr>
          <w:color w:val="E36C0A" w:themeColor="accent6" w:themeShade="BF"/>
        </w:rPr>
        <w:t>milyen kódolási egységeket választok? mondatok?</w:t>
      </w:r>
    </w:p>
    <w:p w:rsidR="00311041" w:rsidRDefault="00167882" w:rsidP="00E8669E">
      <w:pPr>
        <w:rPr>
          <w:color w:val="E36C0A" w:themeColor="accent6" w:themeShade="BF"/>
        </w:rPr>
      </w:pPr>
      <w:r>
        <w:rPr>
          <w:color w:val="E36C0A" w:themeColor="accent6" w:themeShade="BF"/>
        </w:rPr>
        <w:t>átlagokat / szórásokat számolja</w:t>
      </w:r>
      <w:r w:rsidR="00311041">
        <w:rPr>
          <w:color w:val="E36C0A" w:themeColor="accent6" w:themeShade="BF"/>
        </w:rPr>
        <w:t>k</w:t>
      </w:r>
      <w:r w:rsidR="001B510F">
        <w:rPr>
          <w:color w:val="E36C0A" w:themeColor="accent6" w:themeShade="BF"/>
        </w:rPr>
        <w:t>,</w:t>
      </w:r>
      <w:r w:rsidR="00B03E01">
        <w:rPr>
          <w:color w:val="E36C0A" w:themeColor="accent6" w:themeShade="BF"/>
        </w:rPr>
        <w:t xml:space="preserve"> ha lehet</w:t>
      </w:r>
    </w:p>
    <w:p w:rsidR="00D211B9" w:rsidRDefault="00D211B9" w:rsidP="00E8669E">
      <w:pPr>
        <w:rPr>
          <w:color w:val="E36C0A" w:themeColor="accent6" w:themeShade="BF"/>
        </w:rPr>
      </w:pPr>
      <w:r>
        <w:rPr>
          <w:color w:val="E36C0A" w:themeColor="accent6" w:themeShade="BF"/>
        </w:rPr>
        <w:t>április 1-ig címet kell találni a munkának és jelentkezni kell a neptunban</w:t>
      </w:r>
      <w:bookmarkStart w:id="0" w:name="_GoBack"/>
      <w:bookmarkEnd w:id="0"/>
    </w:p>
    <w:p w:rsidR="00E30D27" w:rsidRDefault="00E30D27" w:rsidP="00E8669E">
      <w:pPr>
        <w:rPr>
          <w:color w:val="E36C0A" w:themeColor="accent6" w:themeShade="BF"/>
        </w:rPr>
      </w:pPr>
    </w:p>
    <w:p w:rsidR="00E30D27" w:rsidRDefault="00E30D27" w:rsidP="00E8669E">
      <w:pPr>
        <w:rPr>
          <w:color w:val="E36C0A" w:themeColor="accent6" w:themeShade="BF"/>
        </w:rPr>
      </w:pPr>
    </w:p>
    <w:p w:rsidR="00E30D27" w:rsidRDefault="00E30D27" w:rsidP="00E8669E">
      <w:pPr>
        <w:rPr>
          <w:color w:val="E36C0A" w:themeColor="accent6" w:themeShade="BF"/>
        </w:rPr>
      </w:pPr>
    </w:p>
    <w:p w:rsidR="00E30D27" w:rsidRDefault="00E30D27" w:rsidP="00E8669E">
      <w:pPr>
        <w:rPr>
          <w:color w:val="E36C0A" w:themeColor="accent6" w:themeShade="BF"/>
        </w:rPr>
      </w:pPr>
    </w:p>
    <w:p w:rsidR="00E30D27" w:rsidRDefault="00E30D27" w:rsidP="00E8669E">
      <w:pPr>
        <w:rPr>
          <w:color w:val="E36C0A" w:themeColor="accent6" w:themeShade="BF"/>
        </w:rPr>
      </w:pPr>
    </w:p>
    <w:p w:rsidR="00E30D27" w:rsidRDefault="00E30D27" w:rsidP="00E8669E">
      <w:pPr>
        <w:rPr>
          <w:color w:val="E36C0A" w:themeColor="accent6" w:themeShade="BF"/>
        </w:rPr>
      </w:pPr>
    </w:p>
    <w:p w:rsidR="00E30D27" w:rsidRDefault="00E30D27" w:rsidP="00E8669E">
      <w:pPr>
        <w:rPr>
          <w:color w:val="E36C0A" w:themeColor="accent6" w:themeShade="BF"/>
        </w:rPr>
      </w:pPr>
    </w:p>
    <w:p w:rsidR="00E30D27" w:rsidRDefault="00E30D27" w:rsidP="00E8669E">
      <w:pPr>
        <w:rPr>
          <w:color w:val="E36C0A" w:themeColor="accent6" w:themeShade="BF"/>
        </w:rPr>
      </w:pPr>
    </w:p>
    <w:p w:rsidR="00E30D27" w:rsidRDefault="00E30D27" w:rsidP="00E8669E">
      <w:pPr>
        <w:rPr>
          <w:color w:val="E36C0A" w:themeColor="accent6" w:themeShade="BF"/>
        </w:rPr>
      </w:pPr>
    </w:p>
    <w:p w:rsidR="00E30D27" w:rsidRPr="00E30D27" w:rsidRDefault="00E30D27" w:rsidP="00E30D27">
      <w:pPr>
        <w:pStyle w:val="Heading2"/>
      </w:pPr>
      <w:r>
        <w:lastRenderedPageBreak/>
        <w:t>Irodalomjegyzék</w:t>
      </w:r>
    </w:p>
    <w:p w:rsidR="00E30D27" w:rsidRPr="00E30D27" w:rsidRDefault="00E30D27" w:rsidP="00E30D27">
      <w:pPr>
        <w:rPr>
          <w:i/>
        </w:rPr>
      </w:pPr>
      <w:r w:rsidRPr="00E30D27">
        <w:rPr>
          <w:i/>
        </w:rPr>
        <w:t xml:space="preserve">Schein, E. H. 2004: Organizational culture and leadership </w:t>
      </w:r>
    </w:p>
    <w:p w:rsidR="00E30D27" w:rsidRPr="00E30D27" w:rsidRDefault="00E30D27" w:rsidP="00E30D27">
      <w:pPr>
        <w:rPr>
          <w:i/>
        </w:rPr>
      </w:pPr>
      <w:r w:rsidRPr="00E30D27">
        <w:rPr>
          <w:i/>
        </w:rPr>
        <w:t>Alter, Steven 2004: Systems and Culture: Connecting the Dots</w:t>
      </w:r>
    </w:p>
    <w:p w:rsidR="00E30D27" w:rsidRPr="00E30D27" w:rsidRDefault="00E30D27" w:rsidP="00E30D27">
      <w:pPr>
        <w:rPr>
          <w:i/>
        </w:rPr>
      </w:pPr>
      <w:r w:rsidRPr="00E30D27">
        <w:rPr>
          <w:i/>
        </w:rPr>
        <w:t>Alvesson, Mats 2002: Understanding Organizational Culture</w:t>
      </w:r>
    </w:p>
    <w:p w:rsidR="00E30D27" w:rsidRPr="00E30D27" w:rsidRDefault="00E30D27" w:rsidP="00E30D27">
      <w:pPr>
        <w:rPr>
          <w:i/>
        </w:rPr>
      </w:pPr>
      <w:r w:rsidRPr="00E30D27">
        <w:rPr>
          <w:i/>
        </w:rPr>
        <w:t>Alvesson, M. - Berg, P. 1992: Corporate Culture and Organizational Symbolism</w:t>
      </w:r>
    </w:p>
    <w:p w:rsidR="00E30D27" w:rsidRPr="00E30D27" w:rsidRDefault="00E30D27" w:rsidP="00E30D27">
      <w:pPr>
        <w:rPr>
          <w:i/>
        </w:rPr>
      </w:pPr>
      <w:r w:rsidRPr="00E30D27">
        <w:rPr>
          <w:i/>
        </w:rPr>
        <w:t>Antal László 1976: A tartalomelemzés alapjai. Magvető, Budapest, 15. p. 85.p.</w:t>
      </w:r>
    </w:p>
    <w:p w:rsidR="00E30D27" w:rsidRPr="00E30D27" w:rsidRDefault="00E30D27" w:rsidP="00E30D27">
      <w:pPr>
        <w:rPr>
          <w:i/>
        </w:rPr>
      </w:pPr>
      <w:r w:rsidRPr="00E30D27">
        <w:rPr>
          <w:i/>
        </w:rPr>
        <w:t>Cameron Kim S. - Quinn Robert E. 2006: Diagnosing and changing organizational culture basend on the competing values framework</w:t>
      </w:r>
    </w:p>
    <w:p w:rsidR="00E30D27" w:rsidRPr="00E30D27" w:rsidRDefault="00E30D27" w:rsidP="00E30D27">
      <w:pPr>
        <w:rPr>
          <w:i/>
        </w:rPr>
      </w:pPr>
      <w:r w:rsidRPr="00E30D27">
        <w:rPr>
          <w:i/>
        </w:rPr>
        <w:t>Palmer, Ian - Hardy, Cynthia 2000: Thinking about management</w:t>
      </w:r>
    </w:p>
    <w:p w:rsidR="00E30D27" w:rsidRPr="00E30D27" w:rsidRDefault="00E30D27" w:rsidP="00E30D27">
      <w:pPr>
        <w:rPr>
          <w:i/>
        </w:rPr>
      </w:pPr>
      <w:r w:rsidRPr="00E30D27">
        <w:rPr>
          <w:i/>
        </w:rPr>
        <w:t>Trice, H. M. - Beyer, Janice M. 1993: The Cultures of Work Organizations</w:t>
      </w:r>
    </w:p>
    <w:p w:rsidR="00E30D27" w:rsidRPr="00E30D27" w:rsidRDefault="00E30D27" w:rsidP="00E30D27">
      <w:pPr>
        <w:rPr>
          <w:i/>
        </w:rPr>
      </w:pPr>
      <w:r w:rsidRPr="00E30D27">
        <w:rPr>
          <w:i/>
        </w:rPr>
        <w:t>Lunenburg, Fred C. 2011: Understanding Organizational Culture: A Key Leadership Asset</w:t>
      </w:r>
    </w:p>
    <w:p w:rsidR="00E30D27" w:rsidRPr="00E30D27" w:rsidRDefault="00E30D27" w:rsidP="00E30D27">
      <w:pPr>
        <w:rPr>
          <w:i/>
        </w:rPr>
      </w:pPr>
      <w:r w:rsidRPr="00E30D27">
        <w:rPr>
          <w:i/>
        </w:rPr>
        <w:t>Deal, Terrence E. - Kennedy, Allan A. 1982: Corporate Cultures: The Rites and Rituals of Corporate Life</w:t>
      </w:r>
    </w:p>
    <w:p w:rsidR="00E30D27" w:rsidRPr="00E30D27" w:rsidRDefault="00E30D27" w:rsidP="00E30D27">
      <w:pPr>
        <w:rPr>
          <w:i/>
        </w:rPr>
      </w:pPr>
      <w:r w:rsidRPr="00E30D27">
        <w:rPr>
          <w:i/>
        </w:rPr>
        <w:t>Hutchins, Robert M. 1970: The Learning Society, p.130.</w:t>
      </w:r>
    </w:p>
    <w:p w:rsidR="00E30D27" w:rsidRPr="00E30D27" w:rsidRDefault="00E30D27" w:rsidP="00E30D27">
      <w:pPr>
        <w:rPr>
          <w:i/>
        </w:rPr>
      </w:pPr>
      <w:r w:rsidRPr="00E30D27">
        <w:rPr>
          <w:i/>
        </w:rPr>
        <w:t>Jarvis, Peter 2000: Globalisation, the learning society and comparative education</w:t>
      </w:r>
    </w:p>
    <w:p w:rsidR="00E30D27" w:rsidRPr="00E30D27" w:rsidRDefault="00E30D27" w:rsidP="00E30D27">
      <w:pPr>
        <w:rPr>
          <w:i/>
        </w:rPr>
      </w:pPr>
      <w:r w:rsidRPr="00E30D27">
        <w:rPr>
          <w:i/>
        </w:rPr>
        <w:t>Senge, Peter 1990: The Fifth Discipline: The art and practice of the learning organization</w:t>
      </w:r>
    </w:p>
    <w:p w:rsidR="00E30D27" w:rsidRPr="00E30D27" w:rsidRDefault="00E30D27" w:rsidP="00E30D27">
      <w:pPr>
        <w:rPr>
          <w:i/>
        </w:rPr>
      </w:pPr>
      <w:r w:rsidRPr="00E30D27">
        <w:rPr>
          <w:i/>
        </w:rPr>
        <w:t>Kotter, John P. &amp; Heskett, James L. 1992: Organizational Culture and Performance</w:t>
      </w:r>
    </w:p>
    <w:p w:rsidR="00E30D27" w:rsidRPr="00E30D27" w:rsidRDefault="00E30D27" w:rsidP="00E30D27">
      <w:pPr>
        <w:rPr>
          <w:i/>
        </w:rPr>
      </w:pPr>
      <w:r w:rsidRPr="00E30D27">
        <w:rPr>
          <w:i/>
        </w:rPr>
        <w:t>Burt et al. 2002: Competition, contingengy and the external structure of the market</w:t>
      </w:r>
    </w:p>
    <w:p w:rsidR="00E30D27" w:rsidRPr="00E30D27" w:rsidRDefault="00E30D27" w:rsidP="00E30D27">
      <w:pPr>
        <w:rPr>
          <w:i/>
        </w:rPr>
      </w:pPr>
      <w:r w:rsidRPr="00E30D27">
        <w:rPr>
          <w:i/>
        </w:rPr>
        <w:t>Porter, Michael E. 1980: Competitive Strategy</w:t>
      </w:r>
    </w:p>
    <w:p w:rsidR="00E30D27" w:rsidRPr="00E30D27" w:rsidRDefault="00E30D27" w:rsidP="00E30D27">
      <w:pPr>
        <w:rPr>
          <w:i/>
        </w:rPr>
      </w:pPr>
      <w:r w:rsidRPr="00E30D27">
        <w:rPr>
          <w:i/>
        </w:rPr>
        <w:t>Gordon, George G. - DiTomaso, Nancy 1992: Predicting corporate performance from organizational culture</w:t>
      </w:r>
    </w:p>
    <w:p w:rsidR="00E30D27" w:rsidRPr="00E30D27" w:rsidRDefault="00E30D27" w:rsidP="00E30D27">
      <w:pPr>
        <w:rPr>
          <w:i/>
        </w:rPr>
      </w:pPr>
      <w:r w:rsidRPr="00E30D27">
        <w:rPr>
          <w:i/>
        </w:rPr>
        <w:t>Denison, Daniel 1990: Corporate Culture and Organizational Effectiveness</w:t>
      </w:r>
    </w:p>
    <w:p w:rsidR="00E30D27" w:rsidRPr="00E30D27" w:rsidRDefault="00E30D27" w:rsidP="00E30D27">
      <w:pPr>
        <w:rPr>
          <w:i/>
        </w:rPr>
      </w:pPr>
      <w:r w:rsidRPr="00E30D27">
        <w:rPr>
          <w:i/>
        </w:rPr>
        <w:lastRenderedPageBreak/>
        <w:t>Sørensen, Jesper B. 2001: The Strength of Corporate Cu lture and the Reliability of Firm Performance</w:t>
      </w:r>
    </w:p>
    <w:p w:rsidR="00E30D27" w:rsidRPr="00E30D27" w:rsidRDefault="00E30D27" w:rsidP="00E30D27">
      <w:pPr>
        <w:rPr>
          <w:i/>
        </w:rPr>
      </w:pPr>
      <w:r w:rsidRPr="00E30D27">
        <w:rPr>
          <w:i/>
        </w:rPr>
        <w:t>March, J. G. 1991: Exploration and exploitation in organizational learning</w:t>
      </w:r>
    </w:p>
    <w:p w:rsidR="00E30D27" w:rsidRPr="00E30D27" w:rsidRDefault="00E30D27" w:rsidP="00E30D27">
      <w:pPr>
        <w:rPr>
          <w:i/>
        </w:rPr>
      </w:pPr>
      <w:r w:rsidRPr="00E30D27">
        <w:rPr>
          <w:i/>
        </w:rPr>
        <w:t>Weick, Karl E. 1985: The significance of corporate culture</w:t>
      </w:r>
    </w:p>
    <w:p w:rsidR="00E30D27" w:rsidRPr="00E30D27" w:rsidRDefault="00E30D27" w:rsidP="00E30D27">
      <w:pPr>
        <w:rPr>
          <w:i/>
        </w:rPr>
      </w:pPr>
      <w:r w:rsidRPr="00E30D27">
        <w:rPr>
          <w:i/>
        </w:rPr>
        <w:t>Ogbonna, E. - Harris, Lloyd C. 2000: Leadership style, organizational culture and performance, Int. Journal of Human Resource Management</w:t>
      </w:r>
    </w:p>
    <w:p w:rsidR="00E30D27" w:rsidRPr="00E30D27" w:rsidRDefault="00E30D27" w:rsidP="00E30D27">
      <w:pPr>
        <w:rPr>
          <w:i/>
        </w:rPr>
      </w:pPr>
      <w:r w:rsidRPr="00E30D27">
        <w:rPr>
          <w:i/>
        </w:rPr>
        <w:t>Lewin, K. 1947: Group decision and social change</w:t>
      </w:r>
    </w:p>
    <w:p w:rsidR="00E30D27" w:rsidRPr="00E30D27" w:rsidRDefault="00E30D27" w:rsidP="00E30D27">
      <w:pPr>
        <w:rPr>
          <w:i/>
        </w:rPr>
      </w:pPr>
      <w:r w:rsidRPr="00E30D27">
        <w:rPr>
          <w:i/>
        </w:rPr>
        <w:t>Van Maanen, John - Schein, E. H. 1979: Toward a Theory of Organizational Socialization</w:t>
      </w:r>
    </w:p>
    <w:p w:rsidR="00E30D27" w:rsidRPr="00E30D27" w:rsidRDefault="00E30D27" w:rsidP="00E30D27">
      <w:pPr>
        <w:rPr>
          <w:i/>
        </w:rPr>
      </w:pPr>
      <w:r w:rsidRPr="00E30D27">
        <w:rPr>
          <w:i/>
        </w:rPr>
        <w:t>Greener, Tony 2010: Understanding Organizational Culture</w:t>
      </w:r>
    </w:p>
    <w:p w:rsidR="00E30D27" w:rsidRPr="00E30D27" w:rsidRDefault="00E30D27" w:rsidP="00E30D27">
      <w:pPr>
        <w:rPr>
          <w:i/>
        </w:rPr>
      </w:pPr>
      <w:r w:rsidRPr="00E30D27">
        <w:rPr>
          <w:i/>
        </w:rPr>
        <w:t>Slevin, D. P. – Covin, J. G. 1990: Juggling Enterpreneurial And Organizational Structure, How To GetYour Act Together?, Sloan Management Review, Vol. 31., No. 2.</w:t>
      </w:r>
    </w:p>
    <w:p w:rsidR="00E30D27" w:rsidRPr="00E30D27" w:rsidRDefault="00E30D27" w:rsidP="00E30D27">
      <w:pPr>
        <w:rPr>
          <w:i/>
        </w:rPr>
      </w:pPr>
      <w:r w:rsidRPr="00E30D27">
        <w:rPr>
          <w:i/>
        </w:rPr>
        <w:t>Heindrich Gábor 2004: Szervezeti kultúra, üzleti etika</w:t>
      </w:r>
    </w:p>
    <w:p w:rsidR="00E30D27" w:rsidRPr="00E30D27" w:rsidRDefault="00E30D27" w:rsidP="00E30D27">
      <w:pPr>
        <w:rPr>
          <w:i/>
        </w:rPr>
      </w:pPr>
      <w:r w:rsidRPr="00E30D27">
        <w:rPr>
          <w:i/>
        </w:rPr>
        <w:t>Vekerdy Ida 2008: Humán Erőforrás Menedzsment I.</w:t>
      </w:r>
    </w:p>
    <w:p w:rsidR="00E30D27" w:rsidRPr="00E30D27" w:rsidRDefault="00E30D27" w:rsidP="00E30D27">
      <w:pPr>
        <w:rPr>
          <w:i/>
        </w:rPr>
      </w:pPr>
      <w:r w:rsidRPr="00E30D27">
        <w:rPr>
          <w:i/>
        </w:rPr>
        <w:t>Cameron, K. - Quinn, R. 1999: Diagnosing and changing organizational culture</w:t>
      </w:r>
    </w:p>
    <w:p w:rsidR="00E30D27" w:rsidRPr="00E30D27" w:rsidRDefault="00E30D27" w:rsidP="00E30D27">
      <w:pPr>
        <w:rPr>
          <w:i/>
        </w:rPr>
      </w:pPr>
      <w:r w:rsidRPr="00E30D27">
        <w:rPr>
          <w:i/>
        </w:rPr>
        <w:t>Taylor, B. C. 2005: Postmodern Theory. In S. May &amp; D. Mumby (Eds.), Engaging Organizational Communication Theory And Research (pp. 288). Thousand Oaks, CA: Sage Publications, Inc.</w:t>
      </w:r>
    </w:p>
    <w:p w:rsidR="00E30D27" w:rsidRPr="00E30D27" w:rsidRDefault="00E30D27" w:rsidP="00E30D27">
      <w:pPr>
        <w:rPr>
          <w:i/>
        </w:rPr>
      </w:pPr>
      <w:r w:rsidRPr="00E30D27">
        <w:rPr>
          <w:i/>
        </w:rPr>
        <w:t>Boje, D. - Dennehy, R. 1993: Modern versus Postmodern Principles of Management</w:t>
      </w:r>
    </w:p>
    <w:p w:rsidR="00E30D27" w:rsidRPr="00E30D27" w:rsidRDefault="00E30D27" w:rsidP="00E30D27">
      <w:pPr>
        <w:rPr>
          <w:i/>
        </w:rPr>
      </w:pPr>
      <w:r w:rsidRPr="00E30D27">
        <w:rPr>
          <w:i/>
        </w:rPr>
        <w:t>Kürtösi Zsófia 2008: A nők és férfiak társadalmi kapcsolathálózatának eltréései a munkaszervezetben</w:t>
      </w:r>
    </w:p>
    <w:p w:rsidR="00E30D27" w:rsidRPr="00E30D27" w:rsidRDefault="00E30D27" w:rsidP="00E30D27">
      <w:pPr>
        <w:rPr>
          <w:i/>
        </w:rPr>
      </w:pPr>
      <w:r w:rsidRPr="00E30D27">
        <w:rPr>
          <w:i/>
        </w:rPr>
        <w:t>Szertics Gergely (ismeretlen időpont): Léteznek-e posztmodern vállalatok?</w:t>
      </w:r>
    </w:p>
    <w:p w:rsidR="00E30D27" w:rsidRPr="00E30D27" w:rsidRDefault="00E30D27" w:rsidP="00E30D27">
      <w:pPr>
        <w:rPr>
          <w:i/>
        </w:rPr>
      </w:pPr>
      <w:r w:rsidRPr="00E30D27">
        <w:rPr>
          <w:i/>
        </w:rPr>
        <w:t>Martin, J. - Frost, Peter J. - O’Neill, Olivia A. 2004: Organizational Culture: Beyond Struggles for Intellectual Dominance</w:t>
      </w:r>
    </w:p>
    <w:p w:rsidR="00E30D27" w:rsidRPr="00E30D27" w:rsidRDefault="00E30D27" w:rsidP="00E30D27">
      <w:pPr>
        <w:rPr>
          <w:i/>
        </w:rPr>
      </w:pPr>
    </w:p>
    <w:p w:rsidR="00E30D27" w:rsidRPr="00E30D27" w:rsidRDefault="00E30D27" w:rsidP="00E30D27">
      <w:pPr>
        <w:rPr>
          <w:i/>
        </w:rPr>
      </w:pPr>
      <w:r w:rsidRPr="00E30D27">
        <w:rPr>
          <w:i/>
        </w:rPr>
        <w:lastRenderedPageBreak/>
        <w:t>Móré Mariann 2010: A tartalomelemzés, mint a szakdolgozatírásban alkalmazható kutatási módszer</w:t>
      </w:r>
    </w:p>
    <w:p w:rsidR="00E30D27" w:rsidRPr="00E30D27" w:rsidRDefault="00E30D27" w:rsidP="00E30D27">
      <w:pPr>
        <w:rPr>
          <w:i/>
        </w:rPr>
      </w:pPr>
      <w:r w:rsidRPr="00E30D27">
        <w:rPr>
          <w:i/>
        </w:rPr>
        <w:t>Berelson, Bernard 1952: Content analysis in Communication Research</w:t>
      </w:r>
    </w:p>
    <w:p w:rsidR="00E30D27" w:rsidRPr="00E30D27" w:rsidRDefault="00E30D27" w:rsidP="00E30D27">
      <w:pPr>
        <w:rPr>
          <w:i/>
        </w:rPr>
      </w:pPr>
      <w:r w:rsidRPr="00E30D27">
        <w:rPr>
          <w:i/>
        </w:rPr>
        <w:t>Lehota József 2001: Marketingkutatás az agrárgazdaságban</w:t>
      </w:r>
    </w:p>
    <w:p w:rsidR="00E30D27" w:rsidRPr="00E30D27" w:rsidRDefault="00E30D27" w:rsidP="00E30D27">
      <w:pPr>
        <w:rPr>
          <w:i/>
        </w:rPr>
      </w:pPr>
      <w:r w:rsidRPr="00E30D27">
        <w:rPr>
          <w:i/>
        </w:rPr>
        <w:t>Chelimsky, Eleanor 1989: Content Analysis: A methodology for structuring and analyzing written material</w:t>
      </w:r>
    </w:p>
    <w:p w:rsidR="00E30D27" w:rsidRPr="00E30D27" w:rsidRDefault="00E30D27" w:rsidP="00E30D27">
      <w:pPr>
        <w:rPr>
          <w:i/>
        </w:rPr>
      </w:pPr>
      <w:r w:rsidRPr="00E30D27">
        <w:rPr>
          <w:i/>
        </w:rPr>
        <w:t>Krippendorff, Klaus 2003: Content Analysis: An introduction to its methodology - 2nd edition</w:t>
      </w:r>
    </w:p>
    <w:p w:rsidR="00E30D27" w:rsidRPr="00E30D27" w:rsidRDefault="00E30D27" w:rsidP="00E30D27">
      <w:pPr>
        <w:rPr>
          <w:i/>
        </w:rPr>
      </w:pPr>
      <w:r w:rsidRPr="00E30D27">
        <w:rPr>
          <w:i/>
        </w:rPr>
        <w:t>Julien, Heidi 2008: Content Analysis in: Lisa M. Given: The SAGE Encyclopedia of Qualitative Research Methods</w:t>
      </w:r>
    </w:p>
    <w:p w:rsidR="00E30D27" w:rsidRPr="00E30D27" w:rsidRDefault="00E30D27" w:rsidP="00E30D27">
      <w:pPr>
        <w:rPr>
          <w:i/>
        </w:rPr>
      </w:pPr>
      <w:r w:rsidRPr="00E30D27">
        <w:rPr>
          <w:i/>
        </w:rPr>
        <w:t>Töffler Tibor 2008: Hatalom – autoritás – legitimitás Politológiai alapfogalmak ortodox megközelítésben</w:t>
      </w:r>
    </w:p>
    <w:p w:rsidR="00E30D27" w:rsidRPr="00E30D27" w:rsidRDefault="00E30D27" w:rsidP="00E30D27">
      <w:pPr>
        <w:rPr>
          <w:i/>
        </w:rPr>
      </w:pPr>
      <w:r w:rsidRPr="00E30D27">
        <w:rPr>
          <w:i/>
        </w:rPr>
        <w:t>Kondracki et al 2002: Content Analysis: Review of Methods and Their Applications in Nutrition Education in Journal of Nutrition Education and Behavior vol. 23, num. 4</w:t>
      </w:r>
    </w:p>
    <w:p w:rsidR="00E30D27" w:rsidRPr="00E30D27" w:rsidRDefault="00E30D27" w:rsidP="00E30D27">
      <w:pPr>
        <w:rPr>
          <w:i/>
        </w:rPr>
      </w:pPr>
      <w:r w:rsidRPr="00E30D27">
        <w:rPr>
          <w:i/>
        </w:rPr>
        <w:t>Mikulás Gábor 2011: Versenyképességi kulturális orientációk azonosítása vezetői narrációkban</w:t>
      </w:r>
    </w:p>
    <w:p w:rsidR="00E30D27" w:rsidRPr="00E30D27" w:rsidRDefault="00E30D27" w:rsidP="00E30D27">
      <w:pPr>
        <w:rPr>
          <w:i/>
        </w:rPr>
      </w:pPr>
      <w:r w:rsidRPr="00E30D27">
        <w:rPr>
          <w:i/>
        </w:rPr>
        <w:t>Jung et al. 2007: Instruments for the Exploration of Organisational Culture</w:t>
      </w:r>
    </w:p>
    <w:p w:rsidR="00E30D27" w:rsidRPr="00E30D27" w:rsidRDefault="00E30D27" w:rsidP="00E30D27">
      <w:pPr>
        <w:rPr>
          <w:i/>
        </w:rPr>
      </w:pPr>
      <w:r w:rsidRPr="00E30D27">
        <w:rPr>
          <w:i/>
        </w:rPr>
        <w:t>Janićijević, Nebojša 2011: Methodological approaches in the research of organizational culture in: Economic Annals, Volume LVI, No. 189 April – June</w:t>
      </w:r>
    </w:p>
    <w:p w:rsidR="00E30D27" w:rsidRPr="00E30D27" w:rsidRDefault="00E30D27" w:rsidP="00E30D27">
      <w:pPr>
        <w:rPr>
          <w:i/>
        </w:rPr>
      </w:pPr>
      <w:r w:rsidRPr="00E30D27">
        <w:rPr>
          <w:i/>
        </w:rPr>
        <w:t>Daly, Joseph P. 2003: Understanding Functional Subcultures in Organizations: An Exercise</w:t>
      </w:r>
    </w:p>
    <w:p w:rsidR="00E30D27" w:rsidRPr="00E30D27" w:rsidRDefault="00E30D27" w:rsidP="00E30D27">
      <w:pPr>
        <w:rPr>
          <w:i/>
        </w:rPr>
      </w:pPr>
      <w:r w:rsidRPr="00E30D27">
        <w:rPr>
          <w:i/>
        </w:rPr>
        <w:t>Málovics et al. 2009: Pénzügyi szervezetek kultúrája – vállalati esetpéldák in [Hetesi E. – Majó Z. – Lukovics M. (szerk.): A szolgáltatások világa. JATEPress, Szeged, 399-418. o.]</w:t>
      </w:r>
    </w:p>
    <w:p w:rsidR="00E30D27" w:rsidRPr="00E30D27" w:rsidRDefault="00E30D27" w:rsidP="00E30D27">
      <w:pPr>
        <w:rPr>
          <w:i/>
        </w:rPr>
      </w:pPr>
      <w:r w:rsidRPr="00E30D27">
        <w:rPr>
          <w:i/>
        </w:rPr>
        <w:t>Martin, Joanne 1993: Cultures in Organizations: Three Perspectives</w:t>
      </w:r>
    </w:p>
    <w:p w:rsidR="00E30D27" w:rsidRPr="00E30D27" w:rsidRDefault="00E30D27" w:rsidP="00E30D27">
      <w:pPr>
        <w:rPr>
          <w:i/>
        </w:rPr>
      </w:pPr>
      <w:r w:rsidRPr="00E30D27">
        <w:rPr>
          <w:i/>
        </w:rPr>
        <w:t>Schneider, William E. 1999: The Reengineering Alternative: A plan for making your current culture work</w:t>
      </w:r>
    </w:p>
    <w:p w:rsidR="00E30D27" w:rsidRPr="00E30D27" w:rsidRDefault="00E30D27" w:rsidP="00E30D27">
      <w:pPr>
        <w:rPr>
          <w:i/>
        </w:rPr>
      </w:pPr>
      <w:r w:rsidRPr="00E30D27">
        <w:rPr>
          <w:i/>
        </w:rPr>
        <w:lastRenderedPageBreak/>
        <w:t>Detert, J. - Schroeder, R. - and Mauriel, J. 2000: A Framework for linking culture and improvement initiatives in organizations</w:t>
      </w:r>
    </w:p>
    <w:sectPr w:rsidR="00E30D27" w:rsidRPr="00E30D27" w:rsidSect="0052404E">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76CD" w:rsidRDefault="00CC76CD" w:rsidP="001E4E73">
      <w:pPr>
        <w:spacing w:after="0" w:line="240" w:lineRule="auto"/>
      </w:pPr>
      <w:r>
        <w:separator/>
      </w:r>
    </w:p>
  </w:endnote>
  <w:endnote w:type="continuationSeparator" w:id="0">
    <w:p w:rsidR="00CC76CD" w:rsidRDefault="00CC76CD" w:rsidP="001E4E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altName w:val="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64D" w:rsidRDefault="00B8764D" w:rsidP="001E4E73">
    <w:pPr>
      <w:pStyle w:val="Footer"/>
    </w:pPr>
  </w:p>
  <w:p w:rsidR="00B8764D" w:rsidRDefault="00B876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76CD" w:rsidRDefault="00CC76CD" w:rsidP="001E4E73">
      <w:pPr>
        <w:spacing w:after="0" w:line="240" w:lineRule="auto"/>
      </w:pPr>
      <w:r>
        <w:separator/>
      </w:r>
    </w:p>
  </w:footnote>
  <w:footnote w:type="continuationSeparator" w:id="0">
    <w:p w:rsidR="00CC76CD" w:rsidRDefault="00CC76CD" w:rsidP="001E4E73">
      <w:pPr>
        <w:spacing w:after="0" w:line="240" w:lineRule="auto"/>
      </w:pPr>
      <w:r>
        <w:continuationSeparator/>
      </w:r>
    </w:p>
  </w:footnote>
  <w:footnote w:id="1">
    <w:p w:rsidR="00B8764D" w:rsidRDefault="00B8764D" w:rsidP="008E4805">
      <w:pPr>
        <w:pStyle w:val="FootnoteText"/>
      </w:pPr>
      <w:r>
        <w:rPr>
          <w:rStyle w:val="FootnoteReference"/>
        </w:rPr>
        <w:footnoteRef/>
      </w:r>
      <w:r>
        <w:t xml:space="preserve"> emberi interakciókra irányuló kutatás ismertetése a kutató saját tapasztalatainak bevonásával</w:t>
      </w:r>
    </w:p>
  </w:footnote>
  <w:footnote w:id="2">
    <w:p w:rsidR="00B8764D" w:rsidRPr="00C045E9" w:rsidRDefault="00B8764D" w:rsidP="008E4805">
      <w:pPr>
        <w:autoSpaceDE w:val="0"/>
        <w:autoSpaceDN w:val="0"/>
        <w:adjustRightInd w:val="0"/>
        <w:spacing w:before="0" w:after="0" w:line="240" w:lineRule="auto"/>
        <w:jc w:val="left"/>
        <w:rPr>
          <w:sz w:val="20"/>
          <w:szCs w:val="20"/>
        </w:rPr>
      </w:pPr>
      <w:r w:rsidRPr="00C045E9">
        <w:rPr>
          <w:rStyle w:val="FootnoteReference"/>
          <w:sz w:val="20"/>
          <w:szCs w:val="20"/>
        </w:rPr>
        <w:footnoteRef/>
      </w:r>
      <w:r w:rsidRPr="00C045E9">
        <w:rPr>
          <w:sz w:val="20"/>
          <w:szCs w:val="20"/>
        </w:rPr>
        <w:t xml:space="preserve"> Szertics Gergely, internetes forrás, link az irodalomjegyzékben</w:t>
      </w:r>
    </w:p>
    <w:p w:rsidR="00B8764D" w:rsidRDefault="00B8764D" w:rsidP="008E4805">
      <w:pPr>
        <w:pStyle w:val="FootnoteText"/>
      </w:pPr>
    </w:p>
  </w:footnote>
  <w:footnote w:id="3">
    <w:p w:rsidR="00B8764D" w:rsidRDefault="00B8764D" w:rsidP="00775D83">
      <w:pPr>
        <w:pStyle w:val="FootnoteText"/>
      </w:pPr>
      <w:r>
        <w:rPr>
          <w:rStyle w:val="FootnoteReference"/>
        </w:rPr>
        <w:footnoteRef/>
      </w:r>
      <w:r>
        <w:t xml:space="preserve"> Jung et al.:</w:t>
      </w:r>
      <w:r w:rsidRPr="00775D83">
        <w:t xml:space="preserve"> </w:t>
      </w:r>
      <w:r>
        <w:t>Instruments for the Exploration of Organisational Culture, 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D626103"/>
    <w:multiLevelType w:val="hybridMultilevel"/>
    <w:tmpl w:val="85DE2F6A"/>
    <w:lvl w:ilvl="0" w:tplc="040E0003">
      <w:start w:val="1"/>
      <w:numFmt w:val="bullet"/>
      <w:lvlText w:val="o"/>
      <w:lvlJc w:val="left"/>
      <w:pPr>
        <w:ind w:left="720" w:hanging="360"/>
      </w:pPr>
      <w:rPr>
        <w:rFonts w:ascii="Courier New" w:hAnsi="Courier New" w:cs="Courier New" w:hint="default"/>
      </w:rPr>
    </w:lvl>
    <w:lvl w:ilvl="1" w:tplc="C0202A30">
      <w:numFmt w:val="bullet"/>
      <w:lvlText w:val="-"/>
      <w:lvlJc w:val="left"/>
      <w:pPr>
        <w:ind w:left="1440" w:hanging="360"/>
      </w:pPr>
      <w:rPr>
        <w:rFonts w:ascii="Times New Roman" w:eastAsiaTheme="minorHAnsi" w:hAnsi="Times New Roman" w:cs="Times New Roman"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3"/>
  </w:num>
  <w:num w:numId="2">
    <w:abstractNumId w:val="10"/>
  </w:num>
  <w:num w:numId="3">
    <w:abstractNumId w:val="0"/>
  </w:num>
  <w:num w:numId="4">
    <w:abstractNumId w:val="2"/>
  </w:num>
  <w:num w:numId="5">
    <w:abstractNumId w:val="19"/>
  </w:num>
  <w:num w:numId="6">
    <w:abstractNumId w:val="5"/>
  </w:num>
  <w:num w:numId="7">
    <w:abstractNumId w:val="16"/>
  </w:num>
  <w:num w:numId="8">
    <w:abstractNumId w:val="22"/>
  </w:num>
  <w:num w:numId="9">
    <w:abstractNumId w:val="20"/>
  </w:num>
  <w:num w:numId="10">
    <w:abstractNumId w:val="17"/>
  </w:num>
  <w:num w:numId="11">
    <w:abstractNumId w:val="9"/>
  </w:num>
  <w:num w:numId="12">
    <w:abstractNumId w:val="7"/>
  </w:num>
  <w:num w:numId="13">
    <w:abstractNumId w:val="6"/>
  </w:num>
  <w:num w:numId="14">
    <w:abstractNumId w:val="21"/>
  </w:num>
  <w:num w:numId="15">
    <w:abstractNumId w:val="23"/>
  </w:num>
  <w:num w:numId="16">
    <w:abstractNumId w:val="1"/>
  </w:num>
  <w:num w:numId="17">
    <w:abstractNumId w:val="15"/>
  </w:num>
  <w:num w:numId="18">
    <w:abstractNumId w:val="8"/>
  </w:num>
  <w:num w:numId="19">
    <w:abstractNumId w:val="14"/>
  </w:num>
  <w:num w:numId="20">
    <w:abstractNumId w:val="12"/>
  </w:num>
  <w:num w:numId="21">
    <w:abstractNumId w:val="3"/>
  </w:num>
  <w:num w:numId="22">
    <w:abstractNumId w:val="18"/>
  </w:num>
  <w:num w:numId="23">
    <w:abstractNumId w:val="11"/>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footnotePr>
    <w:footnote w:id="-1"/>
    <w:footnote w:id="0"/>
  </w:footnotePr>
  <w:endnotePr>
    <w:endnote w:id="-1"/>
    <w:endnote w:id="0"/>
  </w:endnotePr>
  <w:compat/>
  <w:rsids>
    <w:rsidRoot w:val="0029608C"/>
    <w:rsid w:val="00002797"/>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30E72"/>
    <w:rsid w:val="00031A7B"/>
    <w:rsid w:val="00031DA7"/>
    <w:rsid w:val="00032F6E"/>
    <w:rsid w:val="00034916"/>
    <w:rsid w:val="00043812"/>
    <w:rsid w:val="00043993"/>
    <w:rsid w:val="00043A52"/>
    <w:rsid w:val="000447E8"/>
    <w:rsid w:val="00046D25"/>
    <w:rsid w:val="00051896"/>
    <w:rsid w:val="00054F6A"/>
    <w:rsid w:val="00061088"/>
    <w:rsid w:val="0006144D"/>
    <w:rsid w:val="00061635"/>
    <w:rsid w:val="000627F1"/>
    <w:rsid w:val="0006535D"/>
    <w:rsid w:val="000671EC"/>
    <w:rsid w:val="000725F8"/>
    <w:rsid w:val="00073178"/>
    <w:rsid w:val="00076B80"/>
    <w:rsid w:val="00076DB5"/>
    <w:rsid w:val="00080056"/>
    <w:rsid w:val="00080A71"/>
    <w:rsid w:val="00080F46"/>
    <w:rsid w:val="0008390A"/>
    <w:rsid w:val="0008519E"/>
    <w:rsid w:val="00086539"/>
    <w:rsid w:val="00086C3A"/>
    <w:rsid w:val="00087895"/>
    <w:rsid w:val="000906B8"/>
    <w:rsid w:val="00092D8A"/>
    <w:rsid w:val="00097FF4"/>
    <w:rsid w:val="000A251F"/>
    <w:rsid w:val="000B24C9"/>
    <w:rsid w:val="000B2A80"/>
    <w:rsid w:val="000B2D9E"/>
    <w:rsid w:val="000B42D3"/>
    <w:rsid w:val="000B75FE"/>
    <w:rsid w:val="000C59A0"/>
    <w:rsid w:val="000D17D3"/>
    <w:rsid w:val="000D5797"/>
    <w:rsid w:val="000D5B23"/>
    <w:rsid w:val="000E4EC5"/>
    <w:rsid w:val="000E5626"/>
    <w:rsid w:val="000E623D"/>
    <w:rsid w:val="000E6337"/>
    <w:rsid w:val="000E6FC8"/>
    <w:rsid w:val="000E700D"/>
    <w:rsid w:val="000F2DEB"/>
    <w:rsid w:val="000F2FCD"/>
    <w:rsid w:val="000F3C85"/>
    <w:rsid w:val="000F5999"/>
    <w:rsid w:val="000F6F15"/>
    <w:rsid w:val="00101037"/>
    <w:rsid w:val="001010F7"/>
    <w:rsid w:val="00104909"/>
    <w:rsid w:val="001055E4"/>
    <w:rsid w:val="001072B5"/>
    <w:rsid w:val="00111E8B"/>
    <w:rsid w:val="00113685"/>
    <w:rsid w:val="00113A2F"/>
    <w:rsid w:val="00114A81"/>
    <w:rsid w:val="00123C1B"/>
    <w:rsid w:val="001241BE"/>
    <w:rsid w:val="001245CE"/>
    <w:rsid w:val="0012789C"/>
    <w:rsid w:val="001301C8"/>
    <w:rsid w:val="0013240A"/>
    <w:rsid w:val="001328CC"/>
    <w:rsid w:val="00132B5A"/>
    <w:rsid w:val="00135154"/>
    <w:rsid w:val="00137B06"/>
    <w:rsid w:val="00141107"/>
    <w:rsid w:val="00146D05"/>
    <w:rsid w:val="001542B9"/>
    <w:rsid w:val="0015568D"/>
    <w:rsid w:val="00155802"/>
    <w:rsid w:val="00155D2D"/>
    <w:rsid w:val="00155FB5"/>
    <w:rsid w:val="00161BC0"/>
    <w:rsid w:val="00162A54"/>
    <w:rsid w:val="00163DF6"/>
    <w:rsid w:val="00164040"/>
    <w:rsid w:val="00164C2D"/>
    <w:rsid w:val="00165637"/>
    <w:rsid w:val="00167882"/>
    <w:rsid w:val="001708A4"/>
    <w:rsid w:val="00172872"/>
    <w:rsid w:val="00172CA0"/>
    <w:rsid w:val="00172E3F"/>
    <w:rsid w:val="00173C4A"/>
    <w:rsid w:val="001758F9"/>
    <w:rsid w:val="00180866"/>
    <w:rsid w:val="001828CA"/>
    <w:rsid w:val="00186672"/>
    <w:rsid w:val="00192C93"/>
    <w:rsid w:val="001962A0"/>
    <w:rsid w:val="00196521"/>
    <w:rsid w:val="00196848"/>
    <w:rsid w:val="001A06C4"/>
    <w:rsid w:val="001A2219"/>
    <w:rsid w:val="001A2B1D"/>
    <w:rsid w:val="001A3299"/>
    <w:rsid w:val="001A4849"/>
    <w:rsid w:val="001B2423"/>
    <w:rsid w:val="001B2B49"/>
    <w:rsid w:val="001B4DF0"/>
    <w:rsid w:val="001B4DFB"/>
    <w:rsid w:val="001B510F"/>
    <w:rsid w:val="001B57C5"/>
    <w:rsid w:val="001B5ACE"/>
    <w:rsid w:val="001B64B7"/>
    <w:rsid w:val="001B742C"/>
    <w:rsid w:val="001C117B"/>
    <w:rsid w:val="001C16C1"/>
    <w:rsid w:val="001C1809"/>
    <w:rsid w:val="001C2081"/>
    <w:rsid w:val="001C3701"/>
    <w:rsid w:val="001C5B6B"/>
    <w:rsid w:val="001D0CE6"/>
    <w:rsid w:val="001D2AD0"/>
    <w:rsid w:val="001D3162"/>
    <w:rsid w:val="001D61BE"/>
    <w:rsid w:val="001D6718"/>
    <w:rsid w:val="001D69A1"/>
    <w:rsid w:val="001D6CAC"/>
    <w:rsid w:val="001D77A4"/>
    <w:rsid w:val="001E1E22"/>
    <w:rsid w:val="001E2BD5"/>
    <w:rsid w:val="001E4E60"/>
    <w:rsid w:val="001E4E73"/>
    <w:rsid w:val="001E6782"/>
    <w:rsid w:val="001E6D84"/>
    <w:rsid w:val="001F1BFE"/>
    <w:rsid w:val="001F2C6C"/>
    <w:rsid w:val="001F2E70"/>
    <w:rsid w:val="001F597C"/>
    <w:rsid w:val="001F5CD5"/>
    <w:rsid w:val="00203DD9"/>
    <w:rsid w:val="0020523A"/>
    <w:rsid w:val="00205440"/>
    <w:rsid w:val="00205F3E"/>
    <w:rsid w:val="00206290"/>
    <w:rsid w:val="00207B38"/>
    <w:rsid w:val="00207EA3"/>
    <w:rsid w:val="00211E23"/>
    <w:rsid w:val="00212B63"/>
    <w:rsid w:val="00213F5B"/>
    <w:rsid w:val="0021568E"/>
    <w:rsid w:val="0021657D"/>
    <w:rsid w:val="00216CD2"/>
    <w:rsid w:val="002215A9"/>
    <w:rsid w:val="00221DBB"/>
    <w:rsid w:val="0022235C"/>
    <w:rsid w:val="00222439"/>
    <w:rsid w:val="00223607"/>
    <w:rsid w:val="00225E11"/>
    <w:rsid w:val="00230F42"/>
    <w:rsid w:val="00235F7C"/>
    <w:rsid w:val="002376CC"/>
    <w:rsid w:val="002379C6"/>
    <w:rsid w:val="00237A28"/>
    <w:rsid w:val="00237E8F"/>
    <w:rsid w:val="0024013F"/>
    <w:rsid w:val="00240F06"/>
    <w:rsid w:val="002411AD"/>
    <w:rsid w:val="002445BE"/>
    <w:rsid w:val="0024635D"/>
    <w:rsid w:val="00246ED0"/>
    <w:rsid w:val="0024770B"/>
    <w:rsid w:val="0024780A"/>
    <w:rsid w:val="0025439C"/>
    <w:rsid w:val="00256B71"/>
    <w:rsid w:val="00261FEB"/>
    <w:rsid w:val="0026352C"/>
    <w:rsid w:val="00263651"/>
    <w:rsid w:val="00263717"/>
    <w:rsid w:val="00264F63"/>
    <w:rsid w:val="00265B70"/>
    <w:rsid w:val="00266A27"/>
    <w:rsid w:val="00266AEF"/>
    <w:rsid w:val="002675F4"/>
    <w:rsid w:val="00273036"/>
    <w:rsid w:val="0027392D"/>
    <w:rsid w:val="00274409"/>
    <w:rsid w:val="00274A0D"/>
    <w:rsid w:val="00275475"/>
    <w:rsid w:val="0027607F"/>
    <w:rsid w:val="0027790F"/>
    <w:rsid w:val="00280ABC"/>
    <w:rsid w:val="00283E6A"/>
    <w:rsid w:val="002863C5"/>
    <w:rsid w:val="002877B6"/>
    <w:rsid w:val="0029058F"/>
    <w:rsid w:val="002908EB"/>
    <w:rsid w:val="002952C1"/>
    <w:rsid w:val="0029608C"/>
    <w:rsid w:val="00296321"/>
    <w:rsid w:val="00296B73"/>
    <w:rsid w:val="002A267F"/>
    <w:rsid w:val="002A583E"/>
    <w:rsid w:val="002A67C8"/>
    <w:rsid w:val="002A6D4D"/>
    <w:rsid w:val="002A6FA7"/>
    <w:rsid w:val="002B0F22"/>
    <w:rsid w:val="002B1335"/>
    <w:rsid w:val="002B43EE"/>
    <w:rsid w:val="002B515D"/>
    <w:rsid w:val="002B648D"/>
    <w:rsid w:val="002C08F0"/>
    <w:rsid w:val="002C245D"/>
    <w:rsid w:val="002C27F8"/>
    <w:rsid w:val="002C5E14"/>
    <w:rsid w:val="002C7050"/>
    <w:rsid w:val="002D2653"/>
    <w:rsid w:val="002D356C"/>
    <w:rsid w:val="002D3ED5"/>
    <w:rsid w:val="002D4682"/>
    <w:rsid w:val="002D50C4"/>
    <w:rsid w:val="002E5036"/>
    <w:rsid w:val="002E622A"/>
    <w:rsid w:val="002E76CB"/>
    <w:rsid w:val="002E7C1B"/>
    <w:rsid w:val="002F1DDF"/>
    <w:rsid w:val="002F2D86"/>
    <w:rsid w:val="002F3262"/>
    <w:rsid w:val="002F4395"/>
    <w:rsid w:val="002F4537"/>
    <w:rsid w:val="002F6491"/>
    <w:rsid w:val="00300905"/>
    <w:rsid w:val="00302964"/>
    <w:rsid w:val="00303935"/>
    <w:rsid w:val="00306A51"/>
    <w:rsid w:val="00311041"/>
    <w:rsid w:val="00311E0E"/>
    <w:rsid w:val="00311E4B"/>
    <w:rsid w:val="0031347E"/>
    <w:rsid w:val="00313C6C"/>
    <w:rsid w:val="00314DFC"/>
    <w:rsid w:val="00316578"/>
    <w:rsid w:val="00320907"/>
    <w:rsid w:val="00320B8B"/>
    <w:rsid w:val="0032113A"/>
    <w:rsid w:val="00323C47"/>
    <w:rsid w:val="00327D1B"/>
    <w:rsid w:val="00327F88"/>
    <w:rsid w:val="003340FF"/>
    <w:rsid w:val="00334238"/>
    <w:rsid w:val="003413E9"/>
    <w:rsid w:val="003441D2"/>
    <w:rsid w:val="00344252"/>
    <w:rsid w:val="00344DE6"/>
    <w:rsid w:val="00346CEF"/>
    <w:rsid w:val="00352114"/>
    <w:rsid w:val="0035319A"/>
    <w:rsid w:val="0035473B"/>
    <w:rsid w:val="00356C36"/>
    <w:rsid w:val="0035765C"/>
    <w:rsid w:val="00361A74"/>
    <w:rsid w:val="00362300"/>
    <w:rsid w:val="00364CA8"/>
    <w:rsid w:val="00364FCD"/>
    <w:rsid w:val="00365E89"/>
    <w:rsid w:val="00367669"/>
    <w:rsid w:val="003726CC"/>
    <w:rsid w:val="003731E7"/>
    <w:rsid w:val="00374D31"/>
    <w:rsid w:val="00375746"/>
    <w:rsid w:val="00377836"/>
    <w:rsid w:val="003801BB"/>
    <w:rsid w:val="003808B6"/>
    <w:rsid w:val="00381E43"/>
    <w:rsid w:val="00381F34"/>
    <w:rsid w:val="00383597"/>
    <w:rsid w:val="003844C1"/>
    <w:rsid w:val="00385E28"/>
    <w:rsid w:val="003862D6"/>
    <w:rsid w:val="0039010C"/>
    <w:rsid w:val="00390BCD"/>
    <w:rsid w:val="00393EEA"/>
    <w:rsid w:val="00394E41"/>
    <w:rsid w:val="00395F6D"/>
    <w:rsid w:val="0039690B"/>
    <w:rsid w:val="00396C3E"/>
    <w:rsid w:val="003A0453"/>
    <w:rsid w:val="003A2265"/>
    <w:rsid w:val="003A30AE"/>
    <w:rsid w:val="003A4BE4"/>
    <w:rsid w:val="003A732C"/>
    <w:rsid w:val="003A7AA2"/>
    <w:rsid w:val="003A7E3D"/>
    <w:rsid w:val="003A7EA9"/>
    <w:rsid w:val="003B0F30"/>
    <w:rsid w:val="003B2B86"/>
    <w:rsid w:val="003B4665"/>
    <w:rsid w:val="003B583F"/>
    <w:rsid w:val="003B7D03"/>
    <w:rsid w:val="003C058E"/>
    <w:rsid w:val="003C05C0"/>
    <w:rsid w:val="003C0CD5"/>
    <w:rsid w:val="003C0ED7"/>
    <w:rsid w:val="003C227E"/>
    <w:rsid w:val="003C37F4"/>
    <w:rsid w:val="003C52CF"/>
    <w:rsid w:val="003C5B3B"/>
    <w:rsid w:val="003D15B9"/>
    <w:rsid w:val="003D1E81"/>
    <w:rsid w:val="003D2B67"/>
    <w:rsid w:val="003D2F28"/>
    <w:rsid w:val="003D3F65"/>
    <w:rsid w:val="003D4A7F"/>
    <w:rsid w:val="003D6DE2"/>
    <w:rsid w:val="003E1667"/>
    <w:rsid w:val="003E5005"/>
    <w:rsid w:val="003F4300"/>
    <w:rsid w:val="003F4B8C"/>
    <w:rsid w:val="003F53DF"/>
    <w:rsid w:val="003F74FD"/>
    <w:rsid w:val="0040084A"/>
    <w:rsid w:val="00402C09"/>
    <w:rsid w:val="00403299"/>
    <w:rsid w:val="00404B3A"/>
    <w:rsid w:val="00407134"/>
    <w:rsid w:val="004073A9"/>
    <w:rsid w:val="00407906"/>
    <w:rsid w:val="00407B35"/>
    <w:rsid w:val="00410369"/>
    <w:rsid w:val="00412E7D"/>
    <w:rsid w:val="00413006"/>
    <w:rsid w:val="004159C7"/>
    <w:rsid w:val="0041750E"/>
    <w:rsid w:val="0042410F"/>
    <w:rsid w:val="00425CFD"/>
    <w:rsid w:val="0042606D"/>
    <w:rsid w:val="00427597"/>
    <w:rsid w:val="00430B23"/>
    <w:rsid w:val="00436365"/>
    <w:rsid w:val="00443761"/>
    <w:rsid w:val="00443FED"/>
    <w:rsid w:val="00445890"/>
    <w:rsid w:val="0044715E"/>
    <w:rsid w:val="004521E2"/>
    <w:rsid w:val="004521F7"/>
    <w:rsid w:val="004565E4"/>
    <w:rsid w:val="0045734A"/>
    <w:rsid w:val="00457555"/>
    <w:rsid w:val="0045776C"/>
    <w:rsid w:val="00457B57"/>
    <w:rsid w:val="004613B0"/>
    <w:rsid w:val="00463946"/>
    <w:rsid w:val="00463A7C"/>
    <w:rsid w:val="0046419C"/>
    <w:rsid w:val="0047063B"/>
    <w:rsid w:val="00474518"/>
    <w:rsid w:val="00475822"/>
    <w:rsid w:val="00475B0F"/>
    <w:rsid w:val="004816EB"/>
    <w:rsid w:val="00487667"/>
    <w:rsid w:val="00487F23"/>
    <w:rsid w:val="00493D67"/>
    <w:rsid w:val="004949B1"/>
    <w:rsid w:val="00495071"/>
    <w:rsid w:val="0049585F"/>
    <w:rsid w:val="00497964"/>
    <w:rsid w:val="00497C31"/>
    <w:rsid w:val="004A1C71"/>
    <w:rsid w:val="004A2551"/>
    <w:rsid w:val="004A278D"/>
    <w:rsid w:val="004A4FB7"/>
    <w:rsid w:val="004A51EB"/>
    <w:rsid w:val="004B24F8"/>
    <w:rsid w:val="004B28F2"/>
    <w:rsid w:val="004B41F9"/>
    <w:rsid w:val="004B6A4E"/>
    <w:rsid w:val="004B6B18"/>
    <w:rsid w:val="004C1A08"/>
    <w:rsid w:val="004C29A0"/>
    <w:rsid w:val="004C40B0"/>
    <w:rsid w:val="004C5EA9"/>
    <w:rsid w:val="004C60EE"/>
    <w:rsid w:val="004C6374"/>
    <w:rsid w:val="004D17FF"/>
    <w:rsid w:val="004D22C4"/>
    <w:rsid w:val="004D29A3"/>
    <w:rsid w:val="004D32F0"/>
    <w:rsid w:val="004D3373"/>
    <w:rsid w:val="004D56A0"/>
    <w:rsid w:val="004E0B38"/>
    <w:rsid w:val="004E28FB"/>
    <w:rsid w:val="004E2C5E"/>
    <w:rsid w:val="004E39C8"/>
    <w:rsid w:val="004E4B88"/>
    <w:rsid w:val="004F12D4"/>
    <w:rsid w:val="004F1EC3"/>
    <w:rsid w:val="004F2EFC"/>
    <w:rsid w:val="004F3987"/>
    <w:rsid w:val="004F39F9"/>
    <w:rsid w:val="004F41CF"/>
    <w:rsid w:val="004F55AB"/>
    <w:rsid w:val="00505098"/>
    <w:rsid w:val="00505F2F"/>
    <w:rsid w:val="005062AF"/>
    <w:rsid w:val="0051022F"/>
    <w:rsid w:val="00511BBF"/>
    <w:rsid w:val="00513322"/>
    <w:rsid w:val="00517A87"/>
    <w:rsid w:val="00520880"/>
    <w:rsid w:val="00521765"/>
    <w:rsid w:val="0052404E"/>
    <w:rsid w:val="00524AB4"/>
    <w:rsid w:val="00532BDA"/>
    <w:rsid w:val="00540AD2"/>
    <w:rsid w:val="00543FC7"/>
    <w:rsid w:val="00551AE9"/>
    <w:rsid w:val="00551D38"/>
    <w:rsid w:val="00551F8B"/>
    <w:rsid w:val="00560536"/>
    <w:rsid w:val="00560AA2"/>
    <w:rsid w:val="00563677"/>
    <w:rsid w:val="00563B2E"/>
    <w:rsid w:val="00563BC4"/>
    <w:rsid w:val="00565186"/>
    <w:rsid w:val="00567DD7"/>
    <w:rsid w:val="005718FD"/>
    <w:rsid w:val="00571D73"/>
    <w:rsid w:val="00572765"/>
    <w:rsid w:val="005737C2"/>
    <w:rsid w:val="00573B1E"/>
    <w:rsid w:val="00574D41"/>
    <w:rsid w:val="00575F2B"/>
    <w:rsid w:val="00581E86"/>
    <w:rsid w:val="00585225"/>
    <w:rsid w:val="0058651A"/>
    <w:rsid w:val="00586B32"/>
    <w:rsid w:val="00587667"/>
    <w:rsid w:val="005915D9"/>
    <w:rsid w:val="00595C37"/>
    <w:rsid w:val="00595D15"/>
    <w:rsid w:val="00596081"/>
    <w:rsid w:val="00596BE8"/>
    <w:rsid w:val="005A2CBD"/>
    <w:rsid w:val="005A38D5"/>
    <w:rsid w:val="005A7531"/>
    <w:rsid w:val="005B0D97"/>
    <w:rsid w:val="005B36B9"/>
    <w:rsid w:val="005B38A6"/>
    <w:rsid w:val="005B3C89"/>
    <w:rsid w:val="005B58A7"/>
    <w:rsid w:val="005B5A53"/>
    <w:rsid w:val="005B5D72"/>
    <w:rsid w:val="005B75BD"/>
    <w:rsid w:val="005C1890"/>
    <w:rsid w:val="005C3442"/>
    <w:rsid w:val="005C5228"/>
    <w:rsid w:val="005D0A04"/>
    <w:rsid w:val="005D2678"/>
    <w:rsid w:val="005D3CB1"/>
    <w:rsid w:val="005D6185"/>
    <w:rsid w:val="005D7B9F"/>
    <w:rsid w:val="005E0B81"/>
    <w:rsid w:val="005E63C8"/>
    <w:rsid w:val="005F0631"/>
    <w:rsid w:val="005F071C"/>
    <w:rsid w:val="005F0BCB"/>
    <w:rsid w:val="005F1D70"/>
    <w:rsid w:val="00603C8F"/>
    <w:rsid w:val="00604FA1"/>
    <w:rsid w:val="00606065"/>
    <w:rsid w:val="0060662E"/>
    <w:rsid w:val="00606682"/>
    <w:rsid w:val="0061056E"/>
    <w:rsid w:val="00610C0B"/>
    <w:rsid w:val="00614CFF"/>
    <w:rsid w:val="006205FC"/>
    <w:rsid w:val="006206F6"/>
    <w:rsid w:val="006254A0"/>
    <w:rsid w:val="00627CD4"/>
    <w:rsid w:val="00630C69"/>
    <w:rsid w:val="00633725"/>
    <w:rsid w:val="0063372A"/>
    <w:rsid w:val="00633B0A"/>
    <w:rsid w:val="00637EAA"/>
    <w:rsid w:val="006412A0"/>
    <w:rsid w:val="00643482"/>
    <w:rsid w:val="0064369E"/>
    <w:rsid w:val="006456A3"/>
    <w:rsid w:val="00647E20"/>
    <w:rsid w:val="006510B4"/>
    <w:rsid w:val="00651E8B"/>
    <w:rsid w:val="00652EC7"/>
    <w:rsid w:val="0065586E"/>
    <w:rsid w:val="00656250"/>
    <w:rsid w:val="006568ED"/>
    <w:rsid w:val="00656BE9"/>
    <w:rsid w:val="0065713B"/>
    <w:rsid w:val="00657324"/>
    <w:rsid w:val="00657747"/>
    <w:rsid w:val="00661207"/>
    <w:rsid w:val="00662DB4"/>
    <w:rsid w:val="00665C96"/>
    <w:rsid w:val="00667360"/>
    <w:rsid w:val="00667906"/>
    <w:rsid w:val="00670684"/>
    <w:rsid w:val="00672E08"/>
    <w:rsid w:val="0067688B"/>
    <w:rsid w:val="00680B17"/>
    <w:rsid w:val="006818FF"/>
    <w:rsid w:val="00681E0B"/>
    <w:rsid w:val="00683617"/>
    <w:rsid w:val="00685772"/>
    <w:rsid w:val="00685AA8"/>
    <w:rsid w:val="006868A8"/>
    <w:rsid w:val="00687722"/>
    <w:rsid w:val="00690113"/>
    <w:rsid w:val="00690A4D"/>
    <w:rsid w:val="0069265A"/>
    <w:rsid w:val="006968BC"/>
    <w:rsid w:val="006A060A"/>
    <w:rsid w:val="006A0BCE"/>
    <w:rsid w:val="006A2E23"/>
    <w:rsid w:val="006A388A"/>
    <w:rsid w:val="006A3C79"/>
    <w:rsid w:val="006A5C92"/>
    <w:rsid w:val="006B3315"/>
    <w:rsid w:val="006B3FA6"/>
    <w:rsid w:val="006B4BB2"/>
    <w:rsid w:val="006B5A11"/>
    <w:rsid w:val="006B5CC4"/>
    <w:rsid w:val="006B7038"/>
    <w:rsid w:val="006B7675"/>
    <w:rsid w:val="006C1049"/>
    <w:rsid w:val="006C19D6"/>
    <w:rsid w:val="006C3125"/>
    <w:rsid w:val="006C5EC5"/>
    <w:rsid w:val="006D607C"/>
    <w:rsid w:val="006E2456"/>
    <w:rsid w:val="006E3237"/>
    <w:rsid w:val="006E42BA"/>
    <w:rsid w:val="006E432B"/>
    <w:rsid w:val="006E583E"/>
    <w:rsid w:val="006E68B6"/>
    <w:rsid w:val="006E6F8E"/>
    <w:rsid w:val="006F0E85"/>
    <w:rsid w:val="0070115B"/>
    <w:rsid w:val="00706902"/>
    <w:rsid w:val="007101A3"/>
    <w:rsid w:val="00711E60"/>
    <w:rsid w:val="007124C3"/>
    <w:rsid w:val="007158C4"/>
    <w:rsid w:val="0071699A"/>
    <w:rsid w:val="007172ED"/>
    <w:rsid w:val="007202CC"/>
    <w:rsid w:val="00725B21"/>
    <w:rsid w:val="0072682F"/>
    <w:rsid w:val="00726D85"/>
    <w:rsid w:val="00727DB8"/>
    <w:rsid w:val="007321B9"/>
    <w:rsid w:val="00732BF7"/>
    <w:rsid w:val="00735B63"/>
    <w:rsid w:val="007367BF"/>
    <w:rsid w:val="007370BE"/>
    <w:rsid w:val="007373A4"/>
    <w:rsid w:val="007378C2"/>
    <w:rsid w:val="007449FE"/>
    <w:rsid w:val="00746C44"/>
    <w:rsid w:val="007513B9"/>
    <w:rsid w:val="00752275"/>
    <w:rsid w:val="00754487"/>
    <w:rsid w:val="0076059E"/>
    <w:rsid w:val="007608F9"/>
    <w:rsid w:val="00764552"/>
    <w:rsid w:val="00764869"/>
    <w:rsid w:val="00764BA1"/>
    <w:rsid w:val="00765F84"/>
    <w:rsid w:val="0076724D"/>
    <w:rsid w:val="00771DA4"/>
    <w:rsid w:val="00773EAC"/>
    <w:rsid w:val="0077436E"/>
    <w:rsid w:val="00775D83"/>
    <w:rsid w:val="00777023"/>
    <w:rsid w:val="0077752E"/>
    <w:rsid w:val="00781F9C"/>
    <w:rsid w:val="007820F8"/>
    <w:rsid w:val="00783C79"/>
    <w:rsid w:val="00787BF0"/>
    <w:rsid w:val="00790883"/>
    <w:rsid w:val="007922B8"/>
    <w:rsid w:val="00795627"/>
    <w:rsid w:val="007964AE"/>
    <w:rsid w:val="007A0E14"/>
    <w:rsid w:val="007A1B90"/>
    <w:rsid w:val="007A252A"/>
    <w:rsid w:val="007A2722"/>
    <w:rsid w:val="007A2FCC"/>
    <w:rsid w:val="007A3608"/>
    <w:rsid w:val="007A4407"/>
    <w:rsid w:val="007B0736"/>
    <w:rsid w:val="007B0FF7"/>
    <w:rsid w:val="007B1648"/>
    <w:rsid w:val="007B1EB5"/>
    <w:rsid w:val="007B5E90"/>
    <w:rsid w:val="007C1324"/>
    <w:rsid w:val="007C2463"/>
    <w:rsid w:val="007C594B"/>
    <w:rsid w:val="007C60BA"/>
    <w:rsid w:val="007C6EED"/>
    <w:rsid w:val="007D1503"/>
    <w:rsid w:val="007D2D6C"/>
    <w:rsid w:val="007D5FFF"/>
    <w:rsid w:val="007D720F"/>
    <w:rsid w:val="007D7888"/>
    <w:rsid w:val="007E58F5"/>
    <w:rsid w:val="007E7361"/>
    <w:rsid w:val="007F06F8"/>
    <w:rsid w:val="007F6837"/>
    <w:rsid w:val="0080141A"/>
    <w:rsid w:val="0080320F"/>
    <w:rsid w:val="00803A51"/>
    <w:rsid w:val="00803EBA"/>
    <w:rsid w:val="008042B5"/>
    <w:rsid w:val="00806F33"/>
    <w:rsid w:val="0080709D"/>
    <w:rsid w:val="00810020"/>
    <w:rsid w:val="00810137"/>
    <w:rsid w:val="00816E32"/>
    <w:rsid w:val="00816EB0"/>
    <w:rsid w:val="00824EE2"/>
    <w:rsid w:val="00827802"/>
    <w:rsid w:val="008305FD"/>
    <w:rsid w:val="0083160F"/>
    <w:rsid w:val="00836210"/>
    <w:rsid w:val="008363CB"/>
    <w:rsid w:val="008417A6"/>
    <w:rsid w:val="00843062"/>
    <w:rsid w:val="008435E9"/>
    <w:rsid w:val="008470CB"/>
    <w:rsid w:val="008546A2"/>
    <w:rsid w:val="008558AC"/>
    <w:rsid w:val="00856FFB"/>
    <w:rsid w:val="0086222E"/>
    <w:rsid w:val="00863198"/>
    <w:rsid w:val="00873C0B"/>
    <w:rsid w:val="00876061"/>
    <w:rsid w:val="0088175D"/>
    <w:rsid w:val="008819AC"/>
    <w:rsid w:val="00884C92"/>
    <w:rsid w:val="00884CAA"/>
    <w:rsid w:val="00885B26"/>
    <w:rsid w:val="00886196"/>
    <w:rsid w:val="0089026F"/>
    <w:rsid w:val="008928F7"/>
    <w:rsid w:val="00894CA8"/>
    <w:rsid w:val="00895585"/>
    <w:rsid w:val="008955AD"/>
    <w:rsid w:val="00895E36"/>
    <w:rsid w:val="008969E0"/>
    <w:rsid w:val="00897142"/>
    <w:rsid w:val="00897DFD"/>
    <w:rsid w:val="008A2C6D"/>
    <w:rsid w:val="008A3A41"/>
    <w:rsid w:val="008A4364"/>
    <w:rsid w:val="008A473C"/>
    <w:rsid w:val="008A55BC"/>
    <w:rsid w:val="008A6746"/>
    <w:rsid w:val="008A6E36"/>
    <w:rsid w:val="008A7EF7"/>
    <w:rsid w:val="008B0C22"/>
    <w:rsid w:val="008B2F0B"/>
    <w:rsid w:val="008B415B"/>
    <w:rsid w:val="008B6BDE"/>
    <w:rsid w:val="008B7B8D"/>
    <w:rsid w:val="008C21E2"/>
    <w:rsid w:val="008C3642"/>
    <w:rsid w:val="008C431C"/>
    <w:rsid w:val="008C47B1"/>
    <w:rsid w:val="008C4D2A"/>
    <w:rsid w:val="008C6A0F"/>
    <w:rsid w:val="008D138F"/>
    <w:rsid w:val="008D4E29"/>
    <w:rsid w:val="008E116F"/>
    <w:rsid w:val="008E32B6"/>
    <w:rsid w:val="008E34FB"/>
    <w:rsid w:val="008E3E82"/>
    <w:rsid w:val="008E434E"/>
    <w:rsid w:val="008E4805"/>
    <w:rsid w:val="008E481B"/>
    <w:rsid w:val="008E4DB5"/>
    <w:rsid w:val="008E5049"/>
    <w:rsid w:val="008F0FCA"/>
    <w:rsid w:val="008F11DB"/>
    <w:rsid w:val="008F1820"/>
    <w:rsid w:val="008F1F41"/>
    <w:rsid w:val="00903DEC"/>
    <w:rsid w:val="00903EB8"/>
    <w:rsid w:val="0090415E"/>
    <w:rsid w:val="009057A4"/>
    <w:rsid w:val="0091009C"/>
    <w:rsid w:val="00911154"/>
    <w:rsid w:val="009111E9"/>
    <w:rsid w:val="009116F7"/>
    <w:rsid w:val="00911F0A"/>
    <w:rsid w:val="0091471E"/>
    <w:rsid w:val="0091539A"/>
    <w:rsid w:val="0091772D"/>
    <w:rsid w:val="009179FD"/>
    <w:rsid w:val="00925E48"/>
    <w:rsid w:val="00930EBF"/>
    <w:rsid w:val="009352AB"/>
    <w:rsid w:val="0093602F"/>
    <w:rsid w:val="0093663F"/>
    <w:rsid w:val="009379F0"/>
    <w:rsid w:val="00940847"/>
    <w:rsid w:val="00940B89"/>
    <w:rsid w:val="00944011"/>
    <w:rsid w:val="009446F5"/>
    <w:rsid w:val="00950F2B"/>
    <w:rsid w:val="00952101"/>
    <w:rsid w:val="0095419C"/>
    <w:rsid w:val="009556ED"/>
    <w:rsid w:val="009615F8"/>
    <w:rsid w:val="00961AE1"/>
    <w:rsid w:val="00962A9F"/>
    <w:rsid w:val="00966E30"/>
    <w:rsid w:val="009719BF"/>
    <w:rsid w:val="00971E3C"/>
    <w:rsid w:val="0097291C"/>
    <w:rsid w:val="00975944"/>
    <w:rsid w:val="009810E8"/>
    <w:rsid w:val="009815CF"/>
    <w:rsid w:val="00982AD1"/>
    <w:rsid w:val="0098333E"/>
    <w:rsid w:val="00983AFE"/>
    <w:rsid w:val="00985AAE"/>
    <w:rsid w:val="00986169"/>
    <w:rsid w:val="0098766E"/>
    <w:rsid w:val="009911AD"/>
    <w:rsid w:val="00993291"/>
    <w:rsid w:val="0099333E"/>
    <w:rsid w:val="0099424B"/>
    <w:rsid w:val="00995905"/>
    <w:rsid w:val="00997145"/>
    <w:rsid w:val="009A055A"/>
    <w:rsid w:val="009A065F"/>
    <w:rsid w:val="009A18A1"/>
    <w:rsid w:val="009A1F9A"/>
    <w:rsid w:val="009A2288"/>
    <w:rsid w:val="009A2729"/>
    <w:rsid w:val="009A3BDD"/>
    <w:rsid w:val="009A4900"/>
    <w:rsid w:val="009A5A60"/>
    <w:rsid w:val="009A70CF"/>
    <w:rsid w:val="009B1315"/>
    <w:rsid w:val="009B4160"/>
    <w:rsid w:val="009B434F"/>
    <w:rsid w:val="009B77C4"/>
    <w:rsid w:val="009C18B0"/>
    <w:rsid w:val="009C1D60"/>
    <w:rsid w:val="009C640D"/>
    <w:rsid w:val="009C6FE5"/>
    <w:rsid w:val="009C761C"/>
    <w:rsid w:val="009D08D1"/>
    <w:rsid w:val="009D2F77"/>
    <w:rsid w:val="009D3825"/>
    <w:rsid w:val="009E2345"/>
    <w:rsid w:val="009E2A88"/>
    <w:rsid w:val="009E4DBD"/>
    <w:rsid w:val="009E7C2A"/>
    <w:rsid w:val="009F17E9"/>
    <w:rsid w:val="009F40EA"/>
    <w:rsid w:val="009F43DB"/>
    <w:rsid w:val="00A0172A"/>
    <w:rsid w:val="00A03B77"/>
    <w:rsid w:val="00A04183"/>
    <w:rsid w:val="00A047B8"/>
    <w:rsid w:val="00A0483D"/>
    <w:rsid w:val="00A05318"/>
    <w:rsid w:val="00A06AF8"/>
    <w:rsid w:val="00A1366B"/>
    <w:rsid w:val="00A140CB"/>
    <w:rsid w:val="00A145AD"/>
    <w:rsid w:val="00A1569E"/>
    <w:rsid w:val="00A15B29"/>
    <w:rsid w:val="00A164F9"/>
    <w:rsid w:val="00A214F1"/>
    <w:rsid w:val="00A21AA4"/>
    <w:rsid w:val="00A268EC"/>
    <w:rsid w:val="00A35419"/>
    <w:rsid w:val="00A36E22"/>
    <w:rsid w:val="00A40432"/>
    <w:rsid w:val="00A40FA6"/>
    <w:rsid w:val="00A4281E"/>
    <w:rsid w:val="00A4515B"/>
    <w:rsid w:val="00A45337"/>
    <w:rsid w:val="00A459FD"/>
    <w:rsid w:val="00A45B42"/>
    <w:rsid w:val="00A4707F"/>
    <w:rsid w:val="00A47BFE"/>
    <w:rsid w:val="00A501C9"/>
    <w:rsid w:val="00A50B9A"/>
    <w:rsid w:val="00A51CF5"/>
    <w:rsid w:val="00A52A26"/>
    <w:rsid w:val="00A5499B"/>
    <w:rsid w:val="00A60CC5"/>
    <w:rsid w:val="00A60FF1"/>
    <w:rsid w:val="00A61922"/>
    <w:rsid w:val="00A61BA5"/>
    <w:rsid w:val="00A64A48"/>
    <w:rsid w:val="00A64BE0"/>
    <w:rsid w:val="00A665CA"/>
    <w:rsid w:val="00A66B1A"/>
    <w:rsid w:val="00A718E7"/>
    <w:rsid w:val="00A73E89"/>
    <w:rsid w:val="00A7492F"/>
    <w:rsid w:val="00A767FE"/>
    <w:rsid w:val="00A768AE"/>
    <w:rsid w:val="00A80D22"/>
    <w:rsid w:val="00A84A85"/>
    <w:rsid w:val="00A85F61"/>
    <w:rsid w:val="00A85FD0"/>
    <w:rsid w:val="00A86009"/>
    <w:rsid w:val="00A863BB"/>
    <w:rsid w:val="00A918E5"/>
    <w:rsid w:val="00A93B5A"/>
    <w:rsid w:val="00A9559D"/>
    <w:rsid w:val="00A95786"/>
    <w:rsid w:val="00A96E03"/>
    <w:rsid w:val="00AA125C"/>
    <w:rsid w:val="00AA5CD4"/>
    <w:rsid w:val="00AA675B"/>
    <w:rsid w:val="00AB0354"/>
    <w:rsid w:val="00AB0AC1"/>
    <w:rsid w:val="00AB18DB"/>
    <w:rsid w:val="00AB209C"/>
    <w:rsid w:val="00AB255B"/>
    <w:rsid w:val="00AB2BD3"/>
    <w:rsid w:val="00AB532C"/>
    <w:rsid w:val="00AC17B5"/>
    <w:rsid w:val="00AC1C5F"/>
    <w:rsid w:val="00AC5135"/>
    <w:rsid w:val="00AD0A60"/>
    <w:rsid w:val="00AD13DF"/>
    <w:rsid w:val="00AD4BA9"/>
    <w:rsid w:val="00AD4CDC"/>
    <w:rsid w:val="00AD4D8B"/>
    <w:rsid w:val="00AD6351"/>
    <w:rsid w:val="00AE3469"/>
    <w:rsid w:val="00AE3DE3"/>
    <w:rsid w:val="00AE5BCC"/>
    <w:rsid w:val="00AE7CD3"/>
    <w:rsid w:val="00AF1B72"/>
    <w:rsid w:val="00AF3581"/>
    <w:rsid w:val="00AF6C61"/>
    <w:rsid w:val="00AF79B1"/>
    <w:rsid w:val="00B02154"/>
    <w:rsid w:val="00B029D1"/>
    <w:rsid w:val="00B03E01"/>
    <w:rsid w:val="00B041DC"/>
    <w:rsid w:val="00B06A16"/>
    <w:rsid w:val="00B078B7"/>
    <w:rsid w:val="00B07EA4"/>
    <w:rsid w:val="00B11EC0"/>
    <w:rsid w:val="00B131BA"/>
    <w:rsid w:val="00B13A05"/>
    <w:rsid w:val="00B24092"/>
    <w:rsid w:val="00B24C55"/>
    <w:rsid w:val="00B2576B"/>
    <w:rsid w:val="00B278E8"/>
    <w:rsid w:val="00B27FB1"/>
    <w:rsid w:val="00B301FA"/>
    <w:rsid w:val="00B3263B"/>
    <w:rsid w:val="00B332AA"/>
    <w:rsid w:val="00B33741"/>
    <w:rsid w:val="00B358F5"/>
    <w:rsid w:val="00B3614D"/>
    <w:rsid w:val="00B41A6B"/>
    <w:rsid w:val="00B41AF3"/>
    <w:rsid w:val="00B420D6"/>
    <w:rsid w:val="00B446F3"/>
    <w:rsid w:val="00B46022"/>
    <w:rsid w:val="00B47430"/>
    <w:rsid w:val="00B515A4"/>
    <w:rsid w:val="00B51E74"/>
    <w:rsid w:val="00B525C3"/>
    <w:rsid w:val="00B531BB"/>
    <w:rsid w:val="00B55519"/>
    <w:rsid w:val="00B55E9E"/>
    <w:rsid w:val="00B5650A"/>
    <w:rsid w:val="00B56A74"/>
    <w:rsid w:val="00B577F9"/>
    <w:rsid w:val="00B57EF8"/>
    <w:rsid w:val="00B6029A"/>
    <w:rsid w:val="00B60A9D"/>
    <w:rsid w:val="00B60D80"/>
    <w:rsid w:val="00B61E60"/>
    <w:rsid w:val="00B6717D"/>
    <w:rsid w:val="00B707E2"/>
    <w:rsid w:val="00B72D07"/>
    <w:rsid w:val="00B74413"/>
    <w:rsid w:val="00B76472"/>
    <w:rsid w:val="00B77BA0"/>
    <w:rsid w:val="00B838D3"/>
    <w:rsid w:val="00B83BD0"/>
    <w:rsid w:val="00B83F93"/>
    <w:rsid w:val="00B8764D"/>
    <w:rsid w:val="00B90207"/>
    <w:rsid w:val="00B909A5"/>
    <w:rsid w:val="00B93734"/>
    <w:rsid w:val="00B97037"/>
    <w:rsid w:val="00BA04A7"/>
    <w:rsid w:val="00BA1EB2"/>
    <w:rsid w:val="00BA4FE8"/>
    <w:rsid w:val="00BB1E9A"/>
    <w:rsid w:val="00BB265F"/>
    <w:rsid w:val="00BB41DD"/>
    <w:rsid w:val="00BB56AD"/>
    <w:rsid w:val="00BB7E81"/>
    <w:rsid w:val="00BC45CF"/>
    <w:rsid w:val="00BD25A3"/>
    <w:rsid w:val="00BD3839"/>
    <w:rsid w:val="00BD617C"/>
    <w:rsid w:val="00BD6BD9"/>
    <w:rsid w:val="00BD6CC2"/>
    <w:rsid w:val="00BD7DFB"/>
    <w:rsid w:val="00BE00B6"/>
    <w:rsid w:val="00BE37FD"/>
    <w:rsid w:val="00BE5333"/>
    <w:rsid w:val="00BE652A"/>
    <w:rsid w:val="00BE7CFA"/>
    <w:rsid w:val="00BF7288"/>
    <w:rsid w:val="00C027D7"/>
    <w:rsid w:val="00C045E9"/>
    <w:rsid w:val="00C10A48"/>
    <w:rsid w:val="00C11B71"/>
    <w:rsid w:val="00C136E1"/>
    <w:rsid w:val="00C13ED7"/>
    <w:rsid w:val="00C1545A"/>
    <w:rsid w:val="00C16BBE"/>
    <w:rsid w:val="00C17767"/>
    <w:rsid w:val="00C20A71"/>
    <w:rsid w:val="00C24ABE"/>
    <w:rsid w:val="00C25851"/>
    <w:rsid w:val="00C26036"/>
    <w:rsid w:val="00C30A20"/>
    <w:rsid w:val="00C30B3E"/>
    <w:rsid w:val="00C32D3C"/>
    <w:rsid w:val="00C34C5C"/>
    <w:rsid w:val="00C3581A"/>
    <w:rsid w:val="00C36CD9"/>
    <w:rsid w:val="00C37E20"/>
    <w:rsid w:val="00C427C4"/>
    <w:rsid w:val="00C447D1"/>
    <w:rsid w:val="00C46E8E"/>
    <w:rsid w:val="00C478BF"/>
    <w:rsid w:val="00C47D4E"/>
    <w:rsid w:val="00C50A51"/>
    <w:rsid w:val="00C51966"/>
    <w:rsid w:val="00C51A32"/>
    <w:rsid w:val="00C530F4"/>
    <w:rsid w:val="00C533C6"/>
    <w:rsid w:val="00C56884"/>
    <w:rsid w:val="00C65956"/>
    <w:rsid w:val="00C66B31"/>
    <w:rsid w:val="00C677D1"/>
    <w:rsid w:val="00C67DE5"/>
    <w:rsid w:val="00C72641"/>
    <w:rsid w:val="00C727C8"/>
    <w:rsid w:val="00C751B0"/>
    <w:rsid w:val="00C77027"/>
    <w:rsid w:val="00C77568"/>
    <w:rsid w:val="00C80D36"/>
    <w:rsid w:val="00C812C2"/>
    <w:rsid w:val="00C83315"/>
    <w:rsid w:val="00C920EF"/>
    <w:rsid w:val="00C93CD4"/>
    <w:rsid w:val="00CA11C6"/>
    <w:rsid w:val="00CA1A3E"/>
    <w:rsid w:val="00CA3684"/>
    <w:rsid w:val="00CA447F"/>
    <w:rsid w:val="00CA5AAC"/>
    <w:rsid w:val="00CB05AB"/>
    <w:rsid w:val="00CB0D6B"/>
    <w:rsid w:val="00CB5571"/>
    <w:rsid w:val="00CB5A33"/>
    <w:rsid w:val="00CB613C"/>
    <w:rsid w:val="00CB68C5"/>
    <w:rsid w:val="00CC04EB"/>
    <w:rsid w:val="00CC3210"/>
    <w:rsid w:val="00CC5B90"/>
    <w:rsid w:val="00CC76C9"/>
    <w:rsid w:val="00CC76CD"/>
    <w:rsid w:val="00CC792E"/>
    <w:rsid w:val="00CC7DCE"/>
    <w:rsid w:val="00CC7E55"/>
    <w:rsid w:val="00CD0CE7"/>
    <w:rsid w:val="00CD383F"/>
    <w:rsid w:val="00CD4A5D"/>
    <w:rsid w:val="00CD4C6A"/>
    <w:rsid w:val="00CD5D05"/>
    <w:rsid w:val="00CE1024"/>
    <w:rsid w:val="00CE4B4A"/>
    <w:rsid w:val="00CE4FF0"/>
    <w:rsid w:val="00CE7ED8"/>
    <w:rsid w:val="00CF1320"/>
    <w:rsid w:val="00CF1868"/>
    <w:rsid w:val="00CF2DFC"/>
    <w:rsid w:val="00CF703F"/>
    <w:rsid w:val="00CF70A3"/>
    <w:rsid w:val="00D00959"/>
    <w:rsid w:val="00D01DD8"/>
    <w:rsid w:val="00D02B86"/>
    <w:rsid w:val="00D030B2"/>
    <w:rsid w:val="00D031C2"/>
    <w:rsid w:val="00D033E8"/>
    <w:rsid w:val="00D035CA"/>
    <w:rsid w:val="00D03E5E"/>
    <w:rsid w:val="00D0737A"/>
    <w:rsid w:val="00D106DE"/>
    <w:rsid w:val="00D121E3"/>
    <w:rsid w:val="00D12D7C"/>
    <w:rsid w:val="00D13E89"/>
    <w:rsid w:val="00D1680E"/>
    <w:rsid w:val="00D16E95"/>
    <w:rsid w:val="00D17A39"/>
    <w:rsid w:val="00D17E5F"/>
    <w:rsid w:val="00D17FA4"/>
    <w:rsid w:val="00D20143"/>
    <w:rsid w:val="00D211B9"/>
    <w:rsid w:val="00D24223"/>
    <w:rsid w:val="00D32586"/>
    <w:rsid w:val="00D341AE"/>
    <w:rsid w:val="00D34767"/>
    <w:rsid w:val="00D35FD4"/>
    <w:rsid w:val="00D40BAB"/>
    <w:rsid w:val="00D41A90"/>
    <w:rsid w:val="00D431EE"/>
    <w:rsid w:val="00D43B9D"/>
    <w:rsid w:val="00D4627B"/>
    <w:rsid w:val="00D46965"/>
    <w:rsid w:val="00D476D5"/>
    <w:rsid w:val="00D50362"/>
    <w:rsid w:val="00D51C4A"/>
    <w:rsid w:val="00D533D9"/>
    <w:rsid w:val="00D55122"/>
    <w:rsid w:val="00D57746"/>
    <w:rsid w:val="00D57D02"/>
    <w:rsid w:val="00D6076B"/>
    <w:rsid w:val="00D6082A"/>
    <w:rsid w:val="00D66188"/>
    <w:rsid w:val="00D709A6"/>
    <w:rsid w:val="00D70BEB"/>
    <w:rsid w:val="00D7401B"/>
    <w:rsid w:val="00D748D8"/>
    <w:rsid w:val="00D74A68"/>
    <w:rsid w:val="00D74C54"/>
    <w:rsid w:val="00D75CFE"/>
    <w:rsid w:val="00D77262"/>
    <w:rsid w:val="00D77443"/>
    <w:rsid w:val="00D85F1C"/>
    <w:rsid w:val="00D91156"/>
    <w:rsid w:val="00D94321"/>
    <w:rsid w:val="00D94E12"/>
    <w:rsid w:val="00D9508B"/>
    <w:rsid w:val="00D95AAD"/>
    <w:rsid w:val="00D96C60"/>
    <w:rsid w:val="00D97B6E"/>
    <w:rsid w:val="00DA1448"/>
    <w:rsid w:val="00DA16E2"/>
    <w:rsid w:val="00DA5EB8"/>
    <w:rsid w:val="00DA6244"/>
    <w:rsid w:val="00DA7F2C"/>
    <w:rsid w:val="00DB1254"/>
    <w:rsid w:val="00DB1B27"/>
    <w:rsid w:val="00DB21E4"/>
    <w:rsid w:val="00DB3D96"/>
    <w:rsid w:val="00DB419C"/>
    <w:rsid w:val="00DB43AD"/>
    <w:rsid w:val="00DC0066"/>
    <w:rsid w:val="00DC13EE"/>
    <w:rsid w:val="00DC5CD6"/>
    <w:rsid w:val="00DC6317"/>
    <w:rsid w:val="00DC77F4"/>
    <w:rsid w:val="00DD0D8E"/>
    <w:rsid w:val="00DD1C1E"/>
    <w:rsid w:val="00DD3AE0"/>
    <w:rsid w:val="00DD4200"/>
    <w:rsid w:val="00DD4C10"/>
    <w:rsid w:val="00DD5CCA"/>
    <w:rsid w:val="00DE1226"/>
    <w:rsid w:val="00DE26E0"/>
    <w:rsid w:val="00DE4A79"/>
    <w:rsid w:val="00DE5D34"/>
    <w:rsid w:val="00DE72DD"/>
    <w:rsid w:val="00DF010B"/>
    <w:rsid w:val="00DF1F2E"/>
    <w:rsid w:val="00DF366E"/>
    <w:rsid w:val="00DF5797"/>
    <w:rsid w:val="00E0206B"/>
    <w:rsid w:val="00E02ADF"/>
    <w:rsid w:val="00E02D84"/>
    <w:rsid w:val="00E03229"/>
    <w:rsid w:val="00E05C9A"/>
    <w:rsid w:val="00E0677B"/>
    <w:rsid w:val="00E06DD3"/>
    <w:rsid w:val="00E079F8"/>
    <w:rsid w:val="00E14300"/>
    <w:rsid w:val="00E1451C"/>
    <w:rsid w:val="00E1539D"/>
    <w:rsid w:val="00E20863"/>
    <w:rsid w:val="00E20E18"/>
    <w:rsid w:val="00E20FAE"/>
    <w:rsid w:val="00E211C4"/>
    <w:rsid w:val="00E23FC8"/>
    <w:rsid w:val="00E24B2E"/>
    <w:rsid w:val="00E26F5D"/>
    <w:rsid w:val="00E277DF"/>
    <w:rsid w:val="00E30D27"/>
    <w:rsid w:val="00E31209"/>
    <w:rsid w:val="00E31923"/>
    <w:rsid w:val="00E340CE"/>
    <w:rsid w:val="00E341DC"/>
    <w:rsid w:val="00E35E3E"/>
    <w:rsid w:val="00E40098"/>
    <w:rsid w:val="00E446C2"/>
    <w:rsid w:val="00E531A0"/>
    <w:rsid w:val="00E54141"/>
    <w:rsid w:val="00E56426"/>
    <w:rsid w:val="00E60462"/>
    <w:rsid w:val="00E61DE4"/>
    <w:rsid w:val="00E633AB"/>
    <w:rsid w:val="00E65D34"/>
    <w:rsid w:val="00E67D69"/>
    <w:rsid w:val="00E71DED"/>
    <w:rsid w:val="00E74522"/>
    <w:rsid w:val="00E75212"/>
    <w:rsid w:val="00E8023C"/>
    <w:rsid w:val="00E854C9"/>
    <w:rsid w:val="00E8669E"/>
    <w:rsid w:val="00E869B9"/>
    <w:rsid w:val="00E86A46"/>
    <w:rsid w:val="00E90A02"/>
    <w:rsid w:val="00E916B5"/>
    <w:rsid w:val="00E92402"/>
    <w:rsid w:val="00E9466A"/>
    <w:rsid w:val="00E95B9E"/>
    <w:rsid w:val="00E96689"/>
    <w:rsid w:val="00EA0A1B"/>
    <w:rsid w:val="00EA0C55"/>
    <w:rsid w:val="00EA1B43"/>
    <w:rsid w:val="00EA2F35"/>
    <w:rsid w:val="00EA4812"/>
    <w:rsid w:val="00EA5076"/>
    <w:rsid w:val="00EB0A7A"/>
    <w:rsid w:val="00EB0F55"/>
    <w:rsid w:val="00EB3100"/>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F05D7"/>
    <w:rsid w:val="00EF1045"/>
    <w:rsid w:val="00EF1F1B"/>
    <w:rsid w:val="00EF475F"/>
    <w:rsid w:val="00EF5CD4"/>
    <w:rsid w:val="00EF6271"/>
    <w:rsid w:val="00EF66DA"/>
    <w:rsid w:val="00EF68CB"/>
    <w:rsid w:val="00EF792B"/>
    <w:rsid w:val="00F017A7"/>
    <w:rsid w:val="00F07B95"/>
    <w:rsid w:val="00F10E2A"/>
    <w:rsid w:val="00F11949"/>
    <w:rsid w:val="00F11A61"/>
    <w:rsid w:val="00F1574C"/>
    <w:rsid w:val="00F162B5"/>
    <w:rsid w:val="00F223ED"/>
    <w:rsid w:val="00F24B4F"/>
    <w:rsid w:val="00F275EC"/>
    <w:rsid w:val="00F27CC2"/>
    <w:rsid w:val="00F27D25"/>
    <w:rsid w:val="00F33275"/>
    <w:rsid w:val="00F414E5"/>
    <w:rsid w:val="00F45160"/>
    <w:rsid w:val="00F45EF8"/>
    <w:rsid w:val="00F4758E"/>
    <w:rsid w:val="00F47CDB"/>
    <w:rsid w:val="00F506D2"/>
    <w:rsid w:val="00F511E1"/>
    <w:rsid w:val="00F51D01"/>
    <w:rsid w:val="00F529F0"/>
    <w:rsid w:val="00F53E94"/>
    <w:rsid w:val="00F551C1"/>
    <w:rsid w:val="00F61090"/>
    <w:rsid w:val="00F61381"/>
    <w:rsid w:val="00F6198F"/>
    <w:rsid w:val="00F6364C"/>
    <w:rsid w:val="00F63A5C"/>
    <w:rsid w:val="00F63E08"/>
    <w:rsid w:val="00F659D6"/>
    <w:rsid w:val="00F66377"/>
    <w:rsid w:val="00F8399F"/>
    <w:rsid w:val="00F83EA6"/>
    <w:rsid w:val="00F85405"/>
    <w:rsid w:val="00F8684C"/>
    <w:rsid w:val="00F87071"/>
    <w:rsid w:val="00F90CD8"/>
    <w:rsid w:val="00F90E56"/>
    <w:rsid w:val="00F94BCC"/>
    <w:rsid w:val="00F95AE8"/>
    <w:rsid w:val="00F97D02"/>
    <w:rsid w:val="00FA7849"/>
    <w:rsid w:val="00FA7A21"/>
    <w:rsid w:val="00FA7CDB"/>
    <w:rsid w:val="00FB0740"/>
    <w:rsid w:val="00FB0F18"/>
    <w:rsid w:val="00FB2069"/>
    <w:rsid w:val="00FB25A9"/>
    <w:rsid w:val="00FB2C3B"/>
    <w:rsid w:val="00FB2E05"/>
    <w:rsid w:val="00FB3113"/>
    <w:rsid w:val="00FB4B86"/>
    <w:rsid w:val="00FB56B0"/>
    <w:rsid w:val="00FB5896"/>
    <w:rsid w:val="00FB7022"/>
    <w:rsid w:val="00FB708E"/>
    <w:rsid w:val="00FB78BC"/>
    <w:rsid w:val="00FC14BF"/>
    <w:rsid w:val="00FC3409"/>
    <w:rsid w:val="00FC3EF4"/>
    <w:rsid w:val="00FC6440"/>
    <w:rsid w:val="00FD0974"/>
    <w:rsid w:val="00FD0EFC"/>
    <w:rsid w:val="00FD441B"/>
    <w:rsid w:val="00FD74F7"/>
    <w:rsid w:val="00FE1EF2"/>
    <w:rsid w:val="00FE2BF8"/>
    <w:rsid w:val="00FE3701"/>
    <w:rsid w:val="00FE4CBC"/>
    <w:rsid w:val="00FE78A0"/>
    <w:rsid w:val="00FE7D61"/>
    <w:rsid w:val="00FF32D2"/>
    <w:rsid w:val="00FF4880"/>
    <w:rsid w:val="00FF5ACA"/>
    <w:rsid w:val="00FF5D68"/>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55"/>
    <w:pPr>
      <w:spacing w:before="24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6B18"/>
    <w:pPr>
      <w:keepNext/>
      <w:keepLines/>
      <w:spacing w:before="480"/>
      <w:outlineLvl w:val="0"/>
    </w:pPr>
    <w:rPr>
      <w:rFonts w:asciiTheme="majorHAnsi" w:eastAsiaTheme="majorEastAsia" w:hAnsiTheme="majorHAnsi" w:cstheme="majorBidi"/>
      <w:b/>
      <w:bCs/>
      <w:color w:val="4F81BD" w:themeColor="accent1"/>
      <w:sz w:val="32"/>
      <w:szCs w:val="28"/>
    </w:rPr>
  </w:style>
  <w:style w:type="paragraph" w:styleId="Heading2">
    <w:name w:val="heading 2"/>
    <w:basedOn w:val="Normal"/>
    <w:next w:val="Normal"/>
    <w:link w:val="Heading2Char"/>
    <w:uiPriority w:val="9"/>
    <w:unhideWhenUsed/>
    <w:qFormat/>
    <w:rsid w:val="00816E32"/>
    <w:pPr>
      <w:keepNext/>
      <w:keepLines/>
      <w:spacing w:after="0"/>
      <w:outlineLvl w:val="1"/>
    </w:pPr>
    <w:rPr>
      <w:rFonts w:eastAsiaTheme="majorEastAsia" w:cstheme="majorBidi"/>
      <w:bCs/>
      <w:color w:val="4F81BD" w:themeColor="accent1"/>
      <w:sz w:val="28"/>
      <w:szCs w:val="26"/>
    </w:rPr>
  </w:style>
  <w:style w:type="paragraph" w:styleId="Heading3">
    <w:name w:val="heading 3"/>
    <w:basedOn w:val="Normal"/>
    <w:next w:val="Normal"/>
    <w:link w:val="Heading3Char"/>
    <w:uiPriority w:val="9"/>
    <w:unhideWhenUsed/>
    <w:qFormat/>
    <w:rsid w:val="00971E3C"/>
    <w:pPr>
      <w:keepNext/>
      <w:keepLines/>
      <w:spacing w:before="200" w:after="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E32"/>
    <w:rPr>
      <w:rFonts w:ascii="Times New Roman" w:eastAsiaTheme="majorEastAsia" w:hAnsi="Times New Roman" w:cstheme="majorBidi"/>
      <w:bCs/>
      <w:color w:val="4F81BD" w:themeColor="accent1"/>
      <w:sz w:val="28"/>
      <w:szCs w:val="26"/>
    </w:rPr>
  </w:style>
  <w:style w:type="character" w:customStyle="1" w:styleId="Heading1Char">
    <w:name w:val="Heading 1 Char"/>
    <w:basedOn w:val="DefaultParagraphFont"/>
    <w:link w:val="Heading1"/>
    <w:uiPriority w:val="9"/>
    <w:rsid w:val="004B6B18"/>
    <w:rPr>
      <w:rFonts w:asciiTheme="majorHAnsi" w:eastAsiaTheme="majorEastAsia" w:hAnsiTheme="majorHAnsi" w:cstheme="majorBidi"/>
      <w:b/>
      <w:bCs/>
      <w:color w:val="4F81BD" w:themeColor="accent1"/>
      <w:sz w:val="32"/>
      <w:szCs w:val="28"/>
    </w:rPr>
  </w:style>
  <w:style w:type="paragraph" w:styleId="ListParagraph">
    <w:name w:val="List Paragraph"/>
    <w:basedOn w:val="Normal"/>
    <w:uiPriority w:val="34"/>
    <w:qFormat/>
    <w:rsid w:val="00383597"/>
    <w:pPr>
      <w:ind w:left="720"/>
      <w:contextualSpacing/>
    </w:pPr>
  </w:style>
  <w:style w:type="paragraph" w:styleId="Header">
    <w:name w:val="header"/>
    <w:basedOn w:val="Normal"/>
    <w:link w:val="HeaderChar"/>
    <w:uiPriority w:val="99"/>
    <w:semiHidden/>
    <w:unhideWhenUsed/>
    <w:rsid w:val="001E4E7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E4E73"/>
    <w:rPr>
      <w:rFonts w:ascii="Times New Roman" w:hAnsi="Times New Roman"/>
      <w:sz w:val="24"/>
    </w:rPr>
  </w:style>
  <w:style w:type="paragraph" w:styleId="Footer">
    <w:name w:val="footer"/>
    <w:basedOn w:val="Normal"/>
    <w:link w:val="FooterChar"/>
    <w:uiPriority w:val="99"/>
    <w:unhideWhenUsed/>
    <w:rsid w:val="001E4E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4E73"/>
    <w:rPr>
      <w:rFonts w:ascii="Times New Roman" w:hAnsi="Times New Roman"/>
      <w:sz w:val="24"/>
    </w:rPr>
  </w:style>
  <w:style w:type="paragraph" w:styleId="BalloonText">
    <w:name w:val="Balloon Text"/>
    <w:basedOn w:val="Normal"/>
    <w:link w:val="BalloonTextChar"/>
    <w:uiPriority w:val="99"/>
    <w:semiHidden/>
    <w:unhideWhenUsed/>
    <w:rsid w:val="001E4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E73"/>
    <w:rPr>
      <w:rFonts w:ascii="Tahoma" w:hAnsi="Tahoma" w:cs="Tahoma"/>
      <w:sz w:val="16"/>
      <w:szCs w:val="16"/>
    </w:rPr>
  </w:style>
  <w:style w:type="paragraph" w:styleId="FootnoteText">
    <w:name w:val="footnote text"/>
    <w:basedOn w:val="Normal"/>
    <w:link w:val="FootnoteTextChar"/>
    <w:uiPriority w:val="99"/>
    <w:semiHidden/>
    <w:unhideWhenUsed/>
    <w:rsid w:val="001E4E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4E73"/>
    <w:rPr>
      <w:rFonts w:ascii="Times New Roman" w:hAnsi="Times New Roman"/>
      <w:sz w:val="20"/>
      <w:szCs w:val="20"/>
    </w:rPr>
  </w:style>
  <w:style w:type="character" w:styleId="FootnoteReference">
    <w:name w:val="footnote reference"/>
    <w:basedOn w:val="DefaultParagraphFont"/>
    <w:uiPriority w:val="99"/>
    <w:semiHidden/>
    <w:unhideWhenUsed/>
    <w:rsid w:val="001E4E73"/>
    <w:rPr>
      <w:vertAlign w:val="superscript"/>
    </w:rPr>
  </w:style>
  <w:style w:type="paragraph" w:styleId="NoSpacing">
    <w:name w:val="No Spacing"/>
    <w:uiPriority w:val="1"/>
    <w:rsid w:val="00873C0B"/>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155802"/>
    <w:rPr>
      <w:i/>
      <w:iCs/>
      <w:color w:val="808080" w:themeColor="text1" w:themeTint="7F"/>
    </w:rPr>
  </w:style>
  <w:style w:type="character" w:styleId="IntenseEmphasis">
    <w:name w:val="Intense Emphasis"/>
    <w:basedOn w:val="DefaultParagraphFont"/>
    <w:uiPriority w:val="21"/>
    <w:qFormat/>
    <w:rsid w:val="00155802"/>
    <w:rPr>
      <w:b/>
      <w:bCs/>
      <w:i/>
      <w:iCs/>
      <w:color w:val="4F81BD" w:themeColor="accent1"/>
    </w:rPr>
  </w:style>
  <w:style w:type="paragraph" w:styleId="Quote">
    <w:name w:val="Quote"/>
    <w:basedOn w:val="Normal"/>
    <w:next w:val="Normal"/>
    <w:link w:val="Quote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QuoteChar">
    <w:name w:val="Quote Char"/>
    <w:basedOn w:val="DefaultParagraphFont"/>
    <w:link w:val="Quote"/>
    <w:uiPriority w:val="29"/>
    <w:rsid w:val="00111E8B"/>
    <w:rPr>
      <w:rFonts w:ascii="Times New Roman" w:hAnsi="Times New Roman"/>
      <w:i/>
      <w:iCs/>
      <w:color w:val="000000" w:themeColor="text1"/>
      <w:sz w:val="24"/>
    </w:rPr>
  </w:style>
  <w:style w:type="character" w:styleId="Hyperlink">
    <w:name w:val="Hyperlink"/>
    <w:basedOn w:val="DefaultParagraphFont"/>
    <w:uiPriority w:val="99"/>
    <w:unhideWhenUsed/>
    <w:rsid w:val="000C59A0"/>
    <w:rPr>
      <w:color w:val="0000FF" w:themeColor="hyperlink"/>
      <w:u w:val="single"/>
    </w:rPr>
  </w:style>
  <w:style w:type="character" w:customStyle="1" w:styleId="Heading3Char">
    <w:name w:val="Heading 3 Char"/>
    <w:basedOn w:val="DefaultParagraphFont"/>
    <w:link w:val="Heading3"/>
    <w:uiPriority w:val="9"/>
    <w:rsid w:val="00971E3C"/>
    <w:rPr>
      <w:rFonts w:asciiTheme="majorHAnsi" w:eastAsiaTheme="majorEastAsia" w:hAnsiTheme="majorHAnsi" w:cstheme="majorBidi"/>
      <w:bCs/>
      <w:color w:val="4F81BD" w:themeColor="accent1"/>
      <w:sz w:val="24"/>
    </w:rPr>
  </w:style>
  <w:style w:type="paragraph" w:customStyle="1" w:styleId="Default">
    <w:name w:val="Default"/>
    <w:rsid w:val="004D32F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807EF4-2D8F-4A98-9925-DDF8D1FB5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50545</TotalTime>
  <Pages>37</Pages>
  <Words>9114</Words>
  <Characters>62888</Characters>
  <Application>Microsoft Office Word</Application>
  <DocSecurity>0</DocSecurity>
  <Lines>524</Lines>
  <Paragraphs>143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Grizli777</Company>
  <LinksUpToDate>false</LinksUpToDate>
  <CharactersWithSpaces>71859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Whage</cp:lastModifiedBy>
  <cp:revision>1110</cp:revision>
  <dcterms:created xsi:type="dcterms:W3CDTF">2014-02-05T18:19:00Z</dcterms:created>
  <dcterms:modified xsi:type="dcterms:W3CDTF">2015-04-09T05:56:00Z</dcterms:modified>
</cp:coreProperties>
</file>