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4B3D05" w:rsidP="004B3D05">
      <w:pPr>
        <w:pStyle w:val="ListParagraph"/>
        <w:numPr>
          <w:ilvl w:val="0"/>
          <w:numId w:val="26"/>
        </w:numPr>
        <w:rPr>
          <w:color w:val="E36C0A" w:themeColor="accent6" w:themeShade="BF"/>
        </w:rPr>
      </w:pPr>
      <w:r>
        <w:rPr>
          <w:color w:val="E36C0A" w:themeColor="accent6" w:themeShade="BF"/>
        </w:rPr>
        <w:t xml:space="preserve">Rohamosan fejlődő iparágának (gépjárműelektronika, kéziszerszámok) jellegéből </w:t>
      </w:r>
      <w:r w:rsidR="003534E1">
        <w:rPr>
          <w:color w:val="E36C0A" w:themeColor="accent6" w:themeShade="BF"/>
        </w:rPr>
        <w:t xml:space="preserve">valamint az erős globális versenyből </w:t>
      </w:r>
      <w:r>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Paragraph"/>
        <w:numPr>
          <w:ilvl w:val="0"/>
          <w:numId w:val="26"/>
        </w:numPr>
        <w:rPr>
          <w:color w:val="E36C0A" w:themeColor="accent6" w:themeShade="BF"/>
        </w:rPr>
      </w:pP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w:t>
      </w:r>
      <w:r w:rsidR="00B57EF8" w:rsidRPr="003D6DE2">
        <w:lastRenderedPageBreak/>
        <w:t xml:space="preserve">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lastRenderedPageBreak/>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 xml:space="preserve">ormális és informális kommunikáció </w:t>
      </w:r>
      <w:r w:rsidR="00AB209C">
        <w:lastRenderedPageBreak/>
        <w:t>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xml:space="preserve">”, melyek a szervezet létrejöttekor domináns értékrendekből alakulnak ki és melyeket idővel a tagok tudattalanul is </w:t>
      </w:r>
      <w:r w:rsidRPr="00F8399F">
        <w:rPr>
          <w:rFonts w:cs="Times New Roman"/>
        </w:rPr>
        <w:lastRenderedPageBreak/>
        <w:t>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w:t>
      </w:r>
      <w:r w:rsidR="00E35E3E">
        <w:lastRenderedPageBreak/>
        <w:t xml:space="preserve">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lastRenderedPageBreak/>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w:t>
      </w:r>
      <w:r w:rsidR="00FF32D2">
        <w:rPr>
          <w:rFonts w:cs="Times New Roman"/>
        </w:rPr>
        <w:lastRenderedPageBreak/>
        <w:t>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 xml:space="preserve">keresletre, folyamatos </w:t>
      </w:r>
      <w:r w:rsidR="001A2219">
        <w:rPr>
          <w:rFonts w:cs="Times New Roman"/>
        </w:rPr>
        <w:lastRenderedPageBreak/>
        <w:t>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w:t>
      </w:r>
      <w:r>
        <w:rPr>
          <w:rFonts w:cs="Times New Roman"/>
        </w:rPr>
        <w:lastRenderedPageBreak/>
        <w:t xml:space="preserve">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lastRenderedPageBreak/>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w:t>
      </w:r>
      <w:r>
        <w:lastRenderedPageBreak/>
        <w:t>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w:t>
      </w:r>
      <w:r w:rsidR="007922B8">
        <w:lastRenderedPageBreak/>
        <w:t>kérdések megválaszolására törekszenek.</w:t>
      </w:r>
      <w:r>
        <w:t>”</w:t>
      </w:r>
      <w:r w:rsidR="007922B8">
        <w:t xml:space="preserve"> (Krippendorff: Content Analysis: An Introduction to Its Methodology, 2003, p. 87.) </w:t>
      </w:r>
    </w:p>
    <w:p w:rsidR="00DF5797" w:rsidRDefault="00DF5797" w:rsidP="00DF5797">
      <w:pPr>
        <w:pStyle w:val="Heading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lastRenderedPageBreak/>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w:t>
      </w:r>
      <w:r w:rsidR="009E2345">
        <w:lastRenderedPageBreak/>
        <w:t>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 xml:space="preserve">nagy szervezet, </w:t>
      </w:r>
      <w:r w:rsidR="0095737B">
        <w:t xml:space="preserve">~ </w:t>
      </w:r>
      <w:r>
        <w:t>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lastRenderedPageBreak/>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94586F" w:rsidRDefault="0094586F" w:rsidP="00725B21">
      <w:r>
        <w:t xml:space="preserve">Forrásanyagom felkutatásakor több hasonló kiadványsorozat közül döntöttem, mint például a MOL Rt. sajtóanyagai, vagy az MVM kiadványai, ezeket áttekintve azt figyeltem meg, hogy a sajtókiadványok általában fél úton helyezkednek el a reklámanyagok és a hivatalos jelentések között. A formátum és a tartalmuk kötetlen, ugyanakkor a kiadó szervezetnek célszerű releváns szakmai és gazdasági adatokat közölniük, mert ezek azok az információk, melyekből az olvasótáboruk tagjai valamilyen haszonra tehetnek szert. Feltételezhetjük hogy az ilyen </w:t>
      </w:r>
      <w:r>
        <w:lastRenderedPageBreak/>
        <w:t>kiadványok célja, hogy tájékoztassa az érintettjeit a közelmúlt változásairól, jó képet alakítson ki magáról, pozitívan befolyásolja a saját megítélését, vásárlásra ösztönözze vevőit. Az adott szervezetre nézve negatív tartalmű információkat nem tesznek közzé az ilyen kiadványokban, ezzel némileg torzítva a valóságot. Ezeket a tényket szem előtt tartottam az adatok kiértékelése során.</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ilyenek azok a szövegrészek amelyek semmilyen módon nem </w:t>
      </w:r>
      <w:r w:rsidRPr="002C27AD">
        <w:lastRenderedPageBreak/>
        <w:t>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lastRenderedPageBreak/>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F9582C">
        <w:rPr>
          <w:color w:val="E36C0A" w:themeColor="accent6" w:themeShade="BF"/>
        </w:rPr>
        <w:t>A forrásanyag kódolását egymagam végeztem előre lekészített kategóriaszótár nélkül. Csak explicit módon megjelenő tartalmak alapján kódoltam, tehát a szövegben elvont fogalmakra történő utalásokat nem vettem figyelembe, ezekre a kvalitatív vizsgálat során térek k</w:t>
      </w:r>
      <w:r w:rsidR="00F9582C" w:rsidRPr="00664E37">
        <w:rPr>
          <w:color w:val="E36C0A" w:themeColor="accent6" w:themeShade="BF"/>
        </w:rPr>
        <w:t>i.</w:t>
      </w:r>
    </w:p>
    <w:p w:rsidR="00032ED1" w:rsidRDefault="005523C6" w:rsidP="005523C6">
      <w:pPr>
        <w:pStyle w:val="Heading3"/>
      </w:pPr>
      <w:r>
        <w:t>Kutatási eredmények</w:t>
      </w:r>
    </w:p>
    <w:p w:rsidR="002D47E4" w:rsidRDefault="00EF5CF8" w:rsidP="008B1431">
      <w:r w:rsidRPr="00EF5CF8">
        <w:t>A teljes feldolgozás során összesen 258 szövegegységet kódoltam.</w:t>
      </w:r>
      <w:r>
        <w:t xml:space="preserve"> </w:t>
      </w:r>
      <w:r w:rsidR="006669E1">
        <w:t>A sajtóközlemények kódolásának eredményét az alábbi</w:t>
      </w:r>
      <w:r w:rsidR="002206A1">
        <w:t xml:space="preserve"> </w:t>
      </w:r>
      <w:r w:rsidR="002206A1" w:rsidRPr="0017321F">
        <w:rPr>
          <w:color w:val="E36C0A" w:themeColor="accent6" w:themeShade="BF"/>
        </w:rPr>
        <w:t>( xyz ábra ! )</w:t>
      </w:r>
      <w:r w:rsidR="002206A1">
        <w:t xml:space="preserve"> </w:t>
      </w:r>
      <w:r w:rsidR="006669E1">
        <w:t xml:space="preserve"> 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kiadványban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Paragraph"/>
        <w:numPr>
          <w:ilvl w:val="0"/>
          <w:numId w:val="28"/>
        </w:numPr>
      </w:pPr>
      <w:r>
        <w:t>„</w:t>
      </w:r>
      <w:r w:rsidRPr="00346372">
        <w:rPr>
          <w:b/>
        </w:rPr>
        <w:t>Σ</w:t>
      </w:r>
      <w:r>
        <w:t>”: Az adott kategóriába kódolt, teljes adathalmazra vett összesített érték</w:t>
      </w:r>
    </w:p>
    <w:p w:rsidR="002D47E4" w:rsidRDefault="002D47E4" w:rsidP="002D47E4">
      <w:pPr>
        <w:pStyle w:val="ListParagraph"/>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Paragraph"/>
        <w:numPr>
          <w:ilvl w:val="0"/>
          <w:numId w:val="28"/>
        </w:numPr>
      </w:pPr>
      <w:r>
        <w:t>„</w:t>
      </w:r>
      <w:r w:rsidRPr="00346372">
        <w:rPr>
          <w:b/>
        </w:rPr>
        <w:t>variancia</w:t>
      </w:r>
      <w:r>
        <w:t xml:space="preserve">”: Statisztikai mutató, másnéven szórásnégyzet, a Microsoft Excel 2007 „VAR” függvényének eredménye. Minél kisebb az értéke, annál konzisztensebben </w:t>
      </w:r>
      <w:r w:rsidR="00B06B63">
        <w:t xml:space="preserve">jelentek meg az adott </w:t>
      </w:r>
      <w:r w:rsidR="0098230E">
        <w:t>al</w:t>
      </w:r>
      <w:r w:rsidR="00B06B63">
        <w:t>kategóriába sorolt</w:t>
      </w:r>
      <w:r>
        <w:t xml:space="preserve"> utalásokat </w:t>
      </w:r>
      <w:r w:rsidR="00B06B63">
        <w:t>a kiadványba</w:t>
      </w:r>
      <w:r>
        <w:t>n.</w:t>
      </w:r>
    </w:p>
    <w:p w:rsidR="008B1431" w:rsidRPr="008B1431" w:rsidRDefault="009E6427" w:rsidP="00811103">
      <w:r>
        <w:t xml:space="preserve">Az ábrán a számadatokat színkódolással is elláttam, hogy </w:t>
      </w:r>
      <w:r w:rsidR="00CC55E2">
        <w:t>könnyebben</w:t>
      </w:r>
      <w:r>
        <w:t xml:space="preserve"> kitűnjenek a kiugró értékek.</w:t>
      </w:r>
      <w:r w:rsidR="006669E1">
        <w:t xml:space="preserve"> </w:t>
      </w:r>
      <w:r w:rsidR="00337CA0">
        <w:t xml:space="preserve">Több különböző színskálát használtam, mindegyikben közös viszont az, hogy az adott </w:t>
      </w:r>
      <w:r w:rsidR="00F46E5A">
        <w:t>al</w:t>
      </w:r>
      <w:r w:rsidR="00337CA0">
        <w:t xml:space="preserve">alkategória minél nagyobb jelentősséggel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ebben </w:t>
      </w:r>
      <w:r w:rsidR="00F22EFE">
        <w:t>ez</w:t>
      </w:r>
      <w:r w:rsidR="00337CA0">
        <w:t xml:space="preserve"> esetben a kisebb számok jelentik a konzisztensebben megjelenő említéseket. A </w:t>
      </w:r>
      <w:r w:rsidR="006669E1">
        <w:t>kiadványok közül kettőt pirossal jelöltem, mert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DD08E9" w:rsidRDefault="00545A3A" w:rsidP="00811103">
      <w:pPr>
        <w:spacing w:before="0" w:after="200"/>
        <w:jc w:val="left"/>
        <w:rPr>
          <w:color w:val="E36C0A" w:themeColor="accent6" w:themeShade="BF"/>
        </w:rPr>
      </w:pPr>
      <w:r w:rsidRPr="00545A3A">
        <w:rPr>
          <w:color w:val="E36C0A" w:themeColor="accent6" w:themeShade="BF"/>
        </w:rPr>
        <w:t>TÁBLÁZAT</w:t>
      </w:r>
      <w:r>
        <w:rPr>
          <w:color w:val="E36C0A" w:themeColor="accent6" w:themeShade="BF"/>
        </w:rPr>
        <w:t xml:space="preserve"> IDE</w:t>
      </w:r>
    </w:p>
    <w:p w:rsidR="0033564A" w:rsidRPr="00811103" w:rsidRDefault="00811103" w:rsidP="00811103">
      <w:pPr>
        <w:spacing w:before="0" w:after="200"/>
      </w:pPr>
      <w:r>
        <w:lastRenderedPageBreak/>
        <w:t xml:space="preserve">A  különböző származtatott értékeket szerettem volna valamilyen módon súlyozni és egyetlen számszerű értékbe sűríteni minden egyes </w:t>
      </w:r>
      <w:r w:rsidR="00451FB5">
        <w:t>al</w:t>
      </w:r>
      <w:r>
        <w:t xml:space="preserve">kategóriához. Mivel az értékek egészen különböző abszolút skálán helyezkednek el, a leglogikusabbnak az tűnt, ha </w:t>
      </w:r>
      <w:r w:rsidR="00760E7B">
        <w:t xml:space="preserve">először </w:t>
      </w:r>
      <w:r>
        <w:t>minden egyes értékre  megnézem, hogy hanyadik helyen áll a teljes sorban</w:t>
      </w:r>
      <w:r w:rsidR="00760E7B">
        <w:t>. Az elfoglalt helyének megfelelően 1-től 16-ig pontozom, mert 16 alkategória szerepel a vizsgálatan. A</w:t>
      </w:r>
      <w:r>
        <w:t xml:space="preserve">z így kapott </w:t>
      </w:r>
      <w:r w:rsidR="00690684">
        <w:t xml:space="preserve">pontértékeket végül </w:t>
      </w:r>
      <w:r w:rsidR="0033564A">
        <w:t>átlagolom</w:t>
      </w:r>
      <w:r w:rsidR="00690684">
        <w:t>, ezzel létrejön egy végső rangsorolás</w:t>
      </w:r>
      <w:r>
        <w:t>.</w:t>
      </w:r>
      <w:r w:rsidR="0033564A">
        <w:t xml:space="preserve"> Például a D/b alkate</w:t>
      </w:r>
      <w:r w:rsidR="00C83B4D">
        <w:t>gória</w:t>
      </w:r>
      <w:r w:rsidR="00126F95">
        <w:t xml:space="preserve"> összes említést (44) </w:t>
      </w:r>
      <w:r w:rsidR="00126F95" w:rsidRPr="00636802">
        <w:t xml:space="preserve">tekintve az </w:t>
      </w:r>
      <w:r w:rsidR="001B4C61" w:rsidRPr="00636802">
        <w:t>1.</w:t>
      </w:r>
      <w:r w:rsidR="00126F95" w:rsidRPr="00636802">
        <w:t xml:space="preserve"> helyen áll</w:t>
      </w:r>
      <w:r w:rsidR="00636802">
        <w:t xml:space="preserve">, </w:t>
      </w:r>
      <w:r w:rsidR="003E34C2">
        <w:t xml:space="preserve">ezért </w:t>
      </w:r>
      <w:r w:rsidR="00636802" w:rsidRPr="00636802">
        <w:rPr>
          <w:b/>
        </w:rPr>
        <w:t>16 pontot</w:t>
      </w:r>
      <w:r w:rsidR="00636802">
        <w:t xml:space="preserve"> kap</w:t>
      </w:r>
      <w:r w:rsidR="00126F95" w:rsidRPr="00636802">
        <w:t xml:space="preserve">, említési aránya </w:t>
      </w:r>
      <w:r w:rsidR="001B4C61" w:rsidRPr="00636802">
        <w:t xml:space="preserve">58%, itt a 3. helyen áll, </w:t>
      </w:r>
      <w:r w:rsidR="00636802">
        <w:t xml:space="preserve">ezért </w:t>
      </w:r>
      <w:r w:rsidR="00636802" w:rsidRPr="003E34C2">
        <w:rPr>
          <w:b/>
        </w:rPr>
        <w:t>14 pontot</w:t>
      </w:r>
      <w:r w:rsidR="00636802">
        <w:t xml:space="preserve"> kap, </w:t>
      </w:r>
      <w:r w:rsidR="001B4C61" w:rsidRPr="00636802">
        <w:t>varianciáját (</w:t>
      </w:r>
      <w:r w:rsidR="003A05EA" w:rsidRPr="00636802">
        <w:t xml:space="preserve">4,51) - fordított skála - </w:t>
      </w:r>
      <w:r w:rsidR="001B4C61" w:rsidRPr="00636802">
        <w:t xml:space="preserve">tekintve pedig </w:t>
      </w:r>
      <w:r w:rsidR="001A454D" w:rsidRPr="00636802">
        <w:t>a 16. helyen áll</w:t>
      </w:r>
      <w:r w:rsidR="00636802">
        <w:t xml:space="preserve">, amiért </w:t>
      </w:r>
      <w:r w:rsidR="00636802" w:rsidRPr="003E34C2">
        <w:rPr>
          <w:b/>
        </w:rPr>
        <w:t>1 pont</w:t>
      </w:r>
      <w:r w:rsidR="00636802">
        <w:t xml:space="preserve"> jár</w:t>
      </w:r>
      <w:r w:rsidR="001A454D" w:rsidRPr="00636802">
        <w:t>.</w:t>
      </w:r>
      <w:r w:rsidR="007C19DE">
        <w:t xml:space="preserve"> Ezeket átlagolva a végső ranglistán a pontszáma (16 + 14 + 1) / 3 = 10,33.</w:t>
      </w:r>
    </w:p>
    <w:p w:rsidR="00FF3DF0" w:rsidRPr="00710E49" w:rsidRDefault="004351AF" w:rsidP="00DD08E9">
      <w:pPr>
        <w:spacing w:before="0" w:after="200" w:line="276" w:lineRule="auto"/>
        <w:jc w:val="left"/>
        <w:rPr>
          <w:color w:val="FF0000"/>
        </w:rPr>
      </w:pPr>
      <w:r w:rsidRPr="00710E49">
        <w:rPr>
          <w:color w:val="FF0000"/>
        </w:rPr>
        <w:t xml:space="preserve">A fentiek alapán a </w:t>
      </w:r>
      <w:r w:rsidR="00FF3DF0" w:rsidRPr="00710E49">
        <w:rPr>
          <w:color w:val="FF0000"/>
        </w:rPr>
        <w:t>hat</w:t>
      </w:r>
      <w:r w:rsidRPr="00710E49">
        <w:rPr>
          <w:color w:val="FF0000"/>
        </w:rPr>
        <w:t xml:space="preserve"> legnagyobb elemszámú alkategória az </w:t>
      </w:r>
    </w:p>
    <w:p w:rsidR="00FF3DF0" w:rsidRPr="00710E49" w:rsidRDefault="005523C6" w:rsidP="005515AD">
      <w:pPr>
        <w:pStyle w:val="ListParagraph"/>
        <w:numPr>
          <w:ilvl w:val="0"/>
          <w:numId w:val="25"/>
        </w:numPr>
        <w:spacing w:before="0" w:after="200"/>
        <w:jc w:val="left"/>
        <w:rPr>
          <w:color w:val="FF0000"/>
        </w:rPr>
      </w:pPr>
      <w:r w:rsidRPr="00710E49">
        <w:rPr>
          <w:color w:val="FF0000"/>
        </w:rPr>
        <w:t>dinamikus, innovatív</w:t>
      </w:r>
      <w:r w:rsidR="00FF3DF0" w:rsidRPr="00710E49">
        <w:rPr>
          <w:color w:val="FF0000"/>
        </w:rPr>
        <w:t xml:space="preserve"> jelleg (44 szövegegység)</w:t>
      </w:r>
    </w:p>
    <w:p w:rsidR="00FF3DF0" w:rsidRPr="00710E49" w:rsidRDefault="00FF3DF0" w:rsidP="005515AD">
      <w:pPr>
        <w:pStyle w:val="ListParagraph"/>
        <w:numPr>
          <w:ilvl w:val="0"/>
          <w:numId w:val="25"/>
        </w:numPr>
        <w:spacing w:before="0" w:after="200"/>
        <w:jc w:val="left"/>
        <w:rPr>
          <w:color w:val="FF0000"/>
        </w:rPr>
      </w:pPr>
      <w:r w:rsidRPr="00710E49">
        <w:rPr>
          <w:color w:val="FF0000"/>
        </w:rPr>
        <w:t>k</w:t>
      </w:r>
      <w:r w:rsidR="004351AF" w:rsidRPr="00710E49">
        <w:rPr>
          <w:color w:val="FF0000"/>
        </w:rPr>
        <w:t>ülső környezetetre fordított figyelem</w:t>
      </w:r>
      <w:r w:rsidRPr="00710E49">
        <w:rPr>
          <w:color w:val="FF0000"/>
        </w:rPr>
        <w:t xml:space="preserve"> (38 szövegegység)</w:t>
      </w:r>
    </w:p>
    <w:p w:rsidR="00BB48F9" w:rsidRPr="00710E49" w:rsidRDefault="004351AF" w:rsidP="005515AD">
      <w:pPr>
        <w:pStyle w:val="ListParagraph"/>
        <w:numPr>
          <w:ilvl w:val="0"/>
          <w:numId w:val="25"/>
        </w:numPr>
        <w:spacing w:before="0" w:after="200"/>
        <w:jc w:val="left"/>
        <w:rPr>
          <w:color w:val="FF0000"/>
        </w:rPr>
      </w:pPr>
      <w:r w:rsidRPr="00710E49">
        <w:rPr>
          <w:color w:val="FF0000"/>
        </w:rPr>
        <w:t>h</w:t>
      </w:r>
      <w:r w:rsidR="00FF3DF0" w:rsidRPr="00710E49">
        <w:rPr>
          <w:color w:val="FF0000"/>
        </w:rPr>
        <w:t>osszú táv</w:t>
      </w:r>
      <w:r w:rsidR="000C117C" w:rsidRPr="00710E49">
        <w:rPr>
          <w:color w:val="FF0000"/>
        </w:rPr>
        <w:t>ú</w:t>
      </w:r>
      <w:r w:rsidR="00FF3DF0" w:rsidRPr="00710E49">
        <w:rPr>
          <w:color w:val="FF0000"/>
        </w:rPr>
        <w:t xml:space="preserve"> tervezés (31 szövegegység)</w:t>
      </w:r>
    </w:p>
    <w:p w:rsidR="00BB48F9" w:rsidRPr="00710E49" w:rsidRDefault="00BB48F9" w:rsidP="005515AD">
      <w:pPr>
        <w:pStyle w:val="ListParagraph"/>
        <w:numPr>
          <w:ilvl w:val="0"/>
          <w:numId w:val="25"/>
        </w:numPr>
        <w:spacing w:before="0" w:after="200"/>
        <w:jc w:val="left"/>
        <w:rPr>
          <w:color w:val="FF0000"/>
        </w:rPr>
      </w:pPr>
      <w:r w:rsidRPr="00710E49">
        <w:rPr>
          <w:color w:val="FF0000"/>
        </w:rPr>
        <w:t>státusz megszerzése - külső motivációk (30 szövegegység)</w:t>
      </w:r>
    </w:p>
    <w:p w:rsidR="00FF3DF0" w:rsidRPr="00710E49" w:rsidRDefault="007A21FD" w:rsidP="005515AD">
      <w:pPr>
        <w:pStyle w:val="ListParagraph"/>
        <w:numPr>
          <w:ilvl w:val="0"/>
          <w:numId w:val="25"/>
        </w:numPr>
        <w:spacing w:before="0" w:after="200"/>
        <w:jc w:val="left"/>
        <w:rPr>
          <w:color w:val="FF0000"/>
        </w:rPr>
      </w:pPr>
      <w:r w:rsidRPr="00710E49">
        <w:rPr>
          <w:color w:val="FF0000"/>
        </w:rPr>
        <w:t>teljesítményorientácio (30 szövegegység)</w:t>
      </w:r>
    </w:p>
    <w:p w:rsidR="00D6293A" w:rsidRPr="00710E49" w:rsidRDefault="00187B6D" w:rsidP="005515AD">
      <w:pPr>
        <w:pStyle w:val="ListParagraph"/>
        <w:numPr>
          <w:ilvl w:val="0"/>
          <w:numId w:val="25"/>
        </w:numPr>
        <w:spacing w:before="0" w:after="200"/>
        <w:jc w:val="left"/>
        <w:rPr>
          <w:color w:val="FF0000"/>
        </w:rPr>
      </w:pPr>
      <w:r w:rsidRPr="00710E49">
        <w:rPr>
          <w:color w:val="FF0000"/>
        </w:rPr>
        <w:t>tudás, kihívások keresése – belső motivációk (27 szövegegység)</w:t>
      </w:r>
    </w:p>
    <w:p w:rsidR="00CE32AA" w:rsidRDefault="00CE32AA" w:rsidP="00710E49">
      <w:pPr>
        <w:spacing w:before="0" w:after="200" w:line="276" w:lineRule="auto"/>
        <w:jc w:val="left"/>
      </w:pPr>
    </w:p>
    <w:p w:rsidR="003376CA" w:rsidRDefault="003376CA" w:rsidP="00CA109F">
      <w:pPr>
        <w:rPr>
          <w:color w:val="E36C0A" w:themeColor="accent6" w:themeShade="BF"/>
        </w:rPr>
      </w:pPr>
      <w:r w:rsidRPr="003376CA">
        <w:rPr>
          <w:color w:val="E36C0A" w:themeColor="accent6" w:themeShade="BF"/>
        </w:rPr>
        <w:t>kategóriák gyakoriságai kiadványok szerint, mi az ami szinte mindig ott van, mi az mi csak néha, eloszlások, egyebek!</w:t>
      </w:r>
    </w:p>
    <w:p w:rsidR="00BD2482" w:rsidRDefault="00BD2482" w:rsidP="00CA109F">
      <w:pPr>
        <w:rPr>
          <w:color w:val="E36C0A" w:themeColor="accent6" w:themeShade="BF"/>
        </w:rPr>
      </w:pPr>
      <w:r>
        <w:rPr>
          <w:color w:val="E36C0A" w:themeColor="accent6" w:themeShade="BF"/>
        </w:rPr>
        <w:t>szórást számolni a `Sum említések` alatt minden oszlopra. ez is fontos következtetésekhez vezet a konzisztenciával kapcsolatban (általános-e egy-egy kijelentés, vagy csak néhány kiadványban van jelen nagy súllyal</w:t>
      </w:r>
    </w:p>
    <w:p w:rsidR="00CC55E2" w:rsidRPr="00CC55E2" w:rsidRDefault="00CC55E2" w:rsidP="00CA109F"/>
    <w:p w:rsidR="009E68A7" w:rsidRPr="006F179D" w:rsidRDefault="009C273C" w:rsidP="00CA109F">
      <w:pPr>
        <w:rPr>
          <w:color w:val="FF0000"/>
        </w:rPr>
      </w:pPr>
      <w:r w:rsidRPr="006F179D">
        <w:rPr>
          <w:color w:val="FF0000"/>
        </w:rPr>
        <w:t>A</w:t>
      </w:r>
      <w:r w:rsidR="0034502B" w:rsidRPr="006F179D">
        <w:rPr>
          <w:color w:val="FF0000"/>
        </w:rPr>
        <w:t xml:space="preserve"> kódolásból származó </w:t>
      </w:r>
      <w:r w:rsidRPr="006F179D">
        <w:rPr>
          <w:color w:val="FF0000"/>
        </w:rPr>
        <w:t xml:space="preserve">adatokból </w:t>
      </w:r>
      <w:r w:rsidR="00C90797" w:rsidRPr="006F179D">
        <w:rPr>
          <w:color w:val="FF0000"/>
        </w:rPr>
        <w:t>kiderül</w:t>
      </w:r>
      <w:r w:rsidR="0034502B" w:rsidRPr="006F179D">
        <w:rPr>
          <w:color w:val="FF0000"/>
        </w:rPr>
        <w:t>, hogy</w:t>
      </w:r>
      <w:r w:rsidR="007B3976" w:rsidRPr="006F179D">
        <w:rPr>
          <w:color w:val="FF0000"/>
        </w:rPr>
        <w:t xml:space="preserve"> a</w:t>
      </w:r>
      <w:r w:rsidR="0034502B" w:rsidRPr="006F179D">
        <w:rPr>
          <w:color w:val="FF0000"/>
        </w:rPr>
        <w:t xml:space="preserve">  Robert Bosch Kft. legfontosabb értékeinek a folyamatos innovációt, a külső környezetére fordított figyelmét illetve a hosszú távú gondolkodást tekinti.</w:t>
      </w:r>
      <w:r w:rsidR="00711151" w:rsidRPr="006F179D">
        <w:rPr>
          <w:color w:val="FF0000"/>
        </w:rPr>
        <w:t xml:space="preserve"> </w:t>
      </w:r>
      <w:r w:rsidR="0016337E" w:rsidRPr="006F179D">
        <w:rPr>
          <w:color w:val="FF0000"/>
        </w:rPr>
        <w:t>Úgy gondolom, e</w:t>
      </w:r>
      <w:r w:rsidR="00711151" w:rsidRPr="006F179D">
        <w:rPr>
          <w:color w:val="FF0000"/>
        </w:rPr>
        <w:t xml:space="preserve">gyáltalán nem meglepő, hogy a kiadványok alapján erre a következtetésre jutottunk, pontosan </w:t>
      </w:r>
      <w:r w:rsidR="00B63CF2" w:rsidRPr="006F179D">
        <w:rPr>
          <w:color w:val="FF0000"/>
        </w:rPr>
        <w:t>ezeket az attribútumokat várnánk</w:t>
      </w:r>
      <w:r w:rsidR="00711151" w:rsidRPr="006F179D">
        <w:rPr>
          <w:color w:val="FF0000"/>
        </w:rPr>
        <w:t xml:space="preserve"> egy multinacionális, hosszú és sikeres múlttal rendelkező, a gépjárműelektronika iparágában </w:t>
      </w:r>
      <w:r w:rsidR="00D50D29" w:rsidRPr="006F179D">
        <w:rPr>
          <w:color w:val="FF0000"/>
        </w:rPr>
        <w:t xml:space="preserve">világ szinten </w:t>
      </w:r>
      <w:r w:rsidR="00711151" w:rsidRPr="006F179D">
        <w:rPr>
          <w:color w:val="FF0000"/>
        </w:rPr>
        <w:t>élen járó szervezetről.</w:t>
      </w:r>
      <w:r w:rsidR="003431B1" w:rsidRPr="006F179D">
        <w:rPr>
          <w:color w:val="FF0000"/>
        </w:rPr>
        <w:t xml:space="preserve"> Felvetül a kérdés, hogy a sajtóközlemények vajon milyen </w:t>
      </w:r>
      <w:r w:rsidR="003431B1" w:rsidRPr="006F179D">
        <w:rPr>
          <w:color w:val="FF0000"/>
        </w:rPr>
        <w:lastRenderedPageBreak/>
        <w:t xml:space="preserve">mértékben tükrözik a valóságot, </w:t>
      </w:r>
      <w:r w:rsidR="00C41A7C" w:rsidRPr="006F179D">
        <w:rPr>
          <w:color w:val="FF0000"/>
        </w:rPr>
        <w:t xml:space="preserve">a fentebb azonosítótt kulturális vonások </w:t>
      </w:r>
      <w:r w:rsidR="003431B1" w:rsidRPr="006F179D">
        <w:rPr>
          <w:color w:val="FF0000"/>
        </w:rPr>
        <w:t>mennyire állnak párhuzamban a szervezet vezetése által képviselt értékekkel.</w:t>
      </w:r>
    </w:p>
    <w:p w:rsidR="00D50D29" w:rsidRDefault="00D50D29" w:rsidP="00CA109F">
      <w:r>
        <w:t>A következő kategóriákba egyáltalán nem került tartalmi egység a kódolás során:</w:t>
      </w:r>
    </w:p>
    <w:p w:rsidR="00D50D29" w:rsidRDefault="00D50D29" w:rsidP="00D50D29">
      <w:pPr>
        <w:pStyle w:val="ListParagraph"/>
        <w:numPr>
          <w:ilvl w:val="0"/>
          <w:numId w:val="27"/>
        </w:numPr>
      </w:pPr>
      <w:r>
        <w:t>hit / meggyőződés alapú magatartás</w:t>
      </w:r>
    </w:p>
    <w:p w:rsidR="00D50D29" w:rsidRDefault="00D50D29" w:rsidP="00D50D29">
      <w:pPr>
        <w:pStyle w:val="ListParagraph"/>
        <w:numPr>
          <w:ilvl w:val="0"/>
          <w:numId w:val="27"/>
        </w:numPr>
      </w:pPr>
      <w:r>
        <w:t>egyéni munkavégzés</w:t>
      </w:r>
    </w:p>
    <w:p w:rsidR="00D50D29" w:rsidRDefault="00D50D29" w:rsidP="00D50D29">
      <w:pPr>
        <w:pStyle w:val="ListParagraph"/>
        <w:numPr>
          <w:ilvl w:val="0"/>
          <w:numId w:val="27"/>
        </w:numPr>
      </w:pPr>
      <w:r>
        <w:t>rövid távú gondolkodás</w:t>
      </w:r>
    </w:p>
    <w:p w:rsidR="007B3976" w:rsidRPr="006F678E" w:rsidRDefault="007B3976" w:rsidP="00CA109F">
      <w:pPr>
        <w:rPr>
          <w:color w:val="E36C0A" w:themeColor="accent6" w:themeShade="BF"/>
        </w:rPr>
      </w:pPr>
      <w:r w:rsidRPr="006F678E">
        <w:rPr>
          <w:color w:val="E36C0A" w:themeColor="accent6" w:themeShade="BF"/>
        </w:rPr>
        <w:t>mi mindenről írjak még a kvalitatív elemzéssel kapcsolatban?</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E60462"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 xml:space="preserve">HOGY KELL </w:t>
      </w:r>
      <w:r w:rsidR="0058651A">
        <w:rPr>
          <w:color w:val="E36C0A" w:themeColor="accent6" w:themeShade="BF"/>
        </w:rPr>
        <w:t>KVALITATÍV</w:t>
      </w:r>
      <w:r w:rsidR="00F43DEF">
        <w:rPr>
          <w:color w:val="E36C0A" w:themeColor="accent6" w:themeShade="BF"/>
        </w:rPr>
        <w:t xml:space="preserve"> ELEMZÉST VÉGEZNI A MEGLÉVŐ ALAPJÁN</w:t>
      </w:r>
      <w:r w:rsidR="00CE4FF0">
        <w:rPr>
          <w:color w:val="E36C0A" w:themeColor="accent6" w:themeShade="BF"/>
        </w:rPr>
        <w:t xml:space="preserve"> ?</w:t>
      </w: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r w:rsidR="00DD2F04">
        <w:rPr>
          <w:color w:val="E36C0A" w:themeColor="accent6" w:themeShade="BF"/>
        </w:rPr>
        <w:t>?kell</w:t>
      </w:r>
      <w:r w:rsidRPr="001A06C4">
        <w:rPr>
          <w:color w:val="E36C0A" w:themeColor="accent6" w:themeShade="BF"/>
        </w:rPr>
        <w:t>?)</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lastRenderedPageBreak/>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9"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p w:rsidR="009E2223" w:rsidRPr="00B26BEA" w:rsidRDefault="009E2223" w:rsidP="007A3CB4">
      <w:pPr>
        <w:jc w:val="left"/>
        <w:rPr>
          <w:color w:val="E36C0A" w:themeColor="accent6" w:themeShade="BF"/>
        </w:rPr>
      </w:pPr>
      <w:r>
        <w:rPr>
          <w:color w:val="E36C0A" w:themeColor="accent6" w:themeShade="BF"/>
        </w:rPr>
        <w:t>néhány helyen hiányzik a kiadó illetve a helyszín, volt amit hosszas keresés után sem találtam. ez nagy baj?</w:t>
      </w:r>
    </w:p>
    <w:sectPr w:rsidR="009E2223" w:rsidRPr="00B26BEA"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3EE5" w:rsidRDefault="008B3EE5" w:rsidP="001E4E73">
      <w:pPr>
        <w:spacing w:after="0" w:line="240" w:lineRule="auto"/>
      </w:pPr>
      <w:r>
        <w:separator/>
      </w:r>
    </w:p>
  </w:endnote>
  <w:endnote w:type="continuationSeparator" w:id="0">
    <w:p w:rsidR="008B3EE5" w:rsidRDefault="008B3EE5"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49" w:rsidRDefault="00FD4049" w:rsidP="001E4E73">
    <w:pPr>
      <w:pStyle w:val="Footer"/>
    </w:pPr>
  </w:p>
  <w:p w:rsidR="00FD4049" w:rsidRDefault="00FD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3EE5" w:rsidRDefault="008B3EE5" w:rsidP="001E4E73">
      <w:pPr>
        <w:spacing w:after="0" w:line="240" w:lineRule="auto"/>
      </w:pPr>
      <w:r>
        <w:separator/>
      </w:r>
    </w:p>
  </w:footnote>
  <w:footnote w:type="continuationSeparator" w:id="0">
    <w:p w:rsidR="008B3EE5" w:rsidRDefault="008B3EE5" w:rsidP="001E4E73">
      <w:pPr>
        <w:spacing w:after="0" w:line="240" w:lineRule="auto"/>
      </w:pPr>
      <w:r>
        <w:continuationSeparator/>
      </w:r>
    </w:p>
  </w:footnote>
  <w:footnote w:id="1">
    <w:p w:rsidR="00FD4049" w:rsidRDefault="00FD4049"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D4049" w:rsidRPr="00C045E9" w:rsidRDefault="00FD4049"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FD4049" w:rsidRDefault="00FD4049" w:rsidP="008E4805">
      <w:pPr>
        <w:pStyle w:val="FootnoteText"/>
      </w:pPr>
    </w:p>
  </w:footnote>
  <w:footnote w:id="3">
    <w:p w:rsidR="00FD4049" w:rsidRDefault="00FD4049"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11"/>
  </w:num>
  <w:num w:numId="3">
    <w:abstractNumId w:val="0"/>
  </w:num>
  <w:num w:numId="4">
    <w:abstractNumId w:val="2"/>
  </w:num>
  <w:num w:numId="5">
    <w:abstractNumId w:val="23"/>
  </w:num>
  <w:num w:numId="6">
    <w:abstractNumId w:val="6"/>
  </w:num>
  <w:num w:numId="7">
    <w:abstractNumId w:val="20"/>
  </w:num>
  <w:num w:numId="8">
    <w:abstractNumId w:val="26"/>
  </w:num>
  <w:num w:numId="9">
    <w:abstractNumId w:val="24"/>
  </w:num>
  <w:num w:numId="10">
    <w:abstractNumId w:val="21"/>
  </w:num>
  <w:num w:numId="11">
    <w:abstractNumId w:val="10"/>
  </w:num>
  <w:num w:numId="12">
    <w:abstractNumId w:val="8"/>
  </w:num>
  <w:num w:numId="13">
    <w:abstractNumId w:val="7"/>
  </w:num>
  <w:num w:numId="14">
    <w:abstractNumId w:val="25"/>
  </w:num>
  <w:num w:numId="15">
    <w:abstractNumId w:val="27"/>
  </w:num>
  <w:num w:numId="16">
    <w:abstractNumId w:val="1"/>
  </w:num>
  <w:num w:numId="17">
    <w:abstractNumId w:val="18"/>
  </w:num>
  <w:num w:numId="18">
    <w:abstractNumId w:val="9"/>
  </w:num>
  <w:num w:numId="19">
    <w:abstractNumId w:val="17"/>
  </w:num>
  <w:num w:numId="20">
    <w:abstractNumId w:val="15"/>
  </w:num>
  <w:num w:numId="21">
    <w:abstractNumId w:val="3"/>
  </w:num>
  <w:num w:numId="22">
    <w:abstractNumId w:val="22"/>
  </w:num>
  <w:num w:numId="23">
    <w:abstractNumId w:val="13"/>
  </w:num>
  <w:num w:numId="24">
    <w:abstractNumId w:val="4"/>
  </w:num>
  <w:num w:numId="25">
    <w:abstractNumId w:val="14"/>
  </w:num>
  <w:num w:numId="26">
    <w:abstractNumId w:val="12"/>
  </w:num>
  <w:num w:numId="27">
    <w:abstractNumId w:val="19"/>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550E2"/>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63E8"/>
    <w:rsid w:val="00097FF4"/>
    <w:rsid w:val="000A251F"/>
    <w:rsid w:val="000B1DE3"/>
    <w:rsid w:val="000B24C9"/>
    <w:rsid w:val="000B2A80"/>
    <w:rsid w:val="000B2D9E"/>
    <w:rsid w:val="000B42D3"/>
    <w:rsid w:val="000B75FE"/>
    <w:rsid w:val="000C0FF4"/>
    <w:rsid w:val="000C117C"/>
    <w:rsid w:val="000C59A0"/>
    <w:rsid w:val="000D17D3"/>
    <w:rsid w:val="000D5797"/>
    <w:rsid w:val="000D5B23"/>
    <w:rsid w:val="000E4EC5"/>
    <w:rsid w:val="000E5626"/>
    <w:rsid w:val="000E623D"/>
    <w:rsid w:val="000E6337"/>
    <w:rsid w:val="000E6FC8"/>
    <w:rsid w:val="000E700D"/>
    <w:rsid w:val="000F17A2"/>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6F95"/>
    <w:rsid w:val="0012789C"/>
    <w:rsid w:val="001279BE"/>
    <w:rsid w:val="001301C8"/>
    <w:rsid w:val="0013240A"/>
    <w:rsid w:val="001328CC"/>
    <w:rsid w:val="00132B5A"/>
    <w:rsid w:val="00135154"/>
    <w:rsid w:val="00137B06"/>
    <w:rsid w:val="00141107"/>
    <w:rsid w:val="001451EF"/>
    <w:rsid w:val="00146D05"/>
    <w:rsid w:val="001542B9"/>
    <w:rsid w:val="0015568D"/>
    <w:rsid w:val="00155802"/>
    <w:rsid w:val="00155D2D"/>
    <w:rsid w:val="00155FB5"/>
    <w:rsid w:val="00161BC0"/>
    <w:rsid w:val="00162A54"/>
    <w:rsid w:val="0016337E"/>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62A0"/>
    <w:rsid w:val="00196521"/>
    <w:rsid w:val="00196848"/>
    <w:rsid w:val="001A06C4"/>
    <w:rsid w:val="001A2219"/>
    <w:rsid w:val="001A2B1D"/>
    <w:rsid w:val="001A307E"/>
    <w:rsid w:val="001A3299"/>
    <w:rsid w:val="001A454D"/>
    <w:rsid w:val="001A4849"/>
    <w:rsid w:val="001B2423"/>
    <w:rsid w:val="001B2B49"/>
    <w:rsid w:val="001B4C61"/>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06A1"/>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AD"/>
    <w:rsid w:val="002C27F8"/>
    <w:rsid w:val="002C5E14"/>
    <w:rsid w:val="002C7050"/>
    <w:rsid w:val="002D2653"/>
    <w:rsid w:val="002D356C"/>
    <w:rsid w:val="002D3ED5"/>
    <w:rsid w:val="002D4682"/>
    <w:rsid w:val="002D47E4"/>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64A"/>
    <w:rsid w:val="00335BCF"/>
    <w:rsid w:val="003376CA"/>
    <w:rsid w:val="00337CA0"/>
    <w:rsid w:val="003413E9"/>
    <w:rsid w:val="003431B1"/>
    <w:rsid w:val="003441D2"/>
    <w:rsid w:val="00344252"/>
    <w:rsid w:val="00344DE6"/>
    <w:rsid w:val="0034502B"/>
    <w:rsid w:val="00346372"/>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34C2"/>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1FB5"/>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3F5D"/>
    <w:rsid w:val="00487667"/>
    <w:rsid w:val="00487F23"/>
    <w:rsid w:val="00493D67"/>
    <w:rsid w:val="004949B1"/>
    <w:rsid w:val="00495071"/>
    <w:rsid w:val="0049585F"/>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B21"/>
    <w:rsid w:val="00535C26"/>
    <w:rsid w:val="00540AD2"/>
    <w:rsid w:val="00543FC7"/>
    <w:rsid w:val="00545A3A"/>
    <w:rsid w:val="005515AD"/>
    <w:rsid w:val="00551AE9"/>
    <w:rsid w:val="00551D38"/>
    <w:rsid w:val="00551F8B"/>
    <w:rsid w:val="005523C6"/>
    <w:rsid w:val="00560536"/>
    <w:rsid w:val="00560AA2"/>
    <w:rsid w:val="00561DCB"/>
    <w:rsid w:val="00563677"/>
    <w:rsid w:val="00563B2E"/>
    <w:rsid w:val="00563BC4"/>
    <w:rsid w:val="00565186"/>
    <w:rsid w:val="00567DD7"/>
    <w:rsid w:val="005718FD"/>
    <w:rsid w:val="00571D73"/>
    <w:rsid w:val="00572765"/>
    <w:rsid w:val="005737C2"/>
    <w:rsid w:val="00573B1E"/>
    <w:rsid w:val="00574D41"/>
    <w:rsid w:val="00575F2B"/>
    <w:rsid w:val="00577660"/>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6802"/>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684"/>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4CE8"/>
    <w:rsid w:val="006D607C"/>
    <w:rsid w:val="006E2456"/>
    <w:rsid w:val="006E3237"/>
    <w:rsid w:val="006E42BA"/>
    <w:rsid w:val="006E432B"/>
    <w:rsid w:val="006E583E"/>
    <w:rsid w:val="006E5AE5"/>
    <w:rsid w:val="006E68B6"/>
    <w:rsid w:val="006E6F8E"/>
    <w:rsid w:val="006F0E85"/>
    <w:rsid w:val="006F179D"/>
    <w:rsid w:val="006F678E"/>
    <w:rsid w:val="0070115B"/>
    <w:rsid w:val="0070662E"/>
    <w:rsid w:val="00706902"/>
    <w:rsid w:val="007101A3"/>
    <w:rsid w:val="00710E49"/>
    <w:rsid w:val="00711151"/>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129B"/>
    <w:rsid w:val="007449FE"/>
    <w:rsid w:val="00746C44"/>
    <w:rsid w:val="00746F79"/>
    <w:rsid w:val="007513B9"/>
    <w:rsid w:val="00752275"/>
    <w:rsid w:val="00754487"/>
    <w:rsid w:val="0076059E"/>
    <w:rsid w:val="007608F9"/>
    <w:rsid w:val="00760E7B"/>
    <w:rsid w:val="00763645"/>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3CB4"/>
    <w:rsid w:val="007A4407"/>
    <w:rsid w:val="007B0736"/>
    <w:rsid w:val="007B0FF7"/>
    <w:rsid w:val="007B1648"/>
    <w:rsid w:val="007B1EB5"/>
    <w:rsid w:val="007B3976"/>
    <w:rsid w:val="007B40CD"/>
    <w:rsid w:val="007B5E90"/>
    <w:rsid w:val="007C1324"/>
    <w:rsid w:val="007C19DE"/>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1103"/>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F0FCA"/>
    <w:rsid w:val="008F11DB"/>
    <w:rsid w:val="008F1820"/>
    <w:rsid w:val="008F1F41"/>
    <w:rsid w:val="00900DF6"/>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4011"/>
    <w:rsid w:val="009446F5"/>
    <w:rsid w:val="009448CA"/>
    <w:rsid w:val="009449E0"/>
    <w:rsid w:val="0094586F"/>
    <w:rsid w:val="009465C3"/>
    <w:rsid w:val="00950F2B"/>
    <w:rsid w:val="00952101"/>
    <w:rsid w:val="0095419C"/>
    <w:rsid w:val="00955379"/>
    <w:rsid w:val="009556ED"/>
    <w:rsid w:val="0095737B"/>
    <w:rsid w:val="009615F8"/>
    <w:rsid w:val="00961AE1"/>
    <w:rsid w:val="00962A9F"/>
    <w:rsid w:val="00966E30"/>
    <w:rsid w:val="009679D7"/>
    <w:rsid w:val="009719BF"/>
    <w:rsid w:val="00971D4F"/>
    <w:rsid w:val="00971E3C"/>
    <w:rsid w:val="0097291C"/>
    <w:rsid w:val="00975944"/>
    <w:rsid w:val="009810E8"/>
    <w:rsid w:val="009815CF"/>
    <w:rsid w:val="0098230E"/>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0D83"/>
    <w:rsid w:val="009C18B0"/>
    <w:rsid w:val="009C1D60"/>
    <w:rsid w:val="009C273C"/>
    <w:rsid w:val="009C640D"/>
    <w:rsid w:val="009C6FE5"/>
    <w:rsid w:val="009C761C"/>
    <w:rsid w:val="009D08D1"/>
    <w:rsid w:val="009D2F77"/>
    <w:rsid w:val="009D3366"/>
    <w:rsid w:val="009D3825"/>
    <w:rsid w:val="009E2069"/>
    <w:rsid w:val="009E2223"/>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27B9"/>
    <w:rsid w:val="00AD4BA9"/>
    <w:rsid w:val="00AD4CDC"/>
    <w:rsid w:val="00AD4D8B"/>
    <w:rsid w:val="00AD6351"/>
    <w:rsid w:val="00AE06DE"/>
    <w:rsid w:val="00AE078A"/>
    <w:rsid w:val="00AE3469"/>
    <w:rsid w:val="00AE3DE3"/>
    <w:rsid w:val="00AE5BCC"/>
    <w:rsid w:val="00AE7CD3"/>
    <w:rsid w:val="00AF1B72"/>
    <w:rsid w:val="00AF3581"/>
    <w:rsid w:val="00AF6C61"/>
    <w:rsid w:val="00AF79B1"/>
    <w:rsid w:val="00B02154"/>
    <w:rsid w:val="00B029D1"/>
    <w:rsid w:val="00B03E01"/>
    <w:rsid w:val="00B041DC"/>
    <w:rsid w:val="00B06A16"/>
    <w:rsid w:val="00B06B63"/>
    <w:rsid w:val="00B078B7"/>
    <w:rsid w:val="00B07EA4"/>
    <w:rsid w:val="00B11EC0"/>
    <w:rsid w:val="00B131BA"/>
    <w:rsid w:val="00B13A05"/>
    <w:rsid w:val="00B24092"/>
    <w:rsid w:val="00B24C55"/>
    <w:rsid w:val="00B2576B"/>
    <w:rsid w:val="00B26BEA"/>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3CF2"/>
    <w:rsid w:val="00B65A7F"/>
    <w:rsid w:val="00B6717D"/>
    <w:rsid w:val="00B707E2"/>
    <w:rsid w:val="00B72D07"/>
    <w:rsid w:val="00B74413"/>
    <w:rsid w:val="00B76472"/>
    <w:rsid w:val="00B77BA0"/>
    <w:rsid w:val="00B8355F"/>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482"/>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6E92"/>
    <w:rsid w:val="00C37E20"/>
    <w:rsid w:val="00C41A7C"/>
    <w:rsid w:val="00C427C4"/>
    <w:rsid w:val="00C447D1"/>
    <w:rsid w:val="00C46E8E"/>
    <w:rsid w:val="00C478BF"/>
    <w:rsid w:val="00C47D4E"/>
    <w:rsid w:val="00C50A51"/>
    <w:rsid w:val="00C51966"/>
    <w:rsid w:val="00C51A32"/>
    <w:rsid w:val="00C530F4"/>
    <w:rsid w:val="00C533C6"/>
    <w:rsid w:val="00C56735"/>
    <w:rsid w:val="00C56884"/>
    <w:rsid w:val="00C576B4"/>
    <w:rsid w:val="00C57806"/>
    <w:rsid w:val="00C65956"/>
    <w:rsid w:val="00C66B31"/>
    <w:rsid w:val="00C677D1"/>
    <w:rsid w:val="00C67DE5"/>
    <w:rsid w:val="00C72641"/>
    <w:rsid w:val="00C727C8"/>
    <w:rsid w:val="00C7440F"/>
    <w:rsid w:val="00C751B0"/>
    <w:rsid w:val="00C77027"/>
    <w:rsid w:val="00C77568"/>
    <w:rsid w:val="00C80D36"/>
    <w:rsid w:val="00C812C2"/>
    <w:rsid w:val="00C83315"/>
    <w:rsid w:val="00C83B4D"/>
    <w:rsid w:val="00C90797"/>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5E2"/>
    <w:rsid w:val="00CC5AD6"/>
    <w:rsid w:val="00CC5B90"/>
    <w:rsid w:val="00CC76C9"/>
    <w:rsid w:val="00CC76CD"/>
    <w:rsid w:val="00CC792E"/>
    <w:rsid w:val="00CC7DCE"/>
    <w:rsid w:val="00CC7E55"/>
    <w:rsid w:val="00CD0CE7"/>
    <w:rsid w:val="00CD383F"/>
    <w:rsid w:val="00CD4A5D"/>
    <w:rsid w:val="00CD4C6A"/>
    <w:rsid w:val="00CD5D05"/>
    <w:rsid w:val="00CE1024"/>
    <w:rsid w:val="00CE2887"/>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0D29"/>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AAD"/>
    <w:rsid w:val="00D96C60"/>
    <w:rsid w:val="00D97B6E"/>
    <w:rsid w:val="00DA1448"/>
    <w:rsid w:val="00DA16E2"/>
    <w:rsid w:val="00DA1DE0"/>
    <w:rsid w:val="00DA5EB8"/>
    <w:rsid w:val="00DA6244"/>
    <w:rsid w:val="00DA7F2C"/>
    <w:rsid w:val="00DB1254"/>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4D34"/>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23E0"/>
    <w:rsid w:val="00E446C2"/>
    <w:rsid w:val="00E531A0"/>
    <w:rsid w:val="00E54141"/>
    <w:rsid w:val="00E56426"/>
    <w:rsid w:val="00E60462"/>
    <w:rsid w:val="00E61DE4"/>
    <w:rsid w:val="00E633AB"/>
    <w:rsid w:val="00E65D34"/>
    <w:rsid w:val="00E67D69"/>
    <w:rsid w:val="00E71DED"/>
    <w:rsid w:val="00E74522"/>
    <w:rsid w:val="00E74F38"/>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5CF8"/>
    <w:rsid w:val="00EF6271"/>
    <w:rsid w:val="00EF66DA"/>
    <w:rsid w:val="00EF68CB"/>
    <w:rsid w:val="00EF792B"/>
    <w:rsid w:val="00F017A7"/>
    <w:rsid w:val="00F07B95"/>
    <w:rsid w:val="00F10E2A"/>
    <w:rsid w:val="00F11949"/>
    <w:rsid w:val="00F11A61"/>
    <w:rsid w:val="00F1296A"/>
    <w:rsid w:val="00F1574C"/>
    <w:rsid w:val="00F162B5"/>
    <w:rsid w:val="00F223ED"/>
    <w:rsid w:val="00F22EFE"/>
    <w:rsid w:val="00F24B4F"/>
    <w:rsid w:val="00F275EC"/>
    <w:rsid w:val="00F27CC2"/>
    <w:rsid w:val="00F27D25"/>
    <w:rsid w:val="00F33275"/>
    <w:rsid w:val="00F414E5"/>
    <w:rsid w:val="00F43DEF"/>
    <w:rsid w:val="00F45160"/>
    <w:rsid w:val="00F45EF8"/>
    <w:rsid w:val="00F46E5A"/>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5C9214-5720-4256-B05D-C343F0E9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53952</TotalTime>
  <Pages>40</Pages>
  <Words>10182</Words>
  <Characters>70259</Characters>
  <Application>Microsoft Office Word</Application>
  <DocSecurity>0</DocSecurity>
  <Lines>585</Lines>
  <Paragraphs>160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80281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1299</cp:revision>
  <dcterms:created xsi:type="dcterms:W3CDTF">2014-02-05T18:19:00Z</dcterms:created>
  <dcterms:modified xsi:type="dcterms:W3CDTF">2015-04-15T22:46:00Z</dcterms:modified>
</cp:coreProperties>
</file>