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35E" w:rsidRDefault="0008435E" w:rsidP="0008435E">
      <w:pPr>
        <w:jc w:val="center"/>
        <w:rPr>
          <w:sz w:val="32"/>
          <w:szCs w:val="32"/>
        </w:rPr>
      </w:pPr>
      <w:r w:rsidRPr="007D46D0">
        <w:rPr>
          <w:sz w:val="32"/>
          <w:szCs w:val="32"/>
        </w:rPr>
        <w:t>Szent István Egyetem</w:t>
      </w:r>
    </w:p>
    <w:p w:rsidR="007D46D0" w:rsidRDefault="007D46D0" w:rsidP="00BA4FE8">
      <w:pPr>
        <w:jc w:val="center"/>
        <w:rPr>
          <w:sz w:val="32"/>
          <w:szCs w:val="32"/>
        </w:rPr>
      </w:pPr>
      <w:r>
        <w:rPr>
          <w:noProof/>
          <w:sz w:val="32"/>
          <w:szCs w:val="32"/>
          <w:lang w:eastAsia="hu-HU"/>
        </w:rPr>
        <w:drawing>
          <wp:inline distT="0" distB="0" distL="0" distR="0">
            <wp:extent cx="1752600" cy="1238250"/>
            <wp:effectExtent l="19050" t="0" r="0" b="0"/>
            <wp:docPr id="3" name="Picture 2" descr="SZI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ZIE_logo.gif"/>
                    <pic:cNvPicPr/>
                  </pic:nvPicPr>
                  <pic:blipFill>
                    <a:blip r:embed="rId8" cstate="print"/>
                    <a:stretch>
                      <a:fillRect/>
                    </a:stretch>
                  </pic:blipFill>
                  <pic:spPr>
                    <a:xfrm>
                      <a:off x="0" y="0"/>
                      <a:ext cx="1752600" cy="1238250"/>
                    </a:xfrm>
                    <a:prstGeom prst="rect">
                      <a:avLst/>
                    </a:prstGeom>
                  </pic:spPr>
                </pic:pic>
              </a:graphicData>
            </a:graphic>
          </wp:inline>
        </w:drawing>
      </w:r>
    </w:p>
    <w:p w:rsidR="004D32F0" w:rsidRPr="00BA4FE8" w:rsidRDefault="001F5CD5" w:rsidP="00BA4FE8">
      <w:pPr>
        <w:jc w:val="center"/>
        <w:rPr>
          <w:sz w:val="28"/>
          <w:szCs w:val="28"/>
        </w:rPr>
      </w:pPr>
      <w:r w:rsidRPr="00BA4FE8">
        <w:rPr>
          <w:sz w:val="28"/>
          <w:szCs w:val="28"/>
        </w:rPr>
        <w:t>Gazdaság</w:t>
      </w:r>
      <w:r w:rsidR="00425CFD" w:rsidRPr="00BA4FE8">
        <w:rPr>
          <w:sz w:val="28"/>
          <w:szCs w:val="28"/>
        </w:rPr>
        <w:t>-</w:t>
      </w:r>
      <w:r w:rsidRPr="00BA4FE8">
        <w:rPr>
          <w:sz w:val="28"/>
          <w:szCs w:val="28"/>
        </w:rPr>
        <w:t xml:space="preserve"> és Társadalomtudományi Kar</w:t>
      </w:r>
    </w:p>
    <w:p w:rsidR="00D70BEB" w:rsidRDefault="00260209" w:rsidP="00BA4FE8">
      <w:pPr>
        <w:jc w:val="center"/>
        <w:rPr>
          <w:color w:val="E36C0A" w:themeColor="accent6" w:themeShade="BF"/>
        </w:rPr>
      </w:pPr>
      <w:r>
        <w:rPr>
          <w:color w:val="E36C0A" w:themeColor="accent6" w:themeShade="BF"/>
        </w:rPr>
        <w:t xml:space="preserve">[ </w:t>
      </w:r>
      <w:r w:rsidR="00D70BEB" w:rsidRPr="00BA4FE8">
        <w:rPr>
          <w:color w:val="E36C0A" w:themeColor="accent6" w:themeShade="BF"/>
        </w:rPr>
        <w:t>harmadik sorban a témát kiadó önálló szervezeti egység neve</w:t>
      </w:r>
      <w:r>
        <w:rPr>
          <w:color w:val="E36C0A" w:themeColor="accent6" w:themeShade="BF"/>
        </w:rPr>
        <w:t xml:space="preserve"> ]</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BA4FE8" w:rsidRDefault="001F5CD5" w:rsidP="00BA4FE8">
      <w:pPr>
        <w:jc w:val="center"/>
        <w:rPr>
          <w:sz w:val="28"/>
          <w:szCs w:val="28"/>
        </w:rPr>
      </w:pPr>
      <w:r w:rsidRPr="00BA4FE8">
        <w:rPr>
          <w:sz w:val="28"/>
          <w:szCs w:val="28"/>
        </w:rPr>
        <w:t>A szervezeti kultúra megnyilvánulásai a Robert Bosch Kft. sajtóközleményeiben</w:t>
      </w:r>
    </w:p>
    <w:p w:rsidR="001F597C" w:rsidRDefault="001F597C" w:rsidP="00BA4FE8">
      <w:pPr>
        <w:jc w:val="center"/>
      </w:pPr>
      <w:r>
        <w:t>Konzulens: Komor Levente</w:t>
      </w:r>
    </w:p>
    <w:p w:rsidR="00BA4FE8" w:rsidRPr="00BA4FE8" w:rsidRDefault="00260209" w:rsidP="00BA4FE8">
      <w:pPr>
        <w:jc w:val="center"/>
        <w:rPr>
          <w:color w:val="E36C0A" w:themeColor="accent6" w:themeShade="BF"/>
        </w:rPr>
      </w:pPr>
      <w:r>
        <w:rPr>
          <w:color w:val="E36C0A" w:themeColor="accent6" w:themeShade="BF"/>
        </w:rPr>
        <w:t xml:space="preserve">[ </w:t>
      </w:r>
      <w:r w:rsidR="00D70BEB" w:rsidRPr="00BA4FE8">
        <w:rPr>
          <w:color w:val="E36C0A" w:themeColor="accent6" w:themeShade="BF"/>
        </w:rPr>
        <w:t>témát kiadó önálló szervezeti egység vezetőjének neve és beosztása</w:t>
      </w:r>
      <w:r>
        <w:rPr>
          <w:color w:val="E36C0A" w:themeColor="accent6" w:themeShade="BF"/>
        </w:rPr>
        <w:t xml:space="preserve"> ]</w:t>
      </w:r>
    </w:p>
    <w:p w:rsidR="00BA4FE8" w:rsidRDefault="00BA4FE8" w:rsidP="00BA4FE8">
      <w:pPr>
        <w:jc w:val="center"/>
      </w:pPr>
      <w:r>
        <w:t>Készítette: Sallai András</w:t>
      </w: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D50320"/>
    <w:p w:rsidR="00BA4FE8" w:rsidRDefault="00BA4FE8" w:rsidP="00BA4FE8">
      <w:pPr>
        <w:jc w:val="center"/>
      </w:pPr>
      <w:r>
        <w:t>Budapest</w:t>
      </w:r>
    </w:p>
    <w:p w:rsidR="00BA4FE8" w:rsidRDefault="00BA4FE8" w:rsidP="00BA4FE8">
      <w:pPr>
        <w:jc w:val="center"/>
      </w:pPr>
      <w:r>
        <w:t>2015</w:t>
      </w:r>
    </w:p>
    <w:p w:rsidR="007D1503" w:rsidRDefault="007D1503" w:rsidP="004B6B18">
      <w:pPr>
        <w:pStyle w:val="Heading1"/>
      </w:pPr>
      <w:r>
        <w:lastRenderedPageBreak/>
        <w:t>Összefoglalás</w:t>
      </w:r>
    </w:p>
    <w:p w:rsidR="00C1545A" w:rsidRDefault="00317B37" w:rsidP="00873C0B">
      <w:r>
        <w:t xml:space="preserve">Dolgozatomban a szervezeti kultúra kutatás  fejlődését illetve jelenlegi állapotát tekintem át. Kitérek különböző feltárási módokra, említést teszek a legszélesebb körben elfogadott és alkalmazott modellekről, áttekintem a szakma álláspontját a szervezeti kultúra és a teljesítmény viszonyára vonatkozóan, megviszgálom a prominens kutatók által </w:t>
      </w:r>
      <w:r w:rsidR="00784C39">
        <w:t>képviselt</w:t>
      </w:r>
      <w:r>
        <w:t xml:space="preserve"> különböző szemléletmódokat. </w:t>
      </w:r>
      <w:r w:rsidR="00371250">
        <w:t>Saját kutatásként a Robert Bosch Kft. havonta többször megjelenő sajtóanyagait vizsgálom át két évre visszamenően a t</w:t>
      </w:r>
      <w:r w:rsidR="009A08F8">
        <w:t>a</w:t>
      </w:r>
      <w:r w:rsidR="00371250">
        <w:t xml:space="preserve">rtalomelemzés kvalitatív és kvantitatív módszerét alkalmazva.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1B742C" w:rsidRPr="001B742C" w:rsidRDefault="001B742C" w:rsidP="00873C0B">
      <w:pPr>
        <w:rPr>
          <w:color w:val="E36C0A" w:themeColor="accent6" w:themeShade="BF"/>
        </w:rPr>
      </w:pPr>
      <w:r>
        <w:rPr>
          <w:color w:val="E36C0A" w:themeColor="accent6" w:themeShade="BF"/>
        </w:rPr>
        <w:t>(....)</w:t>
      </w:r>
    </w:p>
    <w:p w:rsidR="00155802" w:rsidRDefault="00155802" w:rsidP="00155802">
      <w:r w:rsidRPr="00155802">
        <w:t>Hipotézis 1 / 2 / 3</w:t>
      </w:r>
      <w:r w:rsidR="00CC04EB">
        <w:t xml:space="preserve">  [</w:t>
      </w:r>
      <w:r w:rsidRPr="00155802">
        <w:t xml:space="preserve"> / 4 / 5</w:t>
      </w:r>
      <w:r w:rsidR="00CC04EB">
        <w:t>]</w:t>
      </w:r>
    </w:p>
    <w:p w:rsidR="00A15B29" w:rsidRPr="006A2E23" w:rsidRDefault="00A15B29" w:rsidP="00A15B29">
      <w:pPr>
        <w:pStyle w:val="Heading1"/>
      </w:pPr>
      <w:r>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lastRenderedPageBreak/>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w:t>
      </w:r>
      <w:r w:rsidR="00CF2DFC">
        <w:lastRenderedPageBreak/>
        <w:t xml:space="preserve">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Heading2"/>
      </w:pPr>
      <w:r>
        <w:lastRenderedPageBreak/>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Heading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lastRenderedPageBreak/>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Heading2"/>
      </w:pPr>
      <w:r>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Paragraph"/>
        <w:numPr>
          <w:ilvl w:val="0"/>
          <w:numId w:val="8"/>
        </w:numPr>
      </w:pPr>
      <w:r>
        <w:t>funkcionális elkülönülés</w:t>
      </w:r>
    </w:p>
    <w:p w:rsidR="00E86A46" w:rsidRDefault="00E86A46" w:rsidP="00E86A46">
      <w:pPr>
        <w:pStyle w:val="ListParagraph"/>
        <w:numPr>
          <w:ilvl w:val="0"/>
          <w:numId w:val="8"/>
        </w:numPr>
      </w:pPr>
      <w:r>
        <w:t>földrajzi eltávolodás</w:t>
      </w:r>
    </w:p>
    <w:p w:rsidR="00E86A46" w:rsidRDefault="00E86A46" w:rsidP="00E86A46">
      <w:pPr>
        <w:pStyle w:val="ListParagraph"/>
        <w:numPr>
          <w:ilvl w:val="0"/>
          <w:numId w:val="8"/>
        </w:numPr>
      </w:pPr>
      <w:r>
        <w:t>termék, piac, technológia szerinti elkülönülés</w:t>
      </w:r>
    </w:p>
    <w:p w:rsidR="00E86A46" w:rsidRDefault="00E86A46" w:rsidP="00E86A46">
      <w:pPr>
        <w:pStyle w:val="ListParagraph"/>
        <w:numPr>
          <w:ilvl w:val="0"/>
          <w:numId w:val="8"/>
        </w:numPr>
      </w:pPr>
      <w:r>
        <w:t>szétválás új divízió létrehozása által</w:t>
      </w:r>
    </w:p>
    <w:p w:rsidR="00E86A46" w:rsidRDefault="00E86A46" w:rsidP="00587667">
      <w:pPr>
        <w:pStyle w:val="ListParagraph"/>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Quote"/>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w:t>
      </w:r>
      <w:r w:rsidR="00E35E3E">
        <w:lastRenderedPageBreak/>
        <w:t xml:space="preserve">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Heading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Paragraph"/>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Paragraph"/>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Paragraph"/>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Heading3"/>
      </w:pPr>
      <w: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xml:space="preserve">: Alacsony kockázatvállalású szervezetek, a tagok biztonságos és nyugodt környezetben dolgoznak, viszont a munkájuk jutalma is csekély. A konfliktusok forrása nem a </w:t>
      </w:r>
      <w:r w:rsidR="0091471E">
        <w:rPr>
          <w:rFonts w:cs="Times New Roman"/>
        </w:rPr>
        <w:lastRenderedPageBreak/>
        <w:t>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Heading3"/>
      </w:pPr>
      <w:r w:rsidRPr="00D43B9D">
        <w:t>Handy</w:t>
      </w:r>
      <w:r>
        <w:t>:</w:t>
      </w:r>
    </w:p>
    <w:p w:rsidR="001245CE" w:rsidRDefault="006D607C" w:rsidP="006206F6">
      <w:pPr>
        <w:rPr>
          <w:rFonts w:cs="Times New Roman"/>
        </w:rPr>
      </w:pPr>
      <w:r>
        <w:rPr>
          <w:rFonts w:cs="Times New Roman"/>
        </w:rPr>
        <w:t xml:space="preserve">Handy kultúra tipológiáját </w:t>
      </w:r>
      <w:r w:rsidR="0026344C">
        <w:rPr>
          <w:rFonts w:cs="Times New Roman"/>
        </w:rPr>
        <w:t>Heidrich Balázs</w:t>
      </w:r>
      <w:r>
        <w:rPr>
          <w:rFonts w:cs="Times New Roman"/>
        </w:rPr>
        <w:t xml:space="preserve">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lastRenderedPageBreak/>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Heading3"/>
      </w:pPr>
      <w:r w:rsidRPr="008B7B8D">
        <w:t>Cameron és Quinn</w:t>
      </w:r>
      <w:r>
        <w:t>:</w:t>
      </w:r>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lastRenderedPageBreak/>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Heading3"/>
      </w:pPr>
      <w:r>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Mint azt elnevezése is mutatja, a 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fenti modellek</w:t>
      </w:r>
      <w:r w:rsidR="007B40CD">
        <w:rPr>
          <w:color w:val="E36C0A" w:themeColor="accent6" w:themeShade="BF"/>
        </w:rPr>
        <w:t>ben megjelenő</w:t>
      </w:r>
      <w:r w:rsidR="006B7675">
        <w:rPr>
          <w:color w:val="E36C0A" w:themeColor="accent6" w:themeShade="BF"/>
        </w:rPr>
        <w:t xml:space="preserve"> </w:t>
      </w:r>
      <w:r w:rsidRPr="004A278D">
        <w:rPr>
          <w:color w:val="E36C0A" w:themeColor="accent6" w:themeShade="BF"/>
        </w:rPr>
        <w:t>4-es felosztásról, véleményezés?</w:t>
      </w:r>
    </w:p>
    <w:p w:rsidR="00ED6292" w:rsidRDefault="00ED6292" w:rsidP="00ED6292">
      <w:pPr>
        <w:pStyle w:val="Heading2"/>
      </w:pPr>
      <w:r>
        <w:t>Beavatkozás a szervezeti kultúrába</w:t>
      </w:r>
    </w:p>
    <w:p w:rsidR="00E40098" w:rsidRDefault="003F53DF" w:rsidP="00E40098">
      <w:pPr>
        <w:pStyle w:val="Quote"/>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lastRenderedPageBreak/>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Quote"/>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w:t>
      </w:r>
      <w:r w:rsidR="00581E86">
        <w:lastRenderedPageBreak/>
        <w:t xml:space="preserve">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a szállítók alkuereje és a verseny intenzitása. (Porter, 1980)</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w:t>
      </w:r>
      <w:r w:rsidR="0099333E">
        <w:lastRenderedPageBreak/>
        <w:t xml:space="preserve">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Quote"/>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w:t>
      </w:r>
      <w:r>
        <w:rPr>
          <w:rFonts w:cs="Times New Roman"/>
        </w:rPr>
        <w:lastRenderedPageBreak/>
        <w:t xml:space="preserve">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Quote"/>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 xml:space="preserve">Hasonló kapcsolatról beszél </w:t>
      </w:r>
      <w:r w:rsidR="0026344C">
        <w:rPr>
          <w:rFonts w:cs="Times New Roman"/>
        </w:rPr>
        <w:t>Heidrich Balázs</w:t>
      </w:r>
      <w:r>
        <w:rPr>
          <w:rFonts w:cs="Times New Roman"/>
        </w:rPr>
        <w:t xml:space="preserve">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w:t>
      </w:r>
      <w:r w:rsidR="0026344C">
        <w:rPr>
          <w:rFonts w:cs="Times New Roman"/>
        </w:rPr>
        <w:t>Heidrich</w:t>
      </w:r>
      <w:r>
        <w:rPr>
          <w:rFonts w:cs="Times New Roman"/>
        </w:rPr>
        <w:t xml:space="preserve">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w:t>
      </w:r>
      <w:r>
        <w:rPr>
          <w:rFonts w:cs="Times New Roman"/>
        </w:rPr>
        <w:lastRenderedPageBreak/>
        <w:t>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w:t>
      </w:r>
      <w:r w:rsidR="0026344C">
        <w:rPr>
          <w:rFonts w:cs="Times New Roman"/>
        </w:rPr>
        <w:t>Heidrich</w:t>
      </w:r>
      <w:r w:rsidR="009C761C">
        <w:rPr>
          <w:rFonts w:cs="Times New Roman"/>
        </w:rPr>
        <w:t>, 2004)</w:t>
      </w:r>
    </w:p>
    <w:p w:rsidR="00043A52" w:rsidRPr="00F414E5" w:rsidRDefault="00D74A68" w:rsidP="0045776C">
      <w:pPr>
        <w:pStyle w:val="Quote"/>
        <w:rPr>
          <w:color w:val="auto"/>
        </w:rPr>
      </w:pPr>
      <w:r>
        <w:t>„</w:t>
      </w:r>
      <w:r w:rsidR="00043A52">
        <w:t>Amíg a mechanikusban [kultúrában] a szabályok be nem tartása főbenjáró bűn, addig az organikusban az eredményesség érdekében sokszor megengedett.</w:t>
      </w:r>
      <w:r>
        <w:t>”</w:t>
      </w:r>
      <w:r w:rsidR="0045776C">
        <w:t xml:space="preserve"> (</w:t>
      </w:r>
      <w:r w:rsidR="0026344C">
        <w:t>Heidrich Balázs</w:t>
      </w:r>
      <w:r w:rsidR="0045776C">
        <w:t xml:space="preserve">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Quote"/>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lastRenderedPageBreak/>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Paragraph"/>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Paragraph"/>
        <w:numPr>
          <w:ilvl w:val="0"/>
          <w:numId w:val="11"/>
        </w:numPr>
      </w:pPr>
      <w:r w:rsidRPr="00A9559D">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lastRenderedPageBreak/>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Heading2"/>
      </w:pPr>
      <w:r>
        <w:lastRenderedPageBreak/>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Quote"/>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FootnoteReference"/>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Quote"/>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w:t>
      </w:r>
      <w:r>
        <w:lastRenderedPageBreak/>
        <w:t>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Heading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 xml:space="preserve">kájuk nagy részét egyedül végzik. A posztmodern szervezet számára az alkalmazott befektetés és érték, akiknek a munkája egy </w:t>
      </w:r>
      <w:r>
        <w:lastRenderedPageBreak/>
        <w:t>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Quote"/>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lastRenderedPageBreak/>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w:t>
      </w:r>
      <w:r w:rsidR="00DC13EE">
        <w:lastRenderedPageBreak/>
        <w:t xml:space="preserve">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 xml:space="preserve">leegyszerűsítik a kapott képet azáltal, hogy előre meghatározott profilokba és típusokba sorolják a szervezeti kultúrát, potenciálisan túlságosan kihangsúlyozva </w:t>
      </w:r>
      <w:r>
        <w:lastRenderedPageBreak/>
        <w:t>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 xml:space="preserve">bb bemutatott </w:t>
      </w:r>
      <w:r w:rsidR="00FD441B">
        <w:lastRenderedPageBreak/>
        <w:t>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Pr="00B76472" w:rsidRDefault="0015568D" w:rsidP="0015568D">
      <w:pPr>
        <w:pStyle w:val="Heading2"/>
        <w:rPr>
          <w:color w:val="FF0000"/>
        </w:rPr>
      </w:pPr>
      <w:r w:rsidRPr="00B76472">
        <w:rPr>
          <w:color w:val="FF0000"/>
        </w:rPr>
        <w:t>Saját véleményem</w:t>
      </w:r>
    </w:p>
    <w:p w:rsidR="0015568D" w:rsidRPr="008969E0" w:rsidRDefault="0015568D" w:rsidP="0015568D">
      <w:pPr>
        <w:rPr>
          <w:rFonts w:cs="Times New Roman"/>
          <w:color w:val="FF0000"/>
        </w:rPr>
      </w:pPr>
      <w:r w:rsidRPr="008969E0">
        <w:rPr>
          <w:rFonts w:cs="Times New Roman"/>
          <w:color w:val="FF0000"/>
        </w:rPr>
        <w:t xml:space="preserve">A szakirodalmi áttekintést, fentebb bemutatott modelleket és elképzeléseket szeretném </w:t>
      </w:r>
      <w:r w:rsidR="00D00959" w:rsidRPr="008969E0">
        <w:rPr>
          <w:rFonts w:cs="Times New Roman"/>
          <w:color w:val="FF0000"/>
        </w:rPr>
        <w:t>tanulmányaim során szerzett tudásom</w:t>
      </w:r>
      <w:r w:rsidR="00EA5076">
        <w:rPr>
          <w:rFonts w:cs="Times New Roman"/>
          <w:color w:val="FF0000"/>
        </w:rPr>
        <w:t>mal</w:t>
      </w:r>
      <w:r w:rsidR="00D00959" w:rsidRPr="008969E0">
        <w:rPr>
          <w:rFonts w:cs="Times New Roman"/>
          <w:color w:val="FF0000"/>
        </w:rPr>
        <w:t xml:space="preserve"> illetve saját tapasztaltaim</w:t>
      </w:r>
      <w:r w:rsidR="00EA5076">
        <w:rPr>
          <w:rFonts w:cs="Times New Roman"/>
          <w:color w:val="FF0000"/>
        </w:rPr>
        <w:t xml:space="preserve">mal </w:t>
      </w:r>
      <w:r w:rsidRPr="008969E0">
        <w:rPr>
          <w:rFonts w:cs="Times New Roman"/>
          <w:color w:val="FF0000"/>
        </w:rPr>
        <w:t>kiegészítve összefoglalni</w:t>
      </w:r>
      <w:r w:rsidR="00EE64A4">
        <w:rPr>
          <w:rFonts w:cs="Times New Roman"/>
          <w:color w:val="FF0000"/>
        </w:rPr>
        <w:t>…</w:t>
      </w:r>
      <w:r w:rsidR="00D00959" w:rsidRPr="008969E0">
        <w:rPr>
          <w:rFonts w:cs="Times New Roman"/>
          <w:color w:val="FF0000"/>
        </w:rPr>
        <w:t xml:space="preserve"> </w:t>
      </w:r>
      <w:r w:rsidR="00B6318F">
        <w:rPr>
          <w:rFonts w:cs="Times New Roman"/>
          <w:color w:val="FF0000"/>
        </w:rPr>
        <w:t>(???)</w:t>
      </w:r>
    </w:p>
    <w:p w:rsidR="00DF5797" w:rsidRDefault="00DF5797" w:rsidP="00DF5797">
      <w:pPr>
        <w:pStyle w:val="Heading1"/>
      </w:pPr>
      <w:r>
        <w:t>Kutatási módszertan: tartalomelemzés</w:t>
      </w:r>
    </w:p>
    <w:p w:rsidR="00DF5797" w:rsidRDefault="000A251F" w:rsidP="00DF5797">
      <w:pPr>
        <w:pStyle w:val="Heading2"/>
      </w:pPr>
      <w:r>
        <w:t>Módszertani á</w:t>
      </w:r>
      <w:r w:rsidR="00DF5797">
        <w:t>ttekintés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Quote"/>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w:t>
      </w:r>
      <w:r>
        <w:lastRenderedPageBreak/>
        <w:t xml:space="preserve">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Quote"/>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w:t>
      </w:r>
      <w:r w:rsidR="00235F7C">
        <w:t>részek</w:t>
      </w:r>
      <w:r>
        <w:t xml:space="preserve">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Quote"/>
      </w:pPr>
      <w:r>
        <w:rPr>
          <w:sz w:val="23"/>
          <w:szCs w:val="23"/>
        </w:rPr>
        <w:t>„</w:t>
      </w:r>
      <w:r w:rsidR="00DF5797">
        <w:rPr>
          <w:sz w:val="23"/>
          <w:szCs w:val="23"/>
        </w:rPr>
        <w:t xml:space="preserve">A tartalomelemzés modern definíciói egységesek abban, hogy a kvalitatív és kvantitatív módszertant összefüggésükben kezelik, és a vizsgálatokban a két elem együttes, ill. </w:t>
      </w:r>
      <w:r w:rsidR="00DF5797">
        <w:rPr>
          <w:sz w:val="23"/>
          <w:szCs w:val="23"/>
        </w:rPr>
        <w:lastRenderedPageBreak/>
        <w:t>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Quote"/>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Quote"/>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körülmények kontextusában vizsgálják azt amit olvasnak 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Heading2"/>
      </w:pPr>
      <w:r>
        <w:lastRenderedPageBreak/>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lastRenderedPageBreak/>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w:t>
      </w:r>
      <w:r w:rsidR="00457B57">
        <w:t xml:space="preserve"> </w:t>
      </w:r>
      <w:r>
        <w:t>szótárak használatával</w:t>
      </w:r>
    </w:p>
    <w:p w:rsidR="006A0BCE" w:rsidRDefault="006A0BCE" w:rsidP="006A0BCE">
      <w:pPr>
        <w:pStyle w:val="ListParagraph"/>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Quote"/>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akár teljes egészében gépesített. Ennek persze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w:t>
      </w:r>
      <w:r w:rsidR="006205FC">
        <w:lastRenderedPageBreak/>
        <w:t>dolgoznak és kvantitatív tartalomelemzést, mikor deduktív analízist készítenek.</w:t>
      </w:r>
      <w:r w:rsidR="006205FC">
        <w:br/>
        <w:t>(</w:t>
      </w:r>
      <w:r w:rsidR="006205FC" w:rsidRPr="00CA1A3E">
        <w:t>Kondracki et al</w:t>
      </w:r>
      <w:r w:rsidR="006205FC">
        <w:t>., 2002)</w:t>
      </w:r>
    </w:p>
    <w:p w:rsidR="00725B21" w:rsidRDefault="00725B21" w:rsidP="006818FF">
      <w:pPr>
        <w:pStyle w:val="Heading1"/>
      </w:pPr>
      <w:r>
        <w:t>Saját kutatás</w:t>
      </w:r>
      <w:r w:rsidR="00D35FD4">
        <w:t>om bemutatása</w:t>
      </w:r>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Pr="006E3237">
        <w:t>kiadványait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71699A" w:rsidRPr="00FD4049" w:rsidRDefault="00884CAA" w:rsidP="0071699A">
      <w:r>
        <w:t xml:space="preserve">Elsősorban azért döntöttem a tartalomelemzés mellett, mert szimpatikusnak találtam a metodológiáját. </w:t>
      </w:r>
      <w:r w:rsidR="00870713">
        <w:t>Tartalomelemzés esetében a</w:t>
      </w:r>
      <w:r>
        <w:t xml:space="preserve"> kutás adatgyűjtési fázisa nagyon kevés rajtam kívül álló tényezőtől függ egyéb kutatási módokkal ellentétben. </w:t>
      </w:r>
      <w:r w:rsidR="00651826">
        <w:t>A k</w:t>
      </w:r>
      <w:r>
        <w:t>érdőívezést el akartam kerülni, mert úgy</w:t>
      </w:r>
      <w:r w:rsidR="00651826">
        <w:t xml:space="preserve"> gondolom, hogy</w:t>
      </w:r>
      <w:r>
        <w:t xml:space="preserve"> az információt szolgáltató félnek / feleknek </w:t>
      </w:r>
      <w:r w:rsidR="00651826">
        <w:t xml:space="preserve">a szokásos névtelen kérdőívek esetében </w:t>
      </w:r>
      <w:r>
        <w:t xml:space="preserve">nem áll érdekében </w:t>
      </w:r>
      <w:r w:rsidR="00651826">
        <w:t>pontos, minőségi</w:t>
      </w:r>
      <w:r>
        <w:t xml:space="preserve"> adatokat nyújtani, ez pedig to</w:t>
      </w:r>
      <w:r w:rsidR="00651826">
        <w:t>rzíthatja a kutatás eredményét.</w:t>
      </w:r>
      <w:r w:rsidR="00BE44AC">
        <w:t xml:space="preserve"> </w:t>
      </w:r>
      <w:r w:rsidR="00FD4049">
        <w:t xml:space="preserve">Módszertani áttekintésemben kitértem a kvalitatív és kvantitatív megközelítések különbségeire. </w:t>
      </w:r>
      <w:r w:rsidR="00BE44AC">
        <w:t>Mindkét szemléletet érdekesnek találom és úgy gondolom, hogy akkor végezhetem a legalaposabb munkát, ha a két módszert együtt alkalmazom szöveges forrásaim elemzésére. Ennek megfelelően elvégeztem a kiadványok kvantitatív és kvalitatív alapú vizsgálatát, a két módszer által kapott eredményeket külön-külön ismertetem.</w:t>
      </w:r>
    </w:p>
    <w:p w:rsidR="0071699A" w:rsidRDefault="0071699A" w:rsidP="0071699A">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Paragraph"/>
        <w:numPr>
          <w:ilvl w:val="0"/>
          <w:numId w:val="21"/>
        </w:numPr>
      </w:pPr>
      <w:r>
        <w:t>nagy szervezet, 8900 alkalmazott csak Magyarországon</w:t>
      </w:r>
    </w:p>
    <w:p w:rsidR="0071699A" w:rsidRDefault="0071699A" w:rsidP="0071699A">
      <w:pPr>
        <w:pStyle w:val="ListParagraph"/>
        <w:numPr>
          <w:ilvl w:val="0"/>
          <w:numId w:val="21"/>
        </w:numPr>
      </w:pPr>
      <w:r>
        <w:t>világszinten meghatározó az iparágban</w:t>
      </w:r>
    </w:p>
    <w:p w:rsidR="0071699A" w:rsidRDefault="0071699A" w:rsidP="0071699A">
      <w:pPr>
        <w:pStyle w:val="ListParagraph"/>
        <w:numPr>
          <w:ilvl w:val="0"/>
          <w:numId w:val="21"/>
        </w:numPr>
      </w:pPr>
      <w:r>
        <w:t>közel 140 éves múlt</w:t>
      </w:r>
    </w:p>
    <w:p w:rsidR="0071699A" w:rsidRDefault="0071699A" w:rsidP="0071699A">
      <w:pPr>
        <w:pStyle w:val="ListParagraph"/>
        <w:numPr>
          <w:ilvl w:val="0"/>
          <w:numId w:val="21"/>
        </w:numPr>
      </w:pPr>
      <w:r>
        <w:t>könnyen elérhető, kellő tömegű adat</w:t>
      </w:r>
    </w:p>
    <w:p w:rsidR="00711E60" w:rsidRDefault="00711E60" w:rsidP="00711E60"/>
    <w:p w:rsidR="00711E60" w:rsidRDefault="00711E60" w:rsidP="00711E60">
      <w:r>
        <w:t xml:space="preserve">Konzulensem javaslatára döntöttem, hogy céges kiadványok tartalomelemzését fogom elvégezni. Olyan szervezetet kerestem, amely legalább heti gyakorisággal publikál ilyen anyagokat és az interneten elérhetővé is teszik őket. Fontos megjegyezni, hogy nem belső céges kiadványok 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tudatában tesz közzé, hogy versenytárasi is bármikor hozzáférhetnek ezekhez a kiadványokhoz. </w:t>
      </w:r>
      <w:r w:rsidRPr="004E2C5E">
        <w:rPr>
          <w:color w:val="FF0000"/>
        </w:rPr>
        <w:t>Ennek megfelelően úgy gondolom, hogy ezek az anyagok nem ideálisak a szervezeti kultúra feltárásához. Szeretném is hangsúlyozni, hogy vizsgálatom célja nem az, hogy a Robert Bosch Kft.-t mélyreható és szigorú kultúra vizsgálatnak vessem alá, hanem hogy megfigyeljem, hogy milyen kultúrális vonások mutatkoznak meg külső érintettjeinek szánt közleményeiben.</w:t>
      </w:r>
    </w:p>
    <w:p w:rsidR="00AB0AC1" w:rsidRDefault="00711E60" w:rsidP="00725B21">
      <w:r>
        <w:t>Gyakran több kiadvány is készül hetente. Szeretnék jelentősebb időtávra vonatkozó vizsgálatot készíteni, viszont minden egyes kiadvány feldolgozása túlságosan hosszú időt venne igénybe ezért úgy döntöttem, hogy havonta egy, tetszőlegesen kiválasztott kiadványt vonok be a vizsgálatba. Kerültem a túlságosan rövid közleményeket, a kiadványok túlnyomó része egy A4-es oldalnyi szövegnek felel meg.</w:t>
      </w:r>
      <w:r w:rsidR="00BE44AC">
        <w:t xml:space="preserve"> </w:t>
      </w:r>
      <w:r w:rsidR="0071699A">
        <w:t xml:space="preserve">A szervezet </w:t>
      </w:r>
      <w:r w:rsidR="00BE44AC">
        <w:t>alkalmazottainak számából</w:t>
      </w:r>
      <w:r w:rsidR="00D94321">
        <w:t>, sikereiből</w:t>
      </w:r>
      <w:r w:rsidR="0071699A">
        <w:t xml:space="preserve"> és hosszú fennállásából adódóan arra számítok, hogy jellegzetes kulturális vonásokat fedezhetek majd fel a vizsgálatom során</w:t>
      </w:r>
      <w:r w:rsidR="00381E43">
        <w:t xml:space="preserve"> illetve azonosíthatok olyan mintákat, amelyek a szervezet sikerével összefüggésbe hozhatóak</w:t>
      </w:r>
      <w:r w:rsidR="0071699A">
        <w:t>.</w:t>
      </w:r>
    </w:p>
    <w:p w:rsidR="00AB0AC1" w:rsidRDefault="00AB0AC1" w:rsidP="005523C6">
      <w:pPr>
        <w:pStyle w:val="Heading2"/>
      </w:pPr>
      <w:r>
        <w:t>Kvantitatív</w:t>
      </w:r>
      <w:r w:rsidR="007321B9">
        <w:t xml:space="preserve"> megközelítésem</w:t>
      </w:r>
      <w:r>
        <w:t xml:space="preserve"> bemutatása</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Paragraph"/>
        <w:numPr>
          <w:ilvl w:val="0"/>
          <w:numId w:val="22"/>
        </w:numPr>
      </w:pPr>
      <w:r>
        <w:t>vizsgálni kívánt minta felkutatása</w:t>
      </w:r>
    </w:p>
    <w:p w:rsidR="00F6198F" w:rsidRDefault="00F659D6" w:rsidP="00F6198F">
      <w:pPr>
        <w:pStyle w:val="ListParagraph"/>
        <w:numPr>
          <w:ilvl w:val="0"/>
          <w:numId w:val="22"/>
        </w:numPr>
      </w:pPr>
      <w:r>
        <w:t>minta előzetes feldolgozása, kategóriák feltérképezése</w:t>
      </w:r>
    </w:p>
    <w:p w:rsidR="00F659D6" w:rsidRDefault="00F659D6" w:rsidP="00F6198F">
      <w:pPr>
        <w:pStyle w:val="ListParagraph"/>
        <w:numPr>
          <w:ilvl w:val="0"/>
          <w:numId w:val="22"/>
        </w:numPr>
      </w:pPr>
      <w:r>
        <w:t>tartalom kódolása fenti kategóriákba</w:t>
      </w:r>
    </w:p>
    <w:p w:rsidR="00FE78A0" w:rsidRDefault="00F659D6" w:rsidP="00FE78A0">
      <w:pPr>
        <w:pStyle w:val="ListParagraph"/>
        <w:numPr>
          <w:ilvl w:val="0"/>
          <w:numId w:val="22"/>
        </w:numPr>
      </w:pPr>
      <w:r>
        <w:lastRenderedPageBreak/>
        <w:t>számszerű adatok</w:t>
      </w:r>
      <w:r w:rsidR="00F4758E">
        <w:t xml:space="preserve"> </w:t>
      </w:r>
      <w:r w:rsidR="00C677D1">
        <w:t>feldolgozása</w:t>
      </w:r>
    </w:p>
    <w:p w:rsidR="00D55122" w:rsidRDefault="00C677D1" w:rsidP="00D55122">
      <w:pPr>
        <w:pStyle w:val="ListParagraph"/>
        <w:numPr>
          <w:ilvl w:val="0"/>
          <w:numId w:val="22"/>
        </w:numPr>
      </w:pPr>
      <w:r>
        <w:t>elemzés, következtetések</w:t>
      </w:r>
    </w:p>
    <w:p w:rsidR="006B3103" w:rsidRDefault="00FF4880" w:rsidP="00D55122">
      <w:r w:rsidRPr="00986169">
        <w:t>Mivel kulturális szempontok szerint végeztem a vizsgálatot</w:t>
      </w:r>
      <w:r w:rsidR="00192135">
        <w:t xml:space="preserve"> és a kvantitatív tartalomelemzés alapját előre elkészített kategóriák képezik</w:t>
      </w:r>
      <w:r w:rsidRPr="00986169">
        <w:t xml:space="preserve">, </w:t>
      </w:r>
      <w:r w:rsidR="00AE078A">
        <w:t>szükségem volt egy kategóriaszótárként használható csoportosítási rendszerre</w:t>
      </w:r>
      <w:r w:rsidRPr="00986169">
        <w:t xml:space="preserve"> a kódoláshoz.</w:t>
      </w:r>
      <w:r w:rsidR="00986169">
        <w:t xml:space="preserve"> Steven Alter </w:t>
      </w:r>
      <w:r w:rsidR="00FB7022">
        <w:t>(</w:t>
      </w:r>
      <w:r w:rsidR="00986169">
        <w:t>200</w:t>
      </w:r>
      <w:r w:rsidR="00690A4D">
        <w:t>4</w:t>
      </w:r>
      <w:r w:rsidR="00FB7022">
        <w:t>)</w:t>
      </w:r>
      <w:r w:rsidR="00986169">
        <w:t xml:space="preserve"> cikkjében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vetették össze, végeredményben pedig kialakítottak egy</w:t>
      </w:r>
      <w:r w:rsidR="00E8023C">
        <w:t xml:space="preserve">etlen </w:t>
      </w:r>
      <w:r w:rsidR="00886196">
        <w:t>„</w:t>
      </w:r>
      <w:r w:rsidR="00E8023C">
        <w:t>aggregált</w:t>
      </w:r>
      <w:r w:rsidR="00886196">
        <w:t>”</w:t>
      </w:r>
      <w:r w:rsidR="00986169">
        <w:t xml:space="preserve"> modellt</w:t>
      </w:r>
      <w:r w:rsidR="007A2722">
        <w:t>,</w:t>
      </w:r>
      <w:r w:rsidR="00986169">
        <w:t xml:space="preserve"> amely</w:t>
      </w:r>
      <w:r w:rsidR="00532B2F">
        <w:t>ben</w:t>
      </w:r>
      <w:r w:rsidR="00986169">
        <w:t xml:space="preserve"> 8 szempont szerint</w:t>
      </w:r>
      <w:r w:rsidR="00690A4D">
        <w:t xml:space="preserve"> </w:t>
      </w:r>
      <w:r w:rsidR="00532B2F">
        <w:t>vizsgálják a szervezeti kultúrát</w:t>
      </w:r>
      <w:r w:rsidR="00690A4D">
        <w:t xml:space="preserve">. </w:t>
      </w:r>
    </w:p>
    <w:p w:rsidR="00922FB8" w:rsidRDefault="00922FB8" w:rsidP="00922FB8">
      <w:r>
        <w:t xml:space="preserve">A fenti szempontok véleményem szerint remekül összegzik a szervezeti kultúra lehetséges manifesztációit, </w:t>
      </w:r>
      <w:r w:rsidR="009465C3">
        <w:t xml:space="preserve">ebből kifolyólag </w:t>
      </w:r>
      <w:r>
        <w:t xml:space="preserve">használhatóak a kvantitatív vizsgálatom során végzett kódolás kategóriáiként. A kódolás egységeit lazán határoztam meg, a szavankénti elemzést túlságosan aprólékosnak, a bekezdésekkénti elemzést túlságosan ritkának találtam, így a szövegben egy adott gondolathoz kapcsolódó részetek kezeltem egy egységként. Ezek állhatnak néhány szóból, de akár több mondatból is. </w:t>
      </w:r>
      <w:r w:rsidRPr="00407134">
        <w:rPr>
          <w:color w:val="FF0000"/>
        </w:rPr>
        <w:t>Vizsgálatom szempontjából irreleváns részeket nem kódol</w:t>
      </w:r>
      <w:r>
        <w:rPr>
          <w:color w:val="FF0000"/>
        </w:rPr>
        <w:t>tam</w:t>
      </w:r>
      <w:r w:rsidRPr="00407134">
        <w:rPr>
          <w:color w:val="FF0000"/>
        </w:rPr>
        <w:t>, ilyen</w:t>
      </w:r>
      <w:r>
        <w:rPr>
          <w:color w:val="FF0000"/>
        </w:rPr>
        <w:t>ek azok a szövegrészek amelyek semmilyen módon nem kapcsolódnak a szervezeti kultúra témaköréhez</w:t>
      </w:r>
      <w:r w:rsidR="00E064B9">
        <w:rPr>
          <w:color w:val="FF0000"/>
        </w:rPr>
        <w:t xml:space="preserve">, </w:t>
      </w:r>
      <w:r w:rsidR="008E4181">
        <w:rPr>
          <w:color w:val="FF0000"/>
        </w:rPr>
        <w:t xml:space="preserve">ilyenek például a kiadványokban helyenként előforduló </w:t>
      </w:r>
      <w:r w:rsidR="00E064B9">
        <w:rPr>
          <w:color w:val="FF0000"/>
        </w:rPr>
        <w:t xml:space="preserve">gazdasági illetve iparági adatok közlése </w:t>
      </w:r>
      <w:r w:rsidRPr="00407134">
        <w:rPr>
          <w:color w:val="FF0000"/>
        </w:rPr>
        <w:t>...</w:t>
      </w:r>
      <w:r>
        <w:rPr>
          <w:color w:val="FF0000"/>
        </w:rPr>
        <w:t xml:space="preserve"> (???)</w:t>
      </w:r>
    </w:p>
    <w:p w:rsidR="00922FB8" w:rsidRPr="00922FB8" w:rsidRDefault="00922FB8" w:rsidP="00D55122">
      <w:r>
        <w:t xml:space="preserve">A szövegegységeket nem elég kategóriákba rendezni, azt is tudnunk kell, hogy az adott kategórián belül milyen tartalommal bír az adott szövegegység. </w:t>
      </w:r>
      <w:r w:rsidRPr="00897142">
        <w:t xml:space="preserve">Ehhez </w:t>
      </w:r>
      <w:r>
        <w:t xml:space="preserve">szintén a fent említett tanulmányt alapul véve a 8 kategórián belül két-két, egymással ellentétes tartalmú </w:t>
      </w:r>
      <w:r w:rsidR="004A6508">
        <w:t>csoportot alakítottam ki</w:t>
      </w:r>
      <w:r>
        <w:t>.</w:t>
      </w:r>
    </w:p>
    <w:p w:rsidR="00FF4880" w:rsidRDefault="00690A4D" w:rsidP="00D55122">
      <w:r>
        <w:t>A</w:t>
      </w:r>
      <w:r w:rsidR="00335BCF">
        <w:t xml:space="preserve">z így </w:t>
      </w:r>
      <w:r w:rsidR="004A6508">
        <w:t>létrejött</w:t>
      </w:r>
      <w:r w:rsidR="00335BCF">
        <w:t xml:space="preserve"> kategóriák </w:t>
      </w:r>
      <w:r w:rsidR="00922FB8">
        <w:t>és alkategóriáik a</w:t>
      </w:r>
      <w:r>
        <w:t xml:space="preserve"> következők:</w:t>
      </w:r>
    </w:p>
    <w:p w:rsidR="00690A4D" w:rsidRDefault="00563677" w:rsidP="00563677">
      <w:pPr>
        <w:pStyle w:val="ListParagraph"/>
        <w:numPr>
          <w:ilvl w:val="0"/>
          <w:numId w:val="24"/>
        </w:numPr>
      </w:pPr>
      <w:r>
        <w:t>az igazság alapja / racionalitás</w:t>
      </w:r>
    </w:p>
    <w:p w:rsidR="006B3103" w:rsidRDefault="00A64BE0" w:rsidP="00EF792B">
      <w:pPr>
        <w:pStyle w:val="ListParagraph"/>
        <w:numPr>
          <w:ilvl w:val="1"/>
          <w:numId w:val="24"/>
        </w:numPr>
      </w:pPr>
      <w:r>
        <w:t>elfogadás hit alapján</w:t>
      </w:r>
    </w:p>
    <w:p w:rsidR="00A64BE0" w:rsidRDefault="00EF792B" w:rsidP="00EF792B">
      <w:pPr>
        <w:pStyle w:val="ListParagraph"/>
        <w:numPr>
          <w:ilvl w:val="1"/>
          <w:numId w:val="24"/>
        </w:numPr>
      </w:pPr>
      <w:r>
        <w:t>elfogadás tények alapján</w:t>
      </w:r>
    </w:p>
    <w:p w:rsidR="00563677" w:rsidRDefault="00563677" w:rsidP="00563677">
      <w:pPr>
        <w:pStyle w:val="ListParagraph"/>
        <w:numPr>
          <w:ilvl w:val="0"/>
          <w:numId w:val="24"/>
        </w:numPr>
      </w:pPr>
      <w:r>
        <w:t>időtávok</w:t>
      </w:r>
    </w:p>
    <w:p w:rsidR="006B3103" w:rsidRDefault="006B3103" w:rsidP="00732BF7">
      <w:pPr>
        <w:pStyle w:val="ListParagraph"/>
        <w:numPr>
          <w:ilvl w:val="1"/>
          <w:numId w:val="24"/>
        </w:numPr>
      </w:pPr>
      <w:r>
        <w:t>rövid</w:t>
      </w:r>
    </w:p>
    <w:p w:rsidR="00732BF7" w:rsidRDefault="00732BF7" w:rsidP="00732BF7">
      <w:pPr>
        <w:pStyle w:val="ListParagraph"/>
        <w:numPr>
          <w:ilvl w:val="1"/>
          <w:numId w:val="24"/>
        </w:numPr>
      </w:pPr>
      <w:r>
        <w:t>hosszú</w:t>
      </w:r>
    </w:p>
    <w:p w:rsidR="00563677" w:rsidRDefault="00563677" w:rsidP="00563677">
      <w:pPr>
        <w:pStyle w:val="ListParagraph"/>
        <w:numPr>
          <w:ilvl w:val="0"/>
          <w:numId w:val="24"/>
        </w:numPr>
      </w:pPr>
      <w:r>
        <w:lastRenderedPageBreak/>
        <w:t>motivációk</w:t>
      </w:r>
    </w:p>
    <w:p w:rsidR="006B3103" w:rsidRDefault="006B3103" w:rsidP="0080141A">
      <w:pPr>
        <w:pStyle w:val="ListParagraph"/>
        <w:numPr>
          <w:ilvl w:val="1"/>
          <w:numId w:val="24"/>
        </w:numPr>
      </w:pPr>
      <w:r>
        <w:t>státusz megszerzése</w:t>
      </w:r>
      <w:r w:rsidR="00BB48F9">
        <w:t xml:space="preserve"> - külső motivációk</w:t>
      </w:r>
    </w:p>
    <w:p w:rsidR="008A473C" w:rsidRDefault="008C6A0F" w:rsidP="0080141A">
      <w:pPr>
        <w:pStyle w:val="ListParagraph"/>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Paragraph"/>
        <w:numPr>
          <w:ilvl w:val="0"/>
          <w:numId w:val="24"/>
        </w:numPr>
      </w:pPr>
      <w:r>
        <w:t>változási hajlandóság</w:t>
      </w:r>
    </w:p>
    <w:p w:rsidR="006B3103" w:rsidRDefault="00DC6926" w:rsidP="00726D85">
      <w:pPr>
        <w:pStyle w:val="ListParagraph"/>
        <w:numPr>
          <w:ilvl w:val="1"/>
          <w:numId w:val="24"/>
        </w:numPr>
      </w:pPr>
      <w:r>
        <w:t xml:space="preserve">stabilitás, </w:t>
      </w:r>
      <w:r w:rsidR="006B3103">
        <w:t>konzervatív</w:t>
      </w:r>
      <w:r>
        <w:t xml:space="preserve"> jelleg</w:t>
      </w:r>
    </w:p>
    <w:p w:rsidR="00726D85" w:rsidRDefault="00DC6926" w:rsidP="00726D85">
      <w:pPr>
        <w:pStyle w:val="ListParagraph"/>
        <w:numPr>
          <w:ilvl w:val="1"/>
          <w:numId w:val="24"/>
        </w:numPr>
      </w:pPr>
      <w:r>
        <w:t xml:space="preserve">dinamizmus, </w:t>
      </w:r>
      <w:r w:rsidR="00DD3AE0">
        <w:t>innovatív</w:t>
      </w:r>
      <w:r>
        <w:t xml:space="preserve"> jelleg</w:t>
      </w:r>
    </w:p>
    <w:p w:rsidR="00563677" w:rsidRDefault="00563677" w:rsidP="00563677">
      <w:pPr>
        <w:pStyle w:val="ListParagraph"/>
        <w:numPr>
          <w:ilvl w:val="0"/>
          <w:numId w:val="24"/>
        </w:numPr>
      </w:pPr>
      <w:r>
        <w:t>munka, feladat, munkatársak iránti hozzá</w:t>
      </w:r>
      <w:r w:rsidR="00C427C4">
        <w:t>á</w:t>
      </w:r>
      <w:r>
        <w:t>llás</w:t>
      </w:r>
    </w:p>
    <w:p w:rsidR="006B3103" w:rsidRDefault="001A4849" w:rsidP="00662DB4">
      <w:pPr>
        <w:pStyle w:val="ListParagraph"/>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Paragraph"/>
        <w:numPr>
          <w:ilvl w:val="1"/>
          <w:numId w:val="24"/>
        </w:numPr>
      </w:pPr>
      <w:r>
        <w:t>fókusz a kapcsolatokon</w:t>
      </w:r>
      <w:r w:rsidR="00533B21">
        <w:t xml:space="preserve">, </w:t>
      </w:r>
      <w:r w:rsidR="00915057">
        <w:t>a munka csak eszköz</w:t>
      </w:r>
    </w:p>
    <w:p w:rsidR="00563677" w:rsidRDefault="00563677" w:rsidP="00563677">
      <w:pPr>
        <w:pStyle w:val="ListParagraph"/>
        <w:numPr>
          <w:ilvl w:val="0"/>
          <w:numId w:val="24"/>
        </w:numPr>
      </w:pPr>
      <w:r>
        <w:t>elkülönülés vs. együttműködés</w:t>
      </w:r>
    </w:p>
    <w:p w:rsidR="006B3103" w:rsidRDefault="006B3103" w:rsidP="009C6FE5">
      <w:pPr>
        <w:pStyle w:val="ListParagraph"/>
        <w:numPr>
          <w:ilvl w:val="1"/>
          <w:numId w:val="24"/>
        </w:numPr>
      </w:pPr>
      <w:r>
        <w:t>egyéni</w:t>
      </w:r>
    </w:p>
    <w:p w:rsidR="009C6FE5" w:rsidRDefault="009C6FE5" w:rsidP="009C6FE5">
      <w:pPr>
        <w:pStyle w:val="ListParagraph"/>
        <w:numPr>
          <w:ilvl w:val="1"/>
          <w:numId w:val="24"/>
        </w:numPr>
      </w:pPr>
      <w:r>
        <w:t>csoportos</w:t>
      </w:r>
    </w:p>
    <w:p w:rsidR="00563677" w:rsidRDefault="00563677" w:rsidP="00563677">
      <w:pPr>
        <w:pStyle w:val="ListParagraph"/>
        <w:numPr>
          <w:ilvl w:val="0"/>
          <w:numId w:val="24"/>
        </w:numPr>
      </w:pPr>
      <w:r>
        <w:t>irányítás, koordináció, felelősség</w:t>
      </w:r>
    </w:p>
    <w:p w:rsidR="006B3103" w:rsidRDefault="006B3103" w:rsidP="008A473C">
      <w:pPr>
        <w:pStyle w:val="ListParagraph"/>
        <w:numPr>
          <w:ilvl w:val="1"/>
          <w:numId w:val="24"/>
        </w:numPr>
      </w:pPr>
      <w:r>
        <w:t>szigorú, hierarchikus</w:t>
      </w:r>
      <w:r w:rsidR="008829EC">
        <w:t>, centralizált</w:t>
      </w:r>
    </w:p>
    <w:p w:rsidR="008A473C" w:rsidRDefault="008A473C" w:rsidP="008A473C">
      <w:pPr>
        <w:pStyle w:val="ListParagraph"/>
        <w:numPr>
          <w:ilvl w:val="1"/>
          <w:numId w:val="24"/>
        </w:numPr>
      </w:pPr>
      <w:r>
        <w:t>laza, rugalmas, megosztott</w:t>
      </w:r>
    </w:p>
    <w:p w:rsidR="00563677" w:rsidRDefault="00563677" w:rsidP="00563677">
      <w:pPr>
        <w:pStyle w:val="ListParagraph"/>
        <w:numPr>
          <w:ilvl w:val="0"/>
          <w:numId w:val="24"/>
        </w:numPr>
      </w:pPr>
      <w:r>
        <w:t>külső vs. belső orientáció</w:t>
      </w:r>
      <w:r w:rsidR="008A473C">
        <w:t xml:space="preserve"> a siker kulcsának tekintetében</w:t>
      </w:r>
    </w:p>
    <w:p w:rsidR="006B3103" w:rsidRDefault="00CA5036" w:rsidP="008A473C">
      <w:pPr>
        <w:pStyle w:val="ListParagraph"/>
        <w:numPr>
          <w:ilvl w:val="1"/>
          <w:numId w:val="24"/>
        </w:numPr>
      </w:pPr>
      <w:r>
        <w:t xml:space="preserve">döntések alapja a </w:t>
      </w:r>
      <w:r w:rsidR="006B3103">
        <w:t>belső</w:t>
      </w:r>
      <w:r>
        <w:t xml:space="preserve"> folyamatok, a munkaerő</w:t>
      </w:r>
    </w:p>
    <w:p w:rsidR="008A473C" w:rsidRDefault="00CA5036" w:rsidP="008A473C">
      <w:pPr>
        <w:pStyle w:val="ListParagraph"/>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t xml:space="preserve">A fenti lista elemeit szándékosan betűkkel jelöltem meg, a kódolás eredményét szemléltető táblázatban </w:t>
      </w:r>
      <w:r w:rsidR="0017321F" w:rsidRPr="0017321F">
        <w:rPr>
          <w:color w:val="E36C0A" w:themeColor="accent6" w:themeShade="BF"/>
        </w:rPr>
        <w:t>( xyz ábra ! )</w:t>
      </w:r>
      <w:r w:rsidR="0017321F">
        <w:t xml:space="preserve"> </w:t>
      </w:r>
      <w:r>
        <w:t xml:space="preserve">a rövidség és áttekinthetőség kedvéért a fenti </w:t>
      </w:r>
      <w:r w:rsidR="00450C7B">
        <w:t xml:space="preserve">nagy, nyomtatott </w:t>
      </w:r>
      <w:r>
        <w:t>betűkkel jelölöm a</w:t>
      </w:r>
      <w:r w:rsidR="00450C7B">
        <w:t>z egyes</w:t>
      </w:r>
      <w:r>
        <w:t xml:space="preserve"> kategóriákat.</w:t>
      </w:r>
    </w:p>
    <w:p w:rsidR="00032ED1" w:rsidRDefault="005523C6" w:rsidP="005523C6">
      <w:pPr>
        <w:pStyle w:val="Heading3"/>
      </w:pPr>
      <w:r>
        <w:t>Kutatási eredmények</w:t>
      </w:r>
    </w:p>
    <w:p w:rsidR="008B1431" w:rsidRPr="008B1431" w:rsidRDefault="006669E1" w:rsidP="008B1431">
      <w:r>
        <w:t>A sajtóközlemények kódolásának eredményét az alábbi táblázatban foglalom össze. Az egyes mezők számértékei az adott kategóriába illetve alkategóriába sorolt szövegegységek számát jelenti</w:t>
      </w:r>
      <w:r w:rsidR="00BF1340">
        <w:t xml:space="preserve"> a sornak megfelelő kiadványban</w:t>
      </w:r>
      <w:r>
        <w:t xml:space="preserve">. </w:t>
      </w:r>
      <w:r w:rsidR="009E6427">
        <w:t>Az ábrán a számadatokat színkódolással is elláttam, hogy azonnal kitűnjenek a kiugró értékek.</w:t>
      </w:r>
      <w:r>
        <w:t xml:space="preserve"> A kiadványok közül kettőt pirossal jelöltem, mert ezek szinte kizárólag iparági adatok közlését tartalmazták, így</w:t>
      </w:r>
      <w:r w:rsidR="00535C26">
        <w:t xml:space="preserve"> </w:t>
      </w:r>
      <w:r>
        <w:t xml:space="preserve">kevés </w:t>
      </w:r>
      <w:r w:rsidR="00D234FA">
        <w:t>szövegegységet</w:t>
      </w:r>
      <w:r>
        <w:t xml:space="preserve"> tudtam az általam felállított kategóriákba sorolni.</w:t>
      </w:r>
    </w:p>
    <w:tbl>
      <w:tblPr>
        <w:tblW w:w="5000" w:type="pct"/>
        <w:tblCellMar>
          <w:left w:w="70" w:type="dxa"/>
          <w:right w:w="70" w:type="dxa"/>
        </w:tblCellMar>
        <w:tblLook w:val="04A0"/>
      </w:tblPr>
      <w:tblGrid>
        <w:gridCol w:w="1350"/>
        <w:gridCol w:w="483"/>
        <w:gridCol w:w="499"/>
        <w:gridCol w:w="328"/>
        <w:gridCol w:w="656"/>
        <w:gridCol w:w="492"/>
        <w:gridCol w:w="492"/>
        <w:gridCol w:w="328"/>
        <w:gridCol w:w="656"/>
        <w:gridCol w:w="492"/>
        <w:gridCol w:w="492"/>
        <w:gridCol w:w="328"/>
        <w:gridCol w:w="656"/>
        <w:gridCol w:w="472"/>
        <w:gridCol w:w="510"/>
        <w:gridCol w:w="486"/>
        <w:gridCol w:w="492"/>
      </w:tblGrid>
      <w:tr w:rsidR="00CE32AA" w:rsidRPr="00CE32AA" w:rsidTr="00CE32AA">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H</w:t>
            </w:r>
          </w:p>
        </w:tc>
      </w:tr>
      <w:tr w:rsidR="00CE32AA" w:rsidRPr="00CE32AA" w:rsidTr="00CE32AA">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CE32AA" w:rsidRPr="00CE32AA" w:rsidRDefault="00CE32AA" w:rsidP="00CE32AA">
            <w:pPr>
              <w:spacing w:before="0" w:after="0" w:line="240" w:lineRule="auto"/>
              <w:jc w:val="left"/>
              <w:rPr>
                <w:rFonts w:ascii="Calibri" w:eastAsia="Times New Roman" w:hAnsi="Calibri" w:cs="Times New Roman"/>
                <w:color w:val="000000"/>
                <w:lang w:eastAsia="hu-HU"/>
              </w:rPr>
            </w:pPr>
          </w:p>
        </w:tc>
        <w:tc>
          <w:tcPr>
            <w:tcW w:w="262"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71"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56"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7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64"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70"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2013.04.27</w:t>
            </w:r>
          </w:p>
        </w:tc>
        <w:tc>
          <w:tcPr>
            <w:tcW w:w="262" w:type="pct"/>
            <w:tcBorders>
              <w:top w:val="single" w:sz="4" w:space="0" w:color="auto"/>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56"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single" w:sz="4" w:space="0" w:color="auto"/>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2013.05.13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lastRenderedPageBreak/>
              <w:t>2013.06.10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2013.07.31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2013.08.29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2013.09.20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2013.10.14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2013.11.11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356"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2013.12.10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63BE7B"/>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2014.01.29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2014.02.28</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2014.03.12</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2014.04.30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2014.05.12</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70" w:type="pct"/>
            <w:tcBorders>
              <w:top w:val="nil"/>
              <w:left w:val="nil"/>
              <w:bottom w:val="nil"/>
              <w:right w:val="single" w:sz="4" w:space="0" w:color="auto"/>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2014.06.11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000000" w:fill="D99795"/>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2014.07.14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2014.08.13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2014.09.23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2014.10.20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r>
      <w:tr w:rsidR="00CE32AA" w:rsidRPr="00CE32AA" w:rsidTr="00CE32AA">
        <w:trPr>
          <w:trHeight w:val="300"/>
        </w:trPr>
        <w:tc>
          <w:tcPr>
            <w:tcW w:w="733" w:type="pct"/>
            <w:tcBorders>
              <w:top w:val="nil"/>
              <w:left w:val="single" w:sz="4" w:space="0" w:color="auto"/>
              <w:bottom w:val="nil"/>
              <w:right w:val="nil"/>
            </w:tcBorders>
            <w:shd w:val="clear" w:color="000000" w:fill="D99795"/>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2014.11.10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2015.01.05</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2015.01.29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2015.02.24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2015.03.04</w:t>
            </w:r>
          </w:p>
        </w:tc>
        <w:tc>
          <w:tcPr>
            <w:tcW w:w="262" w:type="pct"/>
            <w:tcBorders>
              <w:top w:val="nil"/>
              <w:left w:val="single" w:sz="4" w:space="0" w:color="auto"/>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single" w:sz="4" w:space="0" w:color="auto"/>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70" w:type="pct"/>
            <w:tcBorders>
              <w:top w:val="nil"/>
              <w:left w:val="nil"/>
              <w:bottom w:val="single" w:sz="4" w:space="0" w:color="auto"/>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Σ említések</w:t>
            </w:r>
          </w:p>
        </w:tc>
        <w:tc>
          <w:tcPr>
            <w:tcW w:w="262"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974B"/>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31</w:t>
            </w:r>
          </w:p>
        </w:tc>
        <w:tc>
          <w:tcPr>
            <w:tcW w:w="267" w:type="pct"/>
            <w:tcBorders>
              <w:top w:val="nil"/>
              <w:left w:val="nil"/>
              <w:bottom w:val="single" w:sz="4" w:space="0" w:color="auto"/>
              <w:right w:val="nil"/>
            </w:tcBorders>
            <w:shd w:val="clear" w:color="000000" w:fill="FF9A4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30</w:t>
            </w:r>
          </w:p>
        </w:tc>
        <w:tc>
          <w:tcPr>
            <w:tcW w:w="267" w:type="pct"/>
            <w:tcBorders>
              <w:top w:val="nil"/>
              <w:left w:val="nil"/>
              <w:bottom w:val="single" w:sz="4" w:space="0" w:color="auto"/>
              <w:right w:val="nil"/>
            </w:tcBorders>
            <w:shd w:val="clear" w:color="000000" w:fill="FFA25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27</w:t>
            </w:r>
          </w:p>
        </w:tc>
        <w:tc>
          <w:tcPr>
            <w:tcW w:w="178"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356" w:type="pct"/>
            <w:tcBorders>
              <w:top w:val="nil"/>
              <w:left w:val="nil"/>
              <w:bottom w:val="single" w:sz="4" w:space="0" w:color="auto"/>
              <w:right w:val="nil"/>
            </w:tcBorders>
            <w:shd w:val="clear" w:color="000000" w:fill="FF712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44</w:t>
            </w:r>
          </w:p>
        </w:tc>
        <w:tc>
          <w:tcPr>
            <w:tcW w:w="267" w:type="pct"/>
            <w:tcBorders>
              <w:top w:val="nil"/>
              <w:left w:val="nil"/>
              <w:bottom w:val="single" w:sz="4" w:space="0" w:color="auto"/>
              <w:right w:val="nil"/>
            </w:tcBorders>
            <w:shd w:val="clear" w:color="000000" w:fill="FF9A4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30</w:t>
            </w:r>
          </w:p>
        </w:tc>
        <w:tc>
          <w:tcPr>
            <w:tcW w:w="267" w:type="pct"/>
            <w:tcBorders>
              <w:top w:val="nil"/>
              <w:left w:val="nil"/>
              <w:bottom w:val="single" w:sz="4" w:space="0" w:color="auto"/>
              <w:right w:val="nil"/>
            </w:tcBorders>
            <w:shd w:val="clear" w:color="000000" w:fill="FFD382"/>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D07F"/>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11</w:t>
            </w:r>
          </w:p>
        </w:tc>
        <w:tc>
          <w:tcPr>
            <w:tcW w:w="256" w:type="pct"/>
            <w:tcBorders>
              <w:top w:val="nil"/>
              <w:left w:val="nil"/>
              <w:bottom w:val="single" w:sz="4" w:space="0" w:color="auto"/>
              <w:right w:val="nil"/>
            </w:tcBorders>
            <w:shd w:val="clear" w:color="000000" w:fill="FFDE8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c>
          <w:tcPr>
            <w:tcW w:w="277"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4" w:type="pct"/>
            <w:tcBorders>
              <w:top w:val="nil"/>
              <w:left w:val="nil"/>
              <w:bottom w:val="single" w:sz="4" w:space="0" w:color="auto"/>
              <w:right w:val="nil"/>
            </w:tcBorders>
            <w:shd w:val="clear" w:color="000000" w:fill="FFB062"/>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22</w:t>
            </w:r>
          </w:p>
        </w:tc>
        <w:tc>
          <w:tcPr>
            <w:tcW w:w="270" w:type="pct"/>
            <w:tcBorders>
              <w:top w:val="nil"/>
              <w:left w:val="nil"/>
              <w:bottom w:val="single" w:sz="4" w:space="0" w:color="auto"/>
              <w:right w:val="single" w:sz="4" w:space="0" w:color="auto"/>
            </w:tcBorders>
            <w:shd w:val="clear" w:color="000000" w:fill="FF833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38</w:t>
            </w:r>
          </w:p>
        </w:tc>
      </w:tr>
    </w:tbl>
    <w:p w:rsidR="00DD08E9" w:rsidRDefault="00DD08E9" w:rsidP="00DD08E9">
      <w:pPr>
        <w:spacing w:before="0" w:after="200" w:line="276" w:lineRule="auto"/>
        <w:jc w:val="left"/>
      </w:pPr>
    </w:p>
    <w:p w:rsidR="004351AF" w:rsidRDefault="004351AF" w:rsidP="00DD08E9">
      <w:pPr>
        <w:spacing w:before="0" w:after="200" w:line="276" w:lineRule="auto"/>
        <w:jc w:val="left"/>
      </w:pPr>
      <w:r>
        <w:t>A legalsó sorban az adott kategóriába illetve alkategóriába kódolt szövegegységeket összesítve jelenítem meg.</w:t>
      </w:r>
      <w:r w:rsidR="00FA1509">
        <w:t xml:space="preserve"> A teljes </w:t>
      </w:r>
      <w:r w:rsidR="004E2A52">
        <w:t>feldolgozás</w:t>
      </w:r>
      <w:r w:rsidR="00FA1509">
        <w:t xml:space="preserve"> során </w:t>
      </w:r>
      <w:r w:rsidR="00FA1509" w:rsidRPr="00FA1509">
        <w:rPr>
          <w:b/>
        </w:rPr>
        <w:t>összesen 258 szövegegységet</w:t>
      </w:r>
      <w:r w:rsidR="00FA1509">
        <w:t xml:space="preserve"> kódoltam.</w:t>
      </w:r>
    </w:p>
    <w:p w:rsidR="00FF3DF0" w:rsidRDefault="004351AF" w:rsidP="00DD08E9">
      <w:pPr>
        <w:spacing w:before="0" w:after="200" w:line="276" w:lineRule="auto"/>
        <w:jc w:val="left"/>
      </w:pPr>
      <w:r>
        <w:t xml:space="preserve">A fentiek alapán a </w:t>
      </w:r>
      <w:r w:rsidR="00FF3DF0">
        <w:t>hat</w:t>
      </w:r>
      <w:r>
        <w:t xml:space="preserve"> legnagyobb elemszámú alkategória az </w:t>
      </w:r>
    </w:p>
    <w:p w:rsidR="00FF3DF0" w:rsidRDefault="005523C6" w:rsidP="005515AD">
      <w:pPr>
        <w:pStyle w:val="ListParagraph"/>
        <w:numPr>
          <w:ilvl w:val="0"/>
          <w:numId w:val="25"/>
        </w:numPr>
        <w:spacing w:before="0" w:after="200"/>
        <w:jc w:val="left"/>
      </w:pPr>
      <w:r>
        <w:t>dinamikus, innovatív</w:t>
      </w:r>
      <w:r w:rsidR="00FF3DF0">
        <w:t xml:space="preserve"> jelleg (44 szövegegység)</w:t>
      </w:r>
    </w:p>
    <w:p w:rsidR="00FF3DF0" w:rsidRDefault="00FF3DF0" w:rsidP="005515AD">
      <w:pPr>
        <w:pStyle w:val="ListParagraph"/>
        <w:numPr>
          <w:ilvl w:val="0"/>
          <w:numId w:val="25"/>
        </w:numPr>
        <w:spacing w:before="0" w:after="200"/>
        <w:jc w:val="left"/>
      </w:pPr>
      <w:r>
        <w:t>k</w:t>
      </w:r>
      <w:r w:rsidR="004351AF">
        <w:t>ülső környezetetre fordított figyelem</w:t>
      </w:r>
      <w:r>
        <w:t xml:space="preserve"> (38 szövegegység)</w:t>
      </w:r>
    </w:p>
    <w:p w:rsidR="00BB48F9" w:rsidRDefault="004351AF" w:rsidP="005515AD">
      <w:pPr>
        <w:pStyle w:val="ListParagraph"/>
        <w:numPr>
          <w:ilvl w:val="0"/>
          <w:numId w:val="25"/>
        </w:numPr>
        <w:spacing w:before="0" w:after="200"/>
        <w:jc w:val="left"/>
      </w:pPr>
      <w:r w:rsidRPr="00FF3DF0">
        <w:t>h</w:t>
      </w:r>
      <w:r w:rsidR="00FF3DF0">
        <w:t>osszú távű tervezés (31 szövegegység)</w:t>
      </w:r>
    </w:p>
    <w:p w:rsidR="00BB48F9" w:rsidRDefault="00BB48F9" w:rsidP="005515AD">
      <w:pPr>
        <w:pStyle w:val="ListParagraph"/>
        <w:numPr>
          <w:ilvl w:val="0"/>
          <w:numId w:val="25"/>
        </w:numPr>
        <w:spacing w:before="0" w:after="200"/>
        <w:jc w:val="left"/>
      </w:pPr>
      <w:r>
        <w:t>státusz megszerzése - külső motivációk (30 szövegegység)</w:t>
      </w:r>
    </w:p>
    <w:p w:rsidR="00FF3DF0" w:rsidRDefault="007A21FD" w:rsidP="005515AD">
      <w:pPr>
        <w:pStyle w:val="ListParagraph"/>
        <w:numPr>
          <w:ilvl w:val="0"/>
          <w:numId w:val="25"/>
        </w:numPr>
        <w:spacing w:before="0" w:after="200"/>
        <w:jc w:val="left"/>
      </w:pPr>
      <w:r>
        <w:t>teljesítményorientácio (30 szövegegység)</w:t>
      </w:r>
    </w:p>
    <w:p w:rsidR="00D6293A" w:rsidRDefault="00187B6D" w:rsidP="005515AD">
      <w:pPr>
        <w:pStyle w:val="ListParagraph"/>
        <w:numPr>
          <w:ilvl w:val="0"/>
          <w:numId w:val="25"/>
        </w:numPr>
        <w:spacing w:before="0" w:after="200"/>
        <w:jc w:val="left"/>
      </w:pPr>
      <w:r>
        <w:t>tudás, kihívások keresése – belső motivációk (27 szövegegység)</w:t>
      </w:r>
    </w:p>
    <w:p w:rsidR="0042147F" w:rsidRDefault="002129E7" w:rsidP="0042147F">
      <w:pPr>
        <w:spacing w:before="0" w:after="200" w:line="276" w:lineRule="auto"/>
        <w:jc w:val="left"/>
      </w:pPr>
      <w:r>
        <w:t>A szemléletesség kedvéért egy kör diagrammon ábrázoltam az eloszlásokat:</w:t>
      </w:r>
    </w:p>
    <w:p w:rsidR="00CE32AA" w:rsidRDefault="006C3401" w:rsidP="00F86286">
      <w:pPr>
        <w:spacing w:before="0" w:after="200" w:line="276" w:lineRule="auto"/>
        <w:jc w:val="center"/>
      </w:pPr>
      <w:r w:rsidRPr="006C3401">
        <w:rPr>
          <w:noProof/>
          <w:lang w:eastAsia="hu-HU"/>
        </w:rPr>
        <w:lastRenderedPageBreak/>
        <w:drawing>
          <wp:inline distT="0" distB="0" distL="0" distR="0">
            <wp:extent cx="5165911" cy="3395382"/>
            <wp:effectExtent l="19050" t="0" r="15689"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E68A7" w:rsidRPr="00B8355F" w:rsidRDefault="00B8355F" w:rsidP="00CA109F">
      <w:pPr>
        <w:rPr>
          <w:color w:val="E36C0A" w:themeColor="accent6" w:themeShade="BF"/>
        </w:rPr>
      </w:pPr>
      <w:r w:rsidRPr="00B8355F">
        <w:rPr>
          <w:color w:val="E36C0A" w:themeColor="accent6" w:themeShade="BF"/>
        </w:rPr>
        <w:t>Szöveges értékelés, következtetések levonása</w:t>
      </w:r>
    </w:p>
    <w:p w:rsidR="00C51966" w:rsidRPr="00C427C4" w:rsidRDefault="00AB0AC1" w:rsidP="005523C6">
      <w:pPr>
        <w:pStyle w:val="Heading2"/>
      </w:pPr>
      <w:r>
        <w:t>Kvalitatív</w:t>
      </w:r>
      <w:r w:rsidR="007321B9">
        <w:t xml:space="preserve"> megközelítésem</w:t>
      </w:r>
      <w:r>
        <w:t xml:space="preserve"> bemutatása</w:t>
      </w:r>
    </w:p>
    <w:p w:rsidR="00FE78A0" w:rsidRDefault="009911AD" w:rsidP="00FE78A0">
      <w:pPr>
        <w:rPr>
          <w:color w:val="E36C0A" w:themeColor="accent6" w:themeShade="BF"/>
        </w:rPr>
      </w:pPr>
      <w:r>
        <w:t>Kvalitatív</w:t>
      </w:r>
      <w:r w:rsidR="00FE78A0">
        <w:t xml:space="preserve"> jellegű vizsgálatomat </w:t>
      </w:r>
      <w:r w:rsidR="00031DA7">
        <w:t xml:space="preserve">... </w:t>
      </w:r>
      <w:r w:rsidRPr="009911AD">
        <w:rPr>
          <w:color w:val="E36C0A" w:themeColor="accent6" w:themeShade="BF"/>
        </w:rPr>
        <w:t>(ez származhat a kvantitatív módon feldolgozott adatokból</w:t>
      </w:r>
      <w:r w:rsidR="00CE4FF0">
        <w:rPr>
          <w:color w:val="E36C0A" w:themeColor="accent6" w:themeShade="BF"/>
        </w:rPr>
        <w:t>?</w:t>
      </w:r>
      <w:r w:rsidRPr="009911AD">
        <w:rPr>
          <w:color w:val="E36C0A" w:themeColor="accent6" w:themeShade="BF"/>
        </w:rPr>
        <w:t xml:space="preserve"> )</w:t>
      </w:r>
    </w:p>
    <w:p w:rsidR="00CE4FF0" w:rsidRDefault="00A4707F" w:rsidP="00FE78A0">
      <w:pPr>
        <w:rPr>
          <w:color w:val="E36C0A" w:themeColor="accent6" w:themeShade="BF"/>
        </w:rPr>
      </w:pPr>
      <w:r>
        <w:rPr>
          <w:color w:val="E36C0A" w:themeColor="accent6" w:themeShade="BF"/>
        </w:rPr>
        <w:t xml:space="preserve">^-- </w:t>
      </w:r>
      <w:r w:rsidR="00CE4FF0">
        <w:rPr>
          <w:color w:val="E36C0A" w:themeColor="accent6" w:themeShade="BF"/>
        </w:rPr>
        <w:t>HOGY KELL EZT</w:t>
      </w:r>
      <w:r w:rsidR="0058651A">
        <w:rPr>
          <w:color w:val="E36C0A" w:themeColor="accent6" w:themeShade="BF"/>
        </w:rPr>
        <w:t xml:space="preserve"> A KVALITATÍVOT</w:t>
      </w:r>
      <w:r w:rsidR="00CE4FF0">
        <w:rPr>
          <w:color w:val="E36C0A" w:themeColor="accent6" w:themeShade="BF"/>
        </w:rPr>
        <w:t xml:space="preserve"> ?</w:t>
      </w:r>
    </w:p>
    <w:p w:rsidR="00C17767" w:rsidRDefault="00F85405" w:rsidP="00FE78A0">
      <w:pPr>
        <w:rPr>
          <w:color w:val="E36C0A" w:themeColor="accent6" w:themeShade="BF"/>
        </w:rPr>
      </w:pPr>
      <w:r>
        <w:rPr>
          <w:color w:val="E36C0A" w:themeColor="accent6" w:themeShade="BF"/>
        </w:rPr>
        <w:t>hermeneutikának utánanézni !</w:t>
      </w:r>
    </w:p>
    <w:p w:rsidR="00E60462" w:rsidRDefault="00E60462" w:rsidP="00FE78A0">
      <w:pPr>
        <w:rPr>
          <w:color w:val="E36C0A" w:themeColor="accent6" w:themeShade="BF"/>
        </w:rPr>
      </w:pPr>
    </w:p>
    <w:p w:rsidR="00E60462" w:rsidRDefault="00E60462" w:rsidP="00FE78A0">
      <w:pPr>
        <w:rPr>
          <w:color w:val="E36C0A" w:themeColor="accent6" w:themeShade="BF"/>
        </w:rPr>
      </w:pPr>
    </w:p>
    <w:p w:rsidR="00E60462" w:rsidRPr="001A06C4" w:rsidRDefault="007A4407" w:rsidP="007A4407">
      <w:pPr>
        <w:pStyle w:val="Heading2"/>
        <w:rPr>
          <w:color w:val="E36C0A" w:themeColor="accent6" w:themeShade="BF"/>
        </w:rPr>
      </w:pPr>
      <w:r w:rsidRPr="001A06C4">
        <w:rPr>
          <w:color w:val="E36C0A" w:themeColor="accent6" w:themeShade="BF"/>
        </w:rPr>
        <w:t>Önrevízió (?)</w:t>
      </w:r>
    </w:p>
    <w:p w:rsidR="007A4407" w:rsidRPr="006B4BB2" w:rsidRDefault="007A4407" w:rsidP="007A4407">
      <w:pPr>
        <w:rPr>
          <w:color w:val="E36C0A" w:themeColor="accent6" w:themeShade="BF"/>
        </w:rPr>
      </w:pPr>
      <w:r w:rsidRPr="006B4BB2">
        <w:rPr>
          <w:color w:val="E36C0A" w:themeColor="accent6" w:themeShade="BF"/>
        </w:rPr>
        <w:t>saját vizsgálat kritikája</w:t>
      </w:r>
    </w:p>
    <w:p w:rsidR="007A4407" w:rsidRPr="006B4BB2" w:rsidRDefault="007A4407" w:rsidP="007A4407">
      <w:pPr>
        <w:rPr>
          <w:color w:val="E36C0A" w:themeColor="accent6" w:themeShade="BF"/>
        </w:rPr>
      </w:pPr>
      <w:r w:rsidRPr="006B4BB2">
        <w:rPr>
          <w:color w:val="E36C0A" w:themeColor="accent6" w:themeShade="BF"/>
        </w:rPr>
        <w:t>research triangulation (https://tdixonblog.wordpress.com/paper-3/interviews/inductive-content-analysis/)</w:t>
      </w:r>
    </w:p>
    <w:p w:rsidR="00E60462" w:rsidRDefault="00E60462" w:rsidP="00FE78A0">
      <w:pPr>
        <w:rPr>
          <w:color w:val="E36C0A" w:themeColor="accent6" w:themeShade="BF"/>
        </w:rPr>
      </w:pPr>
    </w:p>
    <w:p w:rsidR="00E60462" w:rsidRDefault="00E60462"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Default="005D6185" w:rsidP="00E8669E">
      <w:pPr>
        <w:rPr>
          <w:color w:val="E36C0A" w:themeColor="accent6" w:themeShade="BF"/>
        </w:rPr>
      </w:pPr>
      <w:r>
        <w:rPr>
          <w:color w:val="E36C0A" w:themeColor="accent6" w:themeShade="BF"/>
        </w:rPr>
        <w:t>statistical methods for content analysis (?)</w:t>
      </w:r>
    </w:p>
    <w:p w:rsidR="002863C5" w:rsidRDefault="002863C5" w:rsidP="00E8669E">
      <w:pPr>
        <w:rPr>
          <w:color w:val="E36C0A" w:themeColor="accent6" w:themeShade="BF"/>
        </w:rPr>
      </w:pPr>
      <w:r>
        <w:rPr>
          <w:color w:val="E36C0A" w:themeColor="accent6" w:themeShade="BF"/>
        </w:rPr>
        <w:t>qualitative methods of analysis / quantitative methods of analysis</w:t>
      </w:r>
    </w:p>
    <w:p w:rsidR="008470CB" w:rsidRDefault="008470CB" w:rsidP="00E8669E">
      <w:pPr>
        <w:rPr>
          <w:color w:val="E36C0A" w:themeColor="accent6" w:themeShade="BF"/>
        </w:rPr>
      </w:pPr>
      <w:r>
        <w:rPr>
          <w:color w:val="E36C0A" w:themeColor="accent6" w:themeShade="BF"/>
        </w:rPr>
        <w:t>kategór</w:t>
      </w:r>
      <w:r w:rsidR="00B13A05">
        <w:rPr>
          <w:color w:val="E36C0A" w:themeColor="accent6" w:themeShade="BF"/>
        </w:rPr>
        <w:t>i</w:t>
      </w:r>
      <w:r>
        <w:rPr>
          <w:color w:val="E36C0A" w:themeColor="accent6" w:themeShade="BF"/>
        </w:rPr>
        <w:t>aszótárat magam készítem,  vagy keresek valahonnan</w:t>
      </w:r>
      <w:r w:rsidR="00407B35">
        <w:rPr>
          <w:color w:val="E36C0A" w:themeColor="accent6" w:themeShade="BF"/>
        </w:rPr>
        <w:t>?</w:t>
      </w:r>
    </w:p>
    <w:p w:rsidR="002A6FA7" w:rsidRDefault="002A6FA7" w:rsidP="00E8669E">
      <w:pPr>
        <w:rPr>
          <w:color w:val="E36C0A" w:themeColor="accent6" w:themeShade="BF"/>
        </w:rPr>
      </w:pPr>
      <w:r>
        <w:rPr>
          <w:color w:val="E36C0A" w:themeColor="accent6" w:themeShade="BF"/>
        </w:rPr>
        <w:t>milyen kódolási egységeket választok? mondatok?</w:t>
      </w:r>
    </w:p>
    <w:p w:rsidR="00311041" w:rsidRDefault="00167882" w:rsidP="00E8669E">
      <w:pPr>
        <w:rPr>
          <w:color w:val="E36C0A" w:themeColor="accent6" w:themeShade="BF"/>
        </w:rPr>
      </w:pPr>
      <w:r>
        <w:rPr>
          <w:color w:val="E36C0A" w:themeColor="accent6" w:themeShade="BF"/>
        </w:rPr>
        <w:t>átlagokat / szórásokat számolja</w:t>
      </w:r>
      <w:r w:rsidR="00311041">
        <w:rPr>
          <w:color w:val="E36C0A" w:themeColor="accent6" w:themeShade="BF"/>
        </w:rPr>
        <w:t>k</w:t>
      </w:r>
      <w:r w:rsidR="001B510F">
        <w:rPr>
          <w:color w:val="E36C0A" w:themeColor="accent6" w:themeShade="BF"/>
        </w:rPr>
        <w:t>,</w:t>
      </w:r>
      <w:r w:rsidR="00B03E01">
        <w:rPr>
          <w:color w:val="E36C0A" w:themeColor="accent6" w:themeShade="BF"/>
        </w:rPr>
        <w:t xml:space="preserve"> ha lehet</w:t>
      </w:r>
    </w:p>
    <w:p w:rsidR="001279BE" w:rsidRDefault="00D211B9" w:rsidP="00E8669E">
      <w:pPr>
        <w:rPr>
          <w:color w:val="E36C0A" w:themeColor="accent6" w:themeShade="BF"/>
        </w:rPr>
      </w:pPr>
      <w:r>
        <w:rPr>
          <w:color w:val="E36C0A" w:themeColor="accent6" w:themeShade="BF"/>
        </w:rPr>
        <w:t>április 1-ig címet kell találni a munkának és jelentkezni kell a neptunban</w:t>
      </w:r>
      <w:bookmarkStart w:id="0" w:name="_GoBack"/>
      <w:bookmarkEnd w:id="0"/>
    </w:p>
    <w:p w:rsidR="001279BE" w:rsidRDefault="001279BE">
      <w:pPr>
        <w:spacing w:before="0" w:after="200" w:line="276" w:lineRule="auto"/>
        <w:jc w:val="left"/>
        <w:rPr>
          <w:color w:val="E36C0A" w:themeColor="accent6" w:themeShade="BF"/>
        </w:rPr>
      </w:pPr>
      <w:r>
        <w:rPr>
          <w:color w:val="E36C0A" w:themeColor="accent6" w:themeShade="BF"/>
        </w:rPr>
        <w:br w:type="page"/>
      </w:r>
    </w:p>
    <w:p w:rsidR="00E30D27" w:rsidRPr="00E30D27" w:rsidRDefault="00E30D27" w:rsidP="00E30D27">
      <w:pPr>
        <w:pStyle w:val="Heading2"/>
      </w:pPr>
      <w:r>
        <w:lastRenderedPageBreak/>
        <w:t>Irodalomjegyzék</w:t>
      </w:r>
    </w:p>
    <w:p w:rsidR="00C576B4" w:rsidRDefault="00C576B4" w:rsidP="00C576B4">
      <w:r>
        <w:t>Alter, Steven 2004: Systems and Culture: Connecting the Dots</w:t>
      </w:r>
      <w:r w:rsidR="00BA4A5E">
        <w:t>. George Mason University, School of Management</w:t>
      </w:r>
    </w:p>
    <w:p w:rsidR="00C576B4" w:rsidRDefault="00C576B4" w:rsidP="00C576B4">
      <w:r>
        <w:t>Alvesson, M. - Berg, P. 1992: Corporate Culture and Organizational Symbolism</w:t>
      </w:r>
      <w:r w:rsidR="00BA4A5E">
        <w:t>. Walter de Gruyter &amp; Co, Berlin</w:t>
      </w:r>
    </w:p>
    <w:p w:rsidR="00C576B4" w:rsidRDefault="00C576B4" w:rsidP="00C576B4">
      <w:r>
        <w:t>Alvesson, Mats 2002: Understanding Organizational Culture</w:t>
      </w:r>
      <w:r w:rsidR="00955379">
        <w:t>. London, Sage Publications Ltd</w:t>
      </w:r>
    </w:p>
    <w:p w:rsidR="00C576B4" w:rsidRDefault="00C576B4" w:rsidP="00C576B4">
      <w:r>
        <w:t>Antal László 1976: A tartalomelemzés alapjai. Magvető, Budapest, 15. p. 85.p.</w:t>
      </w:r>
    </w:p>
    <w:p w:rsidR="00C576B4" w:rsidRDefault="00C576B4" w:rsidP="00C576B4">
      <w:r>
        <w:t>Berelson, Bernard 1952: Content analysis in Communication Research</w:t>
      </w:r>
      <w:r w:rsidR="00322CD3">
        <w:t>. Macmillan Pub Co</w:t>
      </w:r>
    </w:p>
    <w:p w:rsidR="00C576B4" w:rsidRDefault="00C576B4" w:rsidP="00C576B4">
      <w:r>
        <w:t>Boje, D. - Dennehy, R. 1993: Modern versus Postmodern Principles of Management</w:t>
      </w:r>
    </w:p>
    <w:p w:rsidR="00C576B4" w:rsidRDefault="00C576B4" w:rsidP="00C576B4">
      <w:r>
        <w:t>Burt et al. 2002: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C576B4">
      <w:r>
        <w:t>Cameron</w:t>
      </w:r>
      <w:r w:rsidR="00254EF3">
        <w:t>,</w:t>
      </w:r>
      <w:r>
        <w:t xml:space="preserve"> Kim S. </w:t>
      </w:r>
      <w:r w:rsidR="00254EF3">
        <w:t>–</w:t>
      </w:r>
      <w:r>
        <w:t xml:space="preserve"> Quinn</w:t>
      </w:r>
      <w:r w:rsidR="00254EF3">
        <w:t>,</w:t>
      </w:r>
      <w:r>
        <w:t xml:space="preserve"> Robert E. 2006: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C576B4">
      <w:r>
        <w:t>Chelimsky, Eleanor 1989: Content Analysis: A methodology for structuring and analyzing written material</w:t>
      </w:r>
    </w:p>
    <w:p w:rsidR="00C576B4" w:rsidRDefault="00C576B4" w:rsidP="00C576B4">
      <w:r>
        <w:t>Daly, Joseph P. 2003: Understanding Functional Subcultures in Organizations: An Exercise</w:t>
      </w:r>
      <w:r w:rsidR="007944BF">
        <w:t>. Appalachian State University</w:t>
      </w:r>
    </w:p>
    <w:p w:rsidR="00C576B4" w:rsidRDefault="00C576B4" w:rsidP="00C576B4">
      <w:r>
        <w:t>Deal, Terrence E. - Kennedy, Allan A. 1982: Corporate Cultures: The Rites and Rituals of Corporate Life</w:t>
      </w:r>
      <w:r w:rsidR="00924C58">
        <w:t>. Addison-Wesley, University of Michigan</w:t>
      </w:r>
    </w:p>
    <w:p w:rsidR="00C576B4" w:rsidRDefault="00C576B4" w:rsidP="00C576B4">
      <w:r>
        <w:t>Denison, Daniel 1990: Corporate Culture and Organizational Effectiveness</w:t>
      </w:r>
      <w:r w:rsidR="00502F78">
        <w:t>. Denison Consulting</w:t>
      </w:r>
    </w:p>
    <w:p w:rsidR="00C576B4" w:rsidRDefault="00C576B4" w:rsidP="00C576B4">
      <w:r>
        <w:t>Detert, J. - Schroeder, R. - and Mauriel, J. 2000: A Framework for linking culture and improvement initiatives in organizations</w:t>
      </w:r>
    </w:p>
    <w:p w:rsidR="00C576B4" w:rsidRDefault="00C576B4" w:rsidP="00C576B4">
      <w:r>
        <w:t>Gordon, George G. - DiTomaso, Nancy 1992: Predicting corporate performance from organizational culture</w:t>
      </w:r>
      <w:r w:rsidR="00502F78">
        <w:t>. Wiley, New Jersey</w:t>
      </w:r>
    </w:p>
    <w:p w:rsidR="00C576B4" w:rsidRDefault="00C576B4" w:rsidP="00C576B4">
      <w:r>
        <w:lastRenderedPageBreak/>
        <w:t>Greener, Tony 2010: Understanding Organization</w:t>
      </w:r>
      <w:r w:rsidR="00971D4F">
        <w:t>s</w:t>
      </w:r>
      <w:r w:rsidR="00E81BD6">
        <w:t>. Tony Greener &amp; Ventus Publishing ApS</w:t>
      </w:r>
    </w:p>
    <w:p w:rsidR="00C576B4" w:rsidRDefault="0026344C" w:rsidP="00C576B4">
      <w:r>
        <w:t>Heidrich Balázs</w:t>
      </w:r>
      <w:r w:rsidR="00C576B4">
        <w:t xml:space="preserve"> 2004: Szervezeti kultúra, üzleti etika</w:t>
      </w:r>
    </w:p>
    <w:p w:rsidR="00C576B4" w:rsidRDefault="00C576B4" w:rsidP="00C576B4">
      <w:r>
        <w:t>Hutchins, Robert M. 1970: The Learning Society</w:t>
      </w:r>
      <w:r w:rsidR="008A7E93">
        <w:t>. Frederick A. Praeger, New York</w:t>
      </w:r>
    </w:p>
    <w:p w:rsidR="00C576B4" w:rsidRDefault="00C576B4" w:rsidP="00C576B4">
      <w:r>
        <w:t>Janićijević, Nebojša 2011: Methodological approaches in the research of organizational culture in: Economic Annals, Volume LVI, No. 189 April – June</w:t>
      </w:r>
    </w:p>
    <w:p w:rsidR="00C576B4" w:rsidRDefault="00C576B4" w:rsidP="00C576B4">
      <w:r>
        <w:t xml:space="preserve">Jarvis, Peter 2000: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C576B4">
      <w:r>
        <w:t>Julien, Heidi 2008: Content Analysis in: Lisa M. Given: The SAGE Encyclopedia of Qualitative Research Methods</w:t>
      </w:r>
      <w:r w:rsidR="00A013F4">
        <w:t>. Sage Publication Inc.</w:t>
      </w:r>
    </w:p>
    <w:p w:rsidR="00C576B4" w:rsidRDefault="00C576B4" w:rsidP="00C576B4">
      <w:r>
        <w:t>Jung et al. 2007: Instruments for the Exploration of Organisational Culture</w:t>
      </w:r>
    </w:p>
    <w:p w:rsidR="00C576B4" w:rsidRDefault="00C576B4" w:rsidP="00C576B4">
      <w:r>
        <w:t>Kondracki et al 2002: Content Analysis: Review of Methods and Their Applications in Nutrition Education in Journal of Nutrition Education and Behavior vol. 23, num. 4</w:t>
      </w:r>
    </w:p>
    <w:p w:rsidR="00C576B4" w:rsidRDefault="00C576B4" w:rsidP="00C576B4">
      <w:r>
        <w:t>Kotter, John P. &amp; Heskett, James L. 1992: Organizational Culture and Performance</w:t>
      </w:r>
    </w:p>
    <w:p w:rsidR="00C576B4" w:rsidRDefault="00C576B4" w:rsidP="00C576B4">
      <w:r>
        <w:t>Krippendorff, Klaus 2003: Content Analysis: An introduction to its methodology - 2nd edition</w:t>
      </w:r>
    </w:p>
    <w:p w:rsidR="00C576B4" w:rsidRDefault="00C576B4" w:rsidP="00C576B4">
      <w:r>
        <w:t>Kürtösi Zsófia 2008: A nők és férfiak társadalmi kapcsolathálózatának eltréései a munkaszervezetben</w:t>
      </w:r>
    </w:p>
    <w:p w:rsidR="00C576B4" w:rsidRDefault="00C576B4" w:rsidP="00C576B4">
      <w:r>
        <w:t>Lehota József 2001: Marketingkutatás az agrárgazdaságban</w:t>
      </w:r>
    </w:p>
    <w:p w:rsidR="00C576B4" w:rsidRDefault="00C576B4" w:rsidP="00C576B4">
      <w:r>
        <w:t>Lewin, K. 1947: Group decision and social change</w:t>
      </w:r>
    </w:p>
    <w:p w:rsidR="00C576B4" w:rsidRDefault="00C576B4" w:rsidP="00C576B4">
      <w:r>
        <w:t>Lunenburg, Fred C. 2011: Understanding Organizational Culture: A Key Leadership Asset</w:t>
      </w:r>
    </w:p>
    <w:p w:rsidR="00C576B4" w:rsidRDefault="00C576B4" w:rsidP="00C576B4">
      <w:r>
        <w:t>March, J. G. 1991: Exploration and exploitation in organizational learning</w:t>
      </w:r>
    </w:p>
    <w:p w:rsidR="00C576B4" w:rsidRDefault="00C576B4" w:rsidP="00C576B4">
      <w:r>
        <w:t>Martin, J. - Frost, Peter J. - O’Neill, Olivia A. 2004: Organizational Culture: Beyond Struggles for Intellectual Dominance</w:t>
      </w:r>
    </w:p>
    <w:p w:rsidR="00C576B4" w:rsidRDefault="00C576B4" w:rsidP="00C576B4">
      <w:r>
        <w:t>Martin, Joanne 1993: Cultures in Organizations: Three Perspectives</w:t>
      </w:r>
    </w:p>
    <w:p w:rsidR="00C576B4" w:rsidRDefault="00C576B4" w:rsidP="00C576B4">
      <w:r>
        <w:lastRenderedPageBreak/>
        <w:t>Mikulás Gábor 2011: Versenyképességi kulturális orientációk azonosítása vezetői narrációkban</w:t>
      </w:r>
    </w:p>
    <w:p w:rsidR="00C576B4" w:rsidRDefault="00C576B4" w:rsidP="00C576B4">
      <w:r>
        <w:t>Málovics et al. 2009: Pénzügyi szervezetek kultúrája – vállalati esetpéldák in [Hetesi E. – Majó Z. – Lukovics M. (szerk.): A szolgáltatások világa. JATEPress, Szeged, 399-418. o.]</w:t>
      </w:r>
    </w:p>
    <w:p w:rsidR="00C576B4" w:rsidRDefault="00C576B4" w:rsidP="00C576B4">
      <w:r>
        <w:t>Móré Mariann 2010: A tartalomelemzés, mint a szakdolgozatírásban alkalmazható kutatási módszer</w:t>
      </w:r>
    </w:p>
    <w:p w:rsidR="00C576B4" w:rsidRDefault="00C576B4" w:rsidP="00C576B4">
      <w:r>
        <w:t>Ogbonna, E. - Harris, Lloyd C. 2000: Leadership style, organizational culture and performance, Int. Journal of Human Resource Management</w:t>
      </w:r>
    </w:p>
    <w:p w:rsidR="00C576B4" w:rsidRDefault="00C576B4" w:rsidP="00C576B4">
      <w:r>
        <w:t>Palmer, Ian - Hardy, Cynthia 2000: Thinking about management</w:t>
      </w:r>
    </w:p>
    <w:p w:rsidR="00C576B4" w:rsidRDefault="00C576B4" w:rsidP="00C576B4">
      <w:r>
        <w:t>Porter, Michael E. 1980: Competitive Strategy</w:t>
      </w:r>
    </w:p>
    <w:p w:rsidR="00C576B4" w:rsidRDefault="00C576B4" w:rsidP="00C576B4">
      <w:r>
        <w:t xml:space="preserve">Schein, E. H. 2004: Organizational culture and leadership </w:t>
      </w:r>
    </w:p>
    <w:p w:rsidR="00C576B4" w:rsidRDefault="00C576B4" w:rsidP="00C576B4">
      <w:r>
        <w:t>Schneider, William E. 1999: The Reengineering Alternative: A plan for making your current culture work</w:t>
      </w:r>
    </w:p>
    <w:p w:rsidR="00C576B4" w:rsidRDefault="00C576B4" w:rsidP="00C576B4">
      <w:r>
        <w:t>Senge, Peter 1990: The Fifth Discipline: The art and practice of the learning organization</w:t>
      </w:r>
    </w:p>
    <w:p w:rsidR="00C576B4" w:rsidRDefault="00C576B4" w:rsidP="00C576B4">
      <w:r>
        <w:t>Slevin, D. P. – Covin, J. G. 1990: Juggling Enterpreneurial And Organizational Structure, How To GetYour Act Together?, Sloan Management Review, Vol. 31., No. 2.</w:t>
      </w:r>
    </w:p>
    <w:p w:rsidR="00C576B4" w:rsidRDefault="00A76BCA" w:rsidP="00A76BCA">
      <w:pPr>
        <w:jc w:val="left"/>
      </w:pPr>
      <w:r>
        <w:t xml:space="preserve">Szertics Gergely: </w:t>
      </w:r>
      <w:r w:rsidR="00C576B4">
        <w:t>Léteznek-e posztmodern vállalatok?</w:t>
      </w:r>
      <w:r>
        <w:t xml:space="preserve"> </w:t>
      </w:r>
      <w:hyperlink r:id="rId10" w:history="1">
        <w:r w:rsidRPr="00C60CB7">
          <w:rPr>
            <w:rStyle w:val="Hyperlink"/>
          </w:rPr>
          <w:t>http://www.google.hu/url?sa=t&amp;rct=j&amp;q=&amp;esrc=s&amp;source=web&amp;cd=9&amp;ved=0CFIQFjAI&amp;url=http%3A%2F%2Fxa.yimg.com%2Fkq%2Fgroups%2F20953074%2F728329324%2Fname%2FSzertics_posztmodern.pdf&amp;ei=Lew6U-CPFoiotAae2oCgDg&amp;usg=AFQjCNGxGhxvWc9LoVPnga5G8WUMVOKkxA&amp;sig2=ztqGAoI0RMr0nF6su-n2JQ&amp;bvm=bv.63934634,d.Yms</w:t>
        </w:r>
      </w:hyperlink>
      <w:r>
        <w:br/>
        <w:t>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C576B4">
      <w:r>
        <w:t>Sørensen, Jesper B. 2001: The Strength of Corporate Culture and the Reliability of Firm Performance</w:t>
      </w:r>
    </w:p>
    <w:p w:rsidR="00C576B4" w:rsidRDefault="00C576B4" w:rsidP="00C576B4">
      <w:r>
        <w:lastRenderedPageBreak/>
        <w:t>Taylor, B. C. 2005: Postmodern Theory. In S. May &amp; D. Mumby (Eds.), Engaging Organizational Communication Theory And Research (pp. 288). Thousand Oaks, CA: Sage Publications, Inc.</w:t>
      </w:r>
    </w:p>
    <w:p w:rsidR="00C576B4" w:rsidRDefault="00C576B4" w:rsidP="00C576B4">
      <w:r>
        <w:t>Trice, H. M. - Beyer, Janice M. 1993: The Cultures of Work Organizations</w:t>
      </w:r>
    </w:p>
    <w:p w:rsidR="00C576B4" w:rsidRDefault="00C576B4" w:rsidP="00C576B4">
      <w:r>
        <w:t>Töffler Tibor 2008: Hatalom – autoritás – legitimitás Politológiai alapfogalmak ortodox megközelítésben</w:t>
      </w:r>
    </w:p>
    <w:p w:rsidR="00C576B4" w:rsidRDefault="00C576B4" w:rsidP="00C576B4">
      <w:r>
        <w:t>Van Maanen, John - Schein, E. H. 1979: Toward a Theory of Organizational Socialization</w:t>
      </w:r>
    </w:p>
    <w:p w:rsidR="00C576B4" w:rsidRDefault="00C576B4" w:rsidP="00C576B4">
      <w:r>
        <w:t>Vekerdy Ida 2008: Humán Erőforrás Menedzsment I.</w:t>
      </w:r>
    </w:p>
    <w:p w:rsidR="00E30D27" w:rsidRPr="00066836" w:rsidRDefault="00C576B4" w:rsidP="00C576B4">
      <w:r>
        <w:t>Weick, Karl E. 1985: The significance of corporate culture</w:t>
      </w:r>
    </w:p>
    <w:sectPr w:rsidR="00E30D27" w:rsidRPr="00066836" w:rsidSect="0052404E">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77D" w:rsidRDefault="00B5577D" w:rsidP="001E4E73">
      <w:pPr>
        <w:spacing w:after="0" w:line="240" w:lineRule="auto"/>
      </w:pPr>
      <w:r>
        <w:separator/>
      </w:r>
    </w:p>
  </w:endnote>
  <w:endnote w:type="continuationSeparator" w:id="0">
    <w:p w:rsidR="00B5577D" w:rsidRDefault="00B5577D"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049" w:rsidRDefault="00FD4049" w:rsidP="001E4E73">
    <w:pPr>
      <w:pStyle w:val="Footer"/>
    </w:pPr>
  </w:p>
  <w:p w:rsidR="00FD4049" w:rsidRDefault="00FD40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77D" w:rsidRDefault="00B5577D" w:rsidP="001E4E73">
      <w:pPr>
        <w:spacing w:after="0" w:line="240" w:lineRule="auto"/>
      </w:pPr>
      <w:r>
        <w:separator/>
      </w:r>
    </w:p>
  </w:footnote>
  <w:footnote w:type="continuationSeparator" w:id="0">
    <w:p w:rsidR="00B5577D" w:rsidRDefault="00B5577D" w:rsidP="001E4E73">
      <w:pPr>
        <w:spacing w:after="0" w:line="240" w:lineRule="auto"/>
      </w:pPr>
      <w:r>
        <w:continuationSeparator/>
      </w:r>
    </w:p>
  </w:footnote>
  <w:footnote w:id="1">
    <w:p w:rsidR="00FD4049" w:rsidRDefault="00FD4049"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FD4049" w:rsidRPr="00C045E9" w:rsidRDefault="00FD4049"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w:t>
      </w:r>
      <w:r w:rsidRPr="00C045E9">
        <w:rPr>
          <w:sz w:val="20"/>
          <w:szCs w:val="20"/>
        </w:rPr>
        <w:t>Szertics Gergely, internetes forrás, link az irodalomjegyzékben</w:t>
      </w:r>
    </w:p>
    <w:p w:rsidR="00FD4049" w:rsidRDefault="00FD4049" w:rsidP="008E4805">
      <w:pPr>
        <w:pStyle w:val="FootnoteText"/>
      </w:pPr>
    </w:p>
  </w:footnote>
  <w:footnote w:id="3">
    <w:p w:rsidR="00FD4049" w:rsidRDefault="00FD4049" w:rsidP="00775D83">
      <w:pPr>
        <w:pStyle w:val="FootnoteText"/>
      </w:pPr>
      <w:r>
        <w:rPr>
          <w:rStyle w:val="FootnoteReference"/>
        </w:rPr>
        <w:footnoteRef/>
      </w:r>
      <w:r>
        <w:t xml:space="preserve"> </w:t>
      </w:r>
      <w:r>
        <w:t>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4"/>
  </w:num>
  <w:num w:numId="2">
    <w:abstractNumId w:val="10"/>
  </w:num>
  <w:num w:numId="3">
    <w:abstractNumId w:val="0"/>
  </w:num>
  <w:num w:numId="4">
    <w:abstractNumId w:val="2"/>
  </w:num>
  <w:num w:numId="5">
    <w:abstractNumId w:val="20"/>
  </w:num>
  <w:num w:numId="6">
    <w:abstractNumId w:val="5"/>
  </w:num>
  <w:num w:numId="7">
    <w:abstractNumId w:val="17"/>
  </w:num>
  <w:num w:numId="8">
    <w:abstractNumId w:val="23"/>
  </w:num>
  <w:num w:numId="9">
    <w:abstractNumId w:val="21"/>
  </w:num>
  <w:num w:numId="10">
    <w:abstractNumId w:val="18"/>
  </w:num>
  <w:num w:numId="11">
    <w:abstractNumId w:val="9"/>
  </w:num>
  <w:num w:numId="12">
    <w:abstractNumId w:val="7"/>
  </w:num>
  <w:num w:numId="13">
    <w:abstractNumId w:val="6"/>
  </w:num>
  <w:num w:numId="14">
    <w:abstractNumId w:val="22"/>
  </w:num>
  <w:num w:numId="15">
    <w:abstractNumId w:val="24"/>
  </w:num>
  <w:num w:numId="16">
    <w:abstractNumId w:val="1"/>
  </w:num>
  <w:num w:numId="17">
    <w:abstractNumId w:val="16"/>
  </w:num>
  <w:num w:numId="18">
    <w:abstractNumId w:val="8"/>
  </w:num>
  <w:num w:numId="19">
    <w:abstractNumId w:val="15"/>
  </w:num>
  <w:num w:numId="20">
    <w:abstractNumId w:val="13"/>
  </w:num>
  <w:num w:numId="21">
    <w:abstractNumId w:val="3"/>
  </w:num>
  <w:num w:numId="22">
    <w:abstractNumId w:val="19"/>
  </w:num>
  <w:num w:numId="23">
    <w:abstractNumId w:val="11"/>
  </w:num>
  <w:num w:numId="24">
    <w:abstractNumId w:val="4"/>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footnotePr>
    <w:footnote w:id="-1"/>
    <w:footnote w:id="0"/>
  </w:footnotePr>
  <w:endnotePr>
    <w:endnote w:id="-1"/>
    <w:endnote w:id="0"/>
  </w:endnotePr>
  <w:compat/>
  <w:rsids>
    <w:rsidRoot w:val="0029608C"/>
    <w:rsid w:val="00002797"/>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30E72"/>
    <w:rsid w:val="00031A7B"/>
    <w:rsid w:val="00031DA7"/>
    <w:rsid w:val="00032ED1"/>
    <w:rsid w:val="00032F6E"/>
    <w:rsid w:val="00034916"/>
    <w:rsid w:val="00041AE1"/>
    <w:rsid w:val="00043812"/>
    <w:rsid w:val="00043993"/>
    <w:rsid w:val="00043A52"/>
    <w:rsid w:val="000447E8"/>
    <w:rsid w:val="00046D25"/>
    <w:rsid w:val="00051896"/>
    <w:rsid w:val="00054F6A"/>
    <w:rsid w:val="00061088"/>
    <w:rsid w:val="0006144D"/>
    <w:rsid w:val="00061635"/>
    <w:rsid w:val="000627F1"/>
    <w:rsid w:val="0006535D"/>
    <w:rsid w:val="00066836"/>
    <w:rsid w:val="000671EC"/>
    <w:rsid w:val="000725F8"/>
    <w:rsid w:val="00073178"/>
    <w:rsid w:val="00076530"/>
    <w:rsid w:val="00076B80"/>
    <w:rsid w:val="00076DB5"/>
    <w:rsid w:val="00080056"/>
    <w:rsid w:val="00080A71"/>
    <w:rsid w:val="00080F46"/>
    <w:rsid w:val="0008390A"/>
    <w:rsid w:val="0008435E"/>
    <w:rsid w:val="0008519E"/>
    <w:rsid w:val="00086539"/>
    <w:rsid w:val="00086C3A"/>
    <w:rsid w:val="00087895"/>
    <w:rsid w:val="000906B8"/>
    <w:rsid w:val="00092D8A"/>
    <w:rsid w:val="00097FF4"/>
    <w:rsid w:val="000A251F"/>
    <w:rsid w:val="000B24C9"/>
    <w:rsid w:val="000B2A80"/>
    <w:rsid w:val="000B2D9E"/>
    <w:rsid w:val="000B42D3"/>
    <w:rsid w:val="000B75FE"/>
    <w:rsid w:val="000C59A0"/>
    <w:rsid w:val="000D17D3"/>
    <w:rsid w:val="000D5797"/>
    <w:rsid w:val="000D5B23"/>
    <w:rsid w:val="000E4EC5"/>
    <w:rsid w:val="000E5626"/>
    <w:rsid w:val="000E623D"/>
    <w:rsid w:val="000E6337"/>
    <w:rsid w:val="000E6FC8"/>
    <w:rsid w:val="000E700D"/>
    <w:rsid w:val="000F2DEB"/>
    <w:rsid w:val="000F2FCD"/>
    <w:rsid w:val="000F3C85"/>
    <w:rsid w:val="000F58E8"/>
    <w:rsid w:val="000F5999"/>
    <w:rsid w:val="000F6F15"/>
    <w:rsid w:val="00101037"/>
    <w:rsid w:val="001010F7"/>
    <w:rsid w:val="00104909"/>
    <w:rsid w:val="001055E4"/>
    <w:rsid w:val="001072B5"/>
    <w:rsid w:val="00111E8B"/>
    <w:rsid w:val="00113685"/>
    <w:rsid w:val="00113A2F"/>
    <w:rsid w:val="00114A81"/>
    <w:rsid w:val="00123C1B"/>
    <w:rsid w:val="001241BE"/>
    <w:rsid w:val="001245CE"/>
    <w:rsid w:val="0012789C"/>
    <w:rsid w:val="001279BE"/>
    <w:rsid w:val="001301C8"/>
    <w:rsid w:val="0013240A"/>
    <w:rsid w:val="001328CC"/>
    <w:rsid w:val="00132B5A"/>
    <w:rsid w:val="00135154"/>
    <w:rsid w:val="00137B06"/>
    <w:rsid w:val="00141107"/>
    <w:rsid w:val="00146D05"/>
    <w:rsid w:val="001542B9"/>
    <w:rsid w:val="0015568D"/>
    <w:rsid w:val="00155802"/>
    <w:rsid w:val="00155D2D"/>
    <w:rsid w:val="00155FB5"/>
    <w:rsid w:val="00161BC0"/>
    <w:rsid w:val="00162A54"/>
    <w:rsid w:val="00163DF6"/>
    <w:rsid w:val="00164040"/>
    <w:rsid w:val="00164C2D"/>
    <w:rsid w:val="00165637"/>
    <w:rsid w:val="00167882"/>
    <w:rsid w:val="001708A4"/>
    <w:rsid w:val="00172872"/>
    <w:rsid w:val="00172CA0"/>
    <w:rsid w:val="00172E3F"/>
    <w:rsid w:val="0017321F"/>
    <w:rsid w:val="00173C4A"/>
    <w:rsid w:val="001758F9"/>
    <w:rsid w:val="00180866"/>
    <w:rsid w:val="00180C4F"/>
    <w:rsid w:val="001828CA"/>
    <w:rsid w:val="00186672"/>
    <w:rsid w:val="00187B6D"/>
    <w:rsid w:val="00192135"/>
    <w:rsid w:val="00192C93"/>
    <w:rsid w:val="001962A0"/>
    <w:rsid w:val="00196521"/>
    <w:rsid w:val="00196848"/>
    <w:rsid w:val="001A06C4"/>
    <w:rsid w:val="001A2219"/>
    <w:rsid w:val="001A2B1D"/>
    <w:rsid w:val="001A307E"/>
    <w:rsid w:val="001A3299"/>
    <w:rsid w:val="001A4849"/>
    <w:rsid w:val="001B2423"/>
    <w:rsid w:val="001B2B49"/>
    <w:rsid w:val="001B4DF0"/>
    <w:rsid w:val="001B4DFB"/>
    <w:rsid w:val="001B510F"/>
    <w:rsid w:val="001B57C5"/>
    <w:rsid w:val="001B5ACE"/>
    <w:rsid w:val="001B64B7"/>
    <w:rsid w:val="001B6E86"/>
    <w:rsid w:val="001B742C"/>
    <w:rsid w:val="001C117B"/>
    <w:rsid w:val="001C16C1"/>
    <w:rsid w:val="001C1809"/>
    <w:rsid w:val="001C2081"/>
    <w:rsid w:val="001C3701"/>
    <w:rsid w:val="001C5B6B"/>
    <w:rsid w:val="001D0CE6"/>
    <w:rsid w:val="001D2AD0"/>
    <w:rsid w:val="001D3162"/>
    <w:rsid w:val="001D61BE"/>
    <w:rsid w:val="001D6718"/>
    <w:rsid w:val="001D69A1"/>
    <w:rsid w:val="001D6CAC"/>
    <w:rsid w:val="001D77A4"/>
    <w:rsid w:val="001E1E22"/>
    <w:rsid w:val="001E2BD5"/>
    <w:rsid w:val="001E4E60"/>
    <w:rsid w:val="001E4E73"/>
    <w:rsid w:val="001E58C1"/>
    <w:rsid w:val="001E6782"/>
    <w:rsid w:val="001E6D84"/>
    <w:rsid w:val="001F1BFE"/>
    <w:rsid w:val="001F2C6C"/>
    <w:rsid w:val="001F2E70"/>
    <w:rsid w:val="001F597C"/>
    <w:rsid w:val="001F5CD5"/>
    <w:rsid w:val="00203DD9"/>
    <w:rsid w:val="0020523A"/>
    <w:rsid w:val="00205440"/>
    <w:rsid w:val="00205F3E"/>
    <w:rsid w:val="00206290"/>
    <w:rsid w:val="00207B38"/>
    <w:rsid w:val="00207EA3"/>
    <w:rsid w:val="00211E23"/>
    <w:rsid w:val="002129E7"/>
    <w:rsid w:val="00212B63"/>
    <w:rsid w:val="00213F5B"/>
    <w:rsid w:val="0021568E"/>
    <w:rsid w:val="0021657D"/>
    <w:rsid w:val="00216CD2"/>
    <w:rsid w:val="002215A9"/>
    <w:rsid w:val="00221DBB"/>
    <w:rsid w:val="0022235C"/>
    <w:rsid w:val="00222439"/>
    <w:rsid w:val="00223607"/>
    <w:rsid w:val="00225E11"/>
    <w:rsid w:val="00230F42"/>
    <w:rsid w:val="00235F7C"/>
    <w:rsid w:val="002376CC"/>
    <w:rsid w:val="002379C6"/>
    <w:rsid w:val="00237A28"/>
    <w:rsid w:val="00237E8F"/>
    <w:rsid w:val="0024013F"/>
    <w:rsid w:val="00240F06"/>
    <w:rsid w:val="002411AD"/>
    <w:rsid w:val="00241FA3"/>
    <w:rsid w:val="002445BE"/>
    <w:rsid w:val="0024635D"/>
    <w:rsid w:val="00246ED0"/>
    <w:rsid w:val="0024770B"/>
    <w:rsid w:val="0024780A"/>
    <w:rsid w:val="0025439C"/>
    <w:rsid w:val="00254EF3"/>
    <w:rsid w:val="00256B71"/>
    <w:rsid w:val="00260209"/>
    <w:rsid w:val="00261FEB"/>
    <w:rsid w:val="0026344C"/>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58F"/>
    <w:rsid w:val="002908EB"/>
    <w:rsid w:val="002952C1"/>
    <w:rsid w:val="0029608C"/>
    <w:rsid w:val="00296321"/>
    <w:rsid w:val="00296B73"/>
    <w:rsid w:val="002A22D6"/>
    <w:rsid w:val="002A267F"/>
    <w:rsid w:val="002A4852"/>
    <w:rsid w:val="002A583E"/>
    <w:rsid w:val="002A67C8"/>
    <w:rsid w:val="002A6D4D"/>
    <w:rsid w:val="002A6FA7"/>
    <w:rsid w:val="002B0F22"/>
    <w:rsid w:val="002B1335"/>
    <w:rsid w:val="002B43EE"/>
    <w:rsid w:val="002B515D"/>
    <w:rsid w:val="002B648D"/>
    <w:rsid w:val="002C08F0"/>
    <w:rsid w:val="002C245D"/>
    <w:rsid w:val="002C27F8"/>
    <w:rsid w:val="002C5E14"/>
    <w:rsid w:val="002C7050"/>
    <w:rsid w:val="002D2653"/>
    <w:rsid w:val="002D356C"/>
    <w:rsid w:val="002D3ED5"/>
    <w:rsid w:val="002D4682"/>
    <w:rsid w:val="002D50C4"/>
    <w:rsid w:val="002D7FF5"/>
    <w:rsid w:val="002E5036"/>
    <w:rsid w:val="002E622A"/>
    <w:rsid w:val="002E76CB"/>
    <w:rsid w:val="002E7C1B"/>
    <w:rsid w:val="002F1020"/>
    <w:rsid w:val="002F1DDF"/>
    <w:rsid w:val="002F2D86"/>
    <w:rsid w:val="002F3262"/>
    <w:rsid w:val="002F4395"/>
    <w:rsid w:val="002F4537"/>
    <w:rsid w:val="002F6491"/>
    <w:rsid w:val="00300905"/>
    <w:rsid w:val="00302964"/>
    <w:rsid w:val="00303935"/>
    <w:rsid w:val="00306A51"/>
    <w:rsid w:val="00311041"/>
    <w:rsid w:val="00311E0E"/>
    <w:rsid w:val="00311E4B"/>
    <w:rsid w:val="0031347E"/>
    <w:rsid w:val="00313C6C"/>
    <w:rsid w:val="00314DFC"/>
    <w:rsid w:val="00316578"/>
    <w:rsid w:val="00317B37"/>
    <w:rsid w:val="00320907"/>
    <w:rsid w:val="00320B8B"/>
    <w:rsid w:val="0032113A"/>
    <w:rsid w:val="00322CD3"/>
    <w:rsid w:val="00323C47"/>
    <w:rsid w:val="00327D1B"/>
    <w:rsid w:val="00327F88"/>
    <w:rsid w:val="003340FF"/>
    <w:rsid w:val="00334238"/>
    <w:rsid w:val="00335BCF"/>
    <w:rsid w:val="003413E9"/>
    <w:rsid w:val="003441D2"/>
    <w:rsid w:val="00344252"/>
    <w:rsid w:val="00344DE6"/>
    <w:rsid w:val="00346CEF"/>
    <w:rsid w:val="00352114"/>
    <w:rsid w:val="0035319A"/>
    <w:rsid w:val="0035473B"/>
    <w:rsid w:val="00356C36"/>
    <w:rsid w:val="0035765C"/>
    <w:rsid w:val="00361A74"/>
    <w:rsid w:val="00362300"/>
    <w:rsid w:val="00364CA8"/>
    <w:rsid w:val="00364FCD"/>
    <w:rsid w:val="00365E89"/>
    <w:rsid w:val="00367669"/>
    <w:rsid w:val="00371250"/>
    <w:rsid w:val="003726CC"/>
    <w:rsid w:val="003731E7"/>
    <w:rsid w:val="00374D31"/>
    <w:rsid w:val="00375746"/>
    <w:rsid w:val="00377836"/>
    <w:rsid w:val="003801BB"/>
    <w:rsid w:val="003808B6"/>
    <w:rsid w:val="00381E43"/>
    <w:rsid w:val="00381F34"/>
    <w:rsid w:val="00383597"/>
    <w:rsid w:val="003844C1"/>
    <w:rsid w:val="00385E28"/>
    <w:rsid w:val="003862D6"/>
    <w:rsid w:val="0039010C"/>
    <w:rsid w:val="00390BCD"/>
    <w:rsid w:val="00393EEA"/>
    <w:rsid w:val="00394E41"/>
    <w:rsid w:val="00395F6D"/>
    <w:rsid w:val="0039690B"/>
    <w:rsid w:val="00396C3E"/>
    <w:rsid w:val="003A0453"/>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D15B9"/>
    <w:rsid w:val="003D1E81"/>
    <w:rsid w:val="003D2B67"/>
    <w:rsid w:val="003D2F28"/>
    <w:rsid w:val="003D3F65"/>
    <w:rsid w:val="003D4A7F"/>
    <w:rsid w:val="003D6DE2"/>
    <w:rsid w:val="003E1667"/>
    <w:rsid w:val="003E2FB4"/>
    <w:rsid w:val="003E5005"/>
    <w:rsid w:val="003F4300"/>
    <w:rsid w:val="003F4B8C"/>
    <w:rsid w:val="003F53DF"/>
    <w:rsid w:val="003F74FD"/>
    <w:rsid w:val="0040084A"/>
    <w:rsid w:val="00402C09"/>
    <w:rsid w:val="00403299"/>
    <w:rsid w:val="00404B3A"/>
    <w:rsid w:val="00407134"/>
    <w:rsid w:val="004073A9"/>
    <w:rsid w:val="00407906"/>
    <w:rsid w:val="00407B35"/>
    <w:rsid w:val="00410369"/>
    <w:rsid w:val="00412E7D"/>
    <w:rsid w:val="00413006"/>
    <w:rsid w:val="004159C7"/>
    <w:rsid w:val="0041750E"/>
    <w:rsid w:val="004210D5"/>
    <w:rsid w:val="0042147F"/>
    <w:rsid w:val="0042410F"/>
    <w:rsid w:val="00425CFD"/>
    <w:rsid w:val="0042606D"/>
    <w:rsid w:val="00427597"/>
    <w:rsid w:val="00430B23"/>
    <w:rsid w:val="004351AF"/>
    <w:rsid w:val="00436365"/>
    <w:rsid w:val="00443761"/>
    <w:rsid w:val="00443DDF"/>
    <w:rsid w:val="00443FED"/>
    <w:rsid w:val="00445890"/>
    <w:rsid w:val="0044715E"/>
    <w:rsid w:val="00450C7B"/>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7667"/>
    <w:rsid w:val="00487F23"/>
    <w:rsid w:val="00493D67"/>
    <w:rsid w:val="004949B1"/>
    <w:rsid w:val="00495071"/>
    <w:rsid w:val="0049585F"/>
    <w:rsid w:val="00497964"/>
    <w:rsid w:val="00497C31"/>
    <w:rsid w:val="004A1C71"/>
    <w:rsid w:val="004A2551"/>
    <w:rsid w:val="004A278D"/>
    <w:rsid w:val="004A4FB7"/>
    <w:rsid w:val="004A51EB"/>
    <w:rsid w:val="004A631F"/>
    <w:rsid w:val="004A6508"/>
    <w:rsid w:val="004B24F8"/>
    <w:rsid w:val="004B28F2"/>
    <w:rsid w:val="004B41F9"/>
    <w:rsid w:val="004B6A4E"/>
    <w:rsid w:val="004B6B18"/>
    <w:rsid w:val="004C1A08"/>
    <w:rsid w:val="004C29A0"/>
    <w:rsid w:val="004C40B0"/>
    <w:rsid w:val="004C5EA9"/>
    <w:rsid w:val="004C60EE"/>
    <w:rsid w:val="004C6374"/>
    <w:rsid w:val="004D17FF"/>
    <w:rsid w:val="004D22C4"/>
    <w:rsid w:val="004D29A3"/>
    <w:rsid w:val="004D32F0"/>
    <w:rsid w:val="004D3373"/>
    <w:rsid w:val="004D56A0"/>
    <w:rsid w:val="004E0B38"/>
    <w:rsid w:val="004E28FB"/>
    <w:rsid w:val="004E2A52"/>
    <w:rsid w:val="004E2C5E"/>
    <w:rsid w:val="004E39C8"/>
    <w:rsid w:val="004E4B88"/>
    <w:rsid w:val="004F12D4"/>
    <w:rsid w:val="004F1EC3"/>
    <w:rsid w:val="004F2EFC"/>
    <w:rsid w:val="004F3987"/>
    <w:rsid w:val="004F39F9"/>
    <w:rsid w:val="004F41CF"/>
    <w:rsid w:val="004F55AB"/>
    <w:rsid w:val="00502F78"/>
    <w:rsid w:val="00505098"/>
    <w:rsid w:val="00505F2F"/>
    <w:rsid w:val="005062AF"/>
    <w:rsid w:val="0051022F"/>
    <w:rsid w:val="00511BBF"/>
    <w:rsid w:val="00513322"/>
    <w:rsid w:val="00517A87"/>
    <w:rsid w:val="00520880"/>
    <w:rsid w:val="00521765"/>
    <w:rsid w:val="0052404E"/>
    <w:rsid w:val="00524AB4"/>
    <w:rsid w:val="00532B2F"/>
    <w:rsid w:val="00532BDA"/>
    <w:rsid w:val="00533B21"/>
    <w:rsid w:val="00535C26"/>
    <w:rsid w:val="00540AD2"/>
    <w:rsid w:val="00543FC7"/>
    <w:rsid w:val="005515AD"/>
    <w:rsid w:val="00551AE9"/>
    <w:rsid w:val="00551D38"/>
    <w:rsid w:val="00551F8B"/>
    <w:rsid w:val="005523C6"/>
    <w:rsid w:val="00560536"/>
    <w:rsid w:val="00560AA2"/>
    <w:rsid w:val="00563677"/>
    <w:rsid w:val="00563B2E"/>
    <w:rsid w:val="00563BC4"/>
    <w:rsid w:val="00565186"/>
    <w:rsid w:val="00567DD7"/>
    <w:rsid w:val="005718FD"/>
    <w:rsid w:val="00571D73"/>
    <w:rsid w:val="00572765"/>
    <w:rsid w:val="005737C2"/>
    <w:rsid w:val="00573B1E"/>
    <w:rsid w:val="00574D41"/>
    <w:rsid w:val="00575F2B"/>
    <w:rsid w:val="00581E86"/>
    <w:rsid w:val="00585225"/>
    <w:rsid w:val="0058651A"/>
    <w:rsid w:val="00586B32"/>
    <w:rsid w:val="00587667"/>
    <w:rsid w:val="005915D9"/>
    <w:rsid w:val="00595C37"/>
    <w:rsid w:val="00595D15"/>
    <w:rsid w:val="00596081"/>
    <w:rsid w:val="00596BE8"/>
    <w:rsid w:val="005A2CBD"/>
    <w:rsid w:val="005A38D5"/>
    <w:rsid w:val="005A7531"/>
    <w:rsid w:val="005B0D97"/>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13"/>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3725"/>
    <w:rsid w:val="0063372A"/>
    <w:rsid w:val="00633B0A"/>
    <w:rsid w:val="00637945"/>
    <w:rsid w:val="00637EAA"/>
    <w:rsid w:val="006412A0"/>
    <w:rsid w:val="00643482"/>
    <w:rsid w:val="0064369E"/>
    <w:rsid w:val="006456A3"/>
    <w:rsid w:val="00647E20"/>
    <w:rsid w:val="006509A5"/>
    <w:rsid w:val="006510B4"/>
    <w:rsid w:val="00651826"/>
    <w:rsid w:val="00651E8B"/>
    <w:rsid w:val="00652EC7"/>
    <w:rsid w:val="0065586E"/>
    <w:rsid w:val="00656250"/>
    <w:rsid w:val="006568ED"/>
    <w:rsid w:val="00656BE9"/>
    <w:rsid w:val="0065713B"/>
    <w:rsid w:val="00657324"/>
    <w:rsid w:val="00657747"/>
    <w:rsid w:val="00661207"/>
    <w:rsid w:val="00662DB4"/>
    <w:rsid w:val="00665C96"/>
    <w:rsid w:val="006669E1"/>
    <w:rsid w:val="00667360"/>
    <w:rsid w:val="00667906"/>
    <w:rsid w:val="00670684"/>
    <w:rsid w:val="00672E08"/>
    <w:rsid w:val="0067688B"/>
    <w:rsid w:val="00680B17"/>
    <w:rsid w:val="006818FF"/>
    <w:rsid w:val="00681E0B"/>
    <w:rsid w:val="00683617"/>
    <w:rsid w:val="00685772"/>
    <w:rsid w:val="00685AA8"/>
    <w:rsid w:val="006868A8"/>
    <w:rsid w:val="00687722"/>
    <w:rsid w:val="00690113"/>
    <w:rsid w:val="00690A4D"/>
    <w:rsid w:val="0069265A"/>
    <w:rsid w:val="006968BC"/>
    <w:rsid w:val="006A060A"/>
    <w:rsid w:val="006A0BCE"/>
    <w:rsid w:val="006A2E23"/>
    <w:rsid w:val="006A388A"/>
    <w:rsid w:val="006A3C79"/>
    <w:rsid w:val="006A5C92"/>
    <w:rsid w:val="006B3103"/>
    <w:rsid w:val="006B3315"/>
    <w:rsid w:val="006B3FA6"/>
    <w:rsid w:val="006B4BB2"/>
    <w:rsid w:val="006B5A11"/>
    <w:rsid w:val="006B5CC4"/>
    <w:rsid w:val="006B7038"/>
    <w:rsid w:val="006B7675"/>
    <w:rsid w:val="006C1049"/>
    <w:rsid w:val="006C19D6"/>
    <w:rsid w:val="006C3125"/>
    <w:rsid w:val="006C3401"/>
    <w:rsid w:val="006C5EC5"/>
    <w:rsid w:val="006D607C"/>
    <w:rsid w:val="006E2456"/>
    <w:rsid w:val="006E3237"/>
    <w:rsid w:val="006E42BA"/>
    <w:rsid w:val="006E432B"/>
    <w:rsid w:val="006E583E"/>
    <w:rsid w:val="006E5AE5"/>
    <w:rsid w:val="006E68B6"/>
    <w:rsid w:val="006E6F8E"/>
    <w:rsid w:val="006F0E85"/>
    <w:rsid w:val="0070115B"/>
    <w:rsid w:val="0070662E"/>
    <w:rsid w:val="00706902"/>
    <w:rsid w:val="007101A3"/>
    <w:rsid w:val="00711E60"/>
    <w:rsid w:val="007124C3"/>
    <w:rsid w:val="007158C4"/>
    <w:rsid w:val="0071699A"/>
    <w:rsid w:val="007172ED"/>
    <w:rsid w:val="007202CC"/>
    <w:rsid w:val="00725B21"/>
    <w:rsid w:val="0072682F"/>
    <w:rsid w:val="00726D85"/>
    <w:rsid w:val="00727DB8"/>
    <w:rsid w:val="007321B9"/>
    <w:rsid w:val="00732BF7"/>
    <w:rsid w:val="00735B63"/>
    <w:rsid w:val="007367BF"/>
    <w:rsid w:val="007370BE"/>
    <w:rsid w:val="007373A4"/>
    <w:rsid w:val="007378C2"/>
    <w:rsid w:val="007449FE"/>
    <w:rsid w:val="00746C44"/>
    <w:rsid w:val="00746F79"/>
    <w:rsid w:val="007513B9"/>
    <w:rsid w:val="00752275"/>
    <w:rsid w:val="00754487"/>
    <w:rsid w:val="0076059E"/>
    <w:rsid w:val="007608F9"/>
    <w:rsid w:val="00764552"/>
    <w:rsid w:val="00764869"/>
    <w:rsid w:val="00764BA1"/>
    <w:rsid w:val="00765F84"/>
    <w:rsid w:val="0076724D"/>
    <w:rsid w:val="00771DA4"/>
    <w:rsid w:val="00773EAC"/>
    <w:rsid w:val="0077436E"/>
    <w:rsid w:val="00775D83"/>
    <w:rsid w:val="00777023"/>
    <w:rsid w:val="0077752E"/>
    <w:rsid w:val="00781F9C"/>
    <w:rsid w:val="007820F8"/>
    <w:rsid w:val="00783C79"/>
    <w:rsid w:val="00784C39"/>
    <w:rsid w:val="00787BF0"/>
    <w:rsid w:val="00790883"/>
    <w:rsid w:val="007922B8"/>
    <w:rsid w:val="007944BF"/>
    <w:rsid w:val="00795627"/>
    <w:rsid w:val="007964AE"/>
    <w:rsid w:val="007A0E14"/>
    <w:rsid w:val="007A1B90"/>
    <w:rsid w:val="007A21FD"/>
    <w:rsid w:val="007A252A"/>
    <w:rsid w:val="007A2722"/>
    <w:rsid w:val="007A2FCC"/>
    <w:rsid w:val="007A3608"/>
    <w:rsid w:val="007A4407"/>
    <w:rsid w:val="007B0736"/>
    <w:rsid w:val="007B0FF7"/>
    <w:rsid w:val="007B1648"/>
    <w:rsid w:val="007B1EB5"/>
    <w:rsid w:val="007B40CD"/>
    <w:rsid w:val="007B5E90"/>
    <w:rsid w:val="007C1324"/>
    <w:rsid w:val="007C2463"/>
    <w:rsid w:val="007C594B"/>
    <w:rsid w:val="007C60BA"/>
    <w:rsid w:val="007C6EED"/>
    <w:rsid w:val="007D1503"/>
    <w:rsid w:val="007D2D6C"/>
    <w:rsid w:val="007D46D0"/>
    <w:rsid w:val="007D5FFF"/>
    <w:rsid w:val="007D720F"/>
    <w:rsid w:val="007D7888"/>
    <w:rsid w:val="007E4630"/>
    <w:rsid w:val="007E58F5"/>
    <w:rsid w:val="007E7361"/>
    <w:rsid w:val="007F06F8"/>
    <w:rsid w:val="007F6837"/>
    <w:rsid w:val="0080141A"/>
    <w:rsid w:val="0080320F"/>
    <w:rsid w:val="00803A51"/>
    <w:rsid w:val="00803EBA"/>
    <w:rsid w:val="008042B5"/>
    <w:rsid w:val="008062F0"/>
    <w:rsid w:val="00806F33"/>
    <w:rsid w:val="0080709D"/>
    <w:rsid w:val="00810020"/>
    <w:rsid w:val="00810137"/>
    <w:rsid w:val="00816E32"/>
    <w:rsid w:val="00816EB0"/>
    <w:rsid w:val="00824EE2"/>
    <w:rsid w:val="00827802"/>
    <w:rsid w:val="008305FD"/>
    <w:rsid w:val="0083160F"/>
    <w:rsid w:val="00836210"/>
    <w:rsid w:val="008363CB"/>
    <w:rsid w:val="008417A6"/>
    <w:rsid w:val="00843062"/>
    <w:rsid w:val="008435E9"/>
    <w:rsid w:val="008470CB"/>
    <w:rsid w:val="00851A07"/>
    <w:rsid w:val="008546A2"/>
    <w:rsid w:val="008558AC"/>
    <w:rsid w:val="00856FFB"/>
    <w:rsid w:val="0086222E"/>
    <w:rsid w:val="00863198"/>
    <w:rsid w:val="00870713"/>
    <w:rsid w:val="00873C0B"/>
    <w:rsid w:val="00876061"/>
    <w:rsid w:val="0088175D"/>
    <w:rsid w:val="008819AC"/>
    <w:rsid w:val="008829EC"/>
    <w:rsid w:val="00884C92"/>
    <w:rsid w:val="00884CAA"/>
    <w:rsid w:val="00885B26"/>
    <w:rsid w:val="00886196"/>
    <w:rsid w:val="0089026F"/>
    <w:rsid w:val="008928F7"/>
    <w:rsid w:val="00894CA8"/>
    <w:rsid w:val="00895585"/>
    <w:rsid w:val="008955AD"/>
    <w:rsid w:val="00895E36"/>
    <w:rsid w:val="008969E0"/>
    <w:rsid w:val="00897142"/>
    <w:rsid w:val="00897DFD"/>
    <w:rsid w:val="008A084A"/>
    <w:rsid w:val="008A2C6D"/>
    <w:rsid w:val="008A3A41"/>
    <w:rsid w:val="008A4364"/>
    <w:rsid w:val="008A473C"/>
    <w:rsid w:val="008A55BC"/>
    <w:rsid w:val="008A6746"/>
    <w:rsid w:val="008A6E36"/>
    <w:rsid w:val="008A7E93"/>
    <w:rsid w:val="008A7EF7"/>
    <w:rsid w:val="008B0C22"/>
    <w:rsid w:val="008B1431"/>
    <w:rsid w:val="008B2F0B"/>
    <w:rsid w:val="008B415B"/>
    <w:rsid w:val="008B4EA0"/>
    <w:rsid w:val="008B6BDE"/>
    <w:rsid w:val="008B7B8D"/>
    <w:rsid w:val="008C1FBC"/>
    <w:rsid w:val="008C21E2"/>
    <w:rsid w:val="008C3642"/>
    <w:rsid w:val="008C431C"/>
    <w:rsid w:val="008C47B1"/>
    <w:rsid w:val="008C4D2A"/>
    <w:rsid w:val="008C6A0F"/>
    <w:rsid w:val="008D138F"/>
    <w:rsid w:val="008D4E29"/>
    <w:rsid w:val="008E116F"/>
    <w:rsid w:val="008E32B6"/>
    <w:rsid w:val="008E34FB"/>
    <w:rsid w:val="008E3E82"/>
    <w:rsid w:val="008E4181"/>
    <w:rsid w:val="008E434E"/>
    <w:rsid w:val="008E4805"/>
    <w:rsid w:val="008E481B"/>
    <w:rsid w:val="008E4DB5"/>
    <w:rsid w:val="008E5049"/>
    <w:rsid w:val="008F0FCA"/>
    <w:rsid w:val="008F11DB"/>
    <w:rsid w:val="008F1820"/>
    <w:rsid w:val="008F1F41"/>
    <w:rsid w:val="00903DEC"/>
    <w:rsid w:val="00903EB8"/>
    <w:rsid w:val="0090415E"/>
    <w:rsid w:val="009057A4"/>
    <w:rsid w:val="0091009C"/>
    <w:rsid w:val="00911154"/>
    <w:rsid w:val="009111E9"/>
    <w:rsid w:val="009116F7"/>
    <w:rsid w:val="00911F0A"/>
    <w:rsid w:val="0091471E"/>
    <w:rsid w:val="00915057"/>
    <w:rsid w:val="0091539A"/>
    <w:rsid w:val="0091772D"/>
    <w:rsid w:val="009179FD"/>
    <w:rsid w:val="00922FB8"/>
    <w:rsid w:val="00924C58"/>
    <w:rsid w:val="00925E48"/>
    <w:rsid w:val="00930EBF"/>
    <w:rsid w:val="009352AB"/>
    <w:rsid w:val="0093602F"/>
    <w:rsid w:val="0093663F"/>
    <w:rsid w:val="009379F0"/>
    <w:rsid w:val="00940847"/>
    <w:rsid w:val="00940B89"/>
    <w:rsid w:val="00944011"/>
    <w:rsid w:val="009446F5"/>
    <w:rsid w:val="009448CA"/>
    <w:rsid w:val="009449E0"/>
    <w:rsid w:val="009465C3"/>
    <w:rsid w:val="00950F2B"/>
    <w:rsid w:val="00952101"/>
    <w:rsid w:val="0095419C"/>
    <w:rsid w:val="00955379"/>
    <w:rsid w:val="009556ED"/>
    <w:rsid w:val="009615F8"/>
    <w:rsid w:val="00961AE1"/>
    <w:rsid w:val="00962A9F"/>
    <w:rsid w:val="00966E30"/>
    <w:rsid w:val="009679D7"/>
    <w:rsid w:val="009719BF"/>
    <w:rsid w:val="00971D4F"/>
    <w:rsid w:val="00971E3C"/>
    <w:rsid w:val="0097291C"/>
    <w:rsid w:val="00975944"/>
    <w:rsid w:val="009810E8"/>
    <w:rsid w:val="009815CF"/>
    <w:rsid w:val="00982AD1"/>
    <w:rsid w:val="0098333E"/>
    <w:rsid w:val="00983AFE"/>
    <w:rsid w:val="00985AAE"/>
    <w:rsid w:val="00986169"/>
    <w:rsid w:val="0098766E"/>
    <w:rsid w:val="009911AD"/>
    <w:rsid w:val="00993291"/>
    <w:rsid w:val="0099333E"/>
    <w:rsid w:val="0099424B"/>
    <w:rsid w:val="00995905"/>
    <w:rsid w:val="00997145"/>
    <w:rsid w:val="009A055A"/>
    <w:rsid w:val="009A065F"/>
    <w:rsid w:val="009A08F8"/>
    <w:rsid w:val="009A18A1"/>
    <w:rsid w:val="009A1DFD"/>
    <w:rsid w:val="009A1F9A"/>
    <w:rsid w:val="009A2288"/>
    <w:rsid w:val="009A2729"/>
    <w:rsid w:val="009A3BDD"/>
    <w:rsid w:val="009A4900"/>
    <w:rsid w:val="009A5A60"/>
    <w:rsid w:val="009A70CF"/>
    <w:rsid w:val="009A7ACC"/>
    <w:rsid w:val="009B1315"/>
    <w:rsid w:val="009B4160"/>
    <w:rsid w:val="009B434F"/>
    <w:rsid w:val="009B77C4"/>
    <w:rsid w:val="009C18B0"/>
    <w:rsid w:val="009C1D60"/>
    <w:rsid w:val="009C640D"/>
    <w:rsid w:val="009C6FE5"/>
    <w:rsid w:val="009C761C"/>
    <w:rsid w:val="009D08D1"/>
    <w:rsid w:val="009D2F77"/>
    <w:rsid w:val="009D3366"/>
    <w:rsid w:val="009D3825"/>
    <w:rsid w:val="009E2069"/>
    <w:rsid w:val="009E2345"/>
    <w:rsid w:val="009E2A88"/>
    <w:rsid w:val="009E4DBD"/>
    <w:rsid w:val="009E6427"/>
    <w:rsid w:val="009E68A7"/>
    <w:rsid w:val="009E7C2A"/>
    <w:rsid w:val="009F17E9"/>
    <w:rsid w:val="009F40EA"/>
    <w:rsid w:val="009F43DB"/>
    <w:rsid w:val="00A013F4"/>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35419"/>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76BCA"/>
    <w:rsid w:val="00A80D22"/>
    <w:rsid w:val="00A80E77"/>
    <w:rsid w:val="00A84A85"/>
    <w:rsid w:val="00A85F61"/>
    <w:rsid w:val="00A85FD0"/>
    <w:rsid w:val="00A86009"/>
    <w:rsid w:val="00A863BB"/>
    <w:rsid w:val="00A918E5"/>
    <w:rsid w:val="00A93B5A"/>
    <w:rsid w:val="00A9559D"/>
    <w:rsid w:val="00A95786"/>
    <w:rsid w:val="00A96E03"/>
    <w:rsid w:val="00AA125C"/>
    <w:rsid w:val="00AA5CD4"/>
    <w:rsid w:val="00AA675B"/>
    <w:rsid w:val="00AB0354"/>
    <w:rsid w:val="00AB0AC1"/>
    <w:rsid w:val="00AB18DB"/>
    <w:rsid w:val="00AB209C"/>
    <w:rsid w:val="00AB255B"/>
    <w:rsid w:val="00AB2BD3"/>
    <w:rsid w:val="00AB532C"/>
    <w:rsid w:val="00AC17B5"/>
    <w:rsid w:val="00AC1C5F"/>
    <w:rsid w:val="00AC5135"/>
    <w:rsid w:val="00AD0A60"/>
    <w:rsid w:val="00AD13DF"/>
    <w:rsid w:val="00AD4BA9"/>
    <w:rsid w:val="00AD4CDC"/>
    <w:rsid w:val="00AD4D8B"/>
    <w:rsid w:val="00AD6351"/>
    <w:rsid w:val="00AE06DE"/>
    <w:rsid w:val="00AE078A"/>
    <w:rsid w:val="00AE3469"/>
    <w:rsid w:val="00AE3DE3"/>
    <w:rsid w:val="00AE5BCC"/>
    <w:rsid w:val="00AE7CD3"/>
    <w:rsid w:val="00AF1B72"/>
    <w:rsid w:val="00AF3581"/>
    <w:rsid w:val="00AF6C61"/>
    <w:rsid w:val="00AF79B1"/>
    <w:rsid w:val="00B02154"/>
    <w:rsid w:val="00B029D1"/>
    <w:rsid w:val="00B03E01"/>
    <w:rsid w:val="00B041DC"/>
    <w:rsid w:val="00B06A16"/>
    <w:rsid w:val="00B078B7"/>
    <w:rsid w:val="00B07EA4"/>
    <w:rsid w:val="00B11EC0"/>
    <w:rsid w:val="00B131BA"/>
    <w:rsid w:val="00B13A05"/>
    <w:rsid w:val="00B24092"/>
    <w:rsid w:val="00B24C55"/>
    <w:rsid w:val="00B2576B"/>
    <w:rsid w:val="00B278E8"/>
    <w:rsid w:val="00B27FB1"/>
    <w:rsid w:val="00B301FA"/>
    <w:rsid w:val="00B3263B"/>
    <w:rsid w:val="00B332AA"/>
    <w:rsid w:val="00B33741"/>
    <w:rsid w:val="00B358F5"/>
    <w:rsid w:val="00B3614D"/>
    <w:rsid w:val="00B41A6B"/>
    <w:rsid w:val="00B41AF3"/>
    <w:rsid w:val="00B420D6"/>
    <w:rsid w:val="00B446F3"/>
    <w:rsid w:val="00B46022"/>
    <w:rsid w:val="00B47430"/>
    <w:rsid w:val="00B515A4"/>
    <w:rsid w:val="00B51E74"/>
    <w:rsid w:val="00B525C3"/>
    <w:rsid w:val="00B531BB"/>
    <w:rsid w:val="00B55519"/>
    <w:rsid w:val="00B5577D"/>
    <w:rsid w:val="00B55E9E"/>
    <w:rsid w:val="00B5650A"/>
    <w:rsid w:val="00B56A74"/>
    <w:rsid w:val="00B577F9"/>
    <w:rsid w:val="00B57EF8"/>
    <w:rsid w:val="00B6029A"/>
    <w:rsid w:val="00B60A9D"/>
    <w:rsid w:val="00B60D80"/>
    <w:rsid w:val="00B61E60"/>
    <w:rsid w:val="00B6318F"/>
    <w:rsid w:val="00B6717D"/>
    <w:rsid w:val="00B707E2"/>
    <w:rsid w:val="00B72D07"/>
    <w:rsid w:val="00B74413"/>
    <w:rsid w:val="00B76472"/>
    <w:rsid w:val="00B77BA0"/>
    <w:rsid w:val="00B8355F"/>
    <w:rsid w:val="00B836B9"/>
    <w:rsid w:val="00B838D3"/>
    <w:rsid w:val="00B83BD0"/>
    <w:rsid w:val="00B83F93"/>
    <w:rsid w:val="00B8764D"/>
    <w:rsid w:val="00B90207"/>
    <w:rsid w:val="00B909A5"/>
    <w:rsid w:val="00B93734"/>
    <w:rsid w:val="00B97037"/>
    <w:rsid w:val="00BA04A7"/>
    <w:rsid w:val="00BA1EB2"/>
    <w:rsid w:val="00BA4A5E"/>
    <w:rsid w:val="00BA4FE8"/>
    <w:rsid w:val="00BB1E9A"/>
    <w:rsid w:val="00BB265F"/>
    <w:rsid w:val="00BB41DD"/>
    <w:rsid w:val="00BB48F9"/>
    <w:rsid w:val="00BB56AD"/>
    <w:rsid w:val="00BB7E81"/>
    <w:rsid w:val="00BC45CF"/>
    <w:rsid w:val="00BD25A3"/>
    <w:rsid w:val="00BD3839"/>
    <w:rsid w:val="00BD617C"/>
    <w:rsid w:val="00BD6BD9"/>
    <w:rsid w:val="00BD6CC2"/>
    <w:rsid w:val="00BD7DFB"/>
    <w:rsid w:val="00BE00B6"/>
    <w:rsid w:val="00BE37FD"/>
    <w:rsid w:val="00BE44AC"/>
    <w:rsid w:val="00BE5333"/>
    <w:rsid w:val="00BE652A"/>
    <w:rsid w:val="00BE7CFA"/>
    <w:rsid w:val="00BF1235"/>
    <w:rsid w:val="00BF1340"/>
    <w:rsid w:val="00BF7288"/>
    <w:rsid w:val="00C027D7"/>
    <w:rsid w:val="00C045E9"/>
    <w:rsid w:val="00C10A48"/>
    <w:rsid w:val="00C11B71"/>
    <w:rsid w:val="00C136E1"/>
    <w:rsid w:val="00C13ED7"/>
    <w:rsid w:val="00C1545A"/>
    <w:rsid w:val="00C16BBE"/>
    <w:rsid w:val="00C17767"/>
    <w:rsid w:val="00C20A71"/>
    <w:rsid w:val="00C24ABE"/>
    <w:rsid w:val="00C25851"/>
    <w:rsid w:val="00C26036"/>
    <w:rsid w:val="00C30A20"/>
    <w:rsid w:val="00C30B3E"/>
    <w:rsid w:val="00C32D3C"/>
    <w:rsid w:val="00C34C5C"/>
    <w:rsid w:val="00C3581A"/>
    <w:rsid w:val="00C36CD9"/>
    <w:rsid w:val="00C37E20"/>
    <w:rsid w:val="00C427C4"/>
    <w:rsid w:val="00C447D1"/>
    <w:rsid w:val="00C46E8E"/>
    <w:rsid w:val="00C478BF"/>
    <w:rsid w:val="00C47D4E"/>
    <w:rsid w:val="00C50A51"/>
    <w:rsid w:val="00C51966"/>
    <w:rsid w:val="00C51A32"/>
    <w:rsid w:val="00C530F4"/>
    <w:rsid w:val="00C533C6"/>
    <w:rsid w:val="00C56735"/>
    <w:rsid w:val="00C56884"/>
    <w:rsid w:val="00C576B4"/>
    <w:rsid w:val="00C65956"/>
    <w:rsid w:val="00C66B31"/>
    <w:rsid w:val="00C677D1"/>
    <w:rsid w:val="00C67DE5"/>
    <w:rsid w:val="00C72641"/>
    <w:rsid w:val="00C727C8"/>
    <w:rsid w:val="00C7440F"/>
    <w:rsid w:val="00C751B0"/>
    <w:rsid w:val="00C77027"/>
    <w:rsid w:val="00C77568"/>
    <w:rsid w:val="00C80D36"/>
    <w:rsid w:val="00C812C2"/>
    <w:rsid w:val="00C83315"/>
    <w:rsid w:val="00C920EF"/>
    <w:rsid w:val="00C93CD4"/>
    <w:rsid w:val="00CA109F"/>
    <w:rsid w:val="00CA11C6"/>
    <w:rsid w:val="00CA1A3E"/>
    <w:rsid w:val="00CA3684"/>
    <w:rsid w:val="00CA3F08"/>
    <w:rsid w:val="00CA447F"/>
    <w:rsid w:val="00CA5036"/>
    <w:rsid w:val="00CA5AAC"/>
    <w:rsid w:val="00CB05AB"/>
    <w:rsid w:val="00CB0D6B"/>
    <w:rsid w:val="00CB5571"/>
    <w:rsid w:val="00CB5A33"/>
    <w:rsid w:val="00CB613C"/>
    <w:rsid w:val="00CB68C5"/>
    <w:rsid w:val="00CC04EB"/>
    <w:rsid w:val="00CC3210"/>
    <w:rsid w:val="00CC5B90"/>
    <w:rsid w:val="00CC76C9"/>
    <w:rsid w:val="00CC76CD"/>
    <w:rsid w:val="00CC792E"/>
    <w:rsid w:val="00CC7DCE"/>
    <w:rsid w:val="00CC7E55"/>
    <w:rsid w:val="00CD0CE7"/>
    <w:rsid w:val="00CD383F"/>
    <w:rsid w:val="00CD4A5D"/>
    <w:rsid w:val="00CD4C6A"/>
    <w:rsid w:val="00CD5D05"/>
    <w:rsid w:val="00CE1024"/>
    <w:rsid w:val="00CE32AA"/>
    <w:rsid w:val="00CE4B4A"/>
    <w:rsid w:val="00CE4FF0"/>
    <w:rsid w:val="00CE7ED8"/>
    <w:rsid w:val="00CF1320"/>
    <w:rsid w:val="00CF1868"/>
    <w:rsid w:val="00CF2DFC"/>
    <w:rsid w:val="00CF703F"/>
    <w:rsid w:val="00CF70A3"/>
    <w:rsid w:val="00D00959"/>
    <w:rsid w:val="00D01DD8"/>
    <w:rsid w:val="00D02B86"/>
    <w:rsid w:val="00D030B2"/>
    <w:rsid w:val="00D031C2"/>
    <w:rsid w:val="00D033E8"/>
    <w:rsid w:val="00D035CA"/>
    <w:rsid w:val="00D03E5E"/>
    <w:rsid w:val="00D0737A"/>
    <w:rsid w:val="00D106DE"/>
    <w:rsid w:val="00D121E3"/>
    <w:rsid w:val="00D12D7C"/>
    <w:rsid w:val="00D13E89"/>
    <w:rsid w:val="00D1680E"/>
    <w:rsid w:val="00D16E95"/>
    <w:rsid w:val="00D17A39"/>
    <w:rsid w:val="00D17E5F"/>
    <w:rsid w:val="00D17FA4"/>
    <w:rsid w:val="00D20143"/>
    <w:rsid w:val="00D211B9"/>
    <w:rsid w:val="00D234FA"/>
    <w:rsid w:val="00D24223"/>
    <w:rsid w:val="00D32586"/>
    <w:rsid w:val="00D341AE"/>
    <w:rsid w:val="00D34767"/>
    <w:rsid w:val="00D35FD4"/>
    <w:rsid w:val="00D40BAB"/>
    <w:rsid w:val="00D41A90"/>
    <w:rsid w:val="00D431EE"/>
    <w:rsid w:val="00D43B9D"/>
    <w:rsid w:val="00D4627B"/>
    <w:rsid w:val="00D46965"/>
    <w:rsid w:val="00D476D5"/>
    <w:rsid w:val="00D50320"/>
    <w:rsid w:val="00D50362"/>
    <w:rsid w:val="00D51C4A"/>
    <w:rsid w:val="00D533D9"/>
    <w:rsid w:val="00D55122"/>
    <w:rsid w:val="00D57746"/>
    <w:rsid w:val="00D57D02"/>
    <w:rsid w:val="00D6076B"/>
    <w:rsid w:val="00D6082A"/>
    <w:rsid w:val="00D6293A"/>
    <w:rsid w:val="00D66188"/>
    <w:rsid w:val="00D709A6"/>
    <w:rsid w:val="00D70BEB"/>
    <w:rsid w:val="00D7401B"/>
    <w:rsid w:val="00D748D8"/>
    <w:rsid w:val="00D74A68"/>
    <w:rsid w:val="00D74C54"/>
    <w:rsid w:val="00D75CFE"/>
    <w:rsid w:val="00D77262"/>
    <w:rsid w:val="00D77443"/>
    <w:rsid w:val="00D85F1C"/>
    <w:rsid w:val="00D91156"/>
    <w:rsid w:val="00D92A4A"/>
    <w:rsid w:val="00D94321"/>
    <w:rsid w:val="00D94E12"/>
    <w:rsid w:val="00D9508B"/>
    <w:rsid w:val="00D95AAD"/>
    <w:rsid w:val="00D96C60"/>
    <w:rsid w:val="00D97B6E"/>
    <w:rsid w:val="00DA1448"/>
    <w:rsid w:val="00DA16E2"/>
    <w:rsid w:val="00DA5EB8"/>
    <w:rsid w:val="00DA6244"/>
    <w:rsid w:val="00DA7F2C"/>
    <w:rsid w:val="00DB1254"/>
    <w:rsid w:val="00DB1B27"/>
    <w:rsid w:val="00DB21E4"/>
    <w:rsid w:val="00DB3D96"/>
    <w:rsid w:val="00DB419C"/>
    <w:rsid w:val="00DB43AD"/>
    <w:rsid w:val="00DC0066"/>
    <w:rsid w:val="00DC13EE"/>
    <w:rsid w:val="00DC294F"/>
    <w:rsid w:val="00DC5CD6"/>
    <w:rsid w:val="00DC6317"/>
    <w:rsid w:val="00DC6926"/>
    <w:rsid w:val="00DC77F4"/>
    <w:rsid w:val="00DD08E9"/>
    <w:rsid w:val="00DD0D8E"/>
    <w:rsid w:val="00DD1C1E"/>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5C9A"/>
    <w:rsid w:val="00E064B9"/>
    <w:rsid w:val="00E0677B"/>
    <w:rsid w:val="00E06DD3"/>
    <w:rsid w:val="00E079F8"/>
    <w:rsid w:val="00E14300"/>
    <w:rsid w:val="00E1451C"/>
    <w:rsid w:val="00E1539D"/>
    <w:rsid w:val="00E20863"/>
    <w:rsid w:val="00E20E18"/>
    <w:rsid w:val="00E20FAE"/>
    <w:rsid w:val="00E211C4"/>
    <w:rsid w:val="00E23FC8"/>
    <w:rsid w:val="00E24B2E"/>
    <w:rsid w:val="00E26F5D"/>
    <w:rsid w:val="00E277DF"/>
    <w:rsid w:val="00E30D27"/>
    <w:rsid w:val="00E31209"/>
    <w:rsid w:val="00E31923"/>
    <w:rsid w:val="00E340CE"/>
    <w:rsid w:val="00E341DC"/>
    <w:rsid w:val="00E35E3E"/>
    <w:rsid w:val="00E40098"/>
    <w:rsid w:val="00E40AAA"/>
    <w:rsid w:val="00E446C2"/>
    <w:rsid w:val="00E531A0"/>
    <w:rsid w:val="00E54141"/>
    <w:rsid w:val="00E56426"/>
    <w:rsid w:val="00E60462"/>
    <w:rsid w:val="00E61DE4"/>
    <w:rsid w:val="00E633AB"/>
    <w:rsid w:val="00E65D34"/>
    <w:rsid w:val="00E67D69"/>
    <w:rsid w:val="00E71DED"/>
    <w:rsid w:val="00E74522"/>
    <w:rsid w:val="00E75212"/>
    <w:rsid w:val="00E8023C"/>
    <w:rsid w:val="00E81BD6"/>
    <w:rsid w:val="00E854C9"/>
    <w:rsid w:val="00E8669E"/>
    <w:rsid w:val="00E869B9"/>
    <w:rsid w:val="00E86A46"/>
    <w:rsid w:val="00E90A02"/>
    <w:rsid w:val="00E916B5"/>
    <w:rsid w:val="00E92402"/>
    <w:rsid w:val="00E9466A"/>
    <w:rsid w:val="00E95B9E"/>
    <w:rsid w:val="00E96689"/>
    <w:rsid w:val="00EA0A1B"/>
    <w:rsid w:val="00EA0C55"/>
    <w:rsid w:val="00EA1B43"/>
    <w:rsid w:val="00EA2F35"/>
    <w:rsid w:val="00EA4812"/>
    <w:rsid w:val="00EA5076"/>
    <w:rsid w:val="00EB0A7A"/>
    <w:rsid w:val="00EB0F55"/>
    <w:rsid w:val="00EB3100"/>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6271"/>
    <w:rsid w:val="00EF66DA"/>
    <w:rsid w:val="00EF68CB"/>
    <w:rsid w:val="00EF792B"/>
    <w:rsid w:val="00F017A7"/>
    <w:rsid w:val="00F07B95"/>
    <w:rsid w:val="00F10E2A"/>
    <w:rsid w:val="00F11949"/>
    <w:rsid w:val="00F11A61"/>
    <w:rsid w:val="00F1296A"/>
    <w:rsid w:val="00F1574C"/>
    <w:rsid w:val="00F162B5"/>
    <w:rsid w:val="00F223ED"/>
    <w:rsid w:val="00F24B4F"/>
    <w:rsid w:val="00F275EC"/>
    <w:rsid w:val="00F27CC2"/>
    <w:rsid w:val="00F27D25"/>
    <w:rsid w:val="00F33275"/>
    <w:rsid w:val="00F414E5"/>
    <w:rsid w:val="00F45160"/>
    <w:rsid w:val="00F45EF8"/>
    <w:rsid w:val="00F4758E"/>
    <w:rsid w:val="00F47CDB"/>
    <w:rsid w:val="00F506D2"/>
    <w:rsid w:val="00F511E1"/>
    <w:rsid w:val="00F51D01"/>
    <w:rsid w:val="00F529F0"/>
    <w:rsid w:val="00F53E94"/>
    <w:rsid w:val="00F551C1"/>
    <w:rsid w:val="00F61090"/>
    <w:rsid w:val="00F61381"/>
    <w:rsid w:val="00F6198F"/>
    <w:rsid w:val="00F6364C"/>
    <w:rsid w:val="00F63A5C"/>
    <w:rsid w:val="00F63E08"/>
    <w:rsid w:val="00F659D6"/>
    <w:rsid w:val="00F66377"/>
    <w:rsid w:val="00F8399F"/>
    <w:rsid w:val="00F83EA6"/>
    <w:rsid w:val="00F85405"/>
    <w:rsid w:val="00F86286"/>
    <w:rsid w:val="00F8684C"/>
    <w:rsid w:val="00F87071"/>
    <w:rsid w:val="00F90CD8"/>
    <w:rsid w:val="00F90E56"/>
    <w:rsid w:val="00F94BCC"/>
    <w:rsid w:val="00F95AE8"/>
    <w:rsid w:val="00F97D02"/>
    <w:rsid w:val="00FA1509"/>
    <w:rsid w:val="00FA7849"/>
    <w:rsid w:val="00FA7A21"/>
    <w:rsid w:val="00FA7CDB"/>
    <w:rsid w:val="00FB0740"/>
    <w:rsid w:val="00FB0F18"/>
    <w:rsid w:val="00FB2069"/>
    <w:rsid w:val="00FB25A9"/>
    <w:rsid w:val="00FB2C3B"/>
    <w:rsid w:val="00FB2E05"/>
    <w:rsid w:val="00FB3113"/>
    <w:rsid w:val="00FB4B86"/>
    <w:rsid w:val="00FB56B0"/>
    <w:rsid w:val="00FB5896"/>
    <w:rsid w:val="00FB7022"/>
    <w:rsid w:val="00FB708E"/>
    <w:rsid w:val="00FB78BC"/>
    <w:rsid w:val="00FC14BF"/>
    <w:rsid w:val="00FC3409"/>
    <w:rsid w:val="00FC3EF4"/>
    <w:rsid w:val="00FC6440"/>
    <w:rsid w:val="00FD0974"/>
    <w:rsid w:val="00FD0EFC"/>
    <w:rsid w:val="00FD4049"/>
    <w:rsid w:val="00FD441B"/>
    <w:rsid w:val="00FD74F7"/>
    <w:rsid w:val="00FE1EF2"/>
    <w:rsid w:val="00FE2BF8"/>
    <w:rsid w:val="00FE3701"/>
    <w:rsid w:val="00FE4CBC"/>
    <w:rsid w:val="00FE78A0"/>
    <w:rsid w:val="00FE7D61"/>
    <w:rsid w:val="00FF32D2"/>
    <w:rsid w:val="00FF3DF0"/>
    <w:rsid w:val="00FF4880"/>
    <w:rsid w:val="00FF5ACA"/>
    <w:rsid w:val="00FF5D68"/>
    <w:rsid w:val="00FF7BA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E2FB4"/>
    <w:pPr>
      <w:spacing w:before="0"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hage\Desktop\Szakdolgozat%20anyagok\dolgozat\kategoria_elemz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u-HU"/>
  <c:style val="5"/>
  <c:chart>
    <c:title>
      <c:tx>
        <c:rich>
          <a:bodyPr/>
          <a:lstStyle/>
          <a:p>
            <a:pPr>
              <a:defRPr/>
            </a:pPr>
            <a:r>
              <a:rPr lang="hu-HU" sz="1200" b="0"/>
              <a:t>százalékos</a:t>
            </a:r>
            <a:r>
              <a:rPr lang="hu-HU" sz="1200" b="0" baseline="0"/>
              <a:t> eloszlások (kerekítve)</a:t>
            </a:r>
            <a:endParaRPr lang="hu-HU" sz="1200" b="0"/>
          </a:p>
        </c:rich>
      </c:tx>
    </c:title>
    <c:plotArea>
      <c:layout/>
      <c:pieChart>
        <c:varyColors val="1"/>
        <c:ser>
          <c:idx val="0"/>
          <c:order val="0"/>
          <c:dLbls>
            <c:showVal val="1"/>
            <c:showLeaderLines val="1"/>
          </c:dLbls>
          <c:cat>
            <c:strRef>
              <c:f>Sheet1!$U$11:$U$20</c:f>
              <c:strCache>
                <c:ptCount val="10"/>
                <c:pt idx="0">
                  <c:v>innovatív jelleg (D/b)</c:v>
                </c:pt>
                <c:pt idx="1">
                  <c:v>külső környezet (H/b)</c:v>
                </c:pt>
                <c:pt idx="2">
                  <c:v>hosszútáv (B/b)</c:v>
                </c:pt>
                <c:pt idx="3">
                  <c:v>teljesítményorientáció (E/a)</c:v>
                </c:pt>
                <c:pt idx="4">
                  <c:v>külső motivációk (C/a)</c:v>
                </c:pt>
                <c:pt idx="5">
                  <c:v>belső motivációk (C/b)</c:v>
                </c:pt>
                <c:pt idx="6">
                  <c:v>belső orientáció (H/a)</c:v>
                </c:pt>
                <c:pt idx="7">
                  <c:v>csoportos (F/b)</c:v>
                </c:pt>
                <c:pt idx="8">
                  <c:v>emberi kapcsolatok (E/b)</c:v>
                </c:pt>
                <c:pt idx="9">
                  <c:v>egyéb</c:v>
                </c:pt>
              </c:strCache>
            </c:strRef>
          </c:cat>
          <c:val>
            <c:numRef>
              <c:f>Sheet1!$V$11:$V$20</c:f>
              <c:numCache>
                <c:formatCode>0%</c:formatCode>
                <c:ptCount val="10"/>
                <c:pt idx="0">
                  <c:v>0.171875</c:v>
                </c:pt>
                <c:pt idx="1">
                  <c:v>0.14843750000000022</c:v>
                </c:pt>
                <c:pt idx="2">
                  <c:v>0.12109375000000019</c:v>
                </c:pt>
                <c:pt idx="3">
                  <c:v>0.1171875</c:v>
                </c:pt>
                <c:pt idx="4">
                  <c:v>0.1171875</c:v>
                </c:pt>
                <c:pt idx="5">
                  <c:v>0.1054687500000001</c:v>
                </c:pt>
                <c:pt idx="6">
                  <c:v>8.5937500000000028E-2</c:v>
                </c:pt>
                <c:pt idx="7">
                  <c:v>4.2968750000000014E-2</c:v>
                </c:pt>
                <c:pt idx="8">
                  <c:v>3.90625E-2</c:v>
                </c:pt>
                <c:pt idx="9">
                  <c:v>5.8593750000000014E-2</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BF8AD4-FF0F-49B0-90B9-8AA42C120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53569</TotalTime>
  <Pages>39</Pages>
  <Words>9706</Words>
  <Characters>66977</Characters>
  <Application>Microsoft Office Word</Application>
  <DocSecurity>0</DocSecurity>
  <Lines>558</Lines>
  <Paragraphs>153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76530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1219</cp:revision>
  <dcterms:created xsi:type="dcterms:W3CDTF">2014-02-05T18:19:00Z</dcterms:created>
  <dcterms:modified xsi:type="dcterms:W3CDTF">2015-04-14T19:12:00Z</dcterms:modified>
</cp:coreProperties>
</file>