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ascii="NanumMyeongjo" w:eastAsia="NanumMyeongjo" w:hAnsi="NanumMyeongjo" w:cs="Arial"/>
          <w:b/>
          <w:bCs/>
          <w:sz w:val="28"/>
          <w:szCs w:val="28"/>
        </w:rPr>
      </w:pPr>
      <w:r>
        <w:rPr>
          <w:lang w:eastAsia="ko-KR"/>
          <w:rFonts w:ascii="NanumMyeongjo" w:eastAsia="NanumMyeongjo" w:hAnsi="NanumMyeongjo" w:cs="Arial"/>
          <w:b/>
          <w:bCs/>
          <w:sz w:val="28"/>
          <w:szCs w:val="28"/>
        </w:rPr>
        <w:t>Machine Learning Assignment</w:t>
      </w:r>
      <w:r>
        <w:rPr>
          <w:lang w:eastAsia="ko-KR"/>
          <w:rFonts w:ascii="NanumMyeongjo" w:eastAsia="NanumMyeongjo" w:hAnsi="NanumMyeongjo" w:cs="Arial"/>
          <w:b/>
          <w:bCs/>
          <w:sz w:val="28"/>
          <w:szCs w:val="28"/>
          <w:rtl w:val="off"/>
        </w:rPr>
        <w:t>_2</w:t>
      </w:r>
    </w:p>
    <w:p>
      <w:pPr>
        <w:jc w:val="center"/>
        <w:rPr>
          <w:lang w:eastAsia="ko-KR"/>
          <w:rFonts w:ascii="NanumMyeongjo" w:eastAsia="NanumMyeongjo" w:hAnsi="NanumMyeongjo" w:cs="Arial"/>
          <w:sz w:val="28"/>
          <w:szCs w:val="28"/>
        </w:rPr>
      </w:pPr>
    </w:p>
    <w:p>
      <w:pPr>
        <w:jc w:val="center"/>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조 병 웅</w:t>
      </w:r>
    </w:p>
    <w:p>
      <w:pPr>
        <w:jc w:val="center"/>
        <w:rPr>
          <w:lang w:eastAsia="ko-KR"/>
          <w:rFonts w:ascii="NanumMyeongjo" w:eastAsia="NanumMyeongjo" w:hAnsi="NanumMyeongjo" w:cs="Arial"/>
          <w:sz w:val="22"/>
          <w:szCs w:val="22"/>
        </w:rPr>
      </w:pPr>
    </w:p>
    <w:p>
      <w:pPr>
        <w:jc w:val="center"/>
        <w:rPr>
          <w:lang w:eastAsia="ko-KR"/>
          <w:rFonts w:ascii="NanumMyeongjo" w:eastAsia="NanumMyeongjo" w:hAnsi="NanumMyeongjo" w:cs="Arial"/>
          <w:sz w:val="22"/>
          <w:szCs w:val="22"/>
        </w:rPr>
      </w:pPr>
      <w:r>
        <w:rPr>
          <w:lang w:eastAsia="ko-KR"/>
          <w:rFonts w:ascii="NanumMyeongjo" w:eastAsia="NanumMyeongjo" w:hAnsi="NanumMyeongjo" w:cs="Arial" w:hint="eastAsia"/>
          <w:sz w:val="22"/>
          <w:szCs w:val="22"/>
        </w:rPr>
        <w:t>2</w:t>
      </w:r>
      <w:r>
        <w:rPr>
          <w:lang w:eastAsia="ko-KR"/>
          <w:rFonts w:ascii="NanumMyeongjo" w:eastAsia="NanumMyeongjo" w:hAnsi="NanumMyeongjo" w:cs="Arial"/>
          <w:sz w:val="22"/>
          <w:szCs w:val="22"/>
        </w:rPr>
        <w:t>0</w:t>
      </w:r>
      <w:r>
        <w:rPr>
          <w:lang w:eastAsia="ko-KR"/>
          <w:rFonts w:ascii="NanumMyeongjo" w:eastAsia="NanumMyeongjo" w:hAnsi="NanumMyeongjo" w:cs="Arial"/>
          <w:sz w:val="22"/>
          <w:szCs w:val="22"/>
          <w:rtl w:val="off"/>
        </w:rPr>
        <w:t>19312570</w:t>
      </w:r>
    </w:p>
    <w:p>
      <w:pPr>
        <w:jc w:val="center"/>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원전공 사학과/복수전공 인공지능 융합전공</w:t>
      </w:r>
    </w:p>
    <w:p>
      <w:pPr>
        <w:rPr>
          <w:lang w:eastAsia="ko-KR"/>
          <w:rFonts w:ascii="NanumMyeongjo" w:eastAsia="NanumMyeongjo" w:hAnsi="NanumMyeongjo" w:cs="Arial"/>
          <w:color w:val="0070C0"/>
          <w:sz w:val="18"/>
          <w:szCs w:val="18"/>
        </w:rPr>
      </w:pPr>
    </w:p>
    <w:p>
      <w:pPr>
        <w:pStyle w:val="a3"/>
        <w:ind w:leftChars="0"/>
        <w:numPr>
          <w:ilvl w:val="0"/>
          <w:numId w:val="1"/>
        </w:numPr>
        <w:rPr>
          <w:lang w:eastAsia="ko-KR"/>
          <w:rFonts w:ascii="NanumMyeongjo" w:eastAsia="NanumMyeongjo" w:hAnsi="NanumMyeongjo" w:cs="Arial" w:hint="eastAsia"/>
          <w:b/>
          <w:bCs/>
          <w:sz w:val="28"/>
          <w:szCs w:val="28"/>
          <w:rtl w:val="off"/>
        </w:rPr>
      </w:pPr>
      <w:r>
        <w:rPr>
          <w:lang w:eastAsia="ko-KR"/>
          <w:rFonts w:ascii="NanumMyeongjo" w:eastAsia="NanumMyeongjo" w:hAnsi="NanumMyeongjo" w:cs="Arial"/>
          <w:b/>
          <w:bCs/>
          <w:sz w:val="28"/>
          <w:szCs w:val="28"/>
        </w:rPr>
        <w:t>Problem Definition</w:t>
      </w:r>
    </w:p>
    <w:p>
      <w:pPr>
        <w:ind w:leftChars="0" w:left="0"/>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 xml:space="preserve">이번 프로젝트는 MBTI를 공개한 사람들이 올린 텍스트의 LIWC분석값은 데이터로 사용해 텍스트를 쓴 사람이 T(사고형)인지, F(감정형)인지를 분류(classification)하는 문제이다. 프로젝트에서 feature는 사람들이 쓴 텍스트의 LIWC 분석값들이며, 정답은 해당 데이터에 포함된 label 데이터이다. 필자는 이진분류가 가능한 이번 모델의 특성상, 이진분류 로지스틱 회귀 분류 모델을 분류를 수행할 모델로 채택하였다. </w:t>
      </w:r>
    </w:p>
    <w:p>
      <w:pPr>
        <w:rPr>
          <w:lang w:eastAsia="ko-KR"/>
          <w:rFonts w:ascii="NanumMyeongjo" w:eastAsia="NanumMyeongjo" w:hAnsi="NanumMyeongjo" w:cs="Arial" w:hint="eastAsia"/>
          <w:sz w:val="22"/>
          <w:szCs w:val="22"/>
          <w:rtl w:val="off"/>
        </w:rPr>
      </w:pPr>
    </w:p>
    <w:p>
      <w:pPr>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sz w:val="28"/>
          <w:szCs w:val="28"/>
        </w:rPr>
      </w:pPr>
      <w:r>
        <w:rPr>
          <w:lang w:eastAsia="ko-KR"/>
          <w:rFonts w:ascii="NanumMyeongjo" w:eastAsia="NanumMyeongjo" w:hAnsi="NanumMyeongjo" w:cs="Arial"/>
          <w:b/>
          <w:bCs/>
          <w:sz w:val="28"/>
          <w:szCs w:val="28"/>
        </w:rPr>
        <w:t>Data</w:t>
      </w: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Data Description</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hint="eastAsia"/>
          <w:b w:val="0"/>
          <w:bCs w:val="0"/>
          <w:color w:val="000000"/>
          <w:sz w:val="22"/>
          <w:szCs w:val="22"/>
          <w:rtl w:val="off"/>
        </w:rPr>
        <w:t>input data:</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hint="eastAsia"/>
          <w:b w:val="0"/>
          <w:bCs w:val="0"/>
          <w:color w:val="000000"/>
          <w:sz w:val="22"/>
          <w:szCs w:val="22"/>
          <w:rtl w:val="off"/>
        </w:rPr>
        <w:t>해당 데이터는 6940개의 각 인물에 대한 텍스트 분석과 label로 이루어져 있다. 텍스트 분석은 LIWC 분석을 거친 데이터들로 약 90여가지의 열들로 이루어져 있고, wc열 빼고는 모두 퍼센테이지로 분석된다. wc, analytic, clout, authentic, tone, wps는 각 텍스트의 단어 수와 같은 텍스트 분석 값이고, dic, function과 같은 구문 분석값, 그리고 feel과 같은 감정 표현을 나타내는 분석값 또한 존재한다. wc를 제외한 클래스는 퍼센테이지 형태 내에서 크기가 다양하지만, wc는 단순히 숫자값이기 때문에 이러한 피처 데이터를 그대로 활용하는 건 무리가 있어보인다. 후술하겠지만, 이러한 데이터 값을 standardscaler를 통해 스케일해서 사용한다.</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hint="eastAsia"/>
          <w:b w:val="0"/>
          <w:bCs w:val="0"/>
          <w:color w:val="000000"/>
          <w:sz w:val="22"/>
          <w:szCs w:val="22"/>
          <w:rtl w:val="off"/>
        </w:rPr>
        <w:drawing>
          <wp:inline distT="0" distB="0" distL="180" distR="180">
            <wp:extent cx="5705475" cy="341947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05475" cy="3419475"/>
                    </a:xfrm>
                    <a:prstGeom prst="rect"/>
                  </pic:spPr>
                </pic:pic>
              </a:graphicData>
            </a:graphic>
          </wp:inline>
        </w:drawing>
      </w:r>
    </w:p>
    <w:p>
      <w:pPr>
        <w:ind w:leftChars="0" w:left="0"/>
        <w:rPr>
          <w:lang w:eastAsia="ko-KR"/>
          <w:rFonts w:ascii="NanumMyeongjo" w:eastAsia="NanumMyeongjo" w:hAnsi="NanumMyeongjo" w:cs="Arial" w:hint="eastAsia"/>
          <w:color w:val="FF0000"/>
          <w:sz w:val="22"/>
          <w:szCs w:val="22"/>
          <w:rtl w:val="off"/>
        </w:rPr>
      </w:pPr>
    </w:p>
    <w:p>
      <w:pPr>
        <w:ind w:leftChars="0" w:left="0"/>
        <w:rPr>
          <w:lang w:eastAsia="ko-KR"/>
          <w:rFonts w:ascii="NanumMyeongjo" w:eastAsia="NanumMyeongjo" w:hAnsi="NanumMyeongjo" w:cs="Arial" w:hint="eastAsia"/>
          <w:color w:val="FF0000"/>
          <w:sz w:val="22"/>
          <w:szCs w:val="22"/>
          <w:rtl w:val="off"/>
        </w:rPr>
      </w:pP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Data Pre-processing</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가설 단계에서, 모든 피처 데이터를 사용한 모델보다 특정 감정과 같은 피처를 사전에 추출해서 피처의 수를 줄이고자 생각하였다. 사고형과 감정형이 인간의 감정표현과 관련되어있기 때문이다. (사용한 피처들)</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drawing>
          <wp:inline distT="0" distB="0" distL="180" distR="180">
            <wp:extent cx="5727700" cy="170434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27700" cy="1704340"/>
                    </a:xfrm>
                    <a:prstGeom prst="rect"/>
                  </pic:spPr>
                </pic:pic>
              </a:graphicData>
            </a:graphic>
          </wp:inline>
        </w:drawing>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t xml:space="preserve">그러나 인위적으로 조작한 피처의 모델은 생각보다 좋은 결과를 내지 못했다. </w:t>
      </w:r>
      <w:r>
        <w:rPr>
          <w:lang w:eastAsia="ko-KR"/>
          <w:rFonts w:ascii="NanumMyeongjo" w:eastAsia="NanumMyeongjo" w:hAnsi="NanumMyeongjo" w:cs="Arial"/>
          <w:sz w:val="22"/>
          <w:szCs w:val="22"/>
          <w:rtl w:val="off"/>
        </w:rPr>
        <w:t xml:space="preserve">모든 피처 데이터를 사용한 모델을 생성해서 서브미션한 결과는 0.71로 나왔는데, 이후 조작한 피처를 사용한 모델들이 모두 0.4~0.5와 비슷한 결과를 보였다. 때문에 사전에 피처를 고려하여 조작하기보다 피처가 가지고 있는 값들을 비교하여 큰 차이가 나는 피처를 사용해보고자도 노력하였다. </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b w:val="0"/>
          <w:bCs w:val="0"/>
          <w:color w:val="000000"/>
          <w:sz w:val="22"/>
          <w:szCs w:val="22"/>
        </w:rPr>
        <w:drawing>
          <wp:inline distT="0" distB="0" distL="180" distR="180">
            <wp:extent cx="4229100" cy="384810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4229100" cy="3848100"/>
                    </a:xfrm>
                    <a:prstGeom prst="rect"/>
                  </pic:spPr>
                </pic:pic>
              </a:graphicData>
            </a:graphic>
          </wp:inline>
        </w:drawing>
      </w:r>
      <w:r>
        <w:rPr>
          <w:lang w:eastAsia="ko-KR"/>
          <w:rFonts w:ascii="NanumMyeongjo" w:eastAsia="NanumMyeongjo" w:hAnsi="NanumMyeongjo" w:cs="Arial"/>
          <w:b w:val="0"/>
          <w:bCs w:val="0"/>
          <w:color w:val="000000"/>
          <w:sz w:val="22"/>
          <w:szCs w:val="22"/>
        </w:rPr>
        <w:br/>
      </w:r>
      <w:r>
        <w:rPr>
          <w:lang w:eastAsia="ko-KR"/>
          <w:rFonts w:ascii="NanumMyeongjo" w:eastAsia="NanumMyeongjo" w:hAnsi="NanumMyeongjo" w:cs="Arial"/>
          <w:sz w:val="22"/>
          <w:szCs w:val="22"/>
          <w:rtl w:val="off"/>
        </w:rPr>
        <w:t>하지만 이러한 피처들의 비교 또한 그다지 유의미한 결과를 얻지 못하였다. 때문에 이러한 피처 조작보다는, 데이터의 이상치들을 제거하는 방법만을 고려하고자 하였다.</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 xml:space="preserve">데이터 이상치를 검출하기위해서는 IQR(사분범위)를 이용하였다. boxplot에서 나온 이상치들을 제거하고자 떠오른 아이디어였다. 먼저 boxplot을 사용해 이상치를 검출해보니 꽤 많은 양의 이상치들이 검출되는 것을 확인할 수 있었다. </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Pr>
        <w:drawing>
          <wp:inline distT="0" distB="0" distL="180" distR="180">
            <wp:extent cx="4210050" cy="314325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210050" cy="3143250"/>
                    </a:xfrm>
                    <a:prstGeom prst="rect"/>
                  </pic:spPr>
                </pic:pic>
              </a:graphicData>
            </a:graphic>
          </wp:inline>
        </w:drawing>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 xml:space="preserve">이를 한계치를 구하고, 해당 한계치보다 높고 낮은 값들을 drop()하는 방식의 전처리 과정을 통해 이상치를 줄일 수 있었다. </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(전처리 후의 데이터)</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drawing>
          <wp:inline distT="0" distB="0" distL="180" distR="180">
            <wp:extent cx="5638800" cy="307657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638800" cy="3076575"/>
                    </a:xfrm>
                    <a:prstGeom prst="rect"/>
                  </pic:spPr>
                </pic:pic>
              </a:graphicData>
            </a:graphic>
          </wp:inline>
        </w:drawing>
      </w:r>
    </w:p>
    <w:p>
      <w:pPr>
        <w:ind w:leftChars="0" w:left="0"/>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sz w:val="22"/>
          <w:szCs w:val="22"/>
        </w:rPr>
      </w:pPr>
      <w:r>
        <w:rPr>
          <w:lang w:eastAsia="ko-KR"/>
          <w:rFonts w:ascii="NanumMyeongjo" w:eastAsia="NanumMyeongjo" w:hAnsi="NanumMyeongjo" w:cs="Arial"/>
          <w:b/>
          <w:bCs/>
          <w:sz w:val="28"/>
          <w:szCs w:val="28"/>
        </w:rPr>
        <w:t>Analysis</w:t>
      </w:r>
    </w:p>
    <w:p>
      <w:pPr>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 xml:space="preserve">이러한 과정을 통해 이상치들을 제거하여 유의미하다고 생각되는 수치들만을 남길 수 있었지만, 약 6000개 정도의 데이터 수들이 1000개 정도로 줄어들었다. 데이터들의 수가 많이 줄어들어 서브미션의 정확도가 높지는 않았지만, 데이터 증식에 대한 방법을 찾지 못해 데이터를 늘리는 것에는 아쉽지만 실패했다. 데이터 하나하나가 유의미한 값들을 남기는데 성공했으나, 많은 피처수에 비해 데이터의 확보가 부족했다고 평가된다. </w:t>
      </w:r>
    </w:p>
    <w:p>
      <w:pPr>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sz w:val="28"/>
          <w:szCs w:val="28"/>
        </w:rPr>
      </w:pPr>
      <w:r>
        <w:rPr>
          <w:lang w:eastAsia="ko-KR"/>
          <w:rFonts w:ascii="NanumMyeongjo" w:eastAsia="NanumMyeongjo" w:hAnsi="NanumMyeongjo" w:cs="Arial"/>
          <w:b/>
          <w:bCs/>
          <w:sz w:val="28"/>
          <w:szCs w:val="28"/>
        </w:rPr>
        <w:t>Model</w:t>
      </w: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Classifier</w:t>
      </w:r>
    </w:p>
    <w:p>
      <w:pPr>
        <w:rPr>
          <w:lang w:eastAsia="ko-KR"/>
          <w:rFonts w:ascii="NanumMyeongjo" w:eastAsia="NanumMyeongjo" w:hAnsi="NanumMyeongjo" w:cs="Arial" w:hint="eastAsia"/>
          <w:b w:val="0"/>
          <w:bCs w:val="0"/>
          <w:sz w:val="22"/>
          <w:szCs w:val="22"/>
          <w:rtl w:val="off"/>
        </w:rPr>
      </w:pPr>
      <w:r>
        <w:rPr>
          <w:lang w:eastAsia="ko-KR"/>
          <w:rFonts w:ascii="NanumMyeongjo" w:eastAsia="NanumMyeongjo" w:hAnsi="NanumMyeongjo" w:cs="Arial" w:hint="eastAsia"/>
          <w:b w:val="0"/>
          <w:bCs w:val="0"/>
          <w:sz w:val="22"/>
          <w:szCs w:val="22"/>
          <w:rtl w:val="off"/>
        </w:rPr>
        <w:t xml:space="preserve">분류기는 수업 때 scratch로 구현한 이진분류 로지스틱 회귀를 사용하였다. 데이터의 각 피처들이 입력되면, 내부에서 fwpass 함수가 수행되면서 가중치와의 내적이 수행된다. 이러한 과정 중에서 오차가 발생한다면, 그 오차를 가중치에 업데이트하는 방식으로 가중치들이 정해진다. 이러한 과정 중에서 가중치들이 오버피팅되는 것을 방지하기 위해 L2 규제를 적용하였다. </w:t>
      </w:r>
    </w:p>
    <w:p>
      <w:pPr>
        <w:rPr>
          <w:lang w:eastAsia="ko-KR"/>
          <w:rFonts w:ascii="NanumMyeongjo" w:eastAsia="NanumMyeongjo" w:hAnsi="NanumMyeongjo" w:cs="Arial"/>
          <w:b w:val="0"/>
          <w:bCs w:val="0"/>
          <w:sz w:val="22"/>
          <w:szCs w:val="22"/>
        </w:rPr>
      </w:pP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Design Consideration</w:t>
      </w:r>
    </w:p>
    <w:p>
      <w:pPr>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t xml:space="preserve">이렇게 가공된 데이터들을 그냥 사용할 수는 없었다. 데이터의 범위가 다르고,(특히 WC의 값이 크다) 데이터를 분류해야하기 때문이다. 필자는 이 부분에서 먼저 데이터의 스케일을 조정하기 위해 standardscaler를 사용하였다. 그리고 데이터 분류 측면에서느 2가지 방법을 시도하였는데, 먼저는 k폴드 교차검증을 사용하였고, 그 다음은 일반적은 test_and_split 라이브러리를 사용하였다. </w:t>
      </w:r>
    </w:p>
    <w:p>
      <w:pPr>
        <w:autoSpaceDE w:val="off"/>
        <w:autoSpaceDN w:val="off"/>
        <w:widowControl w:val="off"/>
        <w:wordWrap w:val="off"/>
        <w:jc w:val="both"/>
        <w:rPr>
          <w:lang w:val="en-US" w:eastAsia="ko-KR" w:bidi="ar-SA"/>
          <w:rFonts w:ascii="NanumMyeongjo" w:eastAsia="NanumMyeongjo" w:hAnsi="NanumMyeongjo" w:cs="Arial" w:hint="eastAsia"/>
          <w:color w:val="FF0000"/>
          <w:sz w:val="22"/>
          <w:szCs w:val="22"/>
          <w:kern w:val="2"/>
          <w:rtl w:val="off"/>
        </w:rPr>
      </w:pPr>
      <w:r>
        <w:rPr>
          <w:lang w:eastAsia="ko-KR"/>
          <w:rFonts w:ascii="NanumMyeongjo" w:eastAsia="NanumMyeongjo" w:hAnsi="NanumMyeongjo" w:cs="Arial" w:hint="eastAsia"/>
          <w:sz w:val="22"/>
          <w:szCs w:val="22"/>
          <w:rtl w:val="off"/>
        </w:rPr>
        <w:drawing>
          <wp:inline distT="0" distB="0" distL="180" distR="180">
            <wp:extent cx="5314950" cy="5743575"/>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314950" cy="5743575"/>
                    </a:xfrm>
                    <a:prstGeom prst="rect"/>
                  </pic:spPr>
                </pic:pic>
              </a:graphicData>
            </a:graphic>
          </wp:inline>
        </w:drawing>
      </w:r>
    </w:p>
    <w:p>
      <w:pPr>
        <w:autoSpaceDE w:val="off"/>
        <w:autoSpaceDN w:val="off"/>
        <w:widowControl w:val="off"/>
        <w:wordWrap w:val="off"/>
        <w:jc w:val="both"/>
        <w:rPr>
          <w:lang w:val="en-US" w:eastAsia="ko-KR" w:bidi="ar-SA"/>
          <w:rFonts w:ascii="NanumMyeongjo" w:eastAsia="NanumMyeongjo" w:hAnsi="NanumMyeongjo" w:cs="Arial"/>
          <w:color w:val="FF0000"/>
          <w:sz w:val="22"/>
          <w:szCs w:val="22"/>
          <w:kern w:val="2"/>
          <w:rtl w:val="off"/>
        </w:rPr>
      </w:pPr>
      <w:r>
        <w:rPr>
          <w:lang w:eastAsia="ko-KR"/>
          <w:rFonts w:ascii="NanumMyeongjo" w:eastAsia="NanumMyeongjo" w:hAnsi="NanumMyeongjo" w:cs="Arial" w:hint="eastAsia"/>
          <w:sz w:val="22"/>
          <w:szCs w:val="22"/>
          <w:rtl w:val="off"/>
        </w:rPr>
        <w:drawing>
          <wp:inline distT="0" distB="0" distL="180" distR="180">
            <wp:extent cx="5727700" cy="2127250"/>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27700" cy="2127250"/>
                    </a:xfrm>
                    <a:prstGeom prst="rect"/>
                  </pic:spPr>
                </pic:pic>
              </a:graphicData>
            </a:graphic>
          </wp:inline>
        </w:drawing>
      </w:r>
    </w:p>
    <w:p>
      <w:pPr>
        <w:rPr>
          <w:lang w:eastAsia="ko-KR"/>
          <w:rFonts w:ascii="NanumMyeongjo" w:eastAsia="NanumMyeongjo" w:hAnsi="NanumMyeongjo" w:cs="Arial" w:hint="eastAsia"/>
          <w:b/>
          <w:bCs/>
          <w:sz w:val="22"/>
          <w:szCs w:val="22"/>
          <w:rtl w:val="off"/>
        </w:rPr>
      </w:pPr>
    </w:p>
    <w:p>
      <w:pPr>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 xml:space="preserve">k폴드 교차검증을 활용해 모델의 파라미터를 적절한 값으로 구할 수 있었으나, 아마도 scratch 코드의 구현상의 문제로 인해 결과값이 좋지 않게 작동하였다. 그래서 실제 머신을 작동시킬 때에는 파라미터 값만을 반영하여 일반적은 test_and_split을 적용하였다. </w:t>
      </w:r>
    </w:p>
    <w:p>
      <w:pPr>
        <w:rPr>
          <w:lang w:eastAsia="ko-KR"/>
          <w:rFonts w:ascii="NanumMyeongjo" w:eastAsia="NanumMyeongjo" w:hAnsi="NanumMyeongjo" w:cs="Arial"/>
          <w:b/>
          <w:bCs/>
          <w:sz w:val="22"/>
          <w:szCs w:val="22"/>
        </w:rPr>
      </w:pPr>
    </w:p>
    <w:p>
      <w:pPr>
        <w:pStyle w:val="a3"/>
        <w:ind w:leftChars="0"/>
        <w:numPr>
          <w:ilvl w:val="0"/>
          <w:numId w:val="1"/>
        </w:numPr>
        <w:rPr>
          <w:lang w:eastAsia="ko-KR"/>
          <w:rFonts w:ascii="NanumMyeongjo" w:eastAsia="NanumMyeongjo" w:hAnsi="NanumMyeongjo" w:cs="Arial"/>
          <w:sz w:val="22"/>
          <w:szCs w:val="22"/>
        </w:rPr>
      </w:pPr>
      <w:r>
        <w:rPr>
          <w:lang w:eastAsia="ko-KR"/>
          <w:rFonts w:ascii="NanumMyeongjo" w:eastAsia="NanumMyeongjo" w:hAnsi="NanumMyeongjo" w:cs="Arial"/>
          <w:b/>
          <w:bCs/>
          <w:sz w:val="28"/>
          <w:szCs w:val="28"/>
        </w:rPr>
        <w:t>Experiments</w:t>
      </w: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Setting</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t xml:space="preserve">k폴드 교차 검증으로 활용해 구한 모델의 파라미터는 lr : 0.001, lambda : 0.01, iter : 300이었다. 이후에도 많은 값들을 서브미션 시도해보았지만, 모두가 0.5 정도에 그쳐 큰 변화를 만들어 내지는 못했다. 아마 피처수가 많아 유의미한 정답률의 변화를 파라미터만으로는 가져오기 힘들었던 것으로 보인다. </w:t>
      </w:r>
    </w:p>
    <w:p>
      <w:pPr>
        <w:ind w:leftChars="0" w:left="0"/>
        <w:rPr>
          <w:lang w:eastAsia="ko-KR"/>
          <w:rFonts w:ascii="NanumMyeongjo" w:eastAsia="NanumMyeongjo" w:hAnsi="NanumMyeongjo" w:cs="Arial"/>
          <w:sz w:val="22"/>
          <w:szCs w:val="22"/>
        </w:rPr>
      </w:pP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Performance Metrics</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 xml:space="preserve">평가 지표는 기존의 로지스틱 회귀 결과값 평가 방식과 동일하게 prediction된 데이터와 정답 데이터를 ==연산하고, True값의 mean()을 측정하는 방식으로 구하였다. </w:t>
      </w:r>
    </w:p>
    <w:p>
      <w:pPr>
        <w:ind w:leftChars="0" w:left="0"/>
        <w:rPr>
          <w:lang w:eastAsia="ko-KR"/>
          <w:rFonts w:ascii="NanumMyeongjo" w:eastAsia="NanumMyeongjo" w:hAnsi="NanumMyeongjo" w:cs="Arial"/>
          <w:sz w:val="22"/>
          <w:szCs w:val="22"/>
        </w:rPr>
      </w:pPr>
    </w:p>
    <w:p>
      <w:pPr>
        <w:pStyle w:val="a3"/>
        <w:ind w:leftChars="0"/>
        <w:numPr>
          <w:ilvl w:val="1"/>
          <w:numId w:val="1"/>
        </w:numPr>
        <w:rPr>
          <w:lang w:eastAsia="ko-KR"/>
          <w:rFonts w:ascii="NanumMyeongjo" w:eastAsia="NanumMyeongjo" w:hAnsi="NanumMyeongjo" w:cs="Arial" w:hint="eastAsia"/>
          <w:b/>
          <w:bCs/>
          <w:sz w:val="24"/>
          <w:rtl w:val="off"/>
        </w:rPr>
      </w:pPr>
      <w:r>
        <w:rPr>
          <w:lang w:eastAsia="ko-KR"/>
          <w:rFonts w:ascii="NanumMyeongjo" w:eastAsia="NanumMyeongjo" w:hAnsi="NanumMyeongjo" w:cs="Arial"/>
          <w:b/>
          <w:bCs/>
          <w:sz w:val="24"/>
        </w:rPr>
        <w:t>Results</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 xml:space="preserve">먼저 테스트 데이터로 구한 정답률은 다음과 같다. </w:t>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Pr>
        <w:drawing>
          <wp:inline distT="0" distB="0" distL="180" distR="180">
            <wp:extent cx="4422775" cy="2621304"/>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4422775" cy="2621304"/>
                    </a:xfrm>
                    <a:prstGeom prst="rect"/>
                  </pic:spPr>
                </pic:pic>
              </a:graphicData>
            </a:graphic>
          </wp:inline>
        </w:drawing>
      </w:r>
    </w:p>
    <w:p>
      <w:pPr>
        <w:ind w:leftChars="0" w:left="0"/>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 xml:space="preserve">그러나 실질적인 서브미션에서는 이보다 10퍼센트가 낮은 71퍼센트로 나왔다. 아마 많은 피쳐 수에 비해 데이터 수가 부족하여 모델이 다소 오버피팅된 것으로 추정된다. </w:t>
      </w:r>
    </w:p>
    <w:p>
      <w:pPr>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hint="eastAsia"/>
          <w:b/>
          <w:bCs/>
          <w:sz w:val="28"/>
          <w:szCs w:val="28"/>
          <w:rtl w:val="off"/>
        </w:rPr>
      </w:pPr>
      <w:r>
        <w:rPr>
          <w:lang w:eastAsia="ko-KR"/>
          <w:rFonts w:ascii="NanumMyeongjo" w:eastAsia="NanumMyeongjo" w:hAnsi="NanumMyeongjo" w:cs="Arial"/>
          <w:b/>
          <w:bCs/>
          <w:sz w:val="28"/>
          <w:szCs w:val="28"/>
        </w:rPr>
        <w:t>Discussion and Limitation</w:t>
      </w:r>
    </w:p>
    <w:p>
      <w:pPr>
        <w:ind w:leftChars="0" w:left="0"/>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 xml:space="preserve">먼저 이상치 제거를 통해 유의미한 데이터 값들만 남길 수 있었던 것은 정답률 상승에 큰 도움이 된 것으로 보인다. 허나, 이를 통해 데이터 수들이 부족해지면서 모델이 다소 과적합된 아쉬움이 있다. 이를 해결하기 위해서는 파라미터의 조작보다는 보다 많은 데이터의 확보가 중요하다고 생각되었다. 여러가지로 데이터 증식을 시도해 보았으나, 아직 견식의 부족으로 인해 구현하지 못한 한계점이 있다. 만약 데이터 증식이나 새로운 데이터의 제공으로 데이터 수를 충분히 유의미할 만큼 모을 수 있다면, 해당 모델이 충분이 높은 결과를 제공할 것이라고 기대한다. </w:t>
      </w:r>
    </w:p>
    <w:p>
      <w:pPr>
        <w:rPr>
          <w:lang w:eastAsia="ko-KR"/>
          <w:rFonts w:ascii="NanumMyeongjo" w:eastAsia="NanumMyeongjo" w:hAnsi="NanumMyeongjo" w:cs="Arial"/>
          <w:sz w:val="28"/>
          <w:szCs w:val="28"/>
        </w:rPr>
      </w:pPr>
    </w:p>
    <w:p>
      <w:pPr>
        <w:pStyle w:val="a3"/>
        <w:ind w:leftChars="0"/>
        <w:numPr>
          <w:ilvl w:val="0"/>
          <w:numId w:val="1"/>
        </w:numPr>
        <w:rPr>
          <w:lang w:eastAsia="ko-KR"/>
          <w:rFonts w:ascii="NanumMyeongjo" w:eastAsia="NanumMyeongjo" w:hAnsi="NanumMyeongjo" w:cs="Arial" w:hint="eastAsia"/>
          <w:b/>
          <w:bCs/>
          <w:sz w:val="28"/>
          <w:szCs w:val="28"/>
          <w:rtl w:val="off"/>
        </w:rPr>
      </w:pPr>
      <w:r>
        <w:rPr>
          <w:lang w:eastAsia="ko-KR"/>
          <w:rFonts w:ascii="NanumMyeongjo" w:eastAsia="NanumMyeongjo" w:hAnsi="NanumMyeongjo" w:cs="Arial"/>
          <w:b/>
          <w:bCs/>
          <w:sz w:val="28"/>
          <w:szCs w:val="28"/>
        </w:rPr>
        <w:t>References</w:t>
      </w:r>
    </w:p>
    <w:p>
      <w:pPr>
        <w:ind w:leftChars="0"/>
        <w:rPr>
          <w:lang w:eastAsia="ko-KR"/>
          <w:rFonts w:ascii="NanumMyeongjo" w:eastAsia="NanumMyeongjo" w:hAnsi="NanumMyeongjo" w:cs="Arial" w:hint="eastAsia"/>
          <w:sz w:val="20"/>
          <w:szCs w:val="20"/>
          <w:rtl w:val="off"/>
        </w:rPr>
      </w:pPr>
      <w:r>
        <w:rPr>
          <w:lang w:eastAsia="ko-KR"/>
          <w:rFonts w:ascii="NanumMyeongjo" w:eastAsia="NanumMyeongjo" w:hAnsi="NanumMyeongjo" w:cs="Arial"/>
          <w:sz w:val="20"/>
          <w:szCs w:val="20"/>
          <w:rtl w:val="off"/>
        </w:rPr>
        <w:t>-코랩에서 작업하였고, api코드들은 캐글 문서에서 가져왔다.</w:t>
      </w:r>
    </w:p>
    <w:p>
      <w:pPr>
        <w:ind w:leftChars="0"/>
        <w:rPr>
          <w:lang w:eastAsia="ko-KR"/>
          <w:rFonts w:ascii="NanumMyeongjo" w:eastAsia="NanumMyeongjo" w:hAnsi="NanumMyeongjo" w:cs="Arial" w:hint="eastAsia"/>
          <w:sz w:val="20"/>
          <w:szCs w:val="20"/>
          <w:rtl w:val="off"/>
        </w:rPr>
      </w:pPr>
      <w:r>
        <w:rPr>
          <w:lang w:eastAsia="ko-KR"/>
          <w:rFonts w:ascii="NanumMyeongjo" w:eastAsia="NanumMyeongjo" w:hAnsi="NanumMyeongjo" w:cs="Arial" w:hint="eastAsia"/>
          <w:sz w:val="20"/>
          <w:szCs w:val="20"/>
          <w:rtl w:val="off"/>
        </w:rPr>
        <w:t xml:space="preserve">-로지스틱 회귀 모델은 기존 수업을 통해 배운 토대로 구현한 스크래치 모델을 사용하였다. </w:t>
      </w:r>
    </w:p>
    <w:p>
      <w:pPr>
        <w:ind w:leftChars="0"/>
        <w:rPr>
          <w:lang w:eastAsia="ko-KR"/>
          <w:rFonts w:ascii="NanumMyeongjo" w:eastAsia="NanumMyeongjo" w:hAnsi="NanumMyeongjo" w:cs="Arial" w:hint="eastAsia"/>
          <w:sz w:val="20"/>
          <w:szCs w:val="20"/>
          <w:rtl w:val="off"/>
        </w:rPr>
      </w:pPr>
      <w:r>
        <w:rPr>
          <w:lang w:eastAsia="ko-KR"/>
          <w:rFonts w:ascii="NanumMyeongjo" w:eastAsia="NanumMyeongjo" w:hAnsi="NanumMyeongjo" w:cs="Arial"/>
          <w:sz w:val="20"/>
          <w:szCs w:val="20"/>
          <w:rtl w:val="off"/>
        </w:rPr>
        <w:t>- iqr을 통한 이상치 제거는 해당 블로그를 레퍼런스했다.</w:t>
      </w:r>
    </w:p>
    <w:p>
      <w:pPr>
        <w:ind w:leftChars="0"/>
        <w:rPr>
          <w:lang w:eastAsia="ko-KR"/>
          <w:rFonts w:ascii="NanumMyeongjo" w:eastAsia="NanumMyeongjo" w:hAnsi="NanumMyeongjo" w:cs="Arial"/>
          <w:sz w:val="20"/>
          <w:szCs w:val="20"/>
        </w:rPr>
      </w:pPr>
      <w:r>
        <w:rPr>
          <w:lang w:eastAsia="ko-KR"/>
          <w:rFonts w:ascii="NanumMyeongjo" w:eastAsia="NanumMyeongjo" w:hAnsi="NanumMyeongjo" w:cs="Arial"/>
          <w:sz w:val="20"/>
          <w:szCs w:val="20"/>
          <w:rtl w:val="off"/>
        </w:rPr>
        <w:t>https://hwi-doc.tistory.com/entry/IQR-%EB%B0%A9%EC%8B%9D%EC%9D%84-%EC%9D%B4%EC%9A%A9%ED%95%9C-%EC%9D%B4%EC%83%81%EC%B9%98-%EB%8D%B0%EC%9D%B4%ED%84%B0Outlier-%EC%A0%9C%EA%B1%B0</w:t>
      </w:r>
    </w:p>
    <w:sectPr>
      <w:pgSz w:w="11900" w:h="16840"/>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NanumMyeongjo">
    <w:panose1 w:val="02020603020101020101"/>
    <w:family w:val="auto"/>
    <w:charset w:val="81"/>
    <w:notTrueType w:val="false"/>
    <w:sig w:usb0="7FFFFFFF" w:usb1="01D7FCFB" w:usb2="00000010" w:usb3="00000001" w:csb0="00080001" w:csb1="00000001"/>
  </w:font>
  <w:font w:name="Arial">
    <w:panose1 w:val="020B0604020202020204"/>
    <w:family w:val="swiss"/>
    <w:charset w:val="00"/>
    <w:notTrueType w:val="false"/>
    <w:sig w:usb0="E0002EFF" w:usb1="C000785B"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96b7d25"/>
    <w:multiLevelType w:val="multilevel"/>
    <w:tmpl w:val="9392b6ee"/>
    <w:lvl w:ilvl="0">
      <w:start w:val="1"/>
      <w:lvlText w:val="%1."/>
      <w:lvlJc w:val="left"/>
      <w:pPr>
        <w:ind w:left="425" w:hanging="425"/>
      </w:pPr>
      <w:rPr>
        <w:b/>
        <w:bCs/>
        <w:sz w:val="26"/>
        <w:szCs w:val="26"/>
      </w:rPr>
    </w:lvl>
    <w:lvl w:ilvl="1">
      <w:start w:val="1"/>
      <w:lvlText w:val="%1.%2."/>
      <w:lvlJc w:val="left"/>
      <w:pPr>
        <w:ind w:left="567" w:hanging="567"/>
      </w:pPr>
      <w:rPr>
        <w:b/>
        <w:bCs/>
        <w:sz w:val="20"/>
        <w:szCs w:val="20"/>
      </w:rPr>
    </w:lvl>
    <w:lvl w:ilvl="2">
      <w:start w:val="1"/>
      <w:lvlText w:val="%1.%2.%3."/>
      <w:lvlJc w:val="left"/>
      <w:pPr>
        <w:ind w:left="709" w:hanging="709"/>
      </w:pPr>
    </w:lvl>
    <w:lvl w:ilvl="3">
      <w:start w:val="1"/>
      <w:lvlText w:val="%1.%2.%3.%4."/>
      <w:lvlJc w:val="left"/>
      <w:pPr>
        <w:ind w:left="851" w:hanging="851"/>
      </w:pPr>
    </w:lvl>
    <w:lvl w:ilvl="4">
      <w:start w:val="1"/>
      <w:lvlText w:val="%1.%2.%3.%4.%5."/>
      <w:lvlJc w:val="left"/>
      <w:pPr>
        <w:ind w:left="992" w:hanging="992"/>
      </w:pPr>
    </w:lvl>
    <w:lvl w:ilvl="5">
      <w:start w:val="1"/>
      <w:lvlText w:val="%1.%2.%3.%4.%5.%6."/>
      <w:lvlJc w:val="left"/>
      <w:pPr>
        <w:ind w:left="1134" w:hanging="1134"/>
      </w:pPr>
    </w:lvl>
    <w:lvl w:ilvl="6">
      <w:start w:val="1"/>
      <w:lvlText w:val="%1.%2.%3.%4.%5.%6.%7."/>
      <w:lvlJc w:val="left"/>
      <w:pPr>
        <w:ind w:left="1276" w:hanging="1276"/>
      </w:pPr>
    </w:lvl>
    <w:lvl w:ilvl="7">
      <w:start w:val="1"/>
      <w:lvlText w:val="%1.%2.%3.%4.%5.%6.%7.%8."/>
      <w:lvlJc w:val="left"/>
      <w:pPr>
        <w:ind w:left="1418" w:hanging="1418"/>
      </w:pPr>
    </w:lvl>
    <w:lvl w:ilvl="8">
      <w:start w:val="1"/>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bidi="ar-SA"/>
        <w:rFonts w:asciiTheme="minorHAnsi" w:eastAsiaTheme="minorEastAsia" w:hAnsiTheme="minorHAnsi" w:cstheme="minorBidi"/>
        <w:szCs w:val="24"/>
        <w:kern w:val="2"/>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character" w:styleId="affff8">
    <w:name w:val="Hyperlink"/>
    <w:uiPriority w:val="99"/>
    <w:basedOn w:val="a0"/>
    <w:unhideWhenUsed/>
    <w:rPr>
      <w:color w:val="0563C1"/>
      <w:u w:val="single" w:color="auto"/>
    </w:rPr>
  </w:style>
  <w:style w:type="character" w:styleId="afff3">
    <w:name w:val="FollowedHyperlink"/>
    <w:uiPriority w:val="99"/>
    <w:basedOn w:val="a0"/>
    <w:unhideWhenUsed/>
    <w:rPr>
      <w:color w:val="954F72"/>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윤지우</dc:creator>
  <cp:keywords/>
  <dc:description/>
  <cp:lastModifiedBy>admin</cp:lastModifiedBy>
  <cp:revision>1</cp:revision>
  <dcterms:created xsi:type="dcterms:W3CDTF">2020-06-07T03:59:00Z</dcterms:created>
  <dcterms:modified xsi:type="dcterms:W3CDTF">2023-05-14T11:38:40Z</dcterms:modified>
  <cp:version>1200.0100.01</cp:version>
</cp:coreProperties>
</file>