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DF4988" w14:textId="7719CE91" w:rsidR="00B33341" w:rsidRDefault="009E7E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CBS 810</w:t>
      </w:r>
    </w:p>
    <w:p w14:paraId="0B14BF46" w14:textId="5CEDA993" w:rsidR="00B33341" w:rsidRDefault="009E7E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Multi-strain</w:t>
      </w:r>
      <w:r w:rsidR="008B7190">
        <w:rPr>
          <w:rFonts w:ascii="Arial" w:hAnsi="Arial" w:cs="Arial"/>
          <w:sz w:val="28"/>
          <w:szCs w:val="28"/>
        </w:rPr>
        <w:t xml:space="preserve"> models</w:t>
      </w:r>
    </w:p>
    <w:p w14:paraId="341687D0" w14:textId="77777777" w:rsidR="009E7E8C" w:rsidRDefault="009E7E8C">
      <w:pPr>
        <w:rPr>
          <w:rFonts w:ascii="Arial" w:hAnsi="Arial" w:cs="Arial"/>
          <w:sz w:val="28"/>
          <w:szCs w:val="28"/>
        </w:rPr>
      </w:pPr>
    </w:p>
    <w:p w14:paraId="248F5DB2" w14:textId="5998EED6" w:rsidR="009E7E8C" w:rsidRDefault="009E7E8C" w:rsidP="008B71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is important to understand the interactions between strains?</w:t>
      </w:r>
    </w:p>
    <w:p w14:paraId="110FF966" w14:textId="4B5FBE83" w:rsidR="004A0BF7" w:rsidRPr="004A0BF7" w:rsidRDefault="004A0BF7" w:rsidP="004A0BF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Understanding interactions helps understand pathogen evolution. Multiple strains may compete to the extinction of one, or coexist</w:t>
      </w:r>
      <w:r w:rsidR="00653D1A">
        <w:rPr>
          <w:rFonts w:ascii="Arial" w:hAnsi="Arial" w:cs="Arial"/>
          <w:sz w:val="24"/>
          <w:szCs w:val="24"/>
        </w:rPr>
        <w:t xml:space="preserve"> through various mechanisms.</w:t>
      </w:r>
    </w:p>
    <w:p w14:paraId="4387F155" w14:textId="77777777" w:rsidR="009E7E8C" w:rsidRPr="009E7E8C" w:rsidRDefault="009E7E8C" w:rsidP="009E7E8C">
      <w:pPr>
        <w:rPr>
          <w:rFonts w:ascii="Arial" w:hAnsi="Arial" w:cs="Arial"/>
          <w:sz w:val="24"/>
          <w:szCs w:val="24"/>
        </w:rPr>
      </w:pPr>
    </w:p>
    <w:p w14:paraId="2B0A41B8" w14:textId="77777777" w:rsidR="009E7E8C" w:rsidRDefault="009E7E8C" w:rsidP="009E7E8C">
      <w:pPr>
        <w:pStyle w:val="ListParagraph"/>
        <w:rPr>
          <w:rFonts w:ascii="Arial" w:hAnsi="Arial" w:cs="Arial"/>
          <w:sz w:val="24"/>
          <w:szCs w:val="24"/>
        </w:rPr>
      </w:pPr>
    </w:p>
    <w:p w14:paraId="35FAA43E" w14:textId="77777777" w:rsidR="00E91444" w:rsidRDefault="008B7190" w:rsidP="008B71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‘complete cross-immunity’ means.</w:t>
      </w:r>
    </w:p>
    <w:p w14:paraId="18203BCF" w14:textId="77777777" w:rsidR="00271A52" w:rsidRDefault="00271A52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27A33790" w14:textId="6E025CFD" w:rsidR="00271A52" w:rsidRDefault="00653D1A" w:rsidP="00271A5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Either strain of a multi-strain pathogen can confer immunity against all the strains. Co-infection does not happen (competitive exclusion).</w:t>
      </w:r>
    </w:p>
    <w:p w14:paraId="0CFCA77B" w14:textId="77777777" w:rsidR="000F18CC" w:rsidRDefault="000F18CC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53B1D626" w14:textId="77777777" w:rsidR="000F18CC" w:rsidRDefault="000F18CC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3B974E1A" w14:textId="77777777" w:rsidR="00271A52" w:rsidRDefault="00271A52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43497675" w14:textId="421F1D81" w:rsidR="00271A52" w:rsidRDefault="009E7E8C" w:rsidP="00271A5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strain </w:t>
      </w:r>
      <w:r w:rsidR="00271A52">
        <w:rPr>
          <w:rFonts w:ascii="Arial" w:hAnsi="Arial" w:cs="Arial"/>
          <w:sz w:val="24"/>
          <w:szCs w:val="24"/>
        </w:rPr>
        <w:t>dynamics predicted by the model with complete cross-immunity</w:t>
      </w:r>
    </w:p>
    <w:p w14:paraId="6BB6354B" w14:textId="77777777" w:rsidR="00653D1A" w:rsidRDefault="00653D1A" w:rsidP="00653D1A">
      <w:pPr>
        <w:pStyle w:val="ListParagraph"/>
        <w:rPr>
          <w:rFonts w:ascii="Arial" w:hAnsi="Arial" w:cs="Arial"/>
          <w:sz w:val="24"/>
          <w:szCs w:val="24"/>
        </w:rPr>
      </w:pPr>
    </w:p>
    <w:p w14:paraId="29BE467B" w14:textId="0EA7A64B" w:rsidR="00653D1A" w:rsidRDefault="00A21158" w:rsidP="00653D1A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the strains provide complete protection from each other the strain with the largest R-naught drives the other to extinction. </w:t>
      </w:r>
    </w:p>
    <w:p w14:paraId="607E89F1" w14:textId="77777777" w:rsidR="000F18CC" w:rsidRDefault="000F18CC" w:rsidP="00271A52">
      <w:pPr>
        <w:rPr>
          <w:rFonts w:ascii="Arial" w:hAnsi="Arial" w:cs="Arial"/>
          <w:sz w:val="24"/>
          <w:szCs w:val="24"/>
        </w:rPr>
      </w:pPr>
    </w:p>
    <w:p w14:paraId="7033FD5D" w14:textId="77777777" w:rsidR="00271A52" w:rsidRPr="00271A52" w:rsidRDefault="00271A52" w:rsidP="00271A52">
      <w:pPr>
        <w:rPr>
          <w:rFonts w:ascii="Arial" w:hAnsi="Arial" w:cs="Arial"/>
          <w:sz w:val="24"/>
          <w:szCs w:val="24"/>
        </w:rPr>
      </w:pPr>
    </w:p>
    <w:p w14:paraId="6B7BA0C2" w14:textId="77777777" w:rsidR="008B7190" w:rsidRDefault="008B7190" w:rsidP="008B71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what the transmission-virulence trade off hypothesis is.</w:t>
      </w:r>
    </w:p>
    <w:p w14:paraId="158BCC71" w14:textId="77777777" w:rsidR="00271A52" w:rsidRDefault="00271A52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2F2EB948" w14:textId="6336A2F1" w:rsidR="00271A52" w:rsidRDefault="00A21158" w:rsidP="00271A5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the transmission rate increases the duration of the infection decreases, which following the theory leads to R-naught being maximized for intermediate values.</w:t>
      </w:r>
    </w:p>
    <w:p w14:paraId="2B0D4074" w14:textId="77777777" w:rsidR="000F18CC" w:rsidRPr="00A21158" w:rsidRDefault="000F18CC" w:rsidP="00A21158">
      <w:pPr>
        <w:rPr>
          <w:rFonts w:ascii="Arial" w:hAnsi="Arial" w:cs="Arial"/>
          <w:sz w:val="24"/>
          <w:szCs w:val="24"/>
        </w:rPr>
      </w:pPr>
    </w:p>
    <w:p w14:paraId="06A9DB87" w14:textId="77777777" w:rsidR="00271A52" w:rsidRDefault="00271A52" w:rsidP="00271A52">
      <w:pPr>
        <w:pStyle w:val="ListParagraph"/>
        <w:rPr>
          <w:rFonts w:ascii="Arial" w:hAnsi="Arial" w:cs="Arial"/>
          <w:sz w:val="24"/>
          <w:szCs w:val="24"/>
        </w:rPr>
      </w:pPr>
    </w:p>
    <w:p w14:paraId="00D32233" w14:textId="35CD180B" w:rsidR="008B7190" w:rsidRDefault="00271A52" w:rsidP="008B719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mechanisms can favor co-existence of multiple strains?</w:t>
      </w:r>
    </w:p>
    <w:p w14:paraId="4215D85C" w14:textId="77777777" w:rsidR="00A21158" w:rsidRDefault="00A21158" w:rsidP="00A21158">
      <w:pPr>
        <w:pStyle w:val="ListParagraph"/>
        <w:rPr>
          <w:rFonts w:ascii="Arial" w:hAnsi="Arial" w:cs="Arial"/>
          <w:sz w:val="24"/>
          <w:szCs w:val="24"/>
        </w:rPr>
      </w:pPr>
    </w:p>
    <w:p w14:paraId="5B1A0EF9" w14:textId="73D0ED03" w:rsidR="00A21158" w:rsidRDefault="009F7E16" w:rsidP="00A21158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Strain-transcending immunity, spatial-temporal epidemic dynamics, antigenic escape mutations, continual immune selection, the allee effect (reducing prevalence of one infection may reduce prevalence of the other).</w:t>
      </w:r>
    </w:p>
    <w:p w14:paraId="6596F87D" w14:textId="77777777" w:rsidR="000F18CC" w:rsidRDefault="000F18CC" w:rsidP="000F18CC">
      <w:pPr>
        <w:rPr>
          <w:rFonts w:ascii="Arial" w:hAnsi="Arial" w:cs="Arial"/>
          <w:sz w:val="24"/>
          <w:szCs w:val="24"/>
        </w:rPr>
      </w:pPr>
    </w:p>
    <w:p w14:paraId="2C781508" w14:textId="77777777" w:rsidR="000F18CC" w:rsidRDefault="000F18CC" w:rsidP="000F18CC">
      <w:pPr>
        <w:rPr>
          <w:rFonts w:ascii="Arial" w:hAnsi="Arial" w:cs="Arial"/>
          <w:sz w:val="24"/>
          <w:szCs w:val="24"/>
        </w:rPr>
      </w:pPr>
    </w:p>
    <w:p w14:paraId="15CBA295" w14:textId="77777777" w:rsidR="000F18CC" w:rsidRPr="000F18CC" w:rsidRDefault="000F18CC" w:rsidP="000F18CC">
      <w:pPr>
        <w:rPr>
          <w:rFonts w:ascii="Arial" w:hAnsi="Arial" w:cs="Arial"/>
          <w:sz w:val="24"/>
          <w:szCs w:val="24"/>
        </w:rPr>
      </w:pPr>
    </w:p>
    <w:p w14:paraId="58F5216E" w14:textId="5FC757E6" w:rsidR="000F18CC" w:rsidRDefault="007F0CA0" w:rsidP="000F18C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Explain what ‘partial cross-immunity’ means. </w:t>
      </w:r>
    </w:p>
    <w:p w14:paraId="6A697051" w14:textId="77777777" w:rsidR="00216E79" w:rsidRDefault="00216E79" w:rsidP="00216E79">
      <w:pPr>
        <w:pStyle w:val="ListParagraph"/>
        <w:rPr>
          <w:rFonts w:ascii="Arial" w:hAnsi="Arial" w:cs="Arial"/>
          <w:sz w:val="24"/>
          <w:szCs w:val="24"/>
        </w:rPr>
      </w:pPr>
    </w:p>
    <w:p w14:paraId="7C944927" w14:textId="690B33FF" w:rsidR="007F0CA0" w:rsidRDefault="00216E79" w:rsidP="00216E7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Recovery from one infection provides some limited protection against related strains. Susceptibility and/or transmissibility may be reduced, with the response being either homogeneous or heterogeneous. Under partial cross-immunity, strains coexist when R-naught</w:t>
      </w:r>
      <w:r w:rsidR="00A66709">
        <w:rPr>
          <w:rFonts w:ascii="Arial" w:hAnsi="Arial" w:cs="Arial"/>
          <w:sz w:val="24"/>
          <w:szCs w:val="24"/>
        </w:rPr>
        <w:t xml:space="preserve"> values are close to each other.</w:t>
      </w:r>
    </w:p>
    <w:p w14:paraId="36FDB18B" w14:textId="77777777" w:rsidR="007F0CA0" w:rsidRDefault="007F0CA0" w:rsidP="007F0CA0">
      <w:pPr>
        <w:rPr>
          <w:rFonts w:ascii="Arial" w:hAnsi="Arial" w:cs="Arial"/>
          <w:sz w:val="24"/>
          <w:szCs w:val="24"/>
        </w:rPr>
      </w:pPr>
    </w:p>
    <w:p w14:paraId="3D90E6BB" w14:textId="2E2EC354" w:rsidR="007F0CA0" w:rsidRDefault="007F0CA0" w:rsidP="007F0CA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How is partial cross-immunity modeled in SIR models? </w:t>
      </w:r>
    </w:p>
    <w:p w14:paraId="6DD6A423" w14:textId="77777777" w:rsidR="00A66709" w:rsidRDefault="00A66709" w:rsidP="00A66709">
      <w:pPr>
        <w:pStyle w:val="ListParagraph"/>
        <w:rPr>
          <w:rFonts w:ascii="Arial" w:hAnsi="Arial" w:cs="Arial"/>
          <w:sz w:val="24"/>
          <w:szCs w:val="24"/>
        </w:rPr>
      </w:pPr>
    </w:p>
    <w:p w14:paraId="5E63BF22" w14:textId="0BB2A567" w:rsidR="00A66709" w:rsidRPr="007F0CA0" w:rsidRDefault="00A66709" w:rsidP="00A6670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Partial cross-immunity is modeled using terms for the proportional reduction in susceptibility to each strain and the proportional reduction in transmission of each strain under conditions of co-infection. Mathematically, neither strain exists when both have R-naught values less than 1. The second strain can invade the equilibrium of the first strain (one with higher R-naught) if its transmission is still greater than zero then the transmission reduction factor is applied.</w:t>
      </w:r>
      <w:bookmarkStart w:id="0" w:name="_GoBack"/>
      <w:bookmarkEnd w:id="0"/>
    </w:p>
    <w:p w14:paraId="3ED3AB69" w14:textId="77777777" w:rsidR="00E91444" w:rsidRDefault="00E91444" w:rsidP="00E91444">
      <w:pPr>
        <w:rPr>
          <w:rFonts w:ascii="Arial" w:hAnsi="Arial" w:cs="Arial"/>
          <w:sz w:val="24"/>
          <w:szCs w:val="24"/>
        </w:rPr>
      </w:pPr>
    </w:p>
    <w:p w14:paraId="5963AD6A" w14:textId="77777777" w:rsidR="00E91444" w:rsidRPr="00E91444" w:rsidRDefault="00E91444" w:rsidP="00E91444">
      <w:pPr>
        <w:rPr>
          <w:rFonts w:ascii="Arial" w:hAnsi="Arial" w:cs="Arial"/>
          <w:sz w:val="28"/>
          <w:szCs w:val="28"/>
        </w:rPr>
      </w:pPr>
    </w:p>
    <w:sectPr w:rsidR="00E91444" w:rsidRPr="00E9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0C58"/>
    <w:multiLevelType w:val="hybridMultilevel"/>
    <w:tmpl w:val="2D7E8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2C7AA0"/>
    <w:multiLevelType w:val="hybridMultilevel"/>
    <w:tmpl w:val="F5DEE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B0DE8"/>
    <w:multiLevelType w:val="hybridMultilevel"/>
    <w:tmpl w:val="30BE5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971"/>
    <w:rsid w:val="000D1ECA"/>
    <w:rsid w:val="000F18CC"/>
    <w:rsid w:val="00115624"/>
    <w:rsid w:val="001E78E8"/>
    <w:rsid w:val="001F3013"/>
    <w:rsid w:val="00214B9F"/>
    <w:rsid w:val="00216E79"/>
    <w:rsid w:val="00271A52"/>
    <w:rsid w:val="002731D0"/>
    <w:rsid w:val="002961E4"/>
    <w:rsid w:val="003F5022"/>
    <w:rsid w:val="004044AC"/>
    <w:rsid w:val="004343F2"/>
    <w:rsid w:val="004A0BF7"/>
    <w:rsid w:val="004A0FF3"/>
    <w:rsid w:val="00582AA7"/>
    <w:rsid w:val="00653D1A"/>
    <w:rsid w:val="007F0CA0"/>
    <w:rsid w:val="00846971"/>
    <w:rsid w:val="008B7190"/>
    <w:rsid w:val="00922528"/>
    <w:rsid w:val="009E7E8C"/>
    <w:rsid w:val="009F7E16"/>
    <w:rsid w:val="00A21158"/>
    <w:rsid w:val="00A37675"/>
    <w:rsid w:val="00A66709"/>
    <w:rsid w:val="00AE1C57"/>
    <w:rsid w:val="00B33341"/>
    <w:rsid w:val="00B66BE4"/>
    <w:rsid w:val="00BD03EC"/>
    <w:rsid w:val="00E26707"/>
    <w:rsid w:val="00E33B0B"/>
    <w:rsid w:val="00E91444"/>
    <w:rsid w:val="00FE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AFB7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1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353813-8FB9-8E44-AFCC-DC74EFD3D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305</Words>
  <Characters>1739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Tennessee</Company>
  <LinksUpToDate>false</LinksUpToDate>
  <CharactersWithSpaces>2040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Lanzas, Cristina</dc:creator>
  <cp:keywords/>
  <dc:description/>
  <cp:lastModifiedBy>wwdillon</cp:lastModifiedBy>
  <cp:revision>13</cp:revision>
  <dcterms:created xsi:type="dcterms:W3CDTF">2014-10-13T00:41:00Z</dcterms:created>
  <dcterms:modified xsi:type="dcterms:W3CDTF">2015-10-22T22:33:00Z</dcterms:modified>
</cp:coreProperties>
</file>