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51">
      <w:pPr>
        <w:rPr/>
        <w:jc w:val="center"/>
      </w:pPr>
      <w:r>
        <w:rPr>
          <w:sz w:val="36"/>
          <w:szCs w:val="36"/>
          <w:b/>
          <w:bCs/>
          <w:rFonts w:ascii="Times New Roman" w:hAnsi="Times New Roman" w:eastAsia="SimSun"/>
        </w:rPr>
        <w:t xml:space="preserve">标准录音 16会议纪要</w:t>
      </w:r>
    </w:p>
    <w:p w14:paraId="00000052">
      <w:pPr>
        <w:rPr/>
      </w:pPr>
      <w:r>
        <w:rPr/>
        <w:t xml:space="preserve"/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 w:type="dxa"/>
        <w:gridCol w:w="9800" w:type="dxa"/>
      </w:tblGrid>
      <w:tr>
        <w:trPr/>
        <w:tc>
          <w:tcPr>
            <w:vAlign w:val="center"/>
            <w:shd w:val="clear" w:color="auto" w:fill="F2F2F2"/>
          </w:tcPr>
          <w:p w14:paraId="00000001">
            <w:pPr>
              <w:rPr/>
              <w:jc w:val="center"/>
            </w:pPr>
            <w:r>
              <w:rPr>
                <w:b/>
                <w:bCs/>
                <w:rFonts w:ascii="Times New Roman" w:hAnsi="Times New Roman" w:eastAsia="SimSun"/>
              </w:rPr>
              <w:t xml:space="preserve">会议名称</w:t>
            </w:r>
          </w:p>
        </w:tc>
        <w:tc>
          <w:tcPr>
            <w:vAlign w:val="center"/>
          </w:tcPr>
          <w:p w14:paraId="00000002">
            <w:pPr>
              <w:rPr/>
              <w:jc w:val="left"/>
            </w:pPr>
            <w:r>
              <w:rPr>
                <w:rFonts w:ascii="Times New Roman" w:hAnsi="Times New Roman" w:eastAsia="SimSun"/>
              </w:rPr>
              <w:t xml:space="preserve">标准录音 16</w:t>
            </w:r>
          </w:p>
        </w:tc>
      </w:tr>
      <w:tr>
        <w:trPr/>
        <w:tc>
          <w:tcPr>
            <w:vAlign w:val="center"/>
            <w:shd w:val="clear" w:color="auto" w:fill="F2F2F2"/>
          </w:tcPr>
          <w:p w14:paraId="00000003">
            <w:pPr>
              <w:rPr/>
              <w:jc w:val="center"/>
            </w:pPr>
            <w:r>
              <w:rPr>
                <w:b/>
                <w:bCs/>
                <w:rFonts w:ascii="Times New Roman" w:hAnsi="Times New Roman" w:eastAsia="SimSun"/>
              </w:rPr>
              <w:t xml:space="preserve">会议时间</w:t>
            </w:r>
          </w:p>
        </w:tc>
        <w:tc>
          <w:tcPr>
            <w:vAlign w:val="center"/>
          </w:tcPr>
          <w:p w14:paraId="00000004">
            <w:pPr>
              <w:rPr/>
              <w:jc w:val="left"/>
            </w:pPr>
            <w:r>
              <w:rPr>
                <w:rFonts w:ascii="Times New Roman" w:hAnsi="Times New Roman" w:eastAsia="SimSun"/>
              </w:rPr>
              <w:t xml:space="preserve">待补充</w:t>
            </w:r>
          </w:p>
        </w:tc>
      </w:tr>
      <w:tr>
        <w:trPr/>
        <w:tc>
          <w:tcPr>
            <w:vAlign w:val="center"/>
            <w:shd w:val="clear" w:color="auto" w:fill="F2F2F2"/>
          </w:tcPr>
          <w:p w14:paraId="00000005">
            <w:pPr>
              <w:rPr/>
              <w:jc w:val="center"/>
            </w:pPr>
            <w:r>
              <w:rPr>
                <w:b/>
                <w:bCs/>
                <w:rFonts w:ascii="Times New Roman" w:hAnsi="Times New Roman" w:eastAsia="SimSun"/>
              </w:rPr>
              <w:t xml:space="preserve">会议地点</w:t>
            </w:r>
          </w:p>
        </w:tc>
        <w:tc>
          <w:tcPr>
            <w:vAlign w:val="center"/>
          </w:tcPr>
          <w:p w14:paraId="00000006">
            <w:pPr>
              <w:rPr/>
              <w:jc w:val="left"/>
            </w:pPr>
            <w:r>
              <w:rPr>
                <w:rFonts w:ascii="Times New Roman" w:hAnsi="Times New Roman" w:eastAsia="SimSun"/>
              </w:rPr>
              <w:t xml:space="preserve">待补充</w:t>
            </w:r>
          </w:p>
        </w:tc>
      </w:tr>
      <w:tr>
        <w:trPr/>
        <w:tc>
          <w:tcPr>
            <w:vAlign w:val="center"/>
            <w:shd w:val="clear" w:color="auto" w:fill="F2F2F2"/>
          </w:tcPr>
          <w:p w14:paraId="00000007">
            <w:pPr>
              <w:rPr/>
              <w:jc w:val="center"/>
            </w:pPr>
            <w:r>
              <w:rPr>
                <w:b/>
                <w:bCs/>
                <w:rFonts w:ascii="Times New Roman" w:hAnsi="Times New Roman" w:eastAsia="SimSun"/>
              </w:rPr>
              <w:t xml:space="preserve">记录人</w:t>
            </w:r>
          </w:p>
        </w:tc>
        <w:tc>
          <w:tcPr>
            <w:vAlign w:val="center"/>
          </w:tcPr>
          <w:p w14:paraId="00000008">
            <w:pPr>
              <w:rPr/>
              <w:jc w:val="left"/>
            </w:pPr>
            <w:r>
              <w:rPr>
                <w:rFonts w:ascii="Times New Roman" w:hAnsi="Times New Roman" w:eastAsia="SimSun"/>
              </w:rPr>
              <w:t xml:space="preserve">待补充</w:t>
            </w:r>
          </w:p>
        </w:tc>
      </w:tr>
      <w:tr>
        <w:trPr/>
        <w:tc>
          <w:tcPr>
            <w:vAlign w:val="center"/>
            <w:shd w:val="clear" w:color="auto" w:fill="F2F2F2"/>
          </w:tcPr>
          <w:p w14:paraId="00000009">
            <w:pPr>
              <w:rPr/>
              <w:jc w:val="center"/>
            </w:pPr>
            <w:r>
              <w:rPr>
                <w:b/>
                <w:bCs/>
                <w:rFonts w:ascii="Times New Roman" w:hAnsi="Times New Roman" w:eastAsia="SimSun"/>
              </w:rPr>
              <w:t xml:space="preserve">出席人员</w:t>
            </w:r>
          </w:p>
        </w:tc>
        <w:tc>
          <w:tcPr>
            <w:vAlign w:val="center"/>
          </w:tcPr>
          <w:p w14:paraId="0000000a">
            <w:pPr>
              <w:rPr/>
              <w:jc w:val="left"/>
            </w:pPr>
            <w:r>
              <w:rPr>
                <w:rFonts w:ascii="Times New Roman" w:hAnsi="Times New Roman" w:eastAsia="SimSun"/>
              </w:rPr>
              <w:t xml:space="preserve">待补充</w:t>
            </w:r>
          </w:p>
        </w:tc>
      </w:tr>
      <w:tr>
        <w:trPr/>
        <w:tc>
          <w:tcPr>
            <w:vAlign w:val="center"/>
            <w:shd w:val="clear" w:color="auto" w:fill="F2F2F2"/>
          </w:tcPr>
          <w:p w14:paraId="0000000b">
            <w:pPr>
              <w:rPr/>
              <w:jc w:val="center"/>
            </w:pPr>
            <w:r>
              <w:rPr>
                <w:b/>
                <w:bCs/>
                <w:rFonts w:ascii="Times New Roman" w:hAnsi="Times New Roman" w:eastAsia="SimSun"/>
              </w:rPr>
              <w:t xml:space="preserve">缺席人员</w:t>
            </w:r>
          </w:p>
        </w:tc>
        <w:tc>
          <w:tcPr>
            <w:vAlign w:val="center"/>
          </w:tcPr>
          <w:p w14:paraId="0000000c">
            <w:pPr>
              <w:rPr/>
              <w:jc w:val="left"/>
            </w:pPr>
            <w:r>
              <w:rPr>
                <w:rFonts w:ascii="Times New Roman" w:hAnsi="Times New Roman" w:eastAsia="SimSun"/>
              </w:rPr>
              <w:t xml:space="preserve">待补充</w:t>
            </w:r>
          </w:p>
        </w:tc>
      </w:tr>
      <w:tr>
        <w:trPr/>
        <w:tc>
          <w:tcPr>
            <w:vAlign w:val="center"/>
            <w:shd w:val="clear" w:color="auto" w:fill="F2F2F2"/>
          </w:tcPr>
          <w:p w14:paraId="0000000d">
            <w:pPr>
              <w:rPr/>
              <w:jc w:val="center"/>
            </w:pPr>
            <w:r>
              <w:rPr>
                <w:b/>
                <w:bCs/>
                <w:rFonts w:ascii="Times New Roman" w:hAnsi="Times New Roman" w:eastAsia="SimSun"/>
              </w:rPr>
              <w:t xml:space="preserve">主要议题</w:t>
            </w:r>
          </w:p>
        </w:tc>
        <w:tc>
          <w:tcPr>
            <w:vAlign w:val="center"/>
          </w:tcPr>
          <w:p w14:paraId="0000000e">
            <w:pPr>
              <w:rPr/>
              <w:jc w:val="left"/>
            </w:pPr>
            <w:r>
              <w:rPr>
                <w:rFonts w:ascii="Times New Roman" w:hAnsi="Times New Roman" w:eastAsia="SimSun"/>
              </w:rPr>
              <w:t xml:space="preserve">五一假期接待准备、卫生安全检查、团队与市场拓展、员工工作安排</w:t>
            </w:r>
          </w:p>
        </w:tc>
      </w:tr>
      <w:tr>
        <w:trPr/>
        <w:tc>
          <w:tcPr>
            <w:vAlign w:val="center"/>
            <w:shd w:val="clear" w:color="auto" w:fill="F2F2F2"/>
          </w:tcPr>
          <w:p w14:paraId="0000000f">
            <w:pPr>
              <w:rPr/>
              <w:jc w:val="center"/>
            </w:pPr>
            <w:r>
              <w:rPr>
                <w:b/>
                <w:bCs/>
                <w:rFonts w:ascii="Times New Roman" w:hAnsi="Times New Roman" w:eastAsia="SimSun"/>
              </w:rPr>
              <w:t xml:space="preserve">会议主持人</w:t>
            </w:r>
          </w:p>
        </w:tc>
        <w:tc>
          <w:tcPr>
            <w:vAlign w:val="center"/>
          </w:tcPr>
          <w:p w14:paraId="00000010">
            <w:pPr>
              <w:rPr/>
              <w:jc w:val="left"/>
            </w:pPr>
            <w:r>
              <w:rPr>
                <w:rFonts w:ascii="Times New Roman" w:hAnsi="Times New Roman" w:eastAsia="SimSun"/>
              </w:rPr>
              <w:t xml:space="preserve">待补充</w:t>
            </w:r>
          </w:p>
        </w:tc>
      </w:tr>
      <w:tr>
        <w:trPr/>
        <w:tc>
          <w:tcPr>
            <w:vAlign w:val="center"/>
            <w:shd w:val="clear" w:color="auto" w:fill="F2F2F2"/>
          </w:tcPr>
          <w:p w14:paraId="00000011">
            <w:pPr>
              <w:rPr/>
              <w:jc w:val="center"/>
            </w:pPr>
            <w:r>
              <w:rPr>
                <w:b/>
                <w:bCs/>
                <w:rFonts w:ascii="Times New Roman" w:hAnsi="Times New Roman" w:eastAsia="SimSun"/>
              </w:rPr>
              <w:t xml:space="preserve">审阅</w:t>
            </w:r>
          </w:p>
        </w:tc>
        <w:tc>
          <w:tcPr>
            <w:vAlign w:val="center"/>
          </w:tcPr>
          <w:p w14:paraId="00000012">
            <w:pPr>
              <w:rPr/>
              <w:jc w:val="left"/>
            </w:pPr>
            <w:r>
              <w:rPr>
                <w:rFonts w:ascii="Times New Roman" w:hAnsi="Times New Roman" w:eastAsia="SimSun"/>
              </w:rPr>
              <w:t xml:space="preserve">待补充</w:t>
            </w:r>
          </w:p>
        </w:tc>
      </w:tr>
      <w:tr>
        <w:trPr/>
        <w:tc>
          <w:tcPr>
            <w:vAlign w:val="center"/>
            <w:shd w:val="clear" w:color="auto" w:fill="F2F2F2"/>
          </w:tcPr>
          <w:p w14:paraId="00000013">
            <w:pPr>
              <w:rPr/>
              <w:jc w:val="center"/>
            </w:pPr>
            <w:r>
              <w:rPr>
                <w:b/>
                <w:bCs/>
                <w:rFonts w:ascii="Times New Roman" w:hAnsi="Times New Roman" w:eastAsia="SimSun"/>
              </w:rPr>
              <w:t xml:space="preserve">发言内容</w:t>
            </w:r>
          </w:p>
        </w:tc>
        <w:tc>
          <w:tcPr>
            <w:vAlign w:val="center"/>
          </w:tcPr>
          <w:p w14:paraId="00000014">
            <w:pPr>
              <w:rPr/>
              <w:jc w:val="left"/>
            </w:pPr>
            <w:r>
              <w:rPr>
                <w:rFonts w:ascii="Times New Roman" w:hAnsi="Times New Roman" w:eastAsia="SimSun"/>
              </w:rPr>
              <w:t xml:space="preserve"/>
            </w:r>
          </w:p>
        </w:tc>
      </w:tr>
      <w:tr>
        <w:trPr/>
        <w:tc>
          <w:tcPr>
            <w:vAlign w:val="center"/>
          </w:tcPr>
          <w:p w14:paraId="00000015">
            <w:pPr>
              <w:rPr/>
              <w:jc w:val="center"/>
            </w:pPr>
            <w:r>
              <w:rPr>
                <w:sz w:val="24"/>
                <w:szCs w:val="24"/>
                <w:b/>
                <w:bCs/>
                <w:rFonts w:ascii="Times New Roman" w:hAnsi="Times New Roman" w:eastAsia="SimSun"/>
              </w:rPr>
              <w:t xml:space="preserve">营销部</w:t>
            </w:r>
          </w:p>
          <w:p w14:paraId="00000016">
            <w:pPr>
              <w:rPr/>
              <w:jc w:val="center"/>
            </w:pPr>
            <w:r>
              <w:rPr>
                <w:sz w:val="24"/>
                <w:szCs w:val="24"/>
                <w:b/>
                <w:bCs/>
                <w:rFonts w:ascii="Times New Roman" w:hAnsi="Times New Roman" w:eastAsia="SimSun"/>
              </w:rPr>
              <w:t xml:space="preserve">李兰</w:t>
            </w:r>
          </w:p>
        </w:tc>
        <w:tc>
          <w:tcPr>
            <w:vAlign w:val="center"/>
          </w:tcPr>
          <w:p w14:paraId="00000017">
            <w:pPr>
              <w:rPr/>
            </w:pPr>
            <w:r>
              <w:rPr>
                <w:color w:val="C00000"/>
                <w:b/>
                <w:bCs/>
                <w:rFonts w:ascii="Times New Roman" w:hAnsi="Times New Roman" w:eastAsia="SimSun"/>
              </w:rPr>
              <w:t xml:space="preserve">上周总结：</w:t>
            </w:r>
          </w:p>
          <w:p w14:paraId="00000018">
            <w:pPr>
              <w:rPr/>
            </w:pPr>
            <w:r>
              <w:rPr>
                <w:rFonts w:ascii="Times New Roman" w:hAnsi="Times New Roman" w:eastAsia="SimSun"/>
              </w:rPr>
              <w:t xml:space="preserve">1、接待福州社团三天的工作已协调。</w:t>
            </w:r>
          </w:p>
          <w:p w14:paraId="00000019">
            <w:pPr>
              <w:rPr/>
            </w:pPr>
            <w:r>
              <w:rPr>
                <w:rFonts w:ascii="Times New Roman" w:hAnsi="Times New Roman" w:eastAsia="SimSun"/>
              </w:rPr>
              <w:t xml:space="preserve">2、交易所协助餐厅事宜。</w:t>
            </w:r>
          </w:p>
          <w:p w14:paraId="0000001a">
            <w:pPr>
              <w:rPr/>
            </w:pPr>
            <w:r>
              <w:rPr>
                <w:rFonts w:ascii="Times New Roman" w:hAnsi="Times New Roman" w:eastAsia="SimSun"/>
              </w:rPr>
              <w:t xml:space="preserve">3、几天都在审查厨房，上周送料较多，基本都在厂内。</w:t>
            </w:r>
          </w:p>
          <w:p w14:paraId="0000001b">
            <w:pPr>
              <w:rPr/>
            </w:pPr>
            <w:r>
              <w:rPr>
                <w:color w:val="C00000"/>
                <w:b/>
                <w:bCs/>
                <w:rFonts w:ascii="Times New Roman" w:hAnsi="Times New Roman" w:eastAsia="SimSun"/>
              </w:rPr>
              <w:t xml:space="preserve">本周计划：</w:t>
            </w:r>
          </w:p>
          <w:p w14:paraId="0000001c">
            <w:pPr>
              <w:rPr/>
            </w:pPr>
            <w:r>
              <w:rPr>
                <w:rFonts w:ascii="Times New Roman" w:hAnsi="Times New Roman" w:eastAsia="SimSun"/>
              </w:rPr>
              <w:t xml:space="preserve">1、接待五一成都林总的团队。</w:t>
            </w:r>
          </w:p>
          <w:p w14:paraId="0000001d">
            <w:pPr>
              <w:rPr/>
            </w:pPr>
            <w:r>
              <w:rPr>
                <w:rFonts w:ascii="Times New Roman" w:hAnsi="Times New Roman" w:eastAsia="SimSun"/>
              </w:rPr>
              <w:t xml:space="preserve">2、全力接待五一期间的接待。</w:t>
            </w:r>
          </w:p>
          <w:p w14:paraId="0000001e">
            <w:pPr>
              <w:rPr/>
            </w:pPr>
            <w:r>
              <w:rPr>
                <w:rFonts w:ascii="Times New Roman" w:hAnsi="Times New Roman" w:eastAsia="SimSun"/>
              </w:rPr>
              <w:t xml:space="preserve">3、继续推进和家的商业项目文案。</w:t>
            </w:r>
          </w:p>
          <w:p w14:paraId="0000001f">
            <w:pPr>
              <w:rPr/>
            </w:pPr>
            <w:r>
              <w:rPr>
                <w:rFonts w:ascii="Times New Roman" w:hAnsi="Times New Roman" w:eastAsia="SimSun"/>
              </w:rPr>
              <w:t xml:space="preserve">4、继续审查厨房。</w:t>
            </w:r>
          </w:p>
          <w:p w14:paraId="00000020">
            <w:pPr>
              <w:rPr/>
            </w:pPr>
            <w:r>
              <w:rPr>
                <w:rFonts w:ascii="Times New Roman" w:hAnsi="Times New Roman" w:eastAsia="SimSun"/>
              </w:rPr>
              <w:t xml:space="preserve">5、跟踪回族客人的每日行程。</w:t>
            </w:r>
          </w:p>
          <w:p w14:paraId="00000021">
            <w:pPr>
              <w:rPr/>
            </w:pPr>
            <w:r>
              <w:rPr>
                <w:color w:val="C00000"/>
                <w:b/>
                <w:bCs/>
                <w:rFonts w:ascii="Times New Roman" w:hAnsi="Times New Roman" w:eastAsia="SimSun"/>
              </w:rPr>
              <w:t xml:space="preserve">总结：</w:t>
            </w:r>
          </w:p>
          <w:p w14:paraId="00000022">
            <w:pPr>
              <w:rPr/>
            </w:pPr>
            <w:r>
              <w:rPr>
                <w:rFonts w:ascii="Times New Roman" w:hAnsi="Times New Roman" w:eastAsia="SimSun"/>
              </w:rPr>
              <w:t xml:space="preserve">1、已完成节前接待协调、餐厅协同和厨房审查相关工作。</w:t>
            </w:r>
          </w:p>
          <w:p w14:paraId="00000023">
            <w:pPr>
              <w:rPr/>
            </w:pPr>
            <w:r>
              <w:rPr>
                <w:rFonts w:ascii="Times New Roman" w:hAnsi="Times New Roman" w:eastAsia="SimSun"/>
              </w:rPr>
              <w:t xml:space="preserve">2、本周重点保障五一团队接待并持续推进项目文案与客情跟踪。</w:t>
            </w:r>
          </w:p>
        </w:tc>
      </w:tr>
      <w:tr>
        <w:trPr/>
        <w:tc>
          <w:tcPr>
            <w:vAlign w:val="center"/>
          </w:tcPr>
          <w:p w14:paraId="00000024">
            <w:pPr>
              <w:rPr/>
              <w:jc w:val="center"/>
            </w:pPr>
            <w:r>
              <w:rPr>
                <w:sz w:val="24"/>
                <w:szCs w:val="24"/>
                <w:b/>
                <w:bCs/>
                <w:rFonts w:ascii="Times New Roman" w:hAnsi="Times New Roman" w:eastAsia="SimSun"/>
              </w:rPr>
              <w:t xml:space="preserve">营销部</w:t>
            </w:r>
          </w:p>
          <w:p w14:paraId="00000025">
            <w:pPr>
              <w:rPr/>
              <w:jc w:val="center"/>
            </w:pPr>
            <w:r>
              <w:rPr>
                <w:sz w:val="24"/>
                <w:szCs w:val="24"/>
                <w:b/>
                <w:bCs/>
                <w:rFonts w:ascii="Times New Roman" w:hAnsi="Times New Roman" w:eastAsia="SimSun"/>
              </w:rPr>
              <w:t xml:space="preserve">段世琼</w:t>
            </w:r>
          </w:p>
        </w:tc>
        <w:tc>
          <w:tcPr>
            <w:vAlign w:val="center"/>
          </w:tcPr>
          <w:p w14:paraId="00000026">
            <w:pPr>
              <w:rPr/>
            </w:pPr>
            <w:r>
              <w:rPr>
                <w:color w:val="C00000"/>
                <w:b/>
                <w:bCs/>
                <w:rFonts w:ascii="Times New Roman" w:hAnsi="Times New Roman" w:eastAsia="SimSun"/>
              </w:rPr>
              <w:t xml:space="preserve">上周总结：</w:t>
            </w:r>
          </w:p>
          <w:p w14:paraId="00000027">
            <w:pPr>
              <w:rPr/>
            </w:pPr>
            <w:r>
              <w:rPr>
                <w:rFonts w:ascii="Times New Roman" w:hAnsi="Times New Roman" w:eastAsia="SimSun"/>
              </w:rPr>
              <w:t xml:space="preserve">1、永中团队48人，5月1日到，车子不坐50座。</w:t>
            </w:r>
          </w:p>
          <w:p w14:paraId="00000028">
            <w:pPr>
              <w:rPr/>
            </w:pPr>
            <w:r>
              <w:rPr>
                <w:rFonts w:ascii="Times New Roman" w:hAnsi="Times New Roman" w:eastAsia="SimSun"/>
              </w:rPr>
              <w:t xml:space="preserve">2、康联的习老师团队，5月1日至5日离店。</w:t>
            </w:r>
          </w:p>
          <w:p w14:paraId="00000029">
            <w:pPr>
              <w:rPr/>
            </w:pPr>
            <w:r>
              <w:rPr>
                <w:rFonts w:ascii="Times New Roman" w:hAnsi="Times New Roman" w:eastAsia="SimSun"/>
              </w:rPr>
              <w:t xml:space="preserve">3、客人不吃早餐，需多问。</w:t>
            </w:r>
          </w:p>
          <w:p w14:paraId="0000002a">
            <w:pPr>
              <w:rPr/>
            </w:pPr>
            <w:r>
              <w:rPr>
                <w:rFonts w:ascii="Times New Roman" w:hAnsi="Times New Roman" w:eastAsia="SimSun"/>
              </w:rPr>
              <w:t xml:space="preserve">4、成都团队要求高，房间卫生细节需注意，可能安排二楼或三楼。</w:t>
            </w:r>
          </w:p>
          <w:p w14:paraId="0000002b">
            <w:pPr>
              <w:rPr/>
            </w:pPr>
            <w:r>
              <w:rPr>
                <w:rFonts w:ascii="Times New Roman" w:hAnsi="Times New Roman" w:eastAsia="SimSun"/>
              </w:rPr>
              <w:t xml:space="preserve">5、定金已收。</w:t>
            </w:r>
          </w:p>
          <w:p w14:paraId="0000002c">
            <w:pPr>
              <w:rPr/>
            </w:pPr>
            <w:r>
              <w:rPr>
                <w:rFonts w:ascii="Times New Roman" w:hAnsi="Times New Roman" w:eastAsia="SimSun"/>
              </w:rPr>
              <w:t xml:space="preserve">6、团队吃饭AA制，原则上不安排餐，待客人上车后根据意愿决定。</w:t>
            </w:r>
          </w:p>
          <w:p w14:paraId="0000002d">
            <w:pPr>
              <w:rPr/>
            </w:pPr>
            <w:r>
              <w:rPr>
                <w:color w:val="C00000"/>
                <w:b/>
                <w:bCs/>
                <w:rFonts w:ascii="Times New Roman" w:hAnsi="Times New Roman" w:eastAsia="SimSun"/>
              </w:rPr>
              <w:t xml:space="preserve">本周计划：</w:t>
            </w:r>
          </w:p>
          <w:p w14:paraId="0000002e">
            <w:pPr>
              <w:rPr/>
            </w:pPr>
            <w:r>
              <w:rPr>
                <w:rFonts w:ascii="Times New Roman" w:hAnsi="Times New Roman" w:eastAsia="SimSun"/>
              </w:rPr>
              <w:t xml:space="preserve">1、继续联系旅行社和平台做宣传。</w:t>
            </w:r>
          </w:p>
          <w:p w14:paraId="0000002f">
            <w:pPr>
              <w:rPr/>
            </w:pPr>
            <w:r>
              <w:rPr>
                <w:rFonts w:ascii="Times New Roman" w:hAnsi="Times New Roman" w:eastAsia="SimSun"/>
              </w:rPr>
              <w:t xml:space="preserve">2、快品客单效果不好，需调整。</w:t>
            </w:r>
          </w:p>
          <w:p w14:paraId="00000030">
            <w:pPr>
              <w:rPr/>
            </w:pPr>
            <w:r>
              <w:rPr>
                <w:rFonts w:ascii="Times New Roman" w:hAnsi="Times New Roman" w:eastAsia="SimSun"/>
              </w:rPr>
              <w:t xml:space="preserve">3、昆明和重庆市场拓展，年底高速通车，费用较高。</w:t>
            </w:r>
          </w:p>
          <w:p w14:paraId="00000031">
            <w:pPr>
              <w:rPr/>
            </w:pPr>
            <w:r>
              <w:rPr>
                <w:rFonts w:ascii="Times New Roman" w:hAnsi="Times New Roman" w:eastAsia="SimSun"/>
              </w:rPr>
              <w:t xml:space="preserve">4、邀请内江团队做康养，但客房条件需改进。</w:t>
            </w:r>
          </w:p>
          <w:p w14:paraId="00000032">
            <w:pPr>
              <w:rPr/>
            </w:pPr>
            <w:r>
              <w:rPr>
                <w:rFonts w:ascii="Times New Roman" w:hAnsi="Times New Roman" w:eastAsia="SimSun"/>
              </w:rPr>
              <w:t xml:space="preserve">5、宜苗新门店29号开业已取消，预计6月3-4日启动，约400人。</w:t>
            </w:r>
          </w:p>
          <w:p w14:paraId="00000033">
            <w:pPr>
              <w:rPr/>
            </w:pPr>
            <w:r>
              <w:rPr>
                <w:rFonts w:ascii="Times New Roman" w:hAnsi="Times New Roman" w:eastAsia="SimSun"/>
              </w:rPr>
              <w:t xml:space="preserve">6、胡老师团队对服务满意，下半年至少再来两次。</w:t>
            </w:r>
          </w:p>
          <w:p w14:paraId="00000034">
            <w:pPr>
              <w:rPr/>
            </w:pPr>
            <w:r>
              <w:rPr>
                <w:rFonts w:ascii="Times New Roman" w:hAnsi="Times New Roman" w:eastAsia="SimSun"/>
              </w:rPr>
              <w:t xml:space="preserve">7、争取缩短亏损，联系新客户。</w:t>
            </w:r>
          </w:p>
          <w:p w14:paraId="00000035">
            <w:pPr>
              <w:rPr/>
            </w:pPr>
            <w:r>
              <w:rPr>
                <w:rFonts w:ascii="Times New Roman" w:hAnsi="Times New Roman" w:eastAsia="SimSun"/>
              </w:rPr>
              <w:t xml:space="preserve">8、游泳班教练价格需商议。</w:t>
            </w:r>
          </w:p>
          <w:p w14:paraId="00000036">
            <w:pPr>
              <w:rPr/>
            </w:pPr>
            <w:r>
              <w:rPr>
                <w:color w:val="C00000"/>
                <w:b/>
                <w:bCs/>
                <w:rFonts w:ascii="Times New Roman" w:hAnsi="Times New Roman" w:eastAsia="SimSun"/>
              </w:rPr>
              <w:t xml:space="preserve">总结：</w:t>
            </w:r>
          </w:p>
          <w:p w14:paraId="00000037">
            <w:pPr>
              <w:rPr/>
            </w:pPr>
            <w:r>
              <w:rPr>
                <w:rFonts w:ascii="Times New Roman" w:hAnsi="Times New Roman" w:eastAsia="SimSun"/>
              </w:rPr>
              <w:t xml:space="preserve">1、已落实重点团队接待信息、定金及餐宿特殊要求。</w:t>
            </w:r>
          </w:p>
          <w:p w14:paraId="00000038">
            <w:pPr>
              <w:rPr/>
            </w:pPr>
            <w:r>
              <w:rPr>
                <w:rFonts w:ascii="Times New Roman" w:hAnsi="Times New Roman" w:eastAsia="SimSun"/>
              </w:rPr>
              <w:t xml:space="preserve">2、本周继续推进宣传获客、异地市场拓展和新客户开发。</w:t>
            </w:r>
          </w:p>
        </w:tc>
      </w:tr>
      <w:tr>
        <w:trPr/>
        <w:tc>
          <w:tcPr>
            <w:vAlign w:val="center"/>
          </w:tcPr>
          <w:p w14:paraId="00000039">
            <w:pPr>
              <w:rPr/>
              <w:jc w:val="center"/>
            </w:pPr>
            <w:r>
              <w:rPr>
                <w:sz w:val="24"/>
                <w:szCs w:val="24"/>
                <w:b/>
                <w:bCs/>
                <w:rFonts w:ascii="Times New Roman" w:hAnsi="Times New Roman" w:eastAsia="SimSun"/>
              </w:rPr>
              <w:t xml:space="preserve">温泉部</w:t>
            </w:r>
          </w:p>
          <w:p w14:paraId="0000003a">
            <w:pPr>
              <w:rPr/>
              <w:jc w:val="center"/>
            </w:pPr>
            <w:r>
              <w:rPr>
                <w:sz w:val="24"/>
                <w:szCs w:val="24"/>
                <w:b/>
                <w:bCs/>
                <w:rFonts w:ascii="Times New Roman" w:hAnsi="Times New Roman" w:eastAsia="SimSun"/>
              </w:rPr>
              <w:t xml:space="preserve">杨小容</w:t>
            </w:r>
          </w:p>
        </w:tc>
        <w:tc>
          <w:tcPr>
            <w:vAlign w:val="center"/>
          </w:tcPr>
          <w:p w14:paraId="0000003b">
            <w:pPr>
              <w:rPr/>
            </w:pPr>
            <w:r>
              <w:rPr>
                <w:color w:val="C00000"/>
                <w:b/>
                <w:bCs/>
                <w:rFonts w:ascii="Times New Roman" w:hAnsi="Times New Roman" w:eastAsia="SimSun"/>
              </w:rPr>
              <w:t xml:space="preserve">上周总结：</w:t>
            </w:r>
          </w:p>
          <w:p w14:paraId="0000003c">
            <w:pPr>
              <w:rPr/>
            </w:pPr>
            <w:r>
              <w:rPr>
                <w:rFonts w:ascii="Times New Roman" w:hAnsi="Times New Roman" w:eastAsia="SimSun"/>
              </w:rPr>
              <w:t xml:space="preserve">1、帖子已贴完。</w:t>
            </w:r>
          </w:p>
          <w:p w14:paraId="0000003d">
            <w:pPr>
              <w:rPr/>
            </w:pPr>
            <w:r>
              <w:rPr>
                <w:rFonts w:ascii="Times New Roman" w:hAnsi="Times New Roman" w:eastAsia="SimSun"/>
              </w:rPr>
              <w:t xml:space="preserve">2、发烧产品，参加几个采摘活动。</w:t>
            </w:r>
          </w:p>
          <w:p w14:paraId="0000003e">
            <w:pPr>
              <w:rPr/>
            </w:pPr>
            <w:r>
              <w:rPr>
                <w:rFonts w:ascii="Times New Roman" w:hAnsi="Times New Roman" w:eastAsia="SimSun"/>
              </w:rPr>
              <w:t xml:space="preserve">3、桌子需声灭改造。</w:t>
            </w:r>
          </w:p>
          <w:p w14:paraId="0000003f">
            <w:pPr>
              <w:rPr/>
            </w:pPr>
            <w:r>
              <w:rPr>
                <w:rFonts w:ascii="Times New Roman" w:hAnsi="Times New Roman" w:eastAsia="SimSun"/>
              </w:rPr>
              <w:t xml:space="preserve">4、新员工注意卫生。</w:t>
            </w:r>
          </w:p>
          <w:p w14:paraId="00000040">
            <w:pPr>
              <w:rPr/>
            </w:pPr>
            <w:r>
              <w:rPr>
                <w:rFonts w:ascii="Times New Roman" w:hAnsi="Times New Roman" w:eastAsia="SimSun"/>
              </w:rPr>
              <w:t xml:space="preserve">5、三楼需更换设备。</w:t>
            </w:r>
          </w:p>
          <w:p w14:paraId="00000041">
            <w:pPr>
              <w:rPr/>
            </w:pPr>
            <w:r>
              <w:rPr>
                <w:color w:val="C00000"/>
                <w:b/>
                <w:bCs/>
                <w:rFonts w:ascii="Times New Roman" w:hAnsi="Times New Roman" w:eastAsia="SimSun"/>
              </w:rPr>
              <w:t xml:space="preserve">本周计划：</w:t>
            </w:r>
          </w:p>
          <w:p w14:paraId="00000042">
            <w:pPr>
              <w:rPr/>
            </w:pPr>
            <w:r>
              <w:rPr>
                <w:rFonts w:ascii="Times New Roman" w:hAnsi="Times New Roman" w:eastAsia="SimSun"/>
              </w:rPr>
              <w:t xml:space="preserve">1、阳光房更换，十样全部更换。</w:t>
            </w:r>
          </w:p>
          <w:p w14:paraId="00000043">
            <w:pPr>
              <w:rPr/>
            </w:pPr>
            <w:r>
              <w:rPr>
                <w:rFonts w:ascii="Times New Roman" w:hAnsi="Times New Roman" w:eastAsia="SimSun"/>
              </w:rPr>
              <w:t xml:space="preserve">2、房间检查，随时准备，放卫生卡。</w:t>
            </w:r>
          </w:p>
          <w:p w14:paraId="00000044">
            <w:pPr>
              <w:rPr/>
            </w:pPr>
            <w:r>
              <w:rPr>
                <w:rFonts w:ascii="Times New Roman" w:hAnsi="Times New Roman" w:eastAsia="SimSun"/>
              </w:rPr>
              <w:t xml:space="preserve">3、日常维护。</w:t>
            </w:r>
          </w:p>
          <w:p w14:paraId="00000045">
            <w:pPr>
              <w:rPr/>
            </w:pPr>
            <w:r>
              <w:rPr>
                <w:color w:val="C00000"/>
                <w:b/>
                <w:bCs/>
                <w:rFonts w:ascii="Times New Roman" w:hAnsi="Times New Roman" w:eastAsia="SimSun"/>
              </w:rPr>
              <w:t xml:space="preserve">总结：</w:t>
            </w:r>
          </w:p>
          <w:p w14:paraId="00000046">
            <w:pPr>
              <w:rPr/>
            </w:pPr>
            <w:r>
              <w:rPr>
                <w:rFonts w:ascii="Times New Roman" w:hAnsi="Times New Roman" w:eastAsia="SimSun"/>
              </w:rPr>
              <w:t xml:space="preserve">1、已完成基础张贴和活动参与安排，发现设备与卫生管理问题。</w:t>
            </w:r>
          </w:p>
          <w:p w14:paraId="00000047">
            <w:pPr>
              <w:rPr/>
            </w:pPr>
            <w:r>
              <w:rPr>
                <w:rFonts w:ascii="Times New Roman" w:hAnsi="Times New Roman" w:eastAsia="SimSun"/>
              </w:rPr>
              <w:t xml:space="preserve">2、本周重点推进阳光房更换、房间检查和日常维护。</w:t>
            </w:r>
          </w:p>
        </w:tc>
      </w:tr>
      <w:tr>
        <w:trPr/>
        <w:tc>
          <w:tcPr>
            <w:vAlign w:val="center"/>
          </w:tcPr>
          <w:p w14:paraId="00000048">
            <w:pPr>
              <w:rPr/>
              <w:jc w:val="center"/>
            </w:pPr>
            <w:r>
              <w:rPr>
                <w:sz w:val="24"/>
                <w:szCs w:val="24"/>
                <w:b/>
                <w:bCs/>
                <w:rFonts w:ascii="Times New Roman" w:hAnsi="Times New Roman" w:eastAsia="SimSun"/>
              </w:rPr>
              <w:t xml:space="preserve">客房部</w:t>
            </w:r>
          </w:p>
          <w:p w14:paraId="00000049">
            <w:pPr>
              <w:rPr/>
              <w:jc w:val="center"/>
            </w:pPr>
            <w:r>
              <w:rPr>
                <w:sz w:val="24"/>
                <w:szCs w:val="24"/>
                <w:b/>
                <w:bCs/>
                <w:rFonts w:ascii="Times New Roman" w:hAnsi="Times New Roman" w:eastAsia="SimSun"/>
              </w:rPr>
              <w:t xml:space="preserve">陈丽</w:t>
            </w:r>
          </w:p>
        </w:tc>
        <w:tc>
          <w:tcPr>
            <w:vAlign w:val="center"/>
          </w:tcPr>
          <w:p w14:paraId="0000004a">
            <w:pPr>
              <w:rPr/>
            </w:pPr>
            <w:r>
              <w:rPr>
                <w:color w:val="C00000"/>
                <w:b/>
                <w:bCs/>
                <w:rFonts w:ascii="Times New Roman" w:hAnsi="Times New Roman" w:eastAsia="SimSun"/>
              </w:rPr>
              <w:t xml:space="preserve">上周总结：</w:t>
            </w:r>
          </w:p>
          <w:p w14:paraId="0000004b">
            <w:pPr>
              <w:rPr/>
            </w:pPr>
            <w:r>
              <w:rPr>
                <w:rFonts w:ascii="Times New Roman" w:hAnsi="Times New Roman" w:eastAsia="SimSun"/>
              </w:rPr>
              <w:t xml:space="preserve">1、本周三周会已准备。</w:t>
            </w:r>
          </w:p>
          <w:p w14:paraId="0000004c">
            <w:pPr>
              <w:rPr/>
            </w:pPr>
            <w:r>
              <w:rPr>
                <w:color w:val="C00000"/>
                <w:b/>
                <w:bCs/>
                <w:rFonts w:ascii="Times New Roman" w:hAnsi="Times New Roman" w:eastAsia="SimSun"/>
              </w:rPr>
              <w:t xml:space="preserve">本周计划：</w:t>
            </w:r>
          </w:p>
          <w:p w14:paraId="0000004d">
            <w:pPr>
              <w:rPr/>
            </w:pPr>
            <w:r>
              <w:rPr>
                <w:rFonts w:ascii="Times New Roman" w:hAnsi="Times New Roman" w:eastAsia="SimSun"/>
              </w:rPr>
              <w:t xml:space="preserve">1、待补充。</w:t>
            </w:r>
          </w:p>
          <w:p w14:paraId="0000004e">
            <w:pPr>
              <w:rPr/>
            </w:pPr>
            <w:r>
              <w:rPr>
                <w:color w:val="C00000"/>
                <w:b/>
                <w:bCs/>
                <w:rFonts w:ascii="Times New Roman" w:hAnsi="Times New Roman" w:eastAsia="SimSun"/>
              </w:rPr>
              <w:t xml:space="preserve">总结：</w:t>
            </w:r>
          </w:p>
          <w:p w14:paraId="0000004f">
            <w:pPr>
              <w:rPr/>
            </w:pPr>
            <w:r>
              <w:rPr>
                <w:rFonts w:ascii="Times New Roman" w:hAnsi="Times New Roman" w:eastAsia="SimSun"/>
              </w:rPr>
              <w:t xml:space="preserve">1、已完成周会准备工作。</w:t>
            </w:r>
          </w:p>
          <w:p w14:paraId="00000050">
            <w:pPr>
              <w:rPr/>
            </w:pPr>
            <w:r>
              <w:rPr>
                <w:rFonts w:ascii="Times New Roman" w:hAnsi="Times New Roman" w:eastAsia="SimSun"/>
              </w:rPr>
              <w:t xml:space="preserve">2、后续工作内容待补充原始记录后完善。</w:t>
            </w:r>
          </w:p>
        </w:tc>
      </w:tr>
    </w:tbl>
    <w:sectPr>
      <w:pgSz w:w="11906" w:h="16838"/>
      <w:pgMar w:top="720" w:right="720" w:bottom="720" w:left="720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Times New Roman" w:hAnsi="Times New Roman" w:eastAsia="SimSun"/>
      </w:rPr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