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5690c52b4e72d76209887f24a12ceae209033ea"/>
      <w:r>
        <w:t xml:space="preserve">Workshop Title: Building Sustainable Futures: Material Efficiency and Techniques for Locals</w:t>
      </w:r>
      <w:bookmarkEnd w:id="20"/>
    </w:p>
    <w:p>
      <w:pPr>
        <w:pStyle w:val="Heading4"/>
      </w:pPr>
      <w:bookmarkStart w:id="21" w:name="objectives"/>
      <w:r>
        <w:t xml:space="preserve">Objectives:</w:t>
      </w:r>
      <w:bookmarkEnd w:id="21"/>
    </w:p>
    <w:p>
      <w:pPr>
        <w:numPr>
          <w:ilvl w:val="0"/>
          <w:numId w:val="1001"/>
        </w:numPr>
        <w:pStyle w:val="Compact"/>
      </w:pPr>
      <w:r>
        <w:t xml:space="preserve">To educate locals about the importance of material efficiency in construction, focusing on local timber resources.</w:t>
      </w:r>
    </w:p>
    <w:p>
      <w:pPr>
        <w:numPr>
          <w:ilvl w:val="0"/>
          <w:numId w:val="1001"/>
        </w:numPr>
        <w:pStyle w:val="Compact"/>
      </w:pPr>
      <w:r>
        <w:t xml:space="preserve">To demonstrate various techniques for maximizing the usage of local timber and minimizing waste.</w:t>
      </w:r>
    </w:p>
    <w:p>
      <w:pPr>
        <w:numPr>
          <w:ilvl w:val="0"/>
          <w:numId w:val="1001"/>
        </w:numPr>
        <w:pStyle w:val="Compact"/>
      </w:pPr>
      <w:r>
        <w:t xml:space="preserve">To empower locals with practical skills and knowledge to implement sustainable woodwork practices in their community.</w:t>
      </w:r>
    </w:p>
    <w:p>
      <w:pPr>
        <w:pStyle w:val="Heading4"/>
      </w:pPr>
      <w:bookmarkStart w:id="22" w:name="workshop-structure"/>
      <w:r>
        <w:t xml:space="preserve">Workshop Structure:</w:t>
      </w:r>
      <w:bookmarkEnd w:id="22"/>
    </w:p>
    <w:p>
      <w:pPr>
        <w:numPr>
          <w:ilvl w:val="0"/>
          <w:numId w:val="1002"/>
        </w:numPr>
        <w:pStyle w:val="Compact"/>
      </w:pPr>
      <w:r>
        <w:rPr>
          <w:b/>
        </w:rPr>
        <w:t xml:space="preserve">Introduction (15 minutes)</w:t>
      </w:r>
    </w:p>
    <w:p>
      <w:pPr>
        <w:numPr>
          <w:ilvl w:val="1"/>
          <w:numId w:val="1003"/>
        </w:numPr>
        <w:pStyle w:val="Compact"/>
      </w:pPr>
      <w:r>
        <w:t xml:space="preserve">Welcome and introduction to the workshop.</w:t>
      </w:r>
    </w:p>
    <w:p>
      <w:pPr>
        <w:numPr>
          <w:ilvl w:val="1"/>
          <w:numId w:val="1003"/>
        </w:numPr>
        <w:pStyle w:val="Compact"/>
      </w:pPr>
      <w:r>
        <w:t xml:space="preserve">Brief overview of the importance of material efficiency in construction, with a focus on local timber resources.</w:t>
      </w:r>
    </w:p>
    <w:p>
      <w:pPr>
        <w:numPr>
          <w:ilvl w:val="1"/>
          <w:numId w:val="1003"/>
        </w:numPr>
        <w:pStyle w:val="Compact"/>
      </w:pPr>
      <w:r>
        <w:t xml:space="preserve">Explanation of workshop objectives.</w:t>
      </w:r>
    </w:p>
    <w:p>
      <w:pPr>
        <w:numPr>
          <w:ilvl w:val="0"/>
          <w:numId w:val="1002"/>
        </w:numPr>
        <w:pStyle w:val="Compact"/>
      </w:pPr>
      <w:r>
        <w:rPr>
          <w:b/>
        </w:rPr>
        <w:t xml:space="preserve">Understanding Material Efficiency with Local Timber (30 minutes)</w:t>
      </w:r>
    </w:p>
    <w:p>
      <w:pPr>
        <w:numPr>
          <w:ilvl w:val="1"/>
          <w:numId w:val="1004"/>
        </w:numPr>
        <w:pStyle w:val="Compact"/>
      </w:pPr>
      <w:r>
        <w:t xml:space="preserve">Presentation on the significance of using local timber efficiently in construction.</w:t>
      </w:r>
    </w:p>
    <w:p>
      <w:pPr>
        <w:numPr>
          <w:ilvl w:val="1"/>
          <w:numId w:val="1004"/>
        </w:numPr>
        <w:pStyle w:val="Compact"/>
      </w:pPr>
      <w:r>
        <w:t xml:space="preserve">Discussion on the ecological importance of sustainable timber harvesting and utilization.</w:t>
      </w:r>
    </w:p>
    <w:p>
      <w:pPr>
        <w:numPr>
          <w:ilvl w:val="1"/>
          <w:numId w:val="1004"/>
        </w:numPr>
        <w:pStyle w:val="Compact"/>
      </w:pPr>
      <w:r>
        <w:t xml:space="preserve">Examples of traditional and modern techniques for sustainable woodwork using local timbers.</w:t>
      </w:r>
    </w:p>
    <w:p>
      <w:pPr>
        <w:numPr>
          <w:ilvl w:val="0"/>
          <w:numId w:val="1002"/>
        </w:numPr>
        <w:pStyle w:val="Compact"/>
      </w:pPr>
      <w:r>
        <w:rPr>
          <w:b/>
        </w:rPr>
        <w:t xml:space="preserve">Techniques for Material Efficiency in Woodwork (45 minutes)</w:t>
      </w:r>
    </w:p>
    <w:p>
      <w:pPr>
        <w:numPr>
          <w:ilvl w:val="1"/>
          <w:numId w:val="1005"/>
        </w:numPr>
        <w:pStyle w:val="Compact"/>
      </w:pPr>
      <w:r>
        <w:t xml:space="preserve">Demonstration of various techniques for maximizing the usage of local timber:</w:t>
      </w:r>
    </w:p>
    <w:p>
      <w:pPr>
        <w:numPr>
          <w:ilvl w:val="2"/>
          <w:numId w:val="1006"/>
        </w:numPr>
        <w:pStyle w:val="Compact"/>
      </w:pPr>
      <w:r>
        <w:t xml:space="preserve">Proper timber selection and grading.</w:t>
      </w:r>
    </w:p>
    <w:p>
      <w:pPr>
        <w:numPr>
          <w:ilvl w:val="2"/>
          <w:numId w:val="1006"/>
        </w:numPr>
        <w:pStyle w:val="Compact"/>
      </w:pPr>
      <w:r>
        <w:t xml:space="preserve">Efficient timber cutting and joinery methods.</w:t>
      </w:r>
    </w:p>
    <w:p>
      <w:pPr>
        <w:numPr>
          <w:ilvl w:val="2"/>
          <w:numId w:val="1006"/>
        </w:numPr>
        <w:pStyle w:val="Compact"/>
      </w:pPr>
      <w:r>
        <w:t xml:space="preserve">Preservation techniques to extend the lifespan of timber products.</w:t>
      </w:r>
    </w:p>
    <w:p>
      <w:pPr>
        <w:numPr>
          <w:ilvl w:val="2"/>
          <w:numId w:val="1006"/>
        </w:numPr>
        <w:pStyle w:val="Compact"/>
      </w:pPr>
      <w:r>
        <w:t xml:space="preserve">Creative design approaches to minimize timber waste.</w:t>
      </w:r>
    </w:p>
    <w:p>
      <w:pPr>
        <w:numPr>
          <w:ilvl w:val="1"/>
          <w:numId w:val="1005"/>
        </w:numPr>
        <w:pStyle w:val="Compact"/>
      </w:pPr>
      <w:r>
        <w:t xml:space="preserve">Hands-on activities for participants to practice these woodwork techniques.</w:t>
      </w:r>
    </w:p>
    <w:p>
      <w:pPr>
        <w:numPr>
          <w:ilvl w:val="0"/>
          <w:numId w:val="1002"/>
        </w:numPr>
        <w:pStyle w:val="Compact"/>
      </w:pPr>
      <w:r>
        <w:rPr>
          <w:b/>
        </w:rPr>
        <w:t xml:space="preserve">Case Studies and Success Stories (20 minutes)</w:t>
      </w:r>
    </w:p>
    <w:p>
      <w:pPr>
        <w:numPr>
          <w:ilvl w:val="1"/>
          <w:numId w:val="1007"/>
        </w:numPr>
        <w:pStyle w:val="Compact"/>
      </w:pPr>
      <w:r>
        <w:t xml:space="preserve">Presentation of case studies showcasing successful implementation of material-efficient woodwork projects using local timbers.</w:t>
      </w:r>
    </w:p>
    <w:p>
      <w:pPr>
        <w:numPr>
          <w:ilvl w:val="1"/>
          <w:numId w:val="1007"/>
        </w:numPr>
        <w:pStyle w:val="Compact"/>
      </w:pPr>
      <w:r>
        <w:t xml:space="preserve">Testimonials from local artisans or woodworkers who have embraced sustainable woodwork practices.</w:t>
      </w:r>
    </w:p>
    <w:p>
      <w:pPr>
        <w:numPr>
          <w:ilvl w:val="0"/>
          <w:numId w:val="1002"/>
        </w:numPr>
        <w:pStyle w:val="Compact"/>
      </w:pPr>
      <w:r>
        <w:rPr>
          <w:b/>
        </w:rPr>
        <w:t xml:space="preserve">Interactive Session (30 minutes)</w:t>
      </w:r>
    </w:p>
    <w:p>
      <w:pPr>
        <w:numPr>
          <w:ilvl w:val="1"/>
          <w:numId w:val="1008"/>
        </w:numPr>
        <w:pStyle w:val="Compact"/>
      </w:pPr>
      <w:r>
        <w:t xml:space="preserve">Q&amp;A session to address any queries or concerns from participants regarding woodwork techniques and timber utilization.</w:t>
      </w:r>
    </w:p>
    <w:p>
      <w:pPr>
        <w:numPr>
          <w:ilvl w:val="1"/>
          <w:numId w:val="1008"/>
        </w:numPr>
        <w:pStyle w:val="Compact"/>
      </w:pPr>
      <w:r>
        <w:t xml:space="preserve">Group discussions to explore opportunities and challenges in implementing sustainable woodwork practices in the local context.</w:t>
      </w:r>
    </w:p>
    <w:p>
      <w:pPr>
        <w:numPr>
          <w:ilvl w:val="0"/>
          <w:numId w:val="1002"/>
        </w:numPr>
        <w:pStyle w:val="Compact"/>
      </w:pPr>
      <w:r>
        <w:rPr>
          <w:b/>
        </w:rPr>
        <w:t xml:space="preserve">Practical Application Exercise (60 minutes)</w:t>
      </w:r>
    </w:p>
    <w:p>
      <w:pPr>
        <w:numPr>
          <w:ilvl w:val="1"/>
          <w:numId w:val="1009"/>
        </w:numPr>
        <w:pStyle w:val="Compact"/>
      </w:pPr>
      <w:r>
        <w:t xml:space="preserve">Dividing participants into small groups.</w:t>
      </w:r>
    </w:p>
    <w:p>
      <w:pPr>
        <w:numPr>
          <w:ilvl w:val="1"/>
          <w:numId w:val="1009"/>
        </w:numPr>
        <w:pStyle w:val="Compact"/>
      </w:pPr>
      <w:r>
        <w:t xml:space="preserve">Each group will be given a woodwork project using locally sourced timber.</w:t>
      </w:r>
    </w:p>
    <w:p>
      <w:pPr>
        <w:numPr>
          <w:ilvl w:val="1"/>
          <w:numId w:val="1009"/>
        </w:numPr>
        <w:pStyle w:val="Compact"/>
      </w:pPr>
      <w:r>
        <w:t xml:space="preserve">Groups will apply the material-efficient woodwork techniques learned in the workshop to complete their project.</w:t>
      </w:r>
    </w:p>
    <w:p>
      <w:pPr>
        <w:numPr>
          <w:ilvl w:val="0"/>
          <w:numId w:val="1002"/>
        </w:numPr>
        <w:pStyle w:val="Compact"/>
      </w:pPr>
      <w:r>
        <w:rPr>
          <w:b/>
        </w:rPr>
        <w:t xml:space="preserve">Wrap-up and Closing Remarks (10 minutes)</w:t>
      </w:r>
    </w:p>
    <w:p>
      <w:pPr>
        <w:numPr>
          <w:ilvl w:val="1"/>
          <w:numId w:val="1010"/>
        </w:numPr>
        <w:pStyle w:val="Compact"/>
      </w:pPr>
      <w:r>
        <w:t xml:space="preserve">Summary of key takeaways from the workshop, emphasizing the importance of sustainable woodwork practices.</w:t>
      </w:r>
    </w:p>
    <w:p>
      <w:pPr>
        <w:numPr>
          <w:ilvl w:val="1"/>
          <w:numId w:val="1010"/>
        </w:numPr>
        <w:pStyle w:val="Compact"/>
      </w:pPr>
      <w:r>
        <w:t xml:space="preserve">Encouragement for participants to integrate these techniques into their future woodwork projects.</w:t>
      </w:r>
    </w:p>
    <w:p>
      <w:pPr>
        <w:numPr>
          <w:ilvl w:val="1"/>
          <w:numId w:val="1010"/>
        </w:numPr>
        <w:pStyle w:val="Compact"/>
      </w:pPr>
      <w:r>
        <w:t xml:space="preserve">Thanking participants and speakers for their engagement.</w:t>
      </w:r>
    </w:p>
    <w:p>
      <w:pPr>
        <w:pStyle w:val="Heading4"/>
      </w:pPr>
      <w:bookmarkStart w:id="23" w:name="workshop-materials-and-resources"/>
      <w:r>
        <w:t xml:space="preserve">Workshop Materials and Resources:</w:t>
      </w:r>
      <w:bookmarkEnd w:id="23"/>
    </w:p>
    <w:p>
      <w:pPr>
        <w:numPr>
          <w:ilvl w:val="0"/>
          <w:numId w:val="1011"/>
        </w:numPr>
        <w:pStyle w:val="Compact"/>
      </w:pPr>
      <w:r>
        <w:t xml:space="preserve">Presentation slides focusing on material efficiency in woodwork with local timbers.</w:t>
      </w:r>
    </w:p>
    <w:p>
      <w:pPr>
        <w:numPr>
          <w:ilvl w:val="0"/>
          <w:numId w:val="1011"/>
        </w:numPr>
        <w:pStyle w:val="Compact"/>
      </w:pPr>
      <w:r>
        <w:t xml:space="preserve">Handouts detailing key woodwork techniques and preservation methods.</w:t>
      </w:r>
    </w:p>
    <w:p>
      <w:pPr>
        <w:numPr>
          <w:ilvl w:val="0"/>
          <w:numId w:val="1011"/>
        </w:numPr>
        <w:pStyle w:val="Compact"/>
      </w:pPr>
      <w:r>
        <w:t xml:space="preserve">Tools and materials for hands-on woodwork activities, including locally sourced timber.</w:t>
      </w:r>
    </w:p>
    <w:p>
      <w:pPr>
        <w:numPr>
          <w:ilvl w:val="0"/>
          <w:numId w:val="1011"/>
        </w:numPr>
        <w:pStyle w:val="Compact"/>
      </w:pPr>
      <w:r>
        <w:t xml:space="preserve">Case study materials and success stories highlighting sustainable woodwork projects.</w:t>
      </w:r>
    </w:p>
    <w:p>
      <w:pPr>
        <w:numPr>
          <w:ilvl w:val="0"/>
          <w:numId w:val="1011"/>
        </w:numPr>
        <w:pStyle w:val="Compact"/>
      </w:pPr>
      <w:r>
        <w:t xml:space="preserve">Evaluation forms for collecting feedback from participants.</w:t>
      </w:r>
    </w:p>
    <w:p>
      <w:pPr>
        <w:pStyle w:val="Heading4"/>
      </w:pPr>
      <w:bookmarkStart w:id="24" w:name="follow-up-actions"/>
      <w:r>
        <w:t xml:space="preserve">Follow-up Actions:</w:t>
      </w:r>
      <w:bookmarkEnd w:id="24"/>
    </w:p>
    <w:p>
      <w:pPr>
        <w:numPr>
          <w:ilvl w:val="0"/>
          <w:numId w:val="1012"/>
        </w:numPr>
        <w:pStyle w:val="Compact"/>
      </w:pPr>
      <w:r>
        <w:t xml:space="preserve">Provide participants with resources for further learning on sustainable woodwork practices.</w:t>
      </w:r>
    </w:p>
    <w:p>
      <w:pPr>
        <w:numPr>
          <w:ilvl w:val="0"/>
          <w:numId w:val="1012"/>
        </w:numPr>
        <w:pStyle w:val="Compact"/>
      </w:pPr>
      <w:r>
        <w:t xml:space="preserve">Establish a network for sharing knowledge and experiences among local woodworkers.</w:t>
      </w:r>
    </w:p>
    <w:p>
      <w:pPr>
        <w:numPr>
          <w:ilvl w:val="0"/>
          <w:numId w:val="1012"/>
        </w:numPr>
        <w:pStyle w:val="Compact"/>
      </w:pPr>
      <w:r>
        <w:t xml:space="preserve">Monitor the adoption of material-efficient woodwork techniques in local construction and woodworking projects, providing support and guidance as needed.</w:t>
      </w:r>
    </w:p>
    <w:p>
      <w:pPr>
        <w:pStyle w:val="FirstParagraph"/>
      </w:pPr>
      <w:r>
        <w:t xml:space="preserve">This workshop is designed to equip locals with the knowledge and skills required to responsibly utilize local timber resources and promote sustainable woodwork practices, contributing to the preservation of natural ecosystems and the long-term well-being of the community.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2024-04-21T10:39:35Z</dcterms:created>
  <dcterms:modified xsi:type="dcterms:W3CDTF">2024-04-21T10:39:35Z</dcterms:modified>
</cp:coreProperties>
</file>

<file path=docProps/custom.xml><?xml version="1.0" encoding="utf-8"?>
<Properties xmlns="http://schemas.openxmlformats.org/officeDocument/2006/custom-properties" xmlns:vt="http://schemas.openxmlformats.org/officeDocument/2006/docPropsVTypes"/>
</file>