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E5E6" w14:textId="77777777" w:rsidR="00E121C6" w:rsidRDefault="00E121C6" w:rsidP="00E121C6">
      <w:pPr>
        <w:rPr>
          <w:rFonts w:eastAsiaTheme="minorEastAsia"/>
        </w:rPr>
      </w:pPr>
      <w:r w:rsidRPr="001B075C">
        <w:rPr>
          <w:rFonts w:eastAsiaTheme="minorEastAsia"/>
        </w:rPr>
        <w:t xml:space="preserve">LT #1.2- Identify End Behavior: The end behavior of a graph describes the far left or right portion of the graph. Below are the four types of end behavior. Only for graphs whose domain and range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/>
              </w:rPr>
              <m:t>,∞</m:t>
            </m:r>
          </m:e>
        </m:d>
      </m:oMath>
    </w:p>
    <w:p w14:paraId="4A3D9B45" w14:textId="77777777" w:rsidR="00E121C6" w:rsidRPr="00F31F7D" w:rsidRDefault="00E121C6" w:rsidP="00E121C6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  <w:r>
        <w:rPr>
          <w:rFonts w:eastAsiaTheme="minorEastAsia"/>
        </w:rPr>
        <w:t xml:space="preserve"> represents a blank space for you to fill in.</w:t>
      </w:r>
    </w:p>
    <w:p w14:paraId="387A836E" w14:textId="77777777" w:rsidR="00E121C6" w:rsidRDefault="00E121C6" w:rsidP="00E121C6">
      <w:pPr>
        <w:rPr>
          <w:rFonts w:eastAsiaTheme="minorEastAsia"/>
        </w:rPr>
      </w:pPr>
    </w:p>
    <w:p w14:paraId="559B4078" w14:textId="00AC0815" w:rsidR="00E121C6" w:rsidRPr="005551DE" w:rsidRDefault="00E121C6" w:rsidP="00E121C6">
      <w:pPr>
        <w:rPr>
          <w:rFonts w:eastAsiaTheme="minorEastAsia"/>
        </w:rPr>
      </w:pPr>
      <w:r>
        <w:rPr>
          <w:rFonts w:eastAsiaTheme="minorEastAsia"/>
        </w:rPr>
        <w:t xml:space="preserve">1. 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5376B2E4" w14:textId="5684EA15" w:rsidR="00E121C6" w:rsidRPr="00E121C6" w:rsidRDefault="00E121C6" w:rsidP="00E121C6">
      <w:pPr>
        <w:rPr>
          <w:rFonts w:eastAsiaTheme="minorEastAsia"/>
        </w:rPr>
      </w:pPr>
      <w:bookmarkStart w:id="0" w:name="_Hlk144201491"/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bookmarkEnd w:id="0"/>
    <w:p w14:paraId="3F290764" w14:textId="77777777" w:rsidR="00E121C6" w:rsidRDefault="00E121C6" w:rsidP="00E121C6">
      <w:pPr>
        <w:rPr>
          <w:b/>
          <w:bCs/>
          <w:sz w:val="23"/>
          <w:szCs w:val="23"/>
        </w:rPr>
      </w:pPr>
    </w:p>
    <w:p w14:paraId="0EFF3393" w14:textId="23F97438" w:rsidR="00154790" w:rsidRPr="00154790" w:rsidRDefault="00E121C6" w:rsidP="00E121C6">
      <w:pPr>
        <w:rPr>
          <w:rFonts w:eastAsiaTheme="minorEastAsia"/>
        </w:rPr>
      </w:pPr>
      <w:r>
        <w:rPr>
          <w:rFonts w:eastAsiaTheme="minorEastAsia"/>
        </w:rPr>
        <w:t>2</w:t>
      </w:r>
      <w:r w:rsidR="0082137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As </w:t>
      </w:r>
      <m:oMath>
        <m:r>
          <m:rPr>
            <m:sty m:val="p"/>
          </m:rPr>
          <w:rPr>
            <w:rFonts w:ascii="Cambria Math" w:eastAsiaTheme="minorEastAsia" w:hAnsi="Cambria Math"/>
          </w:rPr>
          <m:t>x→∞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→-∞</m:t>
        </m:r>
      </m:oMath>
    </w:p>
    <w:p w14:paraId="26C3C1FC" w14:textId="0D38AA6B" w:rsidR="00154790" w:rsidRPr="00154790" w:rsidRDefault="00154790" w:rsidP="00E121C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51EE7DBF" w14:textId="77777777" w:rsidR="00154790" w:rsidRPr="00154790" w:rsidRDefault="00154790" w:rsidP="00E121C6">
      <w:pPr>
        <w:rPr>
          <w:rFonts w:eastAsiaTheme="minorEastAsia"/>
        </w:rPr>
      </w:pPr>
    </w:p>
    <w:p w14:paraId="2B7F6381" w14:textId="094465B4" w:rsidR="00E121C6" w:rsidRDefault="00E121C6" w:rsidP="00E121C6">
      <w:pPr>
        <w:rPr>
          <w:rFonts w:eastAsiaTheme="minorEastAsia"/>
        </w:rPr>
      </w:pPr>
    </w:p>
    <w:p w14:paraId="23F4900B" w14:textId="7EE4A99D" w:rsidR="00821378" w:rsidRPr="00821378" w:rsidRDefault="00E121C6" w:rsidP="00E121C6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821378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64D8226C" w14:textId="6A4AD00E" w:rsidR="00821378" w:rsidRPr="00821378" w:rsidRDefault="00821378" w:rsidP="00E121C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531CA385" w14:textId="77777777" w:rsidR="00821378" w:rsidRPr="00821378" w:rsidRDefault="00821378" w:rsidP="00E121C6">
      <w:pPr>
        <w:rPr>
          <w:rFonts w:eastAsiaTheme="minorEastAsia"/>
        </w:rPr>
      </w:pPr>
    </w:p>
    <w:p w14:paraId="76CB89F4" w14:textId="77777777" w:rsidR="00821378" w:rsidRDefault="00821378" w:rsidP="00E121C6">
      <w:pPr>
        <w:rPr>
          <w:rFonts w:eastAsiaTheme="minorEastAsia"/>
        </w:rPr>
      </w:pPr>
    </w:p>
    <w:p w14:paraId="609C4B40" w14:textId="5579572A" w:rsidR="000742B5" w:rsidRPr="000742B5" w:rsidRDefault="00E121C6" w:rsidP="00E121C6">
      <w:pPr>
        <w:rPr>
          <w:rFonts w:eastAsiaTheme="minorEastAsia"/>
        </w:rPr>
      </w:pPr>
      <w:r>
        <w:rPr>
          <w:rFonts w:eastAsiaTheme="minorEastAsia"/>
        </w:rPr>
        <w:t>4.</w:t>
      </w:r>
      <w:r w:rsidR="000742B5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65AB47EA" w14:textId="12B017A6" w:rsidR="00B1535E" w:rsidRPr="00B1535E" w:rsidRDefault="00B1535E" w:rsidP="00E121C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lit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08880304" w14:textId="77777777" w:rsidR="00B1535E" w:rsidRPr="00B1535E" w:rsidRDefault="00B1535E" w:rsidP="00E121C6">
      <w:pPr>
        <w:rPr>
          <w:rFonts w:eastAsiaTheme="minorEastAsia"/>
        </w:rPr>
      </w:pPr>
    </w:p>
    <w:p w14:paraId="17D30195" w14:textId="77777777" w:rsidR="00E121C6" w:rsidRDefault="00E121C6" w:rsidP="00E121C6">
      <w:pPr>
        <w:rPr>
          <w:rFonts w:eastAsiaTheme="minorEastAsia"/>
        </w:rPr>
      </w:pPr>
    </w:p>
    <w:p w14:paraId="14F0601D" w14:textId="77777777" w:rsidR="00E121C6" w:rsidRDefault="00E121C6" w:rsidP="00E121C6">
      <w:pPr>
        <w:rPr>
          <w:rFonts w:eastAsiaTheme="minorEastAsia"/>
        </w:rPr>
      </w:pPr>
      <w:r w:rsidRPr="00CB22D0">
        <w:rPr>
          <w:rFonts w:eastAsiaTheme="minorEastAsia"/>
        </w:rPr>
        <w:t>Examples # 5-7: Describe the end behavior.</w:t>
      </w:r>
    </w:p>
    <w:p w14:paraId="355ACC08" w14:textId="61E00C24" w:rsidR="00AD7AF2" w:rsidRPr="00BC64C3" w:rsidRDefault="00E121C6" w:rsidP="00AD7AF2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AD7AF2">
        <w:rPr>
          <w:rFonts w:eastAsiaTheme="minorEastAsia"/>
        </w:rPr>
        <w:t>As</w:t>
      </w:r>
      <w:r w:rsidR="00BC64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447B340D" w14:textId="4588B3A2" w:rsidR="00BC64C3" w:rsidRPr="00BC64C3" w:rsidRDefault="00BC64C3" w:rsidP="00E121C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49AD823E" w14:textId="77777777" w:rsidR="00BC64C3" w:rsidRDefault="00BC64C3" w:rsidP="00BC64C3">
      <w:pPr>
        <w:rPr>
          <w:rFonts w:eastAsiaTheme="minorEastAsia"/>
        </w:rPr>
      </w:pPr>
    </w:p>
    <w:p w14:paraId="4B3D8A7E" w14:textId="477B8F6A" w:rsidR="00BC64C3" w:rsidRPr="00C37E65" w:rsidRDefault="00E121C6" w:rsidP="00BC64C3">
      <w:pPr>
        <w:rPr>
          <w:rFonts w:eastAsiaTheme="minorEastAsia"/>
        </w:rPr>
      </w:pPr>
      <w:r>
        <w:rPr>
          <w:rFonts w:eastAsiaTheme="minorEastAsia"/>
        </w:rPr>
        <w:t>6.</w:t>
      </w:r>
      <w:r w:rsidR="00BC64C3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4D8E7BB7" w14:textId="08846545" w:rsidR="00BC64C3" w:rsidRPr="00C37E65" w:rsidRDefault="00BC64C3" w:rsidP="00BC64C3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5A2DBB04" w14:textId="77777777" w:rsidR="00C37E65" w:rsidRPr="00C37E65" w:rsidRDefault="00C37E65" w:rsidP="00BC64C3">
      <w:pPr>
        <w:rPr>
          <w:rFonts w:eastAsiaTheme="minorEastAsia"/>
        </w:rPr>
      </w:pPr>
    </w:p>
    <w:p w14:paraId="2D50D4D6" w14:textId="77777777" w:rsidR="00BC64C3" w:rsidRDefault="00BC64C3" w:rsidP="00BC64C3">
      <w:pPr>
        <w:rPr>
          <w:rFonts w:eastAsiaTheme="minorEastAsia"/>
        </w:rPr>
      </w:pPr>
    </w:p>
    <w:p w14:paraId="356CD46F" w14:textId="37402A89" w:rsidR="00BC64C3" w:rsidRPr="00C37E65" w:rsidRDefault="00E121C6" w:rsidP="00BC64C3">
      <w:pPr>
        <w:rPr>
          <w:rFonts w:eastAsiaTheme="minorEastAsia"/>
        </w:rPr>
      </w:pPr>
      <w:r>
        <w:rPr>
          <w:rFonts w:eastAsiaTheme="minorEastAsia"/>
        </w:rPr>
        <w:t xml:space="preserve">7. </w:t>
      </w:r>
      <w:r w:rsidR="00BC64C3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0819A9FF" w14:textId="77777777" w:rsidR="00020369" w:rsidRDefault="00BC64C3" w:rsidP="00E121C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37CE25A0" w14:textId="44C6578E" w:rsidR="00E121C6" w:rsidRDefault="00E121C6" w:rsidP="00E121C6">
      <w:pPr>
        <w:rPr>
          <w:rFonts w:eastAsiaTheme="minorEastAsia"/>
        </w:rPr>
      </w:pPr>
      <w:r w:rsidRPr="00CB22D0">
        <w:rPr>
          <w:rFonts w:eastAsiaTheme="minorEastAsia"/>
        </w:rPr>
        <w:lastRenderedPageBreak/>
        <w:t>You Try: Describe the domain/range or end behavior of the graph of each function.</w:t>
      </w:r>
    </w:p>
    <w:p w14:paraId="7A86464F" w14:textId="77777777" w:rsidR="00E121C6" w:rsidRDefault="00E121C6" w:rsidP="00E121C6">
      <w:pPr>
        <w:rPr>
          <w:rFonts w:eastAsiaTheme="minorEastAsia"/>
        </w:rPr>
      </w:pPr>
    </w:p>
    <w:p w14:paraId="36E3538C" w14:textId="77777777" w:rsidR="006435B7" w:rsidRDefault="00E121C6" w:rsidP="00E121C6">
      <w:pPr>
        <w:rPr>
          <w:rFonts w:eastAsiaTheme="minorEastAsia"/>
        </w:rPr>
      </w:pPr>
      <w:r>
        <w:rPr>
          <w:rFonts w:eastAsiaTheme="minorEastAsia"/>
        </w:rPr>
        <w:t xml:space="preserve">8. </w:t>
      </w:r>
    </w:p>
    <w:p w14:paraId="2CCB9B00" w14:textId="1A062120" w:rsidR="006435B7" w:rsidRPr="006435B7" w:rsidRDefault="00E121C6" w:rsidP="00E121C6">
      <w:pPr>
        <w:rPr>
          <w:rFonts w:eastAsiaTheme="minorEastAsia"/>
        </w:rPr>
      </w:pPr>
      <w:r>
        <w:rPr>
          <w:rFonts w:eastAsiaTheme="minorEastAsia"/>
        </w:rPr>
        <w:t>DOMAIN:</w:t>
      </w:r>
      <w:r w:rsidR="006435B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32677FD7" w14:textId="58CB06D3" w:rsidR="00E121C6" w:rsidRPr="006435B7" w:rsidRDefault="00E121C6" w:rsidP="00E121C6">
      <w:pPr>
        <w:rPr>
          <w:rFonts w:eastAsiaTheme="minorEastAsia"/>
        </w:rPr>
      </w:pPr>
      <w:r>
        <w:rPr>
          <w:rFonts w:eastAsiaTheme="minorEastAsia"/>
        </w:rPr>
        <w:t>RANGE:</w:t>
      </w:r>
      <w:r w:rsidR="006435B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,3</m:t>
            </m:r>
          </m:e>
        </m:d>
      </m:oMath>
    </w:p>
    <w:p w14:paraId="7FD1B386" w14:textId="77777777" w:rsidR="006435B7" w:rsidRPr="006435B7" w:rsidRDefault="006435B7" w:rsidP="00E121C6">
      <w:pPr>
        <w:rPr>
          <w:rFonts w:eastAsiaTheme="minorEastAsia"/>
        </w:rPr>
      </w:pPr>
      <w:bookmarkStart w:id="1" w:name="_GoBack"/>
      <w:bookmarkEnd w:id="1"/>
    </w:p>
    <w:p w14:paraId="47A03013" w14:textId="77777777" w:rsidR="00E121C6" w:rsidRDefault="00E121C6" w:rsidP="00E121C6">
      <w:pPr>
        <w:rPr>
          <w:rFonts w:eastAsiaTheme="minorEastAsia"/>
        </w:rPr>
      </w:pPr>
    </w:p>
    <w:p w14:paraId="676121FD" w14:textId="77777777" w:rsidR="00E121C6" w:rsidRPr="00675E15" w:rsidRDefault="00E121C6" w:rsidP="00E121C6">
      <w:pPr>
        <w:rPr>
          <w:rFonts w:eastAsiaTheme="minorEastAsia"/>
        </w:rPr>
      </w:pPr>
      <w:r>
        <w:rPr>
          <w:rFonts w:eastAsiaTheme="minorEastAsia"/>
        </w:rPr>
        <w:t>9. ASK FOR DESCRIPTION OF GRAPH</w:t>
      </w:r>
      <w:r>
        <w:rPr>
          <w:rFonts w:eastAsiaTheme="minorEastAsia"/>
        </w:rPr>
        <w:br/>
        <w:t>DOMAIN:</w:t>
      </w:r>
      <w:r>
        <w:rPr>
          <w:rFonts w:eastAsiaTheme="minorEastAsia"/>
        </w:rPr>
        <w:br/>
        <w:t>RANGE:</w:t>
      </w:r>
    </w:p>
    <w:p w14:paraId="1461E5FE" w14:textId="77777777" w:rsidR="00E121C6" w:rsidRDefault="00E121C6" w:rsidP="00E121C6">
      <w:pPr>
        <w:rPr>
          <w:rFonts w:eastAsiaTheme="minorEastAsia"/>
        </w:rPr>
      </w:pPr>
    </w:p>
    <w:p w14:paraId="0AC0F727" w14:textId="77777777" w:rsidR="00E121C6" w:rsidRDefault="00E121C6" w:rsidP="00E121C6">
      <w:pPr>
        <w:rPr>
          <w:rFonts w:eastAsiaTheme="minorEastAsia"/>
        </w:rPr>
      </w:pPr>
      <w:r>
        <w:rPr>
          <w:rFonts w:eastAsiaTheme="minorEastAsia"/>
        </w:rPr>
        <w:t>10. Graph description: Line</w:t>
      </w:r>
    </w:p>
    <w:p w14:paraId="27D63749" w14:textId="77777777" w:rsidR="00E121C6" w:rsidRPr="0061041B" w:rsidRDefault="006435B7" w:rsidP="00E121C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,-6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0,-3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,-6</m:t>
              </m:r>
            </m:e>
          </m:d>
        </m:oMath>
      </m:oMathPara>
    </w:p>
    <w:p w14:paraId="6013B420" w14:textId="77777777" w:rsidR="00E121C6" w:rsidRPr="00675E15" w:rsidRDefault="00E121C6" w:rsidP="00E121C6">
      <w:pPr>
        <w:rPr>
          <w:rFonts w:eastAsiaTheme="minorEastAsia"/>
        </w:rPr>
      </w:pPr>
      <w:r>
        <w:rPr>
          <w:rFonts w:eastAsiaTheme="minorEastAsia"/>
        </w:rPr>
        <w:t>DOMAIN:</w:t>
      </w:r>
      <w:r>
        <w:rPr>
          <w:rFonts w:eastAsiaTheme="minorEastAsia"/>
        </w:rPr>
        <w:br/>
        <w:t>RANGE:</w:t>
      </w:r>
    </w:p>
    <w:p w14:paraId="6EF209D6" w14:textId="77777777" w:rsidR="00E121C6" w:rsidRPr="00675E15" w:rsidRDefault="00E121C6" w:rsidP="00E121C6">
      <w:pPr>
        <w:rPr>
          <w:rFonts w:eastAsiaTheme="minorEastAsia"/>
        </w:rPr>
      </w:pPr>
    </w:p>
    <w:p w14:paraId="710EE30B" w14:textId="77777777" w:rsidR="00142E51" w:rsidRDefault="00142E51"/>
    <w:sectPr w:rsidR="0014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0F"/>
    <w:rsid w:val="00020369"/>
    <w:rsid w:val="00024268"/>
    <w:rsid w:val="000742B5"/>
    <w:rsid w:val="000B3DC2"/>
    <w:rsid w:val="00142E51"/>
    <w:rsid w:val="00154790"/>
    <w:rsid w:val="00283C0F"/>
    <w:rsid w:val="00456B6C"/>
    <w:rsid w:val="004E6A82"/>
    <w:rsid w:val="005C1021"/>
    <w:rsid w:val="006435B7"/>
    <w:rsid w:val="00695210"/>
    <w:rsid w:val="00797DFF"/>
    <w:rsid w:val="00821378"/>
    <w:rsid w:val="00AD7AF2"/>
    <w:rsid w:val="00B1535E"/>
    <w:rsid w:val="00B54303"/>
    <w:rsid w:val="00BC64C3"/>
    <w:rsid w:val="00C37E65"/>
    <w:rsid w:val="00E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E32F"/>
  <w15:chartTrackingRefBased/>
  <w15:docId w15:val="{89E08836-2C58-41D3-A120-47C63EA6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14</cp:revision>
  <dcterms:created xsi:type="dcterms:W3CDTF">2023-08-29T18:29:00Z</dcterms:created>
  <dcterms:modified xsi:type="dcterms:W3CDTF">2023-08-29T19:48:00Z</dcterms:modified>
</cp:coreProperties>
</file>