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F5" w:rsidRDefault="004D6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archive of </w:t>
      </w:r>
      <w:proofErr w:type="spellStart"/>
      <w:r>
        <w:rPr>
          <w:rFonts w:ascii="Times New Roman" w:hAnsi="Times New Roman" w:cs="Times New Roman"/>
        </w:rPr>
        <w:t>iLand</w:t>
      </w:r>
      <w:proofErr w:type="spellEnd"/>
      <w:r>
        <w:rPr>
          <w:rFonts w:ascii="Times New Roman" w:hAnsi="Times New Roman" w:cs="Times New Roman"/>
        </w:rPr>
        <w:t xml:space="preserve"> model materials that corresponds with Hansen et al. submitted to Ecology.</w:t>
      </w:r>
    </w:p>
    <w:p w:rsidR="004D6332" w:rsidRDefault="004D6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contains the model executable and all materials needed to recreate initialization files (found in the materials folder) and run simulations (with files in the runs folder). </w:t>
      </w:r>
    </w:p>
    <w:p w:rsidR="004D6332" w:rsidRDefault="004D6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files of my model runs can be found in the analysis folder. They include each individual replicate run and files aggregated across replicates.</w:t>
      </w:r>
    </w:p>
    <w:p w:rsidR="004D6332" w:rsidRPr="004D6332" w:rsidRDefault="004D6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archive also includes all R code used to aggregate and process model results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(analysis-scripts-processing folder) and the R code used to analyze data and prepare figures for the manuscript (analysis-scripts-analysis folder). </w:t>
      </w:r>
    </w:p>
    <w:sectPr w:rsidR="004D6332" w:rsidRPr="004D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8A"/>
    <w:rsid w:val="0041788A"/>
    <w:rsid w:val="004D6332"/>
    <w:rsid w:val="00BA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5902"/>
  <w15:chartTrackingRefBased/>
  <w15:docId w15:val="{965ABCFA-CDBA-4C8A-83A2-FA336793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winslow</dc:creator>
  <cp:keywords/>
  <dc:description/>
  <cp:lastModifiedBy>winslow</cp:lastModifiedBy>
  <cp:revision>2</cp:revision>
  <dcterms:created xsi:type="dcterms:W3CDTF">2017-10-31T15:20:00Z</dcterms:created>
  <dcterms:modified xsi:type="dcterms:W3CDTF">2017-10-31T15:25:00Z</dcterms:modified>
</cp:coreProperties>
</file>