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2DEF4" w14:textId="77777777" w:rsidR="00AE3830" w:rsidRDefault="00AE3830" w:rsidP="00AE3830">
      <w:pPr>
        <w:rPr>
          <w:rFonts w:ascii="Times New Roman" w:hAnsi="Times New Roman" w:cs="Times New Roman"/>
          <w:b/>
          <w:sz w:val="44"/>
          <w:szCs w:val="44"/>
        </w:rPr>
      </w:pPr>
    </w:p>
    <w:p w14:paraId="649FF2F5" w14:textId="77777777" w:rsidR="00AE3830" w:rsidRPr="003B00A5" w:rsidRDefault="00AE3830" w:rsidP="00AE3830">
      <w:pPr>
        <w:pStyle w:val="NoSpacing"/>
        <w:spacing w:line="276" w:lineRule="auto"/>
        <w:jc w:val="center"/>
        <w:rPr>
          <w:rFonts w:ascii="Times New Roman" w:hAnsi="Times New Roman"/>
          <w:b/>
          <w:sz w:val="44"/>
          <w:szCs w:val="44"/>
        </w:rPr>
      </w:pPr>
      <w:r w:rsidRPr="003B00A5">
        <w:rPr>
          <w:rFonts w:ascii="Times New Roman" w:hAnsi="Times New Roman"/>
          <w:b/>
          <w:sz w:val="44"/>
          <w:szCs w:val="44"/>
        </w:rPr>
        <w:t>NUCL 325 (NUCL 497M)</w:t>
      </w:r>
    </w:p>
    <w:p w14:paraId="6738834F" w14:textId="77777777" w:rsidR="00AE3830" w:rsidRPr="003B00A5" w:rsidRDefault="00AE3830" w:rsidP="00AE3830">
      <w:pPr>
        <w:pStyle w:val="NoSpacing"/>
        <w:spacing w:line="276" w:lineRule="auto"/>
        <w:jc w:val="center"/>
        <w:rPr>
          <w:rFonts w:ascii="Times New Roman" w:hAnsi="Times New Roman"/>
          <w:b/>
          <w:sz w:val="44"/>
          <w:szCs w:val="44"/>
        </w:rPr>
      </w:pPr>
      <w:r w:rsidRPr="003B00A5">
        <w:rPr>
          <w:rFonts w:ascii="Times New Roman" w:hAnsi="Times New Roman"/>
          <w:b/>
          <w:sz w:val="44"/>
          <w:szCs w:val="44"/>
        </w:rPr>
        <w:t>Nuclear Materials Laboratory</w:t>
      </w:r>
    </w:p>
    <w:p w14:paraId="7E125386" w14:textId="77777777" w:rsidR="00AE3830" w:rsidRPr="003B00A5" w:rsidRDefault="00AE3830" w:rsidP="00AE3830">
      <w:pPr>
        <w:pStyle w:val="NoSpacing"/>
        <w:spacing w:line="276" w:lineRule="auto"/>
        <w:jc w:val="center"/>
        <w:rPr>
          <w:rFonts w:ascii="Times New Roman" w:hAnsi="Times New Roman"/>
          <w:b/>
          <w:sz w:val="28"/>
          <w:szCs w:val="28"/>
        </w:rPr>
      </w:pPr>
      <w:r w:rsidRPr="003B00A5">
        <w:rPr>
          <w:rFonts w:ascii="Times New Roman" w:hAnsi="Times New Roman"/>
          <w:b/>
          <w:sz w:val="28"/>
          <w:szCs w:val="28"/>
        </w:rPr>
        <w:t>5</w:t>
      </w:r>
      <w:r w:rsidRPr="003B00A5">
        <w:rPr>
          <w:rFonts w:ascii="Times New Roman" w:hAnsi="Times New Roman"/>
          <w:b/>
          <w:sz w:val="28"/>
          <w:szCs w:val="28"/>
          <w:vertAlign w:val="superscript"/>
        </w:rPr>
        <w:t>th</w:t>
      </w:r>
      <w:r w:rsidRPr="003B00A5">
        <w:rPr>
          <w:rFonts w:ascii="Times New Roman" w:hAnsi="Times New Roman"/>
          <w:b/>
          <w:sz w:val="28"/>
          <w:szCs w:val="28"/>
        </w:rPr>
        <w:t xml:space="preserve"> Edition</w:t>
      </w:r>
    </w:p>
    <w:p w14:paraId="201B361D" w14:textId="77777777" w:rsidR="00AE3830" w:rsidRPr="00113850" w:rsidRDefault="00AE3830" w:rsidP="00AE3830"/>
    <w:p w14:paraId="4EF7C8E1" w14:textId="77777777" w:rsidR="00AE3830" w:rsidRDefault="00AE3830" w:rsidP="00AE3830">
      <w:pPr>
        <w:jc w:val="center"/>
        <w:rPr>
          <w:rFonts w:ascii="Times New Roman" w:hAnsi="Times New Roman" w:cs="Times New Roman"/>
        </w:rPr>
      </w:pPr>
      <w:r>
        <w:rPr>
          <w:rFonts w:ascii="Times New Roman" w:hAnsi="Times New Roman" w:cs="Times New Roman"/>
        </w:rPr>
        <w:t xml:space="preserve"> T. Pfeil, E. Gordon, B. Holybee, A. Suslova, and Prof. J.P. Allain</w:t>
      </w:r>
    </w:p>
    <w:p w14:paraId="12E2517C" w14:textId="77777777" w:rsidR="00AE3830" w:rsidRDefault="00AE3830" w:rsidP="00AE3830">
      <w:pPr>
        <w:jc w:val="center"/>
        <w:rPr>
          <w:rFonts w:ascii="Times New Roman" w:hAnsi="Times New Roman" w:cs="Times New Roman"/>
        </w:rPr>
      </w:pPr>
    </w:p>
    <w:p w14:paraId="0F5CAB30" w14:textId="77777777" w:rsidR="00AE3830" w:rsidRDefault="00AE3830">
      <w:pPr>
        <w:spacing w:after="0" w:line="240" w:lineRule="auto"/>
      </w:pPr>
      <w:r>
        <w:br w:type="page"/>
      </w:r>
    </w:p>
    <w:p w14:paraId="711FF932" w14:textId="77777777" w:rsidR="00AE3830" w:rsidRPr="003B00A5" w:rsidRDefault="00AE3830" w:rsidP="00AE3830">
      <w:pPr>
        <w:pStyle w:val="NoSpacing"/>
        <w:spacing w:line="276" w:lineRule="auto"/>
        <w:jc w:val="center"/>
        <w:rPr>
          <w:rFonts w:ascii="Times New Roman" w:hAnsi="Times New Roman"/>
          <w:b/>
          <w:sz w:val="44"/>
          <w:szCs w:val="44"/>
        </w:rPr>
      </w:pPr>
      <w:r w:rsidRPr="003B00A5">
        <w:rPr>
          <w:rFonts w:ascii="Times New Roman" w:hAnsi="Times New Roman"/>
          <w:b/>
          <w:sz w:val="44"/>
          <w:szCs w:val="44"/>
        </w:rPr>
        <w:lastRenderedPageBreak/>
        <w:t>Course Overview</w:t>
      </w:r>
    </w:p>
    <w:p w14:paraId="72A7EC2C" w14:textId="77777777" w:rsidR="00AE3830" w:rsidRDefault="00AE3830" w:rsidP="00AE3830">
      <w:pPr>
        <w:pStyle w:val="NoSpacing"/>
        <w:spacing w:before="120" w:line="276" w:lineRule="auto"/>
        <w:jc w:val="both"/>
        <w:rPr>
          <w:rFonts w:ascii="Times New Roman" w:hAnsi="Times New Roman"/>
        </w:rPr>
      </w:pPr>
      <w:r>
        <w:rPr>
          <w:rFonts w:ascii="Times New Roman" w:hAnsi="Times New Roman"/>
        </w:rPr>
        <w:t xml:space="preserve">An important aspect of NUCL 325 is learning how to effectively communicate experimental results through writing. All students will have essentially the same data to analyze, thus your grade will depend on your ability to extract relevant data and communicate it using appropriate texts, graphs, and tables. </w:t>
      </w:r>
      <w:r w:rsidRPr="0010246B">
        <w:rPr>
          <w:rFonts w:ascii="Times New Roman" w:hAnsi="Times New Roman"/>
        </w:rPr>
        <w:t xml:space="preserve">Remember: effective communication and presentation don’t just happen; </w:t>
      </w:r>
      <w:r>
        <w:rPr>
          <w:rFonts w:ascii="Times New Roman" w:hAnsi="Times New Roman"/>
        </w:rPr>
        <w:t xml:space="preserve">it is important to think about what the data and analysis mean and how to best communicate that meaning. </w:t>
      </w:r>
      <w:r w:rsidRPr="0010246B">
        <w:rPr>
          <w:rFonts w:ascii="Times New Roman" w:hAnsi="Times New Roman"/>
          <w:b/>
        </w:rPr>
        <w:t>It is required to submit all lab reports in order to complete this course</w:t>
      </w:r>
      <w:r>
        <w:rPr>
          <w:rFonts w:ascii="Times New Roman" w:hAnsi="Times New Roman"/>
        </w:rPr>
        <w:t xml:space="preserve">. </w:t>
      </w:r>
    </w:p>
    <w:p w14:paraId="2F1C3B50" w14:textId="77777777" w:rsidR="00AE3830" w:rsidRDefault="00AE3830" w:rsidP="00AE3830">
      <w:pPr>
        <w:pStyle w:val="NoSpacing"/>
        <w:spacing w:line="276" w:lineRule="auto"/>
        <w:jc w:val="both"/>
        <w:rPr>
          <w:rFonts w:ascii="Times New Roman" w:hAnsi="Times New Roman"/>
        </w:rPr>
      </w:pPr>
    </w:p>
    <w:p w14:paraId="691C321E" w14:textId="77777777" w:rsidR="00AE3830" w:rsidRDefault="00AE3830" w:rsidP="00AE3830">
      <w:pPr>
        <w:pStyle w:val="NoSpacing"/>
        <w:spacing w:line="276" w:lineRule="auto"/>
        <w:jc w:val="both"/>
        <w:rPr>
          <w:rFonts w:ascii="Times New Roman" w:hAnsi="Times New Roman"/>
        </w:rPr>
      </w:pPr>
      <w:r>
        <w:rPr>
          <w:rFonts w:ascii="Times New Roman" w:hAnsi="Times New Roman"/>
        </w:rPr>
        <w:t xml:space="preserve">All experiments, laboratories, and reports require error analysis.  Error Analysis gives bounds and significance to the results generated.  For this lab class, and in your careers as engineers, it is </w:t>
      </w:r>
      <w:r w:rsidRPr="00061CDC">
        <w:rPr>
          <w:rFonts w:ascii="Times New Roman" w:hAnsi="Times New Roman"/>
          <w:i/>
          <w:u w:val="single"/>
        </w:rPr>
        <w:t>extremely important</w:t>
      </w:r>
      <w:r>
        <w:rPr>
          <w:rFonts w:ascii="Times New Roman" w:hAnsi="Times New Roman"/>
        </w:rPr>
        <w:t xml:space="preserve"> to learn to classify the reliability of results from an experiment or measurement through appropriate error analysis.  It is important to think about error analysis before beginning an experiment. As such error analysis derivations will be required for not only lab reports but also as a part of the Pre Lab reports. </w:t>
      </w:r>
    </w:p>
    <w:p w14:paraId="79BBA2BB" w14:textId="77777777" w:rsidR="00AE3830" w:rsidRDefault="00AE3830" w:rsidP="00AE3830">
      <w:pPr>
        <w:pStyle w:val="NoSpacing"/>
        <w:spacing w:line="276" w:lineRule="auto"/>
        <w:jc w:val="both"/>
        <w:rPr>
          <w:rFonts w:ascii="Times New Roman" w:hAnsi="Times New Roman"/>
        </w:rPr>
      </w:pPr>
    </w:p>
    <w:p w14:paraId="2E5EC71C" w14:textId="77777777" w:rsidR="00AE3830" w:rsidRDefault="00AE3830" w:rsidP="00AE3830">
      <w:pPr>
        <w:pStyle w:val="NoSpacing"/>
        <w:spacing w:line="276" w:lineRule="auto"/>
        <w:jc w:val="both"/>
        <w:rPr>
          <w:rFonts w:ascii="Times New Roman" w:hAnsi="Times New Roman"/>
        </w:rPr>
      </w:pPr>
      <w:r>
        <w:rPr>
          <w:rFonts w:ascii="Times New Roman" w:hAnsi="Times New Roman"/>
        </w:rPr>
        <w:t xml:space="preserve">The first part of the semester will be focused on classical materials laboratories. These labs are designed in accordance with ASTM standards, and represent classical materials laboratories. These labs will cover x-ray diffraction, tensile testing, Rockwell hardness testing, annealing, cold working, three-point-bend testing, microscopy, and sample preparation.  During these labs it is important to keep in mind that even the </w:t>
      </w:r>
      <w:r w:rsidRPr="00A66C6F">
        <w:rPr>
          <w:rFonts w:ascii="Times New Roman" w:hAnsi="Times New Roman"/>
          <w:i/>
        </w:rPr>
        <w:t>same</w:t>
      </w:r>
      <w:r>
        <w:rPr>
          <w:rFonts w:ascii="Times New Roman" w:hAnsi="Times New Roman"/>
        </w:rPr>
        <w:t xml:space="preserve"> </w:t>
      </w:r>
      <w:r w:rsidRPr="00A66C6F">
        <w:rPr>
          <w:rFonts w:ascii="Times New Roman" w:hAnsi="Times New Roman"/>
        </w:rPr>
        <w:t>mechanical property</w:t>
      </w:r>
      <w:r>
        <w:rPr>
          <w:rFonts w:ascii="Times New Roman" w:hAnsi="Times New Roman"/>
        </w:rPr>
        <w:t xml:space="preserve">, measured with a </w:t>
      </w:r>
      <w:r w:rsidRPr="00A66C6F">
        <w:rPr>
          <w:rFonts w:ascii="Times New Roman" w:hAnsi="Times New Roman"/>
          <w:i/>
        </w:rPr>
        <w:t xml:space="preserve">different </w:t>
      </w:r>
      <w:r>
        <w:rPr>
          <w:rFonts w:ascii="Times New Roman" w:hAnsi="Times New Roman"/>
        </w:rPr>
        <w:t xml:space="preserve">mechanical </w:t>
      </w:r>
      <w:r w:rsidRPr="00A66C6F">
        <w:rPr>
          <w:rFonts w:ascii="Times New Roman" w:hAnsi="Times New Roman"/>
        </w:rPr>
        <w:t>test</w:t>
      </w:r>
      <w:r>
        <w:rPr>
          <w:rFonts w:ascii="Times New Roman" w:hAnsi="Times New Roman"/>
        </w:rPr>
        <w:t xml:space="preserve"> may yield different values. In some cases, this is because the material property in question (such as hardness) is not a fundamental material property, but represents a combination of other properties. </w:t>
      </w:r>
    </w:p>
    <w:p w14:paraId="05095BA9" w14:textId="77777777" w:rsidR="00AE3830" w:rsidRDefault="00AE3830" w:rsidP="00AE3830">
      <w:pPr>
        <w:pStyle w:val="NoSpacing"/>
        <w:spacing w:line="276" w:lineRule="auto"/>
        <w:jc w:val="both"/>
        <w:rPr>
          <w:rFonts w:ascii="Times New Roman" w:hAnsi="Times New Roman"/>
        </w:rPr>
      </w:pPr>
    </w:p>
    <w:p w14:paraId="530E17BE" w14:textId="77777777" w:rsidR="00AE3830" w:rsidRDefault="00AE3830" w:rsidP="00AE3830">
      <w:pPr>
        <w:pStyle w:val="NoSpacing"/>
        <w:spacing w:line="276" w:lineRule="auto"/>
        <w:jc w:val="both"/>
        <w:rPr>
          <w:rFonts w:ascii="Times New Roman" w:hAnsi="Times New Roman"/>
        </w:rPr>
      </w:pPr>
      <w:r>
        <w:rPr>
          <w:rFonts w:ascii="Times New Roman" w:hAnsi="Times New Roman"/>
        </w:rPr>
        <w:t xml:space="preserve">The second part of the semester will cover nuclear materials laboratories. These labs are designed to give an introduction at cutting edge vacuum technology that allows nuclear materials scientists to probe and modify surfaces and interfaces with radiation. The equipment that will be used in the laboratory is extremely delicate and expensive. Therefore, it is important to come well prepared to lecture and lab and to take full advantage of this unique laboratory opportunity for undergraduate students.   </w:t>
      </w:r>
    </w:p>
    <w:p w14:paraId="5EB1BA73" w14:textId="77777777" w:rsidR="00AE3830" w:rsidRDefault="00AE3830">
      <w:pPr>
        <w:spacing w:after="0" w:line="240" w:lineRule="auto"/>
        <w:rPr>
          <w:rFonts w:ascii="Times New Roman" w:hAnsi="Times New Roman" w:cs="Times New Roman"/>
        </w:rPr>
      </w:pPr>
    </w:p>
    <w:p w14:paraId="634AB33A" w14:textId="0E695CFA" w:rsidR="000C691A" w:rsidRDefault="000C691A" w:rsidP="000C691A">
      <w:r>
        <w:fldChar w:fldCharType="begin"/>
      </w:r>
      <w:r>
        <w:instrText xml:space="preserve"> RD "</w:instrText>
      </w:r>
      <w:r w:rsidR="00B10983">
        <w:instrText>Final Section 1 2013</w:instrText>
      </w:r>
      <w:r>
        <w:instrText xml:space="preserve">.docx" </w:instrText>
      </w:r>
      <w:r>
        <w:fldChar w:fldCharType="end"/>
      </w:r>
    </w:p>
    <w:p w14:paraId="43CAB606" w14:textId="2AF3A1A3" w:rsidR="000C691A" w:rsidRDefault="000C691A" w:rsidP="000C691A">
      <w:r>
        <w:fldChar w:fldCharType="begin"/>
      </w:r>
      <w:r>
        <w:instrText xml:space="preserve"> RD "</w:instrText>
      </w:r>
      <w:r w:rsidR="00B10983">
        <w:instrText>Final Section 2 2013</w:instrText>
      </w:r>
      <w:r>
        <w:instrText xml:space="preserve">.docx" </w:instrText>
      </w:r>
      <w:r>
        <w:fldChar w:fldCharType="end"/>
      </w:r>
    </w:p>
    <w:p w14:paraId="52B5EAFB" w14:textId="35CBA473" w:rsidR="000C691A" w:rsidRDefault="000C691A" w:rsidP="000C691A">
      <w:r>
        <w:fldChar w:fldCharType="begin"/>
      </w:r>
      <w:r>
        <w:instrText xml:space="preserve"> RD "</w:instrText>
      </w:r>
      <w:r w:rsidR="00B10983">
        <w:instrText>Final Section 3 2013</w:instrText>
      </w:r>
      <w:r>
        <w:instrText xml:space="preserve">.docx" </w:instrText>
      </w:r>
      <w:r>
        <w:fldChar w:fldCharType="end"/>
      </w:r>
    </w:p>
    <w:p w14:paraId="2804811E" w14:textId="5B8436F3" w:rsidR="000C691A" w:rsidRDefault="000C691A" w:rsidP="000C691A">
      <w:r>
        <w:fldChar w:fldCharType="begin"/>
      </w:r>
      <w:r>
        <w:instrText xml:space="preserve"> RD "</w:instrText>
      </w:r>
      <w:r w:rsidR="00B10983">
        <w:instrText>Final section 4 2013</w:instrText>
      </w:r>
      <w:r>
        <w:instrText xml:space="preserve">.docx" </w:instrText>
      </w:r>
      <w:r>
        <w:fldChar w:fldCharType="end"/>
      </w:r>
    </w:p>
    <w:p w14:paraId="4FDA1EE2" w14:textId="77777777" w:rsidR="000C691A" w:rsidRDefault="000C691A">
      <w:pPr>
        <w:spacing w:after="0" w:line="240" w:lineRule="auto"/>
        <w:rPr>
          <w:rFonts w:ascii="Times New Roman" w:hAnsi="Times New Roman" w:cs="Times New Roman"/>
        </w:rPr>
      </w:pPr>
    </w:p>
    <w:p w14:paraId="7DDFACC6" w14:textId="77777777" w:rsidR="000C691A" w:rsidRDefault="000C691A">
      <w:pPr>
        <w:spacing w:after="0" w:line="240" w:lineRule="auto"/>
        <w:rPr>
          <w:rFonts w:ascii="Times New Roman" w:hAnsi="Times New Roman" w:cs="Times New Roman"/>
          <w:b/>
          <w:sz w:val="22"/>
        </w:rPr>
      </w:pPr>
      <w:r>
        <w:rPr>
          <w:rFonts w:ascii="Times New Roman" w:hAnsi="Times New Roman" w:cs="Times New Roman"/>
          <w:b/>
          <w:sz w:val="22"/>
        </w:rPr>
        <w:br w:type="page"/>
      </w:r>
    </w:p>
    <w:p w14:paraId="08F41E9F" w14:textId="77777777" w:rsidR="00AE3830" w:rsidRPr="0011024E" w:rsidRDefault="00AE3830" w:rsidP="00AE3830">
      <w:pPr>
        <w:spacing w:before="200"/>
        <w:rPr>
          <w:rFonts w:ascii="Times New Roman" w:hAnsi="Times New Roman" w:cs="Times New Roman"/>
          <w:b/>
          <w:sz w:val="22"/>
        </w:rPr>
      </w:pPr>
      <w:r w:rsidRPr="0011024E">
        <w:rPr>
          <w:rFonts w:ascii="Times New Roman" w:hAnsi="Times New Roman" w:cs="Times New Roman"/>
          <w:b/>
          <w:sz w:val="22"/>
        </w:rPr>
        <w:lastRenderedPageBreak/>
        <w:t>Table of Contents:</w:t>
      </w:r>
    </w:p>
    <w:p w14:paraId="51A69E60" w14:textId="77777777" w:rsidR="00927F4F" w:rsidRPr="008F48CC" w:rsidRDefault="00AE3830" w:rsidP="00927F4F">
      <w:pPr>
        <w:pStyle w:val="TOC1"/>
        <w:rPr>
          <w:rFonts w:eastAsiaTheme="minorEastAsia"/>
          <w:sz w:val="22"/>
          <w:lang w:eastAsia="ja-JP"/>
        </w:rPr>
      </w:pPr>
      <w:r w:rsidRPr="008F48CC">
        <w:rPr>
          <w:sz w:val="22"/>
        </w:rPr>
        <w:fldChar w:fldCharType="begin"/>
      </w:r>
      <w:r w:rsidRPr="008F48CC">
        <w:rPr>
          <w:sz w:val="22"/>
        </w:rPr>
        <w:instrText xml:space="preserve"> TOC \o "1-3" </w:instrText>
      </w:r>
      <w:r w:rsidRPr="008F48CC">
        <w:rPr>
          <w:sz w:val="22"/>
        </w:rPr>
        <w:fldChar w:fldCharType="separate"/>
      </w:r>
      <w:r w:rsidR="00927F4F" w:rsidRPr="008F48CC">
        <w:rPr>
          <w:sz w:val="22"/>
        </w:rPr>
        <w:t>Section 1: Introduction to Lab Reports and Formats</w:t>
      </w:r>
      <w:r w:rsidR="00927F4F" w:rsidRPr="008F48CC">
        <w:rPr>
          <w:sz w:val="22"/>
        </w:rPr>
        <w:tab/>
        <w:t>4</w:t>
      </w:r>
    </w:p>
    <w:p w14:paraId="0016B06E"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1.1: Pre-Lab Report Structure and Grading Summary</w:t>
      </w:r>
      <w:r w:rsidRPr="008F48CC">
        <w:rPr>
          <w:rFonts w:ascii="Times New Roman" w:hAnsi="Times New Roman" w:cs="Times New Roman"/>
          <w:noProof/>
          <w:sz w:val="22"/>
        </w:rPr>
        <w:tab/>
        <w:t>5</w:t>
      </w:r>
    </w:p>
    <w:p w14:paraId="017B207D"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1.2: Short Lab Report Structure and Grading Summary</w:t>
      </w:r>
      <w:r w:rsidRPr="008F48CC">
        <w:rPr>
          <w:rFonts w:ascii="Times New Roman" w:hAnsi="Times New Roman" w:cs="Times New Roman"/>
          <w:noProof/>
          <w:sz w:val="22"/>
        </w:rPr>
        <w:tab/>
        <w:t>6</w:t>
      </w:r>
    </w:p>
    <w:p w14:paraId="6B9A1B8C"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1.3: Formal Laboratory Report Structure and Grading Summary</w:t>
      </w:r>
      <w:r w:rsidRPr="008F48CC">
        <w:rPr>
          <w:rFonts w:ascii="Times New Roman" w:hAnsi="Times New Roman" w:cs="Times New Roman"/>
          <w:noProof/>
          <w:sz w:val="22"/>
        </w:rPr>
        <w:tab/>
        <w:t>7</w:t>
      </w:r>
    </w:p>
    <w:p w14:paraId="121FC3F0"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1.4: Report Cover Sheets</w:t>
      </w:r>
      <w:r w:rsidRPr="008F48CC">
        <w:rPr>
          <w:rFonts w:ascii="Times New Roman" w:hAnsi="Times New Roman" w:cs="Times New Roman"/>
          <w:noProof/>
          <w:sz w:val="22"/>
        </w:rPr>
        <w:tab/>
        <w:t>8</w:t>
      </w:r>
    </w:p>
    <w:p w14:paraId="0C953C7A"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1.5: Formatting Requirements and Technical Writing Tips</w:t>
      </w:r>
      <w:r w:rsidRPr="008F48CC">
        <w:rPr>
          <w:rFonts w:ascii="Times New Roman" w:hAnsi="Times New Roman" w:cs="Times New Roman"/>
          <w:noProof/>
          <w:sz w:val="22"/>
        </w:rPr>
        <w:tab/>
        <w:t>11</w:t>
      </w:r>
    </w:p>
    <w:p w14:paraId="543DD249"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1.6: Technical Writing Glossary</w:t>
      </w:r>
      <w:r w:rsidRPr="008F48CC">
        <w:rPr>
          <w:rFonts w:ascii="Times New Roman" w:hAnsi="Times New Roman" w:cs="Times New Roman"/>
          <w:noProof/>
          <w:sz w:val="22"/>
        </w:rPr>
        <w:tab/>
        <w:t>12</w:t>
      </w:r>
    </w:p>
    <w:p w14:paraId="62B91CAC"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1.7: Sample Lab Description</w:t>
      </w:r>
      <w:r w:rsidRPr="008F48CC">
        <w:rPr>
          <w:rFonts w:ascii="Times New Roman" w:hAnsi="Times New Roman" w:cs="Times New Roman"/>
          <w:noProof/>
          <w:sz w:val="22"/>
        </w:rPr>
        <w:tab/>
        <w:t>16</w:t>
      </w:r>
    </w:p>
    <w:p w14:paraId="73D86E3C"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1.8:  Example Lab Report Sections</w:t>
      </w:r>
      <w:r w:rsidRPr="008F48CC">
        <w:rPr>
          <w:rFonts w:ascii="Times New Roman" w:hAnsi="Times New Roman" w:cs="Times New Roman"/>
          <w:noProof/>
          <w:sz w:val="22"/>
        </w:rPr>
        <w:tab/>
        <w:t>20</w:t>
      </w:r>
    </w:p>
    <w:p w14:paraId="7AB37DE5" w14:textId="77777777" w:rsidR="00927F4F" w:rsidRPr="008F48CC" w:rsidRDefault="00927F4F" w:rsidP="00927F4F">
      <w:pPr>
        <w:pStyle w:val="TOC1"/>
        <w:rPr>
          <w:rFonts w:eastAsiaTheme="minorEastAsia"/>
          <w:sz w:val="22"/>
          <w:lang w:eastAsia="ja-JP"/>
        </w:rPr>
      </w:pPr>
      <w:r w:rsidRPr="008F48CC">
        <w:rPr>
          <w:sz w:val="22"/>
        </w:rPr>
        <w:t>Section 2: Error Analysis</w:t>
      </w:r>
      <w:r w:rsidRPr="008F48CC">
        <w:rPr>
          <w:sz w:val="22"/>
        </w:rPr>
        <w:tab/>
        <w:t>24</w:t>
      </w:r>
    </w:p>
    <w:p w14:paraId="52F1A484"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2.1: Introduction to Error Analysis</w:t>
      </w:r>
      <w:r w:rsidRPr="008F48CC">
        <w:rPr>
          <w:rFonts w:ascii="Times New Roman" w:hAnsi="Times New Roman" w:cs="Times New Roman"/>
          <w:noProof/>
          <w:sz w:val="22"/>
        </w:rPr>
        <w:tab/>
        <w:t>25</w:t>
      </w:r>
    </w:p>
    <w:p w14:paraId="1B412C34"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2.2: Error Analysis Assignment</w:t>
      </w:r>
      <w:r w:rsidRPr="008F48CC">
        <w:rPr>
          <w:rFonts w:ascii="Times New Roman" w:hAnsi="Times New Roman" w:cs="Times New Roman"/>
          <w:noProof/>
          <w:sz w:val="22"/>
        </w:rPr>
        <w:tab/>
        <w:t>30</w:t>
      </w:r>
    </w:p>
    <w:p w14:paraId="2E498EF9" w14:textId="77777777" w:rsidR="00927F4F" w:rsidRPr="008F48CC" w:rsidRDefault="00927F4F" w:rsidP="00927F4F">
      <w:pPr>
        <w:pStyle w:val="TOC1"/>
        <w:rPr>
          <w:rFonts w:eastAsiaTheme="minorEastAsia"/>
          <w:sz w:val="22"/>
          <w:lang w:eastAsia="ja-JP"/>
        </w:rPr>
      </w:pPr>
      <w:r w:rsidRPr="008F48CC">
        <w:rPr>
          <w:sz w:val="22"/>
        </w:rPr>
        <w:t>Section 3: Materials Laboratories</w:t>
      </w:r>
      <w:r w:rsidRPr="008F48CC">
        <w:rPr>
          <w:sz w:val="22"/>
        </w:rPr>
        <w:tab/>
        <w:t>32</w:t>
      </w:r>
    </w:p>
    <w:p w14:paraId="56FEB641"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3.1: X-Ray Diffraction</w:t>
      </w:r>
      <w:r w:rsidRPr="008F48CC">
        <w:rPr>
          <w:rFonts w:ascii="Times New Roman" w:hAnsi="Times New Roman" w:cs="Times New Roman"/>
          <w:noProof/>
          <w:sz w:val="22"/>
        </w:rPr>
        <w:tab/>
        <w:t>33</w:t>
      </w:r>
    </w:p>
    <w:p w14:paraId="5B52E63B"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lastRenderedPageBreak/>
        <w:t>3.2: Introduction to Tensile Testing</w:t>
      </w:r>
      <w:r w:rsidRPr="008F48CC">
        <w:rPr>
          <w:rFonts w:ascii="Times New Roman" w:hAnsi="Times New Roman" w:cs="Times New Roman"/>
          <w:noProof/>
          <w:sz w:val="22"/>
        </w:rPr>
        <w:tab/>
        <w:t>52</w:t>
      </w:r>
    </w:p>
    <w:p w14:paraId="3DB0901E"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3.3: Defects, Strengthening and Fabrication of Metals</w:t>
      </w:r>
      <w:r w:rsidRPr="008F48CC">
        <w:rPr>
          <w:rFonts w:ascii="Times New Roman" w:hAnsi="Times New Roman" w:cs="Times New Roman"/>
          <w:noProof/>
          <w:sz w:val="22"/>
        </w:rPr>
        <w:tab/>
        <w:t>71</w:t>
      </w:r>
    </w:p>
    <w:p w14:paraId="7429C54A"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3.4:  Annealing and Hardness Measurement</w:t>
      </w:r>
      <w:r w:rsidRPr="008F48CC">
        <w:rPr>
          <w:rFonts w:ascii="Times New Roman" w:hAnsi="Times New Roman" w:cs="Times New Roman"/>
          <w:noProof/>
          <w:sz w:val="22"/>
        </w:rPr>
        <w:tab/>
        <w:t>86</w:t>
      </w:r>
    </w:p>
    <w:p w14:paraId="2EAC1AA5"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lastRenderedPageBreak/>
        <w:t>3.5: Microstructures</w:t>
      </w:r>
      <w:r w:rsidRPr="008F48CC">
        <w:rPr>
          <w:rFonts w:ascii="Times New Roman" w:hAnsi="Times New Roman" w:cs="Times New Roman"/>
          <w:noProof/>
          <w:sz w:val="22"/>
        </w:rPr>
        <w:tab/>
        <w:t>100</w:t>
      </w:r>
    </w:p>
    <w:p w14:paraId="5741EC1D"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3.6: Introduction to Ceramics</w:t>
      </w:r>
      <w:r w:rsidRPr="008F48CC">
        <w:rPr>
          <w:rFonts w:ascii="Times New Roman" w:hAnsi="Times New Roman" w:cs="Times New Roman"/>
          <w:noProof/>
          <w:sz w:val="22"/>
        </w:rPr>
        <w:tab/>
        <w:t>112</w:t>
      </w:r>
    </w:p>
    <w:p w14:paraId="6A1CFF85" w14:textId="77777777" w:rsidR="00927F4F" w:rsidRPr="008F48CC" w:rsidRDefault="00927F4F" w:rsidP="00927F4F">
      <w:pPr>
        <w:pStyle w:val="TOC1"/>
        <w:rPr>
          <w:rFonts w:eastAsiaTheme="minorEastAsia"/>
          <w:sz w:val="22"/>
          <w:lang w:eastAsia="ja-JP"/>
        </w:rPr>
      </w:pPr>
      <w:r w:rsidRPr="008F48CC">
        <w:rPr>
          <w:sz w:val="22"/>
        </w:rPr>
        <w:t>Section 4: Nuclear Materials Laboratories</w:t>
      </w:r>
      <w:r w:rsidRPr="008F48CC">
        <w:rPr>
          <w:sz w:val="22"/>
        </w:rPr>
        <w:tab/>
        <w:t>122</w:t>
      </w:r>
    </w:p>
    <w:p w14:paraId="75837AAA"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4.1: Introduction to Vacuum Technology</w:t>
      </w:r>
      <w:r w:rsidRPr="008F48CC">
        <w:rPr>
          <w:rFonts w:ascii="Times New Roman" w:hAnsi="Times New Roman" w:cs="Times New Roman"/>
          <w:noProof/>
          <w:sz w:val="22"/>
        </w:rPr>
        <w:tab/>
        <w:t>123</w:t>
      </w:r>
    </w:p>
    <w:p w14:paraId="6ACAC808" w14:textId="77777777" w:rsidR="00927F4F" w:rsidRPr="008F48CC" w:rsidRDefault="00927F4F">
      <w:pPr>
        <w:pStyle w:val="TOC2"/>
        <w:tabs>
          <w:tab w:val="right" w:leader="dot" w:pos="8630"/>
        </w:tabs>
        <w:rPr>
          <w:rFonts w:ascii="Times New Roman" w:eastAsiaTheme="minorEastAsia" w:hAnsi="Times New Roman" w:cs="Times New Roman"/>
          <w:noProof/>
          <w:sz w:val="22"/>
          <w:lang w:eastAsia="ja-JP"/>
        </w:rPr>
      </w:pPr>
      <w:r w:rsidRPr="008F48CC">
        <w:rPr>
          <w:rFonts w:ascii="Times New Roman" w:hAnsi="Times New Roman" w:cs="Times New Roman"/>
          <w:noProof/>
          <w:sz w:val="22"/>
        </w:rPr>
        <w:t>4.2 Radiation Modification of Surfaces and Interfaces</w:t>
      </w:r>
      <w:r w:rsidRPr="008F48CC">
        <w:rPr>
          <w:rFonts w:ascii="Times New Roman" w:hAnsi="Times New Roman" w:cs="Times New Roman"/>
          <w:noProof/>
          <w:sz w:val="22"/>
        </w:rPr>
        <w:tab/>
        <w:t>139</w:t>
      </w:r>
    </w:p>
    <w:p w14:paraId="3657C725" w14:textId="77777777" w:rsidR="00AE3830" w:rsidRPr="008F48CC" w:rsidRDefault="00AE3830">
      <w:pPr>
        <w:rPr>
          <w:rFonts w:ascii="Times New Roman" w:hAnsi="Times New Roman" w:cs="Times New Roman"/>
          <w:sz w:val="22"/>
        </w:rPr>
      </w:pPr>
      <w:r w:rsidRPr="008F48CC">
        <w:rPr>
          <w:rFonts w:ascii="Times New Roman" w:hAnsi="Times New Roman" w:cs="Times New Roman"/>
          <w:sz w:val="22"/>
        </w:rPr>
        <w:fldChar w:fldCharType="end"/>
      </w:r>
      <w:bookmarkStart w:id="0" w:name="_GoBack"/>
      <w:bookmarkEnd w:id="0"/>
    </w:p>
    <w:sectPr w:rsidR="00AE3830" w:rsidRPr="008F48CC" w:rsidSect="00AE3830">
      <w:footerReference w:type="even" r:id="rId7"/>
      <w:footerReference w:type="default" r:id="rId8"/>
      <w:pgSz w:w="12240" w:h="15840"/>
      <w:pgMar w:top="864" w:right="2880" w:bottom="864"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87BAF" w14:textId="77777777" w:rsidR="00EA1AB2" w:rsidRDefault="00EA1AB2" w:rsidP="00AE3830">
      <w:pPr>
        <w:spacing w:after="0" w:line="240" w:lineRule="auto"/>
      </w:pPr>
      <w:r>
        <w:separator/>
      </w:r>
    </w:p>
  </w:endnote>
  <w:endnote w:type="continuationSeparator" w:id="0">
    <w:p w14:paraId="5FA65178" w14:textId="77777777" w:rsidR="00EA1AB2" w:rsidRDefault="00EA1AB2" w:rsidP="00AE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64AF" w14:textId="77777777" w:rsidR="00EA1AB2" w:rsidRDefault="00EA1AB2" w:rsidP="009268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C37127" w14:textId="77777777" w:rsidR="00EA1AB2" w:rsidRDefault="00EA1AB2" w:rsidP="00AE38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1C6E4" w14:textId="77777777" w:rsidR="00EA1AB2" w:rsidRPr="00AE3830" w:rsidRDefault="00EA1AB2" w:rsidP="00686E28">
    <w:pPr>
      <w:pStyle w:val="Footer"/>
      <w:framePr w:w="3067" w:wrap="around" w:hAnchor="page" w:x="9188" w:yAlign="bottom"/>
      <w:jc w:val="center"/>
      <w:rPr>
        <w:rStyle w:val="PageNumber"/>
        <w:rFonts w:ascii="Times New Roman" w:hAnsi="Times New Roman" w:cs="Times New Roman"/>
        <w:b/>
        <w:sz w:val="26"/>
        <w:szCs w:val="26"/>
      </w:rPr>
    </w:pPr>
    <w:r w:rsidRPr="00AE3830">
      <w:rPr>
        <w:rStyle w:val="PageNumber"/>
        <w:rFonts w:ascii="Times New Roman" w:hAnsi="Times New Roman" w:cs="Times New Roman"/>
        <w:b/>
        <w:sz w:val="26"/>
        <w:szCs w:val="26"/>
      </w:rPr>
      <w:fldChar w:fldCharType="begin"/>
    </w:r>
    <w:r w:rsidRPr="00AE3830">
      <w:rPr>
        <w:rStyle w:val="PageNumber"/>
        <w:rFonts w:ascii="Times New Roman" w:hAnsi="Times New Roman" w:cs="Times New Roman"/>
        <w:b/>
        <w:sz w:val="26"/>
        <w:szCs w:val="26"/>
      </w:rPr>
      <w:instrText xml:space="preserve">PAGE  </w:instrText>
    </w:r>
    <w:r w:rsidRPr="00AE3830">
      <w:rPr>
        <w:rStyle w:val="PageNumber"/>
        <w:rFonts w:ascii="Times New Roman" w:hAnsi="Times New Roman" w:cs="Times New Roman"/>
        <w:b/>
        <w:sz w:val="26"/>
        <w:szCs w:val="26"/>
      </w:rPr>
      <w:fldChar w:fldCharType="separate"/>
    </w:r>
    <w:r w:rsidR="008F48CC">
      <w:rPr>
        <w:rStyle w:val="PageNumber"/>
        <w:rFonts w:ascii="Times New Roman" w:hAnsi="Times New Roman" w:cs="Times New Roman"/>
        <w:b/>
        <w:noProof/>
        <w:sz w:val="26"/>
        <w:szCs w:val="26"/>
      </w:rPr>
      <w:t>1</w:t>
    </w:r>
    <w:r w:rsidRPr="00AE3830">
      <w:rPr>
        <w:rStyle w:val="PageNumber"/>
        <w:rFonts w:ascii="Times New Roman" w:hAnsi="Times New Roman" w:cs="Times New Roman"/>
        <w:b/>
        <w:sz w:val="26"/>
        <w:szCs w:val="26"/>
      </w:rPr>
      <w:fldChar w:fldCharType="end"/>
    </w:r>
  </w:p>
  <w:p w14:paraId="48E7CB08" w14:textId="77777777" w:rsidR="00EA1AB2" w:rsidRDefault="00EA1AB2" w:rsidP="00AE38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A7B47" w14:textId="77777777" w:rsidR="00EA1AB2" w:rsidRDefault="00EA1AB2" w:rsidP="00AE3830">
      <w:pPr>
        <w:spacing w:after="0" w:line="240" w:lineRule="auto"/>
      </w:pPr>
      <w:r>
        <w:separator/>
      </w:r>
    </w:p>
  </w:footnote>
  <w:footnote w:type="continuationSeparator" w:id="0">
    <w:p w14:paraId="4BE406F6" w14:textId="77777777" w:rsidR="00EA1AB2" w:rsidRDefault="00EA1AB2" w:rsidP="00AE3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30"/>
    <w:rsid w:val="000C691A"/>
    <w:rsid w:val="0011024E"/>
    <w:rsid w:val="002134CB"/>
    <w:rsid w:val="00647314"/>
    <w:rsid w:val="00686E28"/>
    <w:rsid w:val="008F48CC"/>
    <w:rsid w:val="009268F6"/>
    <w:rsid w:val="00927F4F"/>
    <w:rsid w:val="00AB2C64"/>
    <w:rsid w:val="00AE3830"/>
    <w:rsid w:val="00B10983"/>
    <w:rsid w:val="00EA1AB2"/>
    <w:rsid w:val="00EB7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72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30"/>
    <w:pPr>
      <w:spacing w:after="180" w:line="274" w:lineRule="auto"/>
    </w:pPr>
    <w:rPr>
      <w:rFonts w:eastAsiaTheme="minorHAnsi"/>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3830"/>
    <w:rPr>
      <w:rFonts w:eastAsiaTheme="minorHAnsi"/>
      <w:sz w:val="22"/>
      <w:szCs w:val="22"/>
    </w:rPr>
  </w:style>
  <w:style w:type="character" w:customStyle="1" w:styleId="NoSpacingChar">
    <w:name w:val="No Spacing Char"/>
    <w:basedOn w:val="DefaultParagraphFont"/>
    <w:link w:val="NoSpacing"/>
    <w:uiPriority w:val="1"/>
    <w:rsid w:val="00AE3830"/>
    <w:rPr>
      <w:rFonts w:eastAsiaTheme="minorHAnsi"/>
      <w:sz w:val="22"/>
      <w:szCs w:val="22"/>
    </w:rPr>
  </w:style>
  <w:style w:type="paragraph" w:styleId="Header">
    <w:name w:val="header"/>
    <w:basedOn w:val="Normal"/>
    <w:link w:val="HeaderChar"/>
    <w:uiPriority w:val="99"/>
    <w:unhideWhenUsed/>
    <w:rsid w:val="00AE38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3830"/>
    <w:rPr>
      <w:rFonts w:eastAsiaTheme="minorHAnsi"/>
      <w:sz w:val="21"/>
      <w:szCs w:val="22"/>
    </w:rPr>
  </w:style>
  <w:style w:type="paragraph" w:styleId="Footer">
    <w:name w:val="footer"/>
    <w:basedOn w:val="Normal"/>
    <w:link w:val="FooterChar"/>
    <w:uiPriority w:val="99"/>
    <w:unhideWhenUsed/>
    <w:rsid w:val="00AE38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3830"/>
    <w:rPr>
      <w:rFonts w:eastAsiaTheme="minorHAnsi"/>
      <w:sz w:val="21"/>
      <w:szCs w:val="22"/>
    </w:rPr>
  </w:style>
  <w:style w:type="character" w:styleId="PageNumber">
    <w:name w:val="page number"/>
    <w:basedOn w:val="DefaultParagraphFont"/>
    <w:uiPriority w:val="99"/>
    <w:semiHidden/>
    <w:unhideWhenUsed/>
    <w:rsid w:val="00AE3830"/>
  </w:style>
  <w:style w:type="paragraph" w:styleId="TOC1">
    <w:name w:val="toc 1"/>
    <w:basedOn w:val="Normal"/>
    <w:next w:val="Normal"/>
    <w:autoRedefine/>
    <w:uiPriority w:val="39"/>
    <w:unhideWhenUsed/>
    <w:rsid w:val="00927F4F"/>
    <w:pPr>
      <w:tabs>
        <w:tab w:val="right" w:leader="dot" w:pos="8630"/>
      </w:tabs>
    </w:pPr>
    <w:rPr>
      <w:rFonts w:ascii="Times New Roman" w:hAnsi="Times New Roman" w:cs="Times New Roman"/>
      <w:noProof/>
    </w:rPr>
  </w:style>
  <w:style w:type="paragraph" w:styleId="TOC2">
    <w:name w:val="toc 2"/>
    <w:basedOn w:val="Normal"/>
    <w:next w:val="Normal"/>
    <w:autoRedefine/>
    <w:uiPriority w:val="39"/>
    <w:unhideWhenUsed/>
    <w:rsid w:val="00AE3830"/>
    <w:pPr>
      <w:ind w:left="210"/>
    </w:pPr>
  </w:style>
  <w:style w:type="paragraph" w:styleId="TOC3">
    <w:name w:val="toc 3"/>
    <w:basedOn w:val="Normal"/>
    <w:next w:val="Normal"/>
    <w:autoRedefine/>
    <w:uiPriority w:val="39"/>
    <w:unhideWhenUsed/>
    <w:rsid w:val="00AE3830"/>
    <w:pPr>
      <w:ind w:left="420"/>
    </w:pPr>
  </w:style>
  <w:style w:type="paragraph" w:styleId="TOC4">
    <w:name w:val="toc 4"/>
    <w:basedOn w:val="Normal"/>
    <w:next w:val="Normal"/>
    <w:autoRedefine/>
    <w:uiPriority w:val="39"/>
    <w:unhideWhenUsed/>
    <w:rsid w:val="00AE3830"/>
    <w:pPr>
      <w:ind w:left="630"/>
    </w:pPr>
  </w:style>
  <w:style w:type="paragraph" w:styleId="TOC5">
    <w:name w:val="toc 5"/>
    <w:basedOn w:val="Normal"/>
    <w:next w:val="Normal"/>
    <w:autoRedefine/>
    <w:uiPriority w:val="39"/>
    <w:unhideWhenUsed/>
    <w:rsid w:val="00AE3830"/>
    <w:pPr>
      <w:ind w:left="840"/>
    </w:pPr>
  </w:style>
  <w:style w:type="paragraph" w:styleId="TOC6">
    <w:name w:val="toc 6"/>
    <w:basedOn w:val="Normal"/>
    <w:next w:val="Normal"/>
    <w:autoRedefine/>
    <w:uiPriority w:val="39"/>
    <w:unhideWhenUsed/>
    <w:rsid w:val="00AE3830"/>
    <w:pPr>
      <w:ind w:left="1050"/>
    </w:pPr>
  </w:style>
  <w:style w:type="paragraph" w:styleId="TOC7">
    <w:name w:val="toc 7"/>
    <w:basedOn w:val="Normal"/>
    <w:next w:val="Normal"/>
    <w:autoRedefine/>
    <w:uiPriority w:val="39"/>
    <w:unhideWhenUsed/>
    <w:rsid w:val="00AE3830"/>
    <w:pPr>
      <w:ind w:left="1260"/>
    </w:pPr>
  </w:style>
  <w:style w:type="paragraph" w:styleId="TOC8">
    <w:name w:val="toc 8"/>
    <w:basedOn w:val="Normal"/>
    <w:next w:val="Normal"/>
    <w:autoRedefine/>
    <w:uiPriority w:val="39"/>
    <w:unhideWhenUsed/>
    <w:rsid w:val="00AE3830"/>
    <w:pPr>
      <w:ind w:left="1470"/>
    </w:pPr>
  </w:style>
  <w:style w:type="paragraph" w:styleId="TOC9">
    <w:name w:val="toc 9"/>
    <w:basedOn w:val="Normal"/>
    <w:next w:val="Normal"/>
    <w:autoRedefine/>
    <w:uiPriority w:val="39"/>
    <w:unhideWhenUsed/>
    <w:rsid w:val="00AE3830"/>
    <w:pPr>
      <w:ind w:left="1680"/>
    </w:pPr>
  </w:style>
  <w:style w:type="character" w:styleId="CommentReference">
    <w:name w:val="annotation reference"/>
    <w:basedOn w:val="DefaultParagraphFont"/>
    <w:uiPriority w:val="99"/>
    <w:semiHidden/>
    <w:unhideWhenUsed/>
    <w:rsid w:val="000C691A"/>
    <w:rPr>
      <w:sz w:val="18"/>
      <w:szCs w:val="18"/>
    </w:rPr>
  </w:style>
  <w:style w:type="paragraph" w:styleId="CommentText">
    <w:name w:val="annotation text"/>
    <w:basedOn w:val="Normal"/>
    <w:link w:val="CommentTextChar"/>
    <w:uiPriority w:val="99"/>
    <w:semiHidden/>
    <w:unhideWhenUsed/>
    <w:rsid w:val="000C691A"/>
    <w:pPr>
      <w:spacing w:line="240" w:lineRule="auto"/>
    </w:pPr>
    <w:rPr>
      <w:sz w:val="24"/>
      <w:szCs w:val="24"/>
    </w:rPr>
  </w:style>
  <w:style w:type="character" w:customStyle="1" w:styleId="CommentTextChar">
    <w:name w:val="Comment Text Char"/>
    <w:basedOn w:val="DefaultParagraphFont"/>
    <w:link w:val="CommentText"/>
    <w:uiPriority w:val="99"/>
    <w:semiHidden/>
    <w:rsid w:val="000C691A"/>
    <w:rPr>
      <w:rFonts w:eastAsiaTheme="minorHAnsi"/>
    </w:rPr>
  </w:style>
  <w:style w:type="paragraph" w:styleId="CommentSubject">
    <w:name w:val="annotation subject"/>
    <w:basedOn w:val="CommentText"/>
    <w:next w:val="CommentText"/>
    <w:link w:val="CommentSubjectChar"/>
    <w:uiPriority w:val="99"/>
    <w:semiHidden/>
    <w:unhideWhenUsed/>
    <w:rsid w:val="000C691A"/>
    <w:rPr>
      <w:b/>
      <w:bCs/>
      <w:sz w:val="20"/>
      <w:szCs w:val="20"/>
    </w:rPr>
  </w:style>
  <w:style w:type="character" w:customStyle="1" w:styleId="CommentSubjectChar">
    <w:name w:val="Comment Subject Char"/>
    <w:basedOn w:val="CommentTextChar"/>
    <w:link w:val="CommentSubject"/>
    <w:uiPriority w:val="99"/>
    <w:semiHidden/>
    <w:rsid w:val="000C691A"/>
    <w:rPr>
      <w:rFonts w:eastAsiaTheme="minorHAnsi"/>
      <w:b/>
      <w:bCs/>
      <w:sz w:val="20"/>
      <w:szCs w:val="20"/>
    </w:rPr>
  </w:style>
  <w:style w:type="paragraph" w:styleId="BalloonText">
    <w:name w:val="Balloon Text"/>
    <w:basedOn w:val="Normal"/>
    <w:link w:val="BalloonTextChar"/>
    <w:uiPriority w:val="99"/>
    <w:semiHidden/>
    <w:unhideWhenUsed/>
    <w:rsid w:val="000C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91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30"/>
    <w:pPr>
      <w:spacing w:after="180" w:line="274" w:lineRule="auto"/>
    </w:pPr>
    <w:rPr>
      <w:rFonts w:eastAsiaTheme="minorHAnsi"/>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3830"/>
    <w:rPr>
      <w:rFonts w:eastAsiaTheme="minorHAnsi"/>
      <w:sz w:val="22"/>
      <w:szCs w:val="22"/>
    </w:rPr>
  </w:style>
  <w:style w:type="character" w:customStyle="1" w:styleId="NoSpacingChar">
    <w:name w:val="No Spacing Char"/>
    <w:basedOn w:val="DefaultParagraphFont"/>
    <w:link w:val="NoSpacing"/>
    <w:uiPriority w:val="1"/>
    <w:rsid w:val="00AE3830"/>
    <w:rPr>
      <w:rFonts w:eastAsiaTheme="minorHAnsi"/>
      <w:sz w:val="22"/>
      <w:szCs w:val="22"/>
    </w:rPr>
  </w:style>
  <w:style w:type="paragraph" w:styleId="Header">
    <w:name w:val="header"/>
    <w:basedOn w:val="Normal"/>
    <w:link w:val="HeaderChar"/>
    <w:uiPriority w:val="99"/>
    <w:unhideWhenUsed/>
    <w:rsid w:val="00AE38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3830"/>
    <w:rPr>
      <w:rFonts w:eastAsiaTheme="minorHAnsi"/>
      <w:sz w:val="21"/>
      <w:szCs w:val="22"/>
    </w:rPr>
  </w:style>
  <w:style w:type="paragraph" w:styleId="Footer">
    <w:name w:val="footer"/>
    <w:basedOn w:val="Normal"/>
    <w:link w:val="FooterChar"/>
    <w:uiPriority w:val="99"/>
    <w:unhideWhenUsed/>
    <w:rsid w:val="00AE38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3830"/>
    <w:rPr>
      <w:rFonts w:eastAsiaTheme="minorHAnsi"/>
      <w:sz w:val="21"/>
      <w:szCs w:val="22"/>
    </w:rPr>
  </w:style>
  <w:style w:type="character" w:styleId="PageNumber">
    <w:name w:val="page number"/>
    <w:basedOn w:val="DefaultParagraphFont"/>
    <w:uiPriority w:val="99"/>
    <w:semiHidden/>
    <w:unhideWhenUsed/>
    <w:rsid w:val="00AE3830"/>
  </w:style>
  <w:style w:type="paragraph" w:styleId="TOC1">
    <w:name w:val="toc 1"/>
    <w:basedOn w:val="Normal"/>
    <w:next w:val="Normal"/>
    <w:autoRedefine/>
    <w:uiPriority w:val="39"/>
    <w:unhideWhenUsed/>
    <w:rsid w:val="00927F4F"/>
    <w:pPr>
      <w:tabs>
        <w:tab w:val="right" w:leader="dot" w:pos="8630"/>
      </w:tabs>
    </w:pPr>
    <w:rPr>
      <w:rFonts w:ascii="Times New Roman" w:hAnsi="Times New Roman" w:cs="Times New Roman"/>
      <w:noProof/>
    </w:rPr>
  </w:style>
  <w:style w:type="paragraph" w:styleId="TOC2">
    <w:name w:val="toc 2"/>
    <w:basedOn w:val="Normal"/>
    <w:next w:val="Normal"/>
    <w:autoRedefine/>
    <w:uiPriority w:val="39"/>
    <w:unhideWhenUsed/>
    <w:rsid w:val="00AE3830"/>
    <w:pPr>
      <w:ind w:left="210"/>
    </w:pPr>
  </w:style>
  <w:style w:type="paragraph" w:styleId="TOC3">
    <w:name w:val="toc 3"/>
    <w:basedOn w:val="Normal"/>
    <w:next w:val="Normal"/>
    <w:autoRedefine/>
    <w:uiPriority w:val="39"/>
    <w:unhideWhenUsed/>
    <w:rsid w:val="00AE3830"/>
    <w:pPr>
      <w:ind w:left="420"/>
    </w:pPr>
  </w:style>
  <w:style w:type="paragraph" w:styleId="TOC4">
    <w:name w:val="toc 4"/>
    <w:basedOn w:val="Normal"/>
    <w:next w:val="Normal"/>
    <w:autoRedefine/>
    <w:uiPriority w:val="39"/>
    <w:unhideWhenUsed/>
    <w:rsid w:val="00AE3830"/>
    <w:pPr>
      <w:ind w:left="630"/>
    </w:pPr>
  </w:style>
  <w:style w:type="paragraph" w:styleId="TOC5">
    <w:name w:val="toc 5"/>
    <w:basedOn w:val="Normal"/>
    <w:next w:val="Normal"/>
    <w:autoRedefine/>
    <w:uiPriority w:val="39"/>
    <w:unhideWhenUsed/>
    <w:rsid w:val="00AE3830"/>
    <w:pPr>
      <w:ind w:left="840"/>
    </w:pPr>
  </w:style>
  <w:style w:type="paragraph" w:styleId="TOC6">
    <w:name w:val="toc 6"/>
    <w:basedOn w:val="Normal"/>
    <w:next w:val="Normal"/>
    <w:autoRedefine/>
    <w:uiPriority w:val="39"/>
    <w:unhideWhenUsed/>
    <w:rsid w:val="00AE3830"/>
    <w:pPr>
      <w:ind w:left="1050"/>
    </w:pPr>
  </w:style>
  <w:style w:type="paragraph" w:styleId="TOC7">
    <w:name w:val="toc 7"/>
    <w:basedOn w:val="Normal"/>
    <w:next w:val="Normal"/>
    <w:autoRedefine/>
    <w:uiPriority w:val="39"/>
    <w:unhideWhenUsed/>
    <w:rsid w:val="00AE3830"/>
    <w:pPr>
      <w:ind w:left="1260"/>
    </w:pPr>
  </w:style>
  <w:style w:type="paragraph" w:styleId="TOC8">
    <w:name w:val="toc 8"/>
    <w:basedOn w:val="Normal"/>
    <w:next w:val="Normal"/>
    <w:autoRedefine/>
    <w:uiPriority w:val="39"/>
    <w:unhideWhenUsed/>
    <w:rsid w:val="00AE3830"/>
    <w:pPr>
      <w:ind w:left="1470"/>
    </w:pPr>
  </w:style>
  <w:style w:type="paragraph" w:styleId="TOC9">
    <w:name w:val="toc 9"/>
    <w:basedOn w:val="Normal"/>
    <w:next w:val="Normal"/>
    <w:autoRedefine/>
    <w:uiPriority w:val="39"/>
    <w:unhideWhenUsed/>
    <w:rsid w:val="00AE3830"/>
    <w:pPr>
      <w:ind w:left="1680"/>
    </w:pPr>
  </w:style>
  <w:style w:type="character" w:styleId="CommentReference">
    <w:name w:val="annotation reference"/>
    <w:basedOn w:val="DefaultParagraphFont"/>
    <w:uiPriority w:val="99"/>
    <w:semiHidden/>
    <w:unhideWhenUsed/>
    <w:rsid w:val="000C691A"/>
    <w:rPr>
      <w:sz w:val="18"/>
      <w:szCs w:val="18"/>
    </w:rPr>
  </w:style>
  <w:style w:type="paragraph" w:styleId="CommentText">
    <w:name w:val="annotation text"/>
    <w:basedOn w:val="Normal"/>
    <w:link w:val="CommentTextChar"/>
    <w:uiPriority w:val="99"/>
    <w:semiHidden/>
    <w:unhideWhenUsed/>
    <w:rsid w:val="000C691A"/>
    <w:pPr>
      <w:spacing w:line="240" w:lineRule="auto"/>
    </w:pPr>
    <w:rPr>
      <w:sz w:val="24"/>
      <w:szCs w:val="24"/>
    </w:rPr>
  </w:style>
  <w:style w:type="character" w:customStyle="1" w:styleId="CommentTextChar">
    <w:name w:val="Comment Text Char"/>
    <w:basedOn w:val="DefaultParagraphFont"/>
    <w:link w:val="CommentText"/>
    <w:uiPriority w:val="99"/>
    <w:semiHidden/>
    <w:rsid w:val="000C691A"/>
    <w:rPr>
      <w:rFonts w:eastAsiaTheme="minorHAnsi"/>
    </w:rPr>
  </w:style>
  <w:style w:type="paragraph" w:styleId="CommentSubject">
    <w:name w:val="annotation subject"/>
    <w:basedOn w:val="CommentText"/>
    <w:next w:val="CommentText"/>
    <w:link w:val="CommentSubjectChar"/>
    <w:uiPriority w:val="99"/>
    <w:semiHidden/>
    <w:unhideWhenUsed/>
    <w:rsid w:val="000C691A"/>
    <w:rPr>
      <w:b/>
      <w:bCs/>
      <w:sz w:val="20"/>
      <w:szCs w:val="20"/>
    </w:rPr>
  </w:style>
  <w:style w:type="character" w:customStyle="1" w:styleId="CommentSubjectChar">
    <w:name w:val="Comment Subject Char"/>
    <w:basedOn w:val="CommentTextChar"/>
    <w:link w:val="CommentSubject"/>
    <w:uiPriority w:val="99"/>
    <w:semiHidden/>
    <w:rsid w:val="000C691A"/>
    <w:rPr>
      <w:rFonts w:eastAsiaTheme="minorHAnsi"/>
      <w:b/>
      <w:bCs/>
      <w:sz w:val="20"/>
      <w:szCs w:val="20"/>
    </w:rPr>
  </w:style>
  <w:style w:type="paragraph" w:styleId="BalloonText">
    <w:name w:val="Balloon Text"/>
    <w:basedOn w:val="Normal"/>
    <w:link w:val="BalloonTextChar"/>
    <w:uiPriority w:val="99"/>
    <w:semiHidden/>
    <w:unhideWhenUsed/>
    <w:rsid w:val="000C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91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3030</Characters>
  <Application>Microsoft Macintosh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Gordon</dc:creator>
  <cp:keywords/>
  <dc:description/>
  <cp:lastModifiedBy>Emily Gordon</cp:lastModifiedBy>
  <cp:revision>5</cp:revision>
  <dcterms:created xsi:type="dcterms:W3CDTF">2013-08-13T15:06:00Z</dcterms:created>
  <dcterms:modified xsi:type="dcterms:W3CDTF">2013-08-13T15:10:00Z</dcterms:modified>
</cp:coreProperties>
</file>