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Minecraft Tree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https://sketchfab.com/3d-models/minecraft-tree-19f631305c714abf9e5973a352f8a55d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Coller (https://sketchfab.com/TheCollerroller)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"Minecraft Tree" (https://sketchfab.com/3d-models/minecraft-tree-19f631305c714abf9e5973a352f8a55d) by Coller (https://sketchfab.com/TheCollerroller)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