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95958"/>
          <w:sz w:val="48"/>
        </w:rPr>
        <w:t>Documentación Técnica</w:t>
      </w:r>
    </w:p>
    <w:p/>
    <w:p/>
    <w:p>
      <w:pPr>
        <w:spacing w:after="120"/>
      </w:pPr>
      <w:r>
        <w:rPr>
          <w:rFonts w:ascii="Times New Roman" w:hAnsi="Times New Roman"/>
          <w:b/>
          <w:i w:val="0"/>
          <w:color w:val="095958"/>
          <w:sz w:val="24"/>
        </w:rPr>
        <w:t>[NOMBRE DE LA UNIVERSIDAD]</w:t>
      </w:r>
    </w:p>
    <w:p>
      <w:pPr>
        <w:spacing w:after="120"/>
      </w:pPr>
      <w:r>
        <w:rPr>
          <w:rFonts w:ascii="Times New Roman" w:hAnsi="Times New Roman"/>
          <w:b/>
          <w:i w:val="0"/>
          <w:color w:val="095958"/>
          <w:sz w:val="24"/>
        </w:rPr>
        <w:t>Facultad de [Ingeniería / Ciencias / etc.]</w:t>
      </w:r>
    </w:p>
    <w:p>
      <w:pPr>
        <w:spacing w:after="120"/>
      </w:pPr>
      <w:r>
        <w:rPr>
          <w:rFonts w:ascii="Times New Roman" w:hAnsi="Times New Roman"/>
          <w:b/>
          <w:i w:val="0"/>
          <w:color w:val="095958"/>
          <w:sz w:val="24"/>
        </w:rPr>
        <w:t>Carrera de Ingeniería en Informática</w:t>
      </w:r>
    </w:p>
    <w:p>
      <w:pPr>
        <w:pStyle w:val="Heading2"/>
        <w:spacing w:before="360" w:after="120" w:line="240" w:lineRule="auto"/>
      </w:pPr>
      <w:r>
        <w:rPr>
          <w:rFonts w:ascii="Times New Roman" w:hAnsi="Times New Roman"/>
          <w:b/>
          <w:i w:val="0"/>
          <w:color w:val="095958"/>
          <w:sz w:val="28"/>
        </w:rPr>
        <w:t>Una aplicación móvil multi-elección de asesoramiento electoral (VAA) para el contexto chileno</w:t>
      </w:r>
    </w:p>
    <w:p>
      <w:pPr>
        <w:spacing w:after="120"/>
      </w:pPr>
      <w:r>
        <w:rPr>
          <w:rFonts w:ascii="Times New Roman" w:hAnsi="Times New Roman"/>
          <w:b/>
          <w:i w:val="0"/>
          <w:color w:val="095958"/>
          <w:sz w:val="24"/>
        </w:rPr>
        <w:t>Autora:</w:t>
      </w:r>
      <w:r>
        <w:rPr>
          <w:rFonts w:ascii="Times New Roman" w:hAnsi="Times New Roman"/>
          <w:b w:val="0"/>
          <w:i w:val="0"/>
          <w:color w:val="1A1A1A"/>
          <w:sz w:val="24"/>
        </w:rPr>
        <w:t xml:space="preserve"> Jenifer Castillo</w:t>
      </w:r>
    </w:p>
    <w:p>
      <w:pPr>
        <w:spacing w:after="120"/>
      </w:pPr>
      <w:r>
        <w:rPr>
          <w:rFonts w:ascii="Times New Roman" w:hAnsi="Times New Roman"/>
          <w:b/>
          <w:i w:val="0"/>
          <w:color w:val="095958"/>
          <w:sz w:val="24"/>
        </w:rPr>
        <w:t>Profesor(a) guía:</w:t>
      </w:r>
      <w:r>
        <w:rPr>
          <w:rFonts w:ascii="Times New Roman" w:hAnsi="Times New Roman"/>
          <w:b w:val="0"/>
          <w:i w:val="0"/>
          <w:color w:val="1A1A1A"/>
          <w:sz w:val="24"/>
        </w:rPr>
        <w:t xml:space="preserve"> [Nombre del profesor(a) guía]</w:t>
      </w:r>
    </w:p>
    <w:p>
      <w:pPr>
        <w:spacing w:after="120"/>
      </w:pPr>
      <w:r>
        <w:rPr>
          <w:rFonts w:ascii="Times New Roman" w:hAnsi="Times New Roman"/>
          <w:b/>
          <w:i w:val="0"/>
          <w:color w:val="095958"/>
          <w:sz w:val="24"/>
        </w:rPr>
        <w:t>Comisión evaluadora:</w:t>
      </w:r>
      <w:r>
        <w:rPr>
          <w:rFonts w:ascii="Times New Roman" w:hAnsi="Times New Roman"/>
          <w:b w:val="0"/>
          <w:i w:val="0"/>
          <w:color w:val="1A1A1A"/>
          <w:sz w:val="24"/>
        </w:rPr>
        <w:t xml:space="preserve"> [Nombres de la comisión]</w:t>
      </w:r>
    </w:p>
    <w:p>
      <w:pPr>
        <w:spacing w:after="120"/>
        <w:jc w:val="center"/>
      </w:pPr>
      <w:r>
        <w:rPr>
          <w:rFonts w:ascii="Times New Roman" w:hAnsi="Times New Roman"/>
          <w:b w:val="0"/>
          <w:i/>
          <w:color w:val="5A5A5A"/>
          <w:sz w:val="24"/>
        </w:rPr>
        <w:t>Tesis presentada para optar al grado de Ingeniera en Informática</w:t>
      </w:r>
    </w:p>
    <w:p>
      <w:pPr>
        <w:spacing w:after="120"/>
      </w:pPr>
      <w:r>
        <w:rPr>
          <w:rFonts w:ascii="Times New Roman" w:hAnsi="Times New Roman"/>
          <w:b/>
          <w:i w:val="0"/>
          <w:color w:val="095958"/>
          <w:sz w:val="24"/>
        </w:rPr>
        <w:t>[Ciudad], [País]</w:t>
      </w:r>
    </w:p>
    <w:p>
      <w:pPr>
        <w:spacing w:after="120"/>
      </w:pPr>
      <w:r>
        <w:rPr>
          <w:rFonts w:ascii="Times New Roman" w:hAnsi="Times New Roman"/>
          <w:b/>
          <w:i w:val="0"/>
          <w:color w:val="095958"/>
          <w:sz w:val="24"/>
        </w:rPr>
        <w:t>[Mes], 2026</w:t>
      </w:r>
    </w:p>
    <w:p>
      <w:r>
        <w:br w:type="page"/>
      </w:r>
    </w:p>
    <w:p/>
    <w:p>
      <w:pPr>
        <w:pStyle w:val="Heading2"/>
        <w:spacing w:before="360" w:after="120" w:line="240" w:lineRule="auto"/>
      </w:pPr>
      <w:r>
        <w:rPr>
          <w:rFonts w:ascii="Times New Roman" w:hAnsi="Times New Roman"/>
          <w:b/>
          <w:i w:val="0"/>
          <w:color w:val="095958"/>
          <w:sz w:val="28"/>
        </w:rPr>
        <w:t>Dedicatoria</w:t>
      </w:r>
    </w:p>
    <w:p>
      <w:pPr>
        <w:spacing w:after="120"/>
        <w:jc w:val="center"/>
      </w:pPr>
      <w:r>
        <w:rPr>
          <w:rFonts w:ascii="Times New Roman" w:hAnsi="Times New Roman"/>
          <w:b w:val="0"/>
          <w:i/>
          <w:color w:val="5A5A5A"/>
          <w:sz w:val="24"/>
        </w:rPr>
        <w:t>[Aquí va tu dedicatoria personal. Reemplaza este texto por lo que quieras dedicar.]</w:t>
      </w:r>
    </w:p>
    <w:p>
      <w:pPr>
        <w:spacing w:after="120"/>
        <w:jc w:val="center"/>
      </w:pPr>
      <w:r>
        <w:rPr>
          <w:rFonts w:ascii="Times New Roman" w:hAnsi="Times New Roman"/>
          <w:b w:val="0"/>
          <w:i/>
          <w:color w:val="5A5A5A"/>
          <w:sz w:val="24"/>
        </w:rPr>
        <w:t>A mi familia, por el apoyo incondicional en cada etapa de este camino.</w:t>
      </w:r>
    </w:p>
    <w:p>
      <w:pPr>
        <w:spacing w:after="120"/>
        <w:jc w:val="center"/>
      </w:pPr>
      <w:r>
        <w:rPr>
          <w:rFonts w:ascii="Times New Roman" w:hAnsi="Times New Roman"/>
          <w:b w:val="0"/>
          <w:i/>
          <w:color w:val="5A5A5A"/>
          <w:sz w:val="24"/>
        </w:rPr>
        <w:t>A quienes creyeron en este proyecto desde el primer día.</w:t>
      </w:r>
    </w:p>
    <w:p>
      <w:pPr>
        <w:spacing w:after="120"/>
        <w:jc w:val="center"/>
      </w:pPr>
      <w:r>
        <w:rPr>
          <w:rFonts w:ascii="Times New Roman" w:hAnsi="Times New Roman"/>
          <w:b w:val="0"/>
          <w:i/>
          <w:color w:val="5A5A5A"/>
          <w:sz w:val="24"/>
        </w:rPr>
        <w:t>A los votantes que aún buscan información honesta antes de decidir.</w:t>
      </w:r>
    </w:p>
    <w:p>
      <w:r>
        <w:br w:type="page"/>
      </w:r>
    </w:p>
    <w:p/>
    <w:p>
      <w:pPr>
        <w:pStyle w:val="Heading2"/>
        <w:spacing w:before="360" w:after="120" w:line="240" w:lineRule="auto"/>
      </w:pPr>
      <w:r>
        <w:rPr>
          <w:rFonts w:ascii="Times New Roman" w:hAnsi="Times New Roman"/>
          <w:b/>
          <w:i w:val="0"/>
          <w:color w:val="095958"/>
          <w:sz w:val="28"/>
        </w:rPr>
        <w:t>Agradecimientos</w:t>
      </w:r>
    </w:p>
    <w:p>
      <w:pPr>
        <w:spacing w:after="120"/>
      </w:pPr>
      <w:r>
        <w:rPr>
          <w:rFonts w:ascii="Times New Roman" w:hAnsi="Times New Roman"/>
          <w:b w:val="0"/>
          <w:i w:val="0"/>
          <w:color w:val="1A1A1A"/>
          <w:sz w:val="24"/>
        </w:rPr>
        <w:t xml:space="preserve">Quiero expresar mi más sincero agradecimiento a </w:t>
      </w:r>
      <w:r>
        <w:rPr>
          <w:rFonts w:ascii="Times New Roman" w:hAnsi="Times New Roman"/>
          <w:b/>
          <w:i w:val="0"/>
          <w:color w:val="095958"/>
          <w:sz w:val="24"/>
        </w:rPr>
        <w:t>[Nombre del profesor(a) guía]</w:t>
      </w:r>
      <w:r>
        <w:rPr>
          <w:rFonts w:ascii="Times New Roman" w:hAnsi="Times New Roman"/>
          <w:b w:val="0"/>
          <w:i w:val="0"/>
          <w:color w:val="1A1A1A"/>
          <w:sz w:val="24"/>
        </w:rPr>
        <w:t>, por su orientación, paciencia y valiosos aportes durante el desarrollo de este trabajo.</w:t>
      </w:r>
    </w:p>
    <w:p>
      <w:pPr>
        <w:spacing w:after="120"/>
      </w:pPr>
      <w:r>
        <w:rPr>
          <w:rFonts w:ascii="Times New Roman" w:hAnsi="Times New Roman"/>
          <w:b w:val="0"/>
          <w:i w:val="0"/>
          <w:color w:val="1A1A1A"/>
          <w:sz w:val="24"/>
        </w:rPr>
        <w:t xml:space="preserve">Agradezco a los miembros de la comisión evaluadora, </w:t>
      </w:r>
      <w:r>
        <w:rPr>
          <w:rFonts w:ascii="Times New Roman" w:hAnsi="Times New Roman"/>
          <w:b/>
          <w:i w:val="0"/>
          <w:color w:val="095958"/>
          <w:sz w:val="24"/>
        </w:rPr>
        <w:t>[Nombres]</w:t>
      </w:r>
      <w:r>
        <w:rPr>
          <w:rFonts w:ascii="Times New Roman" w:hAnsi="Times New Roman"/>
          <w:b w:val="0"/>
          <w:i w:val="0"/>
          <w:color w:val="1A1A1A"/>
          <w:sz w:val="24"/>
        </w:rPr>
        <w:t>, por dedicar su tiempo a revisar y enriquecer esta tesis con sus comentarios.</w:t>
      </w:r>
    </w:p>
    <w:p>
      <w:pPr>
        <w:spacing w:after="120"/>
      </w:pPr>
      <w:r>
        <w:rPr>
          <w:rFonts w:ascii="Times New Roman" w:hAnsi="Times New Roman"/>
          <w:b w:val="0"/>
          <w:i w:val="0"/>
          <w:color w:val="1A1A1A"/>
          <w:sz w:val="24"/>
        </w:rPr>
        <w:t>A mis compañeros y compañeras de carrera, con quienes compartí discusiones, dudas y aprendizajes a lo largo de estos años.</w:t>
      </w:r>
    </w:p>
    <w:p>
      <w:pPr>
        <w:spacing w:after="120"/>
      </w:pPr>
      <w:r>
        <w:rPr>
          <w:rFonts w:ascii="Times New Roman" w:hAnsi="Times New Roman"/>
          <w:b w:val="0"/>
          <w:i w:val="0"/>
          <w:color w:val="1A1A1A"/>
          <w:sz w:val="24"/>
        </w:rPr>
        <w:t>A mi familia, por el apoyo emocional y material que hizo posible dedicarme a este proyecto.</w:t>
      </w:r>
    </w:p>
    <w:p>
      <w:pPr>
        <w:spacing w:after="120"/>
      </w:pPr>
      <w:r>
        <w:rPr>
          <w:rFonts w:ascii="Times New Roman" w:hAnsi="Times New Roman"/>
          <w:b w:val="0"/>
          <w:i w:val="0"/>
          <w:color w:val="1A1A1A"/>
          <w:sz w:val="24"/>
        </w:rPr>
        <w:t>A la comunidad de software libre, cuyas herramientas y documentación abierta hicieron técnicamente viable un proyecto ciudadano con recursos limitados.</w:t>
      </w:r>
    </w:p>
    <w:p>
      <w:pPr>
        <w:spacing w:after="120"/>
      </w:pPr>
      <w:r>
        <w:rPr>
          <w:rFonts w:ascii="Times New Roman" w:hAnsi="Times New Roman"/>
          <w:b w:val="0"/>
          <w:i w:val="0"/>
          <w:color w:val="1A1A1A"/>
          <w:sz w:val="24"/>
        </w:rPr>
        <w:t>Finalmente, a las organizaciones chilenas que han insistido durante años en la necesidad de mejores herramientas de información electoral —</w:t>
      </w:r>
      <w:r>
        <w:rPr>
          <w:rFonts w:ascii="Times New Roman" w:hAnsi="Times New Roman"/>
          <w:b w:val="0"/>
          <w:i/>
          <w:color w:val="1A1A1A"/>
          <w:sz w:val="24"/>
        </w:rPr>
        <w:t>Fast Check CL</w:t>
      </w:r>
      <w:r>
        <w:rPr>
          <w:rFonts w:ascii="Times New Roman" w:hAnsi="Times New Roman"/>
          <w:b w:val="0"/>
          <w:i w:val="0"/>
          <w:color w:val="1A1A1A"/>
          <w:sz w:val="24"/>
        </w:rPr>
        <w:t xml:space="preserve">, </w:t>
      </w:r>
      <w:r>
        <w:rPr>
          <w:rFonts w:ascii="Times New Roman" w:hAnsi="Times New Roman"/>
          <w:b w:val="0"/>
          <w:i/>
          <w:color w:val="1A1A1A"/>
          <w:sz w:val="24"/>
        </w:rPr>
        <w:t>Mala Espina Check</w:t>
      </w:r>
      <w:r>
        <w:rPr>
          <w:rFonts w:ascii="Times New Roman" w:hAnsi="Times New Roman"/>
          <w:b w:val="0"/>
          <w:i w:val="0"/>
          <w:color w:val="1A1A1A"/>
          <w:sz w:val="24"/>
        </w:rPr>
        <w:t xml:space="preserve"> y equipos académicos que han estudiado el problema—, cuyo trabajo sirvió de contexto y motivación para este proyecto.</w:t>
      </w:r>
    </w:p>
    <w:p>
      <w:r>
        <w:br w:type="page"/>
      </w:r>
    </w:p>
    <w:p/>
    <w:p>
      <w:pPr>
        <w:pStyle w:val="Heading2"/>
        <w:spacing w:before="360" w:after="120" w:line="240" w:lineRule="auto"/>
      </w:pPr>
      <w:r>
        <w:rPr>
          <w:rFonts w:ascii="Times New Roman" w:hAnsi="Times New Roman"/>
          <w:b/>
          <w:i w:val="0"/>
          <w:color w:val="095958"/>
          <w:sz w:val="28"/>
        </w:rPr>
        <w:t>Resumen</w:t>
      </w:r>
    </w:p>
    <w:p>
      <w:pPr>
        <w:spacing w:after="120"/>
      </w:pPr>
      <w:r>
        <w:rPr>
          <w:rFonts w:ascii="Times New Roman" w:hAnsi="Times New Roman"/>
          <w:b w:val="0"/>
          <w:i w:val="0"/>
          <w:color w:val="1A1A1A"/>
          <w:sz w:val="24"/>
        </w:rPr>
        <w:t xml:space="preserve">El presente trabajo describe el diseño e implementación de </w:t>
      </w:r>
      <w:r>
        <w:rPr>
          <w:rFonts w:ascii="Times New Roman" w:hAnsi="Times New Roman"/>
          <w:b w:val="0"/>
          <w:i/>
          <w:color w:val="1A1A1A"/>
          <w:sz w:val="24"/>
        </w:rPr>
        <w:t>matchVote</w:t>
      </w:r>
      <w:r>
        <w:rPr>
          <w:rFonts w:ascii="Times New Roman" w:hAnsi="Times New Roman"/>
          <w:b w:val="0"/>
          <w:i w:val="0"/>
          <w:color w:val="1A1A1A"/>
          <w:sz w:val="24"/>
        </w:rPr>
        <w:t xml:space="preserve">, una aplicación web progresiva (PWA) y móvil multiplataforma que actúa como Voting Advice Application (VAA) para el contexto electoral chileno. La aplicación permite al votante comparar sus preferencias políticas con las de los candidatos en competencia mediante un algoritmo transparente, exposición al usuario de las posturas asignadas a cada candidato y soporte simultáneo para múltiples procesos electorales (presidencial, parlamentaria, municipal). A diferencia de los intentos previos en Chile —entre ellos </w:t>
      </w:r>
      <w:r>
        <w:rPr>
          <w:rFonts w:ascii="Times New Roman" w:hAnsi="Times New Roman"/>
          <w:b w:val="0"/>
          <w:i/>
          <w:color w:val="1A1A1A"/>
          <w:sz w:val="24"/>
        </w:rPr>
        <w:t>Votamos Todos</w:t>
      </w:r>
      <w:r>
        <w:rPr>
          <w:rFonts w:ascii="Times New Roman" w:hAnsi="Times New Roman"/>
          <w:b w:val="0"/>
          <w:i w:val="0"/>
          <w:color w:val="1A1A1A"/>
          <w:sz w:val="24"/>
        </w:rPr>
        <w:t xml:space="preserve"> (Zismo, 2021-2022, limitada al plebiscito constitucional), </w:t>
      </w:r>
      <w:r>
        <w:rPr>
          <w:rFonts w:ascii="Times New Roman" w:hAnsi="Times New Roman"/>
          <w:b w:val="0"/>
          <w:i/>
          <w:color w:val="1A1A1A"/>
          <w:sz w:val="24"/>
        </w:rPr>
        <w:t>Decide Chile</w:t>
      </w:r>
      <w:r>
        <w:rPr>
          <w:rFonts w:ascii="Times New Roman" w:hAnsi="Times New Roman"/>
          <w:b w:val="0"/>
          <w:i w:val="0"/>
          <w:color w:val="1A1A1A"/>
          <w:sz w:val="24"/>
        </w:rPr>
        <w:t xml:space="preserve">, </w:t>
      </w:r>
      <w:r>
        <w:rPr>
          <w:rFonts w:ascii="Times New Roman" w:hAnsi="Times New Roman"/>
          <w:b w:val="0"/>
          <w:i/>
          <w:color w:val="1A1A1A"/>
          <w:sz w:val="24"/>
        </w:rPr>
        <w:t>Vota Inteligente</w:t>
      </w:r>
      <w:r>
        <w:rPr>
          <w:rFonts w:ascii="Times New Roman" w:hAnsi="Times New Roman"/>
          <w:b w:val="0"/>
          <w:i w:val="0"/>
          <w:color w:val="1A1A1A"/>
          <w:sz w:val="24"/>
        </w:rPr>
        <w:t xml:space="preserve"> e </w:t>
      </w:r>
      <w:r>
        <w:rPr>
          <w:rFonts w:ascii="Times New Roman" w:hAnsi="Times New Roman"/>
          <w:b w:val="0"/>
          <w:i/>
          <w:color w:val="1A1A1A"/>
          <w:sz w:val="24"/>
        </w:rPr>
        <w:t>Infovecino</w:t>
      </w:r>
      <w:r>
        <w:rPr>
          <w:rFonts w:ascii="Times New Roman" w:hAnsi="Times New Roman"/>
          <w:b w:val="0"/>
          <w:i w:val="0"/>
          <w:color w:val="1A1A1A"/>
          <w:sz w:val="24"/>
        </w:rPr>
        <w:t>, ninguna consolidada como VAA multi-elección con matching algorítmico documentado—, la solución propuesta publica su algoritmo de matching en la propia documentación del proyecto, expone al usuario las posturas asignadas a cada candidato y filtra automáticamente candidaturas según la comuna del votante mediante un modelo territorial polimórfico que representa las 16 regiones, 28 distritos y 346 comunas del país. El backend fue implementado en Django + Django REST Framework y el frontend en React Native + Expo, con contrato API bajo OpenAPI 3.1 auto-generado. El algoritmo de afinidad utiliza una fórmula cuadrática que penaliza con mayor severidad las diferencias extremas, incorpora ponderación declarada por el usuario, maneja explícitamente respuesta, entrega un nivel de confianza según el número de preguntas efectivamente consideradas y provee explicación pregunta-a-pregunta del resultado. La aplicación cumple con las pautas WCAG 2.2 nivel AA. Se aplicó metodología iterativa con siete fases y se ejecutó testing automatizado con 25 archivos de pruebas backend. El sistema se empaqueta con Docker para despliegue reproducible.</w:t>
      </w:r>
    </w:p>
    <w:p>
      <w:pPr>
        <w:spacing w:after="120"/>
      </w:pPr>
      <w:r>
        <w:rPr>
          <w:rFonts w:ascii="Times New Roman" w:hAnsi="Times New Roman"/>
          <w:b/>
          <w:i w:val="0"/>
          <w:color w:val="095958"/>
          <w:sz w:val="24"/>
        </w:rPr>
        <w:t>Palabras clave:</w:t>
      </w:r>
      <w:r>
        <w:rPr>
          <w:rFonts w:ascii="Times New Roman" w:hAnsi="Times New Roman"/>
          <w:b w:val="0"/>
          <w:i w:val="0"/>
          <w:color w:val="1A1A1A"/>
          <w:sz w:val="24"/>
        </w:rPr>
        <w:t xml:space="preserve"> Voting Advice Application; asesoramiento electoral; algoritmo de matching; modelo polimórfico jerárquico; desinformación electoral; accesibilidad WCAG; aplicaciones multiplataforma; Chile; Django; React Native.</w:t>
      </w:r>
    </w:p>
    <w:p>
      <w:r>
        <w:br w:type="page"/>
      </w:r>
    </w:p>
    <w:p/>
    <w:p>
      <w:pPr>
        <w:pStyle w:val="Heading2"/>
        <w:spacing w:before="360" w:after="120" w:line="240" w:lineRule="auto"/>
      </w:pPr>
      <w:r>
        <w:rPr>
          <w:rFonts w:ascii="Times New Roman" w:hAnsi="Times New Roman"/>
          <w:b/>
          <w:i w:val="0"/>
          <w:color w:val="095958"/>
          <w:sz w:val="28"/>
        </w:rPr>
        <w:t>Abstract</w:t>
      </w:r>
    </w:p>
    <w:p>
      <w:pPr>
        <w:spacing w:after="120"/>
      </w:pPr>
      <w:r>
        <w:rPr>
          <w:rFonts w:ascii="Times New Roman" w:hAnsi="Times New Roman"/>
          <w:b w:val="0"/>
          <w:i w:val="0"/>
          <w:color w:val="1A1A1A"/>
          <w:sz w:val="24"/>
        </w:rPr>
        <w:t xml:space="preserve">This work describes the design and implementation of </w:t>
      </w:r>
      <w:r>
        <w:rPr>
          <w:rFonts w:ascii="Times New Roman" w:hAnsi="Times New Roman"/>
          <w:b w:val="0"/>
          <w:i/>
          <w:color w:val="1A1A1A"/>
          <w:sz w:val="24"/>
        </w:rPr>
        <w:t>matchVote</w:t>
      </w:r>
      <w:r>
        <w:rPr>
          <w:rFonts w:ascii="Times New Roman" w:hAnsi="Times New Roman"/>
          <w:b w:val="0"/>
          <w:i w:val="0"/>
          <w:color w:val="1A1A1A"/>
          <w:sz w:val="24"/>
        </w:rPr>
        <w:t xml:space="preserve">, a Progressive Web App (PWA) and cross-platform mobile application that acts as a Voting Advice Application (VAA) for the Chilean electoral context. The application allows voters to compare their political preferences with those of competing candidates through a transparent algorithm, transparent exposure of the postures assigned to each candidate and simultaneous support for multiple electoral processes (presidential, parliamentary, municipal). Unlike previous efforts in Chile —including </w:t>
      </w:r>
      <w:r>
        <w:rPr>
          <w:rFonts w:ascii="Times New Roman" w:hAnsi="Times New Roman"/>
          <w:b w:val="0"/>
          <w:i/>
          <w:color w:val="1A1A1A"/>
          <w:sz w:val="24"/>
        </w:rPr>
        <w:t>Votamos Todos</w:t>
      </w:r>
      <w:r>
        <w:rPr>
          <w:rFonts w:ascii="Times New Roman" w:hAnsi="Times New Roman"/>
          <w:b w:val="0"/>
          <w:i w:val="0"/>
          <w:color w:val="1A1A1A"/>
          <w:sz w:val="24"/>
        </w:rPr>
        <w:t xml:space="preserve"> (Zismo, 2021-2022, limited to the constitutional plebiscite), </w:t>
      </w:r>
      <w:r>
        <w:rPr>
          <w:rFonts w:ascii="Times New Roman" w:hAnsi="Times New Roman"/>
          <w:b w:val="0"/>
          <w:i/>
          <w:color w:val="1A1A1A"/>
          <w:sz w:val="24"/>
        </w:rPr>
        <w:t>Decide Chile</w:t>
      </w:r>
      <w:r>
        <w:rPr>
          <w:rFonts w:ascii="Times New Roman" w:hAnsi="Times New Roman"/>
          <w:b w:val="0"/>
          <w:i w:val="0"/>
          <w:color w:val="1A1A1A"/>
          <w:sz w:val="24"/>
        </w:rPr>
        <w:t xml:space="preserve">, </w:t>
      </w:r>
      <w:r>
        <w:rPr>
          <w:rFonts w:ascii="Times New Roman" w:hAnsi="Times New Roman"/>
          <w:b w:val="0"/>
          <w:i/>
          <w:color w:val="1A1A1A"/>
          <w:sz w:val="24"/>
        </w:rPr>
        <w:t>Vota Inteligente</w:t>
      </w:r>
      <w:r>
        <w:rPr>
          <w:rFonts w:ascii="Times New Roman" w:hAnsi="Times New Roman"/>
          <w:b w:val="0"/>
          <w:i w:val="0"/>
          <w:color w:val="1A1A1A"/>
          <w:sz w:val="24"/>
        </w:rPr>
        <w:t xml:space="preserve">, and </w:t>
      </w:r>
      <w:r>
        <w:rPr>
          <w:rFonts w:ascii="Times New Roman" w:hAnsi="Times New Roman"/>
          <w:b w:val="0"/>
          <w:i/>
          <w:color w:val="1A1A1A"/>
          <w:sz w:val="24"/>
        </w:rPr>
        <w:t>Infovecino</w:t>
      </w:r>
      <w:r>
        <w:rPr>
          <w:rFonts w:ascii="Times New Roman" w:hAnsi="Times New Roman"/>
          <w:b w:val="0"/>
          <w:i w:val="0"/>
          <w:color w:val="1A1A1A"/>
          <w:sz w:val="24"/>
        </w:rPr>
        <w:t>, none of which consolidated as a multi-election VAA with a documented matching algorithm—, the proposed solution publishes its matching algorithm in the project documentation, transparently exposes to the user the postures assigned to each candidate and automatically filters candidates according to the voter's municipality through a polymorphic territorial model representing the country's 16 regions, 28 electoral districts, and 346 municipalities. The backend was implemented in Django and Django REST Framework, and the frontend in React Native and Expo, with an auto-generated OpenAPI 3.1 API contract. The affinity algorithm uses a quadratic formula that penalizes extreme differences more heavily, incorporates user-declared weighting, explicitly handles "Don't know" answers, provides a confidence level based on the number of questions actually considered, and offers a question-by-question explanation of the result. The application complies with WCAG 2.2 Level AA accessibility guidelines. An iterative methodology was applied through seven phases, and automated testing was executed with 25 backend test files. The system is packaged with Docker for reproducible deployment.</w:t>
      </w:r>
    </w:p>
    <w:p>
      <w:pPr>
        <w:spacing w:after="120"/>
      </w:pPr>
      <w:r>
        <w:rPr>
          <w:rFonts w:ascii="Times New Roman" w:hAnsi="Times New Roman"/>
          <w:b/>
          <w:i w:val="0"/>
          <w:color w:val="095958"/>
          <w:sz w:val="24"/>
        </w:rPr>
        <w:t>Keywords:</w:t>
      </w:r>
      <w:r>
        <w:rPr>
          <w:rFonts w:ascii="Times New Roman" w:hAnsi="Times New Roman"/>
          <w:b w:val="0"/>
          <w:i w:val="0"/>
          <w:color w:val="1A1A1A"/>
          <w:sz w:val="24"/>
        </w:rPr>
        <w:t xml:space="preserve"> Voting Advice Application; electoral guidance; matching algorithm; polymorphic hierarchical model; electoral disinformation; WCAG accessibility; cross-platform applications; Chile; Django; React Native.</w:t>
      </w:r>
    </w:p>
    <w:p>
      <w:r>
        <w:br w:type="page"/>
      </w:r>
    </w:p>
    <w:p/>
    <w:p>
      <w:pPr>
        <w:pStyle w:val="Heading2"/>
        <w:spacing w:before="360" w:after="120" w:line="240" w:lineRule="auto"/>
      </w:pPr>
      <w:r>
        <w:rPr>
          <w:rFonts w:ascii="Times New Roman" w:hAnsi="Times New Roman"/>
          <w:b/>
          <w:i w:val="0"/>
          <w:color w:val="095958"/>
          <w:sz w:val="28"/>
        </w:rPr>
        <w:t>Tabla de contenidos</w:t>
      </w:r>
    </w:p>
    <w:p>
      <w:r>
        <w:fldChar w:fldCharType="begin"/>
        <w:instrText xml:space="preserve">TOC \o "1-3" \h \z \u</w:instrText>
        <w:fldChar w:fldCharType="separate"/>
        <w:t>Tabla de contenidos: click derecho &gt; Actualizar campos para poblar.</w:t>
        <w:fldChar w:fldCharType="end"/>
      </w:r>
    </w:p>
    <w:p/>
    <w:p>
      <w:pPr>
        <w:pStyle w:val="ListNumber"/>
        <w:spacing w:after="40"/>
        <w:ind w:left="360"/>
      </w:pPr>
      <w:r>
        <w:rPr>
          <w:rFonts w:ascii="Times New Roman" w:hAnsi="Times New Roman"/>
          <w:b w:val="0"/>
          <w:i/>
          <w:color w:val="095958"/>
          <w:sz w:val="24"/>
        </w:rPr>
        <w:t>Introducción</w:t>
      </w:r>
    </w:p>
    <w:p>
      <w:pPr>
        <w:pStyle w:val="ListNumber"/>
        <w:spacing w:after="40"/>
        <w:ind w:left="360"/>
      </w:pPr>
      <w:r>
        <w:rPr>
          <w:rFonts w:ascii="Times New Roman" w:hAnsi="Times New Roman"/>
          <w:b w:val="0"/>
          <w:i/>
          <w:color w:val="095958"/>
          <w:sz w:val="24"/>
        </w:rPr>
        <w:t>Definición del problema</w:t>
      </w:r>
    </w:p>
    <w:p>
      <w:pPr>
        <w:pStyle w:val="ListNumber"/>
        <w:spacing w:after="40"/>
        <w:ind w:left="360"/>
      </w:pPr>
      <w:r>
        <w:rPr>
          <w:rFonts w:ascii="Times New Roman" w:hAnsi="Times New Roman"/>
          <w:b w:val="0"/>
          <w:i/>
          <w:color w:val="095958"/>
          <w:sz w:val="24"/>
        </w:rPr>
        <w:t>Marco conceptual</w:t>
      </w:r>
    </w:p>
    <w:p>
      <w:pPr>
        <w:pStyle w:val="ListNumber"/>
        <w:spacing w:after="40"/>
        <w:ind w:left="360"/>
      </w:pPr>
      <w:r>
        <w:rPr>
          <w:rFonts w:ascii="Times New Roman" w:hAnsi="Times New Roman"/>
          <w:b w:val="0"/>
          <w:i/>
          <w:color w:val="095958"/>
          <w:sz w:val="24"/>
        </w:rPr>
        <w:t>Propuesta de solución</w:t>
      </w:r>
    </w:p>
    <w:p>
      <w:pPr>
        <w:pStyle w:val="ListNumber"/>
        <w:spacing w:after="40"/>
        <w:ind w:left="360"/>
      </w:pPr>
      <w:r>
        <w:rPr>
          <w:rFonts w:ascii="Times New Roman" w:hAnsi="Times New Roman"/>
          <w:b w:val="0"/>
          <w:i/>
          <w:color w:val="095958"/>
          <w:sz w:val="24"/>
        </w:rPr>
        <w:t>Validación de la solución</w:t>
      </w:r>
    </w:p>
    <w:p>
      <w:pPr>
        <w:pStyle w:val="ListNumber"/>
        <w:spacing w:after="40"/>
        <w:ind w:left="360"/>
      </w:pPr>
      <w:r>
        <w:rPr>
          <w:rFonts w:ascii="Times New Roman" w:hAnsi="Times New Roman"/>
          <w:b w:val="0"/>
          <w:i/>
          <w:color w:val="095958"/>
          <w:sz w:val="24"/>
        </w:rPr>
        <w:t>Conclusiones</w:t>
      </w:r>
    </w:p>
    <w:p>
      <w:pPr>
        <w:pStyle w:val="ListNumber"/>
        <w:spacing w:after="40"/>
        <w:ind w:left="360"/>
      </w:pPr>
      <w:r>
        <w:rPr>
          <w:rFonts w:ascii="Times New Roman" w:hAnsi="Times New Roman"/>
          <w:b w:val="0"/>
          <w:i/>
          <w:color w:val="095958"/>
          <w:sz w:val="24"/>
        </w:rPr>
        <w:t>Bibliografía</w:t>
      </w:r>
    </w:p>
    <w:p>
      <w:pPr>
        <w:pStyle w:val="ListNumber"/>
        <w:spacing w:after="40"/>
        <w:ind w:left="360"/>
      </w:pPr>
      <w:r>
        <w:rPr>
          <w:rFonts w:ascii="Times New Roman" w:hAnsi="Times New Roman"/>
          <w:b w:val="0"/>
          <w:i/>
          <w:color w:val="095958"/>
          <w:sz w:val="24"/>
        </w:rPr>
        <w:t>Anexos</w:t>
      </w:r>
    </w:p>
    <w:p>
      <w:pPr>
        <w:pStyle w:val="Heading2"/>
        <w:spacing w:before="360" w:after="120" w:line="240" w:lineRule="auto"/>
      </w:pPr>
      <w:r>
        <w:rPr>
          <w:rFonts w:ascii="Times New Roman" w:hAnsi="Times New Roman"/>
          <w:b/>
          <w:i w:val="0"/>
          <w:color w:val="095958"/>
          <w:sz w:val="28"/>
        </w:rPr>
        <w:t>Índice de figuras</w:t>
      </w:r>
    </w:p>
    <w:p>
      <w:pPr>
        <w:pStyle w:val="ListBullet"/>
        <w:spacing w:after="40"/>
        <w:ind w:left="360"/>
      </w:pPr>
      <w:r>
        <w:rPr>
          <w:rFonts w:ascii="Times New Roman" w:hAnsi="Times New Roman"/>
          <w:b/>
          <w:i w:val="0"/>
          <w:color w:val="095958"/>
          <w:sz w:val="24"/>
        </w:rPr>
        <w:t>Figura 1.</w:t>
      </w:r>
      <w:r>
        <w:rPr>
          <w:rFonts w:ascii="Times New Roman" w:hAnsi="Times New Roman"/>
          <w:b w:val="0"/>
          <w:i w:val="0"/>
          <w:color w:val="1A1A1A"/>
          <w:sz w:val="24"/>
        </w:rPr>
        <w:t xml:space="preserve"> Diagrama de flujo del usuario principal — sección 4.9</w:t>
      </w:r>
    </w:p>
    <w:p>
      <w:pPr>
        <w:pStyle w:val="ListBullet"/>
        <w:spacing w:after="40"/>
        <w:ind w:left="360"/>
      </w:pPr>
      <w:r>
        <w:rPr>
          <w:rFonts w:ascii="Times New Roman" w:hAnsi="Times New Roman"/>
          <w:b/>
          <w:i w:val="0"/>
          <w:color w:val="095958"/>
          <w:sz w:val="24"/>
        </w:rPr>
        <w:t>Figura 2.</w:t>
      </w:r>
      <w:r>
        <w:rPr>
          <w:rFonts w:ascii="Times New Roman" w:hAnsi="Times New Roman"/>
          <w:b w:val="0"/>
          <w:i w:val="0"/>
          <w:color w:val="1A1A1A"/>
          <w:sz w:val="24"/>
        </w:rPr>
        <w:t xml:space="preserve"> Arquitectura general del sistema (backend y frontend) — sección 4.13</w:t>
      </w:r>
    </w:p>
    <w:p>
      <w:pPr>
        <w:pStyle w:val="ListBullet"/>
        <w:spacing w:after="40"/>
        <w:ind w:left="360"/>
      </w:pPr>
      <w:r>
        <w:rPr>
          <w:rFonts w:ascii="Times New Roman" w:hAnsi="Times New Roman"/>
          <w:b/>
          <w:i w:val="0"/>
          <w:color w:val="095958"/>
          <w:sz w:val="24"/>
        </w:rPr>
        <w:t>Figura 3.</w:t>
      </w:r>
      <w:r>
        <w:rPr>
          <w:rFonts w:ascii="Times New Roman" w:hAnsi="Times New Roman"/>
          <w:b w:val="0"/>
          <w:i w:val="0"/>
          <w:color w:val="1A1A1A"/>
          <w:sz w:val="24"/>
        </w:rPr>
        <w:t xml:space="preserve"> Estructura de directorios del backend — sección 4.13</w:t>
      </w:r>
    </w:p>
    <w:p>
      <w:pPr>
        <w:pStyle w:val="ListBullet"/>
        <w:spacing w:after="40"/>
        <w:ind w:left="360"/>
      </w:pPr>
      <w:r>
        <w:rPr>
          <w:rFonts w:ascii="Times New Roman" w:hAnsi="Times New Roman"/>
          <w:b/>
          <w:i w:val="0"/>
          <w:color w:val="095958"/>
          <w:sz w:val="24"/>
        </w:rPr>
        <w:t>Figura 4.</w:t>
      </w:r>
      <w:r>
        <w:rPr>
          <w:rFonts w:ascii="Times New Roman" w:hAnsi="Times New Roman"/>
          <w:b w:val="0"/>
          <w:i w:val="0"/>
          <w:color w:val="1A1A1A"/>
          <w:sz w:val="24"/>
        </w:rPr>
        <w:t xml:space="preserve"> Estructura de directorios del frontend — sección 4.14</w:t>
      </w:r>
    </w:p>
    <w:p>
      <w:pPr>
        <w:pStyle w:val="ListBullet"/>
        <w:spacing w:after="40"/>
        <w:ind w:left="360"/>
      </w:pPr>
      <w:r>
        <w:rPr>
          <w:rFonts w:ascii="Times New Roman" w:hAnsi="Times New Roman"/>
          <w:b/>
          <w:i w:val="0"/>
          <w:color w:val="095958"/>
          <w:sz w:val="24"/>
        </w:rPr>
        <w:t>Figura 5.</w:t>
      </w:r>
      <w:r>
        <w:rPr>
          <w:rFonts w:ascii="Times New Roman" w:hAnsi="Times New Roman"/>
          <w:b w:val="0"/>
          <w:i w:val="0"/>
          <w:color w:val="1A1A1A"/>
          <w:sz w:val="24"/>
        </w:rPr>
        <w:t xml:space="preserve"> Carta Gantt del proyecto por fases y sprints — sección 4.8</w:t>
      </w:r>
    </w:p>
    <w:p>
      <w:pPr>
        <w:pStyle w:val="Heading2"/>
        <w:spacing w:before="360" w:after="120" w:line="240" w:lineRule="auto"/>
      </w:pPr>
      <w:r>
        <w:rPr>
          <w:rFonts w:ascii="Times New Roman" w:hAnsi="Times New Roman"/>
          <w:b/>
          <w:i w:val="0"/>
          <w:color w:val="095958"/>
          <w:sz w:val="28"/>
        </w:rPr>
        <w:t>Índice de tablas</w:t>
      </w:r>
    </w:p>
    <w:p>
      <w:pPr>
        <w:pStyle w:val="ListBullet"/>
        <w:spacing w:after="40"/>
        <w:ind w:left="360"/>
      </w:pPr>
      <w:r>
        <w:rPr>
          <w:rFonts w:ascii="Times New Roman" w:hAnsi="Times New Roman"/>
          <w:b/>
          <w:i w:val="0"/>
          <w:color w:val="095958"/>
          <w:sz w:val="24"/>
        </w:rPr>
        <w:t>Tabla 1.</w:t>
      </w:r>
      <w:r>
        <w:rPr>
          <w:rFonts w:ascii="Times New Roman" w:hAnsi="Times New Roman"/>
          <w:b w:val="0"/>
          <w:i w:val="0"/>
          <w:color w:val="1A1A1A"/>
          <w:sz w:val="24"/>
        </w:rPr>
        <w:t xml:space="preserve"> Alcances del proyecto — sección 1.7</w:t>
      </w:r>
    </w:p>
    <w:p>
      <w:pPr>
        <w:pStyle w:val="ListBullet"/>
        <w:spacing w:after="40"/>
        <w:ind w:left="360"/>
      </w:pPr>
      <w:r>
        <w:rPr>
          <w:rFonts w:ascii="Times New Roman" w:hAnsi="Times New Roman"/>
          <w:b/>
          <w:i w:val="0"/>
          <w:color w:val="095958"/>
          <w:sz w:val="24"/>
        </w:rPr>
        <w:t>Tabla 2.</w:t>
      </w:r>
      <w:r>
        <w:rPr>
          <w:rFonts w:ascii="Times New Roman" w:hAnsi="Times New Roman"/>
          <w:b w:val="0"/>
          <w:i w:val="0"/>
          <w:color w:val="1A1A1A"/>
          <w:sz w:val="24"/>
        </w:rPr>
        <w:t xml:space="preserve"> Limitaciones del proyecto — sección 1.7</w:t>
      </w:r>
    </w:p>
    <w:p>
      <w:pPr>
        <w:pStyle w:val="ListBullet"/>
        <w:spacing w:after="40"/>
        <w:ind w:left="360"/>
      </w:pPr>
      <w:r>
        <w:rPr>
          <w:rFonts w:ascii="Times New Roman" w:hAnsi="Times New Roman"/>
          <w:b/>
          <w:i w:val="0"/>
          <w:color w:val="095958"/>
          <w:sz w:val="24"/>
        </w:rPr>
        <w:t>Tabla 3.</w:t>
      </w:r>
      <w:r>
        <w:rPr>
          <w:rFonts w:ascii="Times New Roman" w:hAnsi="Times New Roman"/>
          <w:b w:val="0"/>
          <w:i w:val="0"/>
          <w:color w:val="1A1A1A"/>
          <w:sz w:val="24"/>
        </w:rPr>
        <w:t xml:space="preserve"> Problemas de la oferta actual de información electoral — sección 2.4</w:t>
      </w:r>
    </w:p>
    <w:p>
      <w:pPr>
        <w:pStyle w:val="ListBullet"/>
        <w:spacing w:after="40"/>
        <w:ind w:left="360"/>
      </w:pPr>
      <w:r>
        <w:rPr>
          <w:rFonts w:ascii="Times New Roman" w:hAnsi="Times New Roman"/>
          <w:b/>
          <w:i w:val="0"/>
          <w:color w:val="095958"/>
          <w:sz w:val="24"/>
        </w:rPr>
        <w:t>Tabla 4.</w:t>
      </w:r>
      <w:r>
        <w:rPr>
          <w:rFonts w:ascii="Times New Roman" w:hAnsi="Times New Roman"/>
          <w:b w:val="0"/>
          <w:i w:val="0"/>
          <w:color w:val="1A1A1A"/>
          <w:sz w:val="24"/>
        </w:rPr>
        <w:t xml:space="preserve"> Problemas de las VAAs previas en Chile — sección 2.4</w:t>
      </w:r>
    </w:p>
    <w:p>
      <w:pPr>
        <w:pStyle w:val="ListBullet"/>
        <w:spacing w:after="40"/>
        <w:ind w:left="360"/>
      </w:pPr>
      <w:r>
        <w:rPr>
          <w:rFonts w:ascii="Times New Roman" w:hAnsi="Times New Roman"/>
          <w:b/>
          <w:i w:val="0"/>
          <w:color w:val="095958"/>
          <w:sz w:val="24"/>
        </w:rPr>
        <w:t>Tabla 5.</w:t>
      </w:r>
      <w:r>
        <w:rPr>
          <w:rFonts w:ascii="Times New Roman" w:hAnsi="Times New Roman"/>
          <w:b w:val="0"/>
          <w:i w:val="0"/>
          <w:color w:val="1A1A1A"/>
          <w:sz w:val="24"/>
        </w:rPr>
        <w:t xml:space="preserve"> Problemas técnicos identificados en soluciones análogas — sección 2.4</w:t>
      </w:r>
    </w:p>
    <w:p>
      <w:pPr>
        <w:pStyle w:val="ListBullet"/>
        <w:spacing w:after="40"/>
        <w:ind w:left="360"/>
      </w:pPr>
      <w:r>
        <w:rPr>
          <w:rFonts w:ascii="Times New Roman" w:hAnsi="Times New Roman"/>
          <w:b/>
          <w:i w:val="0"/>
          <w:color w:val="095958"/>
          <w:sz w:val="24"/>
        </w:rPr>
        <w:t>Tabla 6.</w:t>
      </w:r>
      <w:r>
        <w:rPr>
          <w:rFonts w:ascii="Times New Roman" w:hAnsi="Times New Roman"/>
          <w:b w:val="0"/>
          <w:i w:val="0"/>
          <w:color w:val="1A1A1A"/>
          <w:sz w:val="24"/>
        </w:rPr>
        <w:t xml:space="preserve"> Cronograma de fases y sprints — sección 4.8</w:t>
      </w:r>
    </w:p>
    <w:p>
      <w:pPr>
        <w:pStyle w:val="ListBullet"/>
        <w:spacing w:after="40"/>
        <w:ind w:left="360"/>
      </w:pPr>
      <w:r>
        <w:rPr>
          <w:rFonts w:ascii="Times New Roman" w:hAnsi="Times New Roman"/>
          <w:b/>
          <w:i w:val="0"/>
          <w:color w:val="095958"/>
          <w:sz w:val="24"/>
        </w:rPr>
        <w:t>Tabla 7.</w:t>
      </w:r>
      <w:r>
        <w:rPr>
          <w:rFonts w:ascii="Times New Roman" w:hAnsi="Times New Roman"/>
          <w:b w:val="0"/>
          <w:i w:val="0"/>
          <w:color w:val="1A1A1A"/>
          <w:sz w:val="24"/>
        </w:rPr>
        <w:t xml:space="preserve"> Stack tecnológico del backend — sección 4.10</w:t>
      </w:r>
    </w:p>
    <w:p>
      <w:pPr>
        <w:pStyle w:val="ListBullet"/>
        <w:spacing w:after="40"/>
        <w:ind w:left="360"/>
      </w:pPr>
      <w:r>
        <w:rPr>
          <w:rFonts w:ascii="Times New Roman" w:hAnsi="Times New Roman"/>
          <w:b/>
          <w:i w:val="0"/>
          <w:color w:val="095958"/>
          <w:sz w:val="24"/>
        </w:rPr>
        <w:t>Tabla 8.</w:t>
      </w:r>
      <w:r>
        <w:rPr>
          <w:rFonts w:ascii="Times New Roman" w:hAnsi="Times New Roman"/>
          <w:b w:val="0"/>
          <w:i w:val="0"/>
          <w:color w:val="1A1A1A"/>
          <w:sz w:val="24"/>
        </w:rPr>
        <w:t xml:space="preserve"> Stack tecnológico del frontend — sección 4.10</w:t>
      </w:r>
    </w:p>
    <w:p>
      <w:pPr>
        <w:pStyle w:val="ListBullet"/>
        <w:spacing w:after="40"/>
        <w:ind w:left="360"/>
      </w:pPr>
      <w:r>
        <w:rPr>
          <w:rFonts w:ascii="Times New Roman" w:hAnsi="Times New Roman"/>
          <w:b/>
          <w:i w:val="0"/>
          <w:color w:val="095958"/>
          <w:sz w:val="24"/>
        </w:rPr>
        <w:t>Tabla 9.</w:t>
      </w:r>
      <w:r>
        <w:rPr>
          <w:rFonts w:ascii="Times New Roman" w:hAnsi="Times New Roman"/>
          <w:b w:val="0"/>
          <w:i w:val="0"/>
          <w:color w:val="1A1A1A"/>
          <w:sz w:val="24"/>
        </w:rPr>
        <w:t xml:space="preserve"> Scores por diferencia en escala Likert 1-5 — sección 4.12</w:t>
      </w:r>
    </w:p>
    <w:p>
      <w:pPr>
        <w:pStyle w:val="ListBullet"/>
        <w:spacing w:after="40"/>
        <w:ind w:left="360"/>
      </w:pPr>
      <w:r>
        <w:rPr>
          <w:rFonts w:ascii="Times New Roman" w:hAnsi="Times New Roman"/>
          <w:b/>
          <w:i w:val="0"/>
          <w:color w:val="095958"/>
          <w:sz w:val="24"/>
        </w:rPr>
        <w:t>Tabla 10.</w:t>
      </w:r>
      <w:r>
        <w:rPr>
          <w:rFonts w:ascii="Times New Roman" w:hAnsi="Times New Roman"/>
          <w:b w:val="0"/>
          <w:i w:val="0"/>
          <w:color w:val="1A1A1A"/>
          <w:sz w:val="24"/>
        </w:rPr>
        <w:t xml:space="preserve"> Niveles de confianza según preguntas consideradas — sección 4.12</w:t>
      </w:r>
    </w:p>
    <w:p>
      <w:pPr>
        <w:pStyle w:val="ListBullet"/>
        <w:spacing w:after="40"/>
        <w:ind w:left="360"/>
      </w:pPr>
      <w:r>
        <w:rPr>
          <w:rFonts w:ascii="Times New Roman" w:hAnsi="Times New Roman"/>
          <w:b/>
          <w:i w:val="0"/>
          <w:color w:val="095958"/>
          <w:sz w:val="24"/>
        </w:rPr>
        <w:t>Tabla 11.</w:t>
      </w:r>
      <w:r>
        <w:rPr>
          <w:rFonts w:ascii="Times New Roman" w:hAnsi="Times New Roman"/>
          <w:b w:val="0"/>
          <w:i w:val="0"/>
          <w:color w:val="1A1A1A"/>
          <w:sz w:val="24"/>
        </w:rPr>
        <w:t xml:space="preserve"> Ejemplo numérico del cálculo de matching pregunta a pregunta — sección 4.12</w:t>
      </w:r>
    </w:p>
    <w:p>
      <w:pPr>
        <w:pStyle w:val="ListBullet"/>
        <w:spacing w:after="40"/>
        <w:ind w:left="360"/>
      </w:pPr>
      <w:r>
        <w:rPr>
          <w:rFonts w:ascii="Times New Roman" w:hAnsi="Times New Roman"/>
          <w:b/>
          <w:i w:val="0"/>
          <w:color w:val="095958"/>
          <w:sz w:val="24"/>
        </w:rPr>
        <w:t>Tabla 12.</w:t>
      </w:r>
      <w:r>
        <w:rPr>
          <w:rFonts w:ascii="Times New Roman" w:hAnsi="Times New Roman"/>
          <w:b w:val="0"/>
          <w:i w:val="0"/>
          <w:color w:val="1A1A1A"/>
          <w:sz w:val="24"/>
        </w:rPr>
        <w:t xml:space="preserve"> Endpoints principales de la API — sección 4.16</w:t>
      </w:r>
    </w:p>
    <w:p>
      <w:pPr>
        <w:pStyle w:val="ListBullet"/>
        <w:spacing w:after="40"/>
        <w:ind w:left="360"/>
      </w:pPr>
      <w:r>
        <w:rPr>
          <w:rFonts w:ascii="Times New Roman" w:hAnsi="Times New Roman"/>
          <w:b/>
          <w:i w:val="0"/>
          <w:color w:val="095958"/>
          <w:sz w:val="24"/>
        </w:rPr>
        <w:t>Tabla 13.</w:t>
      </w:r>
      <w:r>
        <w:rPr>
          <w:rFonts w:ascii="Times New Roman" w:hAnsi="Times New Roman"/>
          <w:b w:val="0"/>
          <w:i w:val="0"/>
          <w:color w:val="1A1A1A"/>
          <w:sz w:val="24"/>
        </w:rPr>
        <w:t xml:space="preserve"> Casos de prueba del algoritmo de matching — sección 5.3</w:t>
      </w:r>
    </w:p>
    <w:p>
      <w:pPr>
        <w:pStyle w:val="ListBullet"/>
        <w:spacing w:after="40"/>
        <w:ind w:left="360"/>
      </w:pPr>
      <w:r>
        <w:rPr>
          <w:rFonts w:ascii="Times New Roman" w:hAnsi="Times New Roman"/>
          <w:b/>
          <w:i w:val="0"/>
          <w:color w:val="095958"/>
          <w:sz w:val="24"/>
        </w:rPr>
        <w:t>Tabla 14.</w:t>
      </w:r>
      <w:r>
        <w:rPr>
          <w:rFonts w:ascii="Times New Roman" w:hAnsi="Times New Roman"/>
          <w:b w:val="0"/>
          <w:i w:val="0"/>
          <w:color w:val="1A1A1A"/>
          <w:sz w:val="24"/>
        </w:rPr>
        <w:t xml:space="preserve"> Anexo A. Ejes temáticos del cuestionario — Anexo A</w:t>
      </w:r>
    </w:p>
    <w:p>
      <w:pPr>
        <w:pStyle w:val="ListBullet"/>
        <w:spacing w:after="40"/>
        <w:ind w:left="360"/>
      </w:pPr>
      <w:r>
        <w:rPr>
          <w:rFonts w:ascii="Times New Roman" w:hAnsi="Times New Roman"/>
          <w:b/>
          <w:i w:val="0"/>
          <w:color w:val="095958"/>
          <w:sz w:val="24"/>
        </w:rPr>
        <w:t>Tabla 15.</w:t>
      </w:r>
      <w:r>
        <w:rPr>
          <w:rFonts w:ascii="Times New Roman" w:hAnsi="Times New Roman"/>
          <w:b w:val="0"/>
          <w:i w:val="0"/>
          <w:color w:val="1A1A1A"/>
          <w:sz w:val="24"/>
        </w:rPr>
        <w:t xml:space="preserve"> Anexo B. Preguntas base ilustrativas — Anexo B</w:t>
      </w:r>
    </w:p>
    <w:p>
      <w:pPr>
        <w:pStyle w:val="ListBullet"/>
        <w:spacing w:after="40"/>
        <w:ind w:left="360"/>
      </w:pPr>
      <w:r>
        <w:rPr>
          <w:rFonts w:ascii="Times New Roman" w:hAnsi="Times New Roman"/>
          <w:b/>
          <w:i w:val="0"/>
          <w:color w:val="095958"/>
          <w:sz w:val="24"/>
        </w:rPr>
        <w:t>Tabla 16.</w:t>
      </w:r>
      <w:r>
        <w:rPr>
          <w:rFonts w:ascii="Times New Roman" w:hAnsi="Times New Roman"/>
          <w:b w:val="0"/>
          <w:i w:val="0"/>
          <w:color w:val="1A1A1A"/>
          <w:sz w:val="24"/>
        </w:rPr>
        <w:t xml:space="preserve"> Anexo C. Comparativa con VAAs internacionales — Anexo C</w:t>
      </w:r>
    </w:p>
    <w:p>
      <w:r>
        <w:br w:type="page"/>
      </w:r>
    </w:p>
    <w:p/>
    <w:p>
      <w:pPr>
        <w:pStyle w:val="Heading2"/>
        <w:spacing w:before="360" w:after="120" w:line="240" w:lineRule="auto"/>
      </w:pPr>
      <w:r>
        <w:rPr>
          <w:rFonts w:ascii="Times New Roman" w:hAnsi="Times New Roman"/>
          <w:b/>
          <w:i w:val="0"/>
          <w:color w:val="095958"/>
          <w:sz w:val="28"/>
        </w:rPr>
        <w:t>1. Introducción</w:t>
      </w:r>
    </w:p>
    <w:p>
      <w:pPr>
        <w:pStyle w:val="Heading3"/>
        <w:spacing w:before="240" w:after="120" w:line="240" w:lineRule="auto"/>
      </w:pPr>
      <w:r>
        <w:rPr>
          <w:rFonts w:ascii="Times New Roman" w:hAnsi="Times New Roman"/>
          <w:b/>
          <w:i w:val="0"/>
          <w:color w:val="095958"/>
          <w:sz w:val="24"/>
        </w:rPr>
        <w:t>1.1 Qué es matchVote</w:t>
      </w:r>
    </w:p>
    <w:p>
      <w:pPr>
        <w:spacing w:after="120"/>
      </w:pPr>
      <w:r>
        <w:rPr>
          <w:rFonts w:ascii="Times New Roman" w:hAnsi="Times New Roman"/>
          <w:b w:val="0"/>
          <w:i/>
          <w:color w:val="1A1A1A"/>
          <w:sz w:val="24"/>
        </w:rPr>
        <w:t>matchVote</w:t>
      </w:r>
      <w:r>
        <w:rPr>
          <w:rFonts w:ascii="Times New Roman" w:hAnsi="Times New Roman"/>
          <w:b w:val="0"/>
          <w:i w:val="0"/>
          <w:color w:val="1A1A1A"/>
          <w:sz w:val="24"/>
        </w:rPr>
        <w:t xml:space="preserve"> es una aplicación web progresiva (PWA) y móvil multiplataforma que actúa como </w:t>
      </w:r>
      <w:r>
        <w:rPr>
          <w:rFonts w:ascii="Times New Roman" w:hAnsi="Times New Roman"/>
          <w:b/>
          <w:i w:val="0"/>
          <w:color w:val="095958"/>
          <w:sz w:val="24"/>
        </w:rPr>
        <w:t>Voting Advice Application (VAA)</w:t>
      </w:r>
      <w:r>
        <w:rPr>
          <w:rFonts w:ascii="Times New Roman" w:hAnsi="Times New Roman"/>
          <w:b w:val="0"/>
          <w:i w:val="0"/>
          <w:color w:val="1A1A1A"/>
          <w:sz w:val="24"/>
        </w:rPr>
        <w:t xml:space="preserve"> para el contexto electoral chileno. En términos simples, es una herramienta que le pregunta al votante su opinión sobre políticas públicas concretas —economía, salud, educación, seguridad, ambiente, derechos humanos, política internacional y reforma institucional— y compara esas respuestas con las posturas declaradas y verificadas de los candidatos en competencia, entregando un ranking de afinidad ordenado, un desglose por eje temático y una explicación pregunta-a-pregunta del resultado.</w:t>
      </w:r>
    </w:p>
    <w:p>
      <w:pPr>
        <w:spacing w:after="120"/>
      </w:pPr>
      <w:r>
        <w:rPr>
          <w:rFonts w:ascii="Times New Roman" w:hAnsi="Times New Roman"/>
          <w:b w:val="0"/>
          <w:i w:val="0"/>
          <w:color w:val="1A1A1A"/>
          <w:sz w:val="24"/>
        </w:rPr>
        <w:t>La aplicación soporta simultáneamente múltiples procesos electorales activos (presidencial, parlamentaria y municipal) mediante un modelo territorial que filtra automáticamente a los candidatos según la comuna del votante, evitando que compare candidaturas que no aparecerán en su cédula. El nombre "matchVote" refiere metafóricamente al mecanismo de comparación individualizada, pero el producto no replica el flujo de swipe característico de la plataforma homónima: se estructura como un cuestionario ponderable con explicación algorítmica.</w:t>
      </w:r>
    </w:p>
    <w:p>
      <w:pPr>
        <w:pStyle w:val="Heading3"/>
        <w:spacing w:before="240" w:after="120" w:line="240" w:lineRule="auto"/>
      </w:pPr>
      <w:r>
        <w:rPr>
          <w:rFonts w:ascii="Times New Roman" w:hAnsi="Times New Roman"/>
          <w:b/>
          <w:i w:val="0"/>
          <w:color w:val="095958"/>
          <w:sz w:val="24"/>
        </w:rPr>
        <w:t>1.2 Qué busca</w:t>
      </w:r>
    </w:p>
    <w:p>
      <w:pPr>
        <w:spacing w:after="120"/>
      </w:pPr>
      <w:r>
        <w:rPr>
          <w:rFonts w:ascii="Times New Roman" w:hAnsi="Times New Roman"/>
          <w:b w:val="0"/>
          <w:i w:val="0"/>
          <w:color w:val="1A1A1A"/>
          <w:sz w:val="24"/>
        </w:rPr>
        <w:t xml:space="preserve">El proyecto busca </w:t>
      </w:r>
      <w:r>
        <w:rPr>
          <w:rFonts w:ascii="Times New Roman" w:hAnsi="Times New Roman"/>
          <w:b/>
          <w:i w:val="0"/>
          <w:color w:val="095958"/>
          <w:sz w:val="24"/>
        </w:rPr>
        <w:t>reducir la asimetría de información</w:t>
      </w:r>
      <w:r>
        <w:rPr>
          <w:rFonts w:ascii="Times New Roman" w:hAnsi="Times New Roman"/>
          <w:b w:val="0"/>
          <w:i w:val="0"/>
          <w:color w:val="1A1A1A"/>
          <w:sz w:val="24"/>
        </w:rPr>
        <w:t xml:space="preserve"> que enfrenta el votante chileno en cada ciclo electoral, entregando una herramienta que cumpla simultáneamente con cinco características que hoy no están reunidas en ninguna solución existente en el país:</w:t>
      </w:r>
    </w:p>
    <w:p>
      <w:pPr>
        <w:pStyle w:val="ListNumber"/>
        <w:spacing w:after="40"/>
        <w:ind w:left="360"/>
      </w:pPr>
      <w:r>
        <w:rPr>
          <w:rFonts w:ascii="Times New Roman" w:hAnsi="Times New Roman"/>
          <w:b w:val="0"/>
          <w:i w:val="0"/>
          <w:color w:val="1A1A1A"/>
          <w:sz w:val="24"/>
        </w:rPr>
        <w:t>Algoritmo de matching documentado y transparente, publicado en la propia documentación del proyecto.</w:t>
      </w:r>
    </w:p>
    <w:p>
      <w:pPr>
        <w:pStyle w:val="ListNumber"/>
        <w:spacing w:after="40"/>
        <w:ind w:left="360"/>
      </w:pPr>
      <w:r>
        <w:rPr>
          <w:rFonts w:ascii="Times New Roman" w:hAnsi="Times New Roman"/>
          <w:b w:val="0"/>
          <w:i w:val="0"/>
          <w:color w:val="1A1A1A"/>
          <w:sz w:val="24"/>
        </w:rPr>
        <w:t>Exposición al usuario de las posturas asignadas a cada candidato de manera clara y consultable dentro de la propia aplicación.</w:t>
      </w:r>
    </w:p>
    <w:p>
      <w:pPr>
        <w:pStyle w:val="ListNumber"/>
        <w:spacing w:after="40"/>
        <w:ind w:left="360"/>
      </w:pPr>
      <w:r>
        <w:rPr>
          <w:rFonts w:ascii="Times New Roman" w:hAnsi="Times New Roman"/>
          <w:b w:val="0"/>
          <w:i w:val="0"/>
          <w:color w:val="1A1A1A"/>
          <w:sz w:val="24"/>
        </w:rPr>
        <w:t>Cobertura multi-nivel territorial (nacional, distrital y comunal).</w:t>
      </w:r>
    </w:p>
    <w:p>
      <w:pPr>
        <w:pStyle w:val="ListNumber"/>
        <w:spacing w:after="40"/>
        <w:ind w:left="360"/>
      </w:pPr>
      <w:r>
        <w:rPr>
          <w:rFonts w:ascii="Times New Roman" w:hAnsi="Times New Roman"/>
          <w:b w:val="0"/>
          <w:i w:val="0"/>
          <w:color w:val="1A1A1A"/>
          <w:sz w:val="24"/>
        </w:rPr>
        <w:t>Accesibilidad conforme a WCAG 2.2 nivel AA (W3C, 2023).</w:t>
      </w:r>
    </w:p>
    <w:p>
      <w:pPr>
        <w:pStyle w:val="ListNumber"/>
        <w:spacing w:after="40"/>
        <w:ind w:left="360"/>
      </w:pPr>
      <w:r>
        <w:rPr>
          <w:rFonts w:ascii="Times New Roman" w:hAnsi="Times New Roman"/>
          <w:b w:val="0"/>
          <w:i w:val="0"/>
          <w:color w:val="1A1A1A"/>
          <w:sz w:val="24"/>
        </w:rPr>
        <w:t>Continuidad operativa entre elecciones.</w:t>
      </w:r>
    </w:p>
    <w:p>
      <w:pPr>
        <w:spacing w:after="120"/>
      </w:pPr>
      <w:r>
        <w:rPr>
          <w:rFonts w:ascii="Times New Roman" w:hAnsi="Times New Roman"/>
          <w:b w:val="0"/>
          <w:i w:val="0"/>
          <w:color w:val="1A1A1A"/>
          <w:sz w:val="24"/>
        </w:rPr>
        <w:t>En términos de resultado esperado, el proyecto entrega un producto funcional multiplataforma, un cuestionario estructurado en torno a ejes temáticos amplios de la política pública chilena, una arquitectura reutilizable para otros países con estructura territorial comparable, y documentación técnica y accesible que permite la reproducibilidad de las decisiones de diseño.</w:t>
      </w:r>
    </w:p>
    <w:p>
      <w:pPr>
        <w:pStyle w:val="Heading3"/>
        <w:spacing w:before="240" w:after="120" w:line="240" w:lineRule="auto"/>
      </w:pPr>
      <w:r>
        <w:rPr>
          <w:rFonts w:ascii="Times New Roman" w:hAnsi="Times New Roman"/>
          <w:b/>
          <w:i w:val="0"/>
          <w:color w:val="095958"/>
          <w:sz w:val="24"/>
        </w:rPr>
        <w:t>1.3 Cuándo se ocuparía</w:t>
      </w:r>
    </w:p>
    <w:p>
      <w:pPr>
        <w:spacing w:after="120"/>
      </w:pPr>
      <w:r>
        <w:rPr>
          <w:rFonts w:ascii="Times New Roman" w:hAnsi="Times New Roman"/>
          <w:b w:val="0"/>
          <w:i w:val="0"/>
          <w:color w:val="1A1A1A"/>
          <w:sz w:val="24"/>
        </w:rPr>
        <w:t>La aplicación fue diseñada para tres momentos del ciclo electoral chileno:</w:t>
      </w:r>
    </w:p>
    <w:p>
      <w:pPr>
        <w:pStyle w:val="ListBullet"/>
        <w:spacing w:after="40"/>
        <w:ind w:left="360"/>
      </w:pPr>
      <w:r>
        <w:rPr>
          <w:rFonts w:ascii="Times New Roman" w:hAnsi="Times New Roman"/>
          <w:b/>
          <w:i w:val="0"/>
          <w:color w:val="095958"/>
          <w:sz w:val="24"/>
        </w:rPr>
        <w:t>Antes de la elección</w:t>
      </w:r>
      <w:r>
        <w:rPr>
          <w:rFonts w:ascii="Times New Roman" w:hAnsi="Times New Roman"/>
          <w:b w:val="0"/>
          <w:i w:val="0"/>
          <w:color w:val="1A1A1A"/>
          <w:sz w:val="24"/>
        </w:rPr>
        <w:t xml:space="preserve"> (uso principal): el votante ingresa a la aplicación durante el período de campaña, responde el cuestionario correspondiente al proceso electoral activo y obtiene un ranking de afinidad que puede consultar tantas veces como necesite hasta el día de la votación.</w:t>
      </w:r>
    </w:p>
    <w:p>
      <w:pPr>
        <w:pStyle w:val="ListBullet"/>
        <w:spacing w:after="40"/>
        <w:ind w:left="360"/>
      </w:pPr>
      <w:r>
        <w:rPr>
          <w:rFonts w:ascii="Times New Roman" w:hAnsi="Times New Roman"/>
          <w:b/>
          <w:i w:val="0"/>
          <w:color w:val="095958"/>
          <w:sz w:val="24"/>
        </w:rPr>
        <w:t>Durante períodos no electorales</w:t>
      </w:r>
      <w:r>
        <w:rPr>
          <w:rFonts w:ascii="Times New Roman" w:hAnsi="Times New Roman"/>
          <w:b w:val="0"/>
          <w:i w:val="0"/>
          <w:color w:val="1A1A1A"/>
          <w:sz w:val="24"/>
        </w:rPr>
        <w:t xml:space="preserve"> (uso educativo): la aplicación permanece disponible para consulta educativa sobre los ejes temáticos de la política pública chilena, sirve como referencia para investigadores y periodistas, y permite a los votantes explorar retroactivamente las posturas de electos vigentes.</w:t>
      </w:r>
    </w:p>
    <w:p>
      <w:pPr>
        <w:pStyle w:val="ListBullet"/>
        <w:spacing w:after="40"/>
        <w:ind w:left="360"/>
      </w:pPr>
      <w:r>
        <w:rPr>
          <w:rFonts w:ascii="Times New Roman" w:hAnsi="Times New Roman"/>
          <w:b/>
          <w:i w:val="0"/>
          <w:color w:val="095958"/>
          <w:sz w:val="24"/>
        </w:rPr>
        <w:t>Entre ciclos electorales</w:t>
      </w:r>
      <w:r>
        <w:rPr>
          <w:rFonts w:ascii="Times New Roman" w:hAnsi="Times New Roman"/>
          <w:b w:val="0"/>
          <w:i w:val="0"/>
          <w:color w:val="1A1A1A"/>
          <w:sz w:val="24"/>
        </w:rPr>
        <w:t xml:space="preserve"> (uso comparativo): el usuario puede consultar el histórico de sus respuestas, comparar coherencia entre elecciones sucesivas y observar la evolución de las posturas de candidatos que participan en más de un proceso.</w:t>
      </w:r>
    </w:p>
    <w:p>
      <w:pPr>
        <w:spacing w:after="120"/>
      </w:pPr>
      <w:r>
        <w:rPr>
          <w:rFonts w:ascii="Times New Roman" w:hAnsi="Times New Roman"/>
          <w:b w:val="0"/>
          <w:i w:val="0"/>
          <w:color w:val="1A1A1A"/>
          <w:sz w:val="24"/>
        </w:rPr>
        <w:t xml:space="preserve">El diseño multi-elección permite que un mismo votante utilice la aplicación en una sola sesión para las tres elecciones simultáneas típicas de un ciclo chileno (por ejemplo, presidencial + diputados por distrito + alcalde por comuna), reutilizando las respuestas de las </w:t>
      </w:r>
      <w:r>
        <w:rPr>
          <w:rFonts w:ascii="Times New Roman" w:hAnsi="Times New Roman"/>
          <w:b/>
          <w:i w:val="0"/>
          <w:color w:val="095958"/>
          <w:sz w:val="24"/>
        </w:rPr>
        <w:t>preguntas base</w:t>
      </w:r>
      <w:r>
        <w:rPr>
          <w:rFonts w:ascii="Times New Roman" w:hAnsi="Times New Roman"/>
          <w:b w:val="0"/>
          <w:i w:val="0"/>
          <w:color w:val="1A1A1A"/>
          <w:sz w:val="24"/>
        </w:rPr>
        <w:t xml:space="preserve"> transversales de valores.</w:t>
      </w:r>
    </w:p>
    <w:p>
      <w:pPr>
        <w:pStyle w:val="Heading3"/>
        <w:spacing w:before="240" w:after="120" w:line="240" w:lineRule="auto"/>
      </w:pPr>
      <w:r>
        <w:rPr>
          <w:rFonts w:ascii="Times New Roman" w:hAnsi="Times New Roman"/>
          <w:b/>
          <w:i w:val="0"/>
          <w:color w:val="095958"/>
          <w:sz w:val="24"/>
        </w:rPr>
        <w:t>1.4 Cuándo pasa el problema</w:t>
      </w:r>
    </w:p>
    <w:p>
      <w:pPr>
        <w:spacing w:after="120"/>
      </w:pPr>
      <w:r>
        <w:rPr>
          <w:rFonts w:ascii="Times New Roman" w:hAnsi="Times New Roman"/>
          <w:b w:val="0"/>
          <w:i w:val="0"/>
          <w:color w:val="1A1A1A"/>
          <w:sz w:val="24"/>
        </w:rPr>
        <w:t xml:space="preserve">El problema al que responde </w:t>
      </w:r>
      <w:r>
        <w:rPr>
          <w:rFonts w:ascii="Times New Roman" w:hAnsi="Times New Roman"/>
          <w:b w:val="0"/>
          <w:i/>
          <w:color w:val="1A1A1A"/>
          <w:sz w:val="24"/>
        </w:rPr>
        <w:t>matchVote</w:t>
      </w:r>
      <w:r>
        <w:rPr>
          <w:rFonts w:ascii="Times New Roman" w:hAnsi="Times New Roman"/>
          <w:b w:val="0"/>
          <w:i w:val="0"/>
          <w:color w:val="1A1A1A"/>
          <w:sz w:val="24"/>
        </w:rPr>
        <w:t xml:space="preserve"> se manifiesta principalmente durante los </w:t>
      </w:r>
      <w:r>
        <w:rPr>
          <w:rFonts w:ascii="Times New Roman" w:hAnsi="Times New Roman"/>
          <w:b/>
          <w:i w:val="0"/>
          <w:color w:val="095958"/>
          <w:sz w:val="24"/>
        </w:rPr>
        <w:t>períodos de campaña electoral</w:t>
      </w:r>
      <w:r>
        <w:rPr>
          <w:rFonts w:ascii="Times New Roman" w:hAnsi="Times New Roman"/>
          <w:b w:val="0"/>
          <w:i w:val="0"/>
          <w:color w:val="1A1A1A"/>
          <w:sz w:val="24"/>
        </w:rPr>
        <w:t>, cuando el votante enfrenta una avalancha de información fragmentada, sesgada y en ocasiones deliberadamente falsa. Este período crítico se agudiza en las últimas tres a cuatro semanas antes de cada elección, cuando la circulación de contenido en redes sociales y aplicaciones de mensajería alcanza sus picos históricos, según reportan verificadores independientes como Fast Check CL (2024) y Mala Espina Check (2024).</w:t>
      </w:r>
    </w:p>
    <w:p>
      <w:pPr>
        <w:spacing w:after="120"/>
      </w:pPr>
      <w:r>
        <w:rPr>
          <w:rFonts w:ascii="Times New Roman" w:hAnsi="Times New Roman"/>
          <w:b w:val="0"/>
          <w:i w:val="0"/>
          <w:color w:val="1A1A1A"/>
          <w:sz w:val="24"/>
        </w:rPr>
        <w:t>Sin embargo, el problema tiene una dimensión estructural que trasciende el período de campaña: la ausencia de herramientas civiles o institucionales de comparación programática es permanente. En Chile, incluso fuera de períodos electorales, un ciudadano interesado en comparar sistemáticamente las posturas de sus representantes electos vigentes con las suyas propias no dispone de una plataforma para hacerlo.</w:t>
      </w:r>
    </w:p>
    <w:p>
      <w:pPr>
        <w:pStyle w:val="Heading3"/>
        <w:spacing w:before="240" w:after="120" w:line="240" w:lineRule="auto"/>
      </w:pPr>
      <w:r>
        <w:rPr>
          <w:rFonts w:ascii="Times New Roman" w:hAnsi="Times New Roman"/>
          <w:b/>
          <w:i w:val="0"/>
          <w:color w:val="095958"/>
          <w:sz w:val="24"/>
        </w:rPr>
        <w:t>1.5 Por qué es importante</w:t>
      </w:r>
    </w:p>
    <w:p>
      <w:pPr>
        <w:spacing w:after="120"/>
      </w:pPr>
      <w:r>
        <w:rPr>
          <w:rFonts w:ascii="Times New Roman" w:hAnsi="Times New Roman"/>
          <w:b w:val="0"/>
          <w:i w:val="0"/>
          <w:color w:val="1A1A1A"/>
          <w:sz w:val="24"/>
        </w:rPr>
        <w:t>En una democracia representativa, la calidad de las decisiones colectivas depende de la calidad de las decisiones individuales, y estas a su vez de la información disponible al momento de decidir. Cuando la información es asimétrica, fragmentada o está contaminada por desinformación, el resultado agregado no refleja las preferencias reales del electorado sobre políticas públicas concretas, sino su reacción a los estímulos comunicacionales dominantes del ciclo.</w:t>
      </w:r>
    </w:p>
    <w:p>
      <w:pPr>
        <w:spacing w:after="120"/>
      </w:pPr>
      <w:r>
        <w:rPr>
          <w:rFonts w:ascii="Times New Roman" w:hAnsi="Times New Roman"/>
          <w:b w:val="0"/>
          <w:i w:val="0"/>
          <w:color w:val="1A1A1A"/>
          <w:sz w:val="24"/>
        </w:rPr>
        <w:t>La importancia del proyecto se sostiene en tres dimensiones:</w:t>
      </w:r>
    </w:p>
    <w:p>
      <w:pPr>
        <w:pStyle w:val="ListBullet"/>
        <w:spacing w:after="40"/>
        <w:ind w:left="360"/>
      </w:pPr>
      <w:r>
        <w:rPr>
          <w:rFonts w:ascii="Times New Roman" w:hAnsi="Times New Roman"/>
          <w:b/>
          <w:i w:val="0"/>
          <w:color w:val="095958"/>
          <w:sz w:val="24"/>
        </w:rPr>
        <w:t>Cívica</w:t>
      </w:r>
      <w:r>
        <w:rPr>
          <w:rFonts w:ascii="Times New Roman" w:hAnsi="Times New Roman"/>
          <w:b w:val="0"/>
          <w:i w:val="0"/>
          <w:color w:val="1A1A1A"/>
          <w:sz w:val="24"/>
        </w:rPr>
        <w:t>: entrega una herramienta que devuelve al debate público el foco sobre propuestas concretas, en un contexto donde el debate está dominado por controversias personales y encuestas de intención de voto (Cedroni &amp; Garzia, 2010).</w:t>
      </w:r>
    </w:p>
    <w:p>
      <w:pPr>
        <w:pStyle w:val="ListBullet"/>
        <w:spacing w:after="40"/>
        <w:ind w:left="360"/>
      </w:pPr>
      <w:r>
        <w:rPr>
          <w:rFonts w:ascii="Times New Roman" w:hAnsi="Times New Roman"/>
          <w:b/>
          <w:i w:val="0"/>
          <w:color w:val="095958"/>
          <w:sz w:val="24"/>
        </w:rPr>
        <w:t>Tecnológica</w:t>
      </w:r>
      <w:r>
        <w:rPr>
          <w:rFonts w:ascii="Times New Roman" w:hAnsi="Times New Roman"/>
          <w:b w:val="0"/>
          <w:i w:val="0"/>
          <w:color w:val="1A1A1A"/>
          <w:sz w:val="24"/>
        </w:rPr>
        <w:t>: demuestra que es viable construir infraestructura cívica de calidad profesional con recursos limitados, aprovechando el estado del arte en desarrollo multiplataforma (Meta Platforms, 2024), APIs auto-documentadas (OpenAPI Initiative, 2021) y containerización (Docker Inc., 2024).</w:t>
      </w:r>
    </w:p>
    <w:p>
      <w:pPr>
        <w:pStyle w:val="ListBullet"/>
        <w:spacing w:after="40"/>
        <w:ind w:left="360"/>
      </w:pPr>
      <w:r>
        <w:rPr>
          <w:rFonts w:ascii="Times New Roman" w:hAnsi="Times New Roman"/>
          <w:b/>
          <w:i w:val="0"/>
          <w:color w:val="095958"/>
          <w:sz w:val="24"/>
        </w:rPr>
        <w:t>Académica</w:t>
      </w:r>
      <w:r>
        <w:rPr>
          <w:rFonts w:ascii="Times New Roman" w:hAnsi="Times New Roman"/>
          <w:b w:val="0"/>
          <w:i w:val="0"/>
          <w:color w:val="1A1A1A"/>
          <w:sz w:val="24"/>
        </w:rPr>
        <w:t>: constituye un caso de estudio integral que aplica principios sólidos de ingeniería de software (Martin, 2017; Hunt &amp; Thomas, 1999; Beck, 1999), diseño de interfaces (Frost, 2016), estándares de accesibilidad (W3C, 2023) y modelos de dominio complejos.</w:t>
      </w:r>
    </w:p>
    <w:p>
      <w:pPr>
        <w:pStyle w:val="Heading3"/>
        <w:spacing w:before="240" w:after="120" w:line="240" w:lineRule="auto"/>
      </w:pPr>
      <w:r>
        <w:rPr>
          <w:rFonts w:ascii="Times New Roman" w:hAnsi="Times New Roman"/>
          <w:b/>
          <w:i w:val="0"/>
          <w:color w:val="095958"/>
          <w:sz w:val="24"/>
        </w:rPr>
        <w:t>1.6 Objetivos</w:t>
      </w:r>
    </w:p>
    <w:p>
      <w:pPr>
        <w:spacing w:after="120"/>
      </w:pPr>
      <w:r>
        <w:rPr>
          <w:rFonts w:ascii="Times New Roman" w:hAnsi="Times New Roman"/>
          <w:b/>
          <w:i w:val="0"/>
          <w:color w:val="095958"/>
          <w:sz w:val="24"/>
        </w:rPr>
        <w:t>Objetivo general.</w:t>
      </w:r>
      <w:r>
        <w:rPr>
          <w:rFonts w:ascii="Times New Roman" w:hAnsi="Times New Roman"/>
          <w:b w:val="0"/>
          <w:i w:val="0"/>
          <w:color w:val="1A1A1A"/>
          <w:sz w:val="24"/>
        </w:rPr>
        <w:t xml:space="preserve"> Diseñar e implementar una aplicación web progresiva (PWA) y móvil multiplataforma de asesoramiento electoral (VAA) para el contexto chileno, con algoritmo de matching transparente y documentado, arquitectura modular, soporte para múltiples elecciones simultáneas con scope territorial, y cumplimiento de estándares de accesibilidad WCAG 2.2 nivel AA (W3C, 2023).</w:t>
      </w:r>
    </w:p>
    <w:p>
      <w:pPr>
        <w:spacing w:after="120"/>
      </w:pPr>
      <w:r>
        <w:rPr>
          <w:rFonts w:ascii="Times New Roman" w:hAnsi="Times New Roman"/>
          <w:b/>
          <w:i w:val="0"/>
          <w:color w:val="095958"/>
          <w:sz w:val="24"/>
        </w:rPr>
        <w:t>Objetivos específicos.</w:t>
      </w:r>
    </w:p>
    <w:p>
      <w:pPr>
        <w:pStyle w:val="ListNumber"/>
        <w:spacing w:after="40"/>
        <w:ind w:left="360"/>
      </w:pPr>
      <w:r>
        <w:rPr>
          <w:rFonts w:ascii="Times New Roman" w:hAnsi="Times New Roman"/>
          <w:b w:val="0"/>
          <w:i w:val="0"/>
          <w:color w:val="1A1A1A"/>
          <w:sz w:val="24"/>
        </w:rPr>
        <w:t>Implementar un algoritmo de matching robusto que incorpore penalización cuadrática, ponderación declarada, manejo explícito de "No sé", nivel de confianza, breakdown por eje temático y filtrado territorial polimórfico.</w:t>
      </w:r>
    </w:p>
    <w:p>
      <w:pPr>
        <w:pStyle w:val="ListNumber"/>
        <w:spacing w:after="40"/>
        <w:ind w:left="360"/>
      </w:pPr>
      <w:r>
        <w:rPr>
          <w:rFonts w:ascii="Times New Roman" w:hAnsi="Times New Roman"/>
          <w:b w:val="0"/>
          <w:i w:val="0"/>
          <w:color w:val="1A1A1A"/>
          <w:sz w:val="24"/>
        </w:rPr>
        <w:t>Diseñar un sistema territorial polimórfico que soporte scopes nacional, distrital y comunal sin migraciones de schema para nuevos niveles.</w:t>
      </w:r>
    </w:p>
    <w:p>
      <w:pPr>
        <w:pStyle w:val="ListNumber"/>
        <w:spacing w:after="40"/>
        <w:ind w:left="360"/>
      </w:pPr>
      <w:r>
        <w:rPr>
          <w:rFonts w:ascii="Times New Roman" w:hAnsi="Times New Roman"/>
          <w:b w:val="0"/>
          <w:i w:val="0"/>
          <w:color w:val="1A1A1A"/>
          <w:sz w:val="24"/>
        </w:rPr>
        <w:t>Soportar múltiples elecciones simultáneas con reutilización de preguntas transversales de valores.</w:t>
      </w:r>
    </w:p>
    <w:p>
      <w:pPr>
        <w:pStyle w:val="ListNumber"/>
        <w:spacing w:after="40"/>
        <w:ind w:left="360"/>
      </w:pPr>
      <w:r>
        <w:rPr>
          <w:rFonts w:ascii="Times New Roman" w:hAnsi="Times New Roman"/>
          <w:b w:val="0"/>
          <w:i w:val="0"/>
          <w:color w:val="1A1A1A"/>
          <w:sz w:val="24"/>
        </w:rPr>
        <w:t>Aplicar principios SOLID (Martin, 2017), DRY (Hunt &amp; Thomas, 1999) y YAGNI (Beck, 1999) en la arquitectura.</w:t>
      </w:r>
    </w:p>
    <w:p>
      <w:pPr>
        <w:pStyle w:val="ListNumber"/>
        <w:spacing w:after="40"/>
        <w:ind w:left="360"/>
      </w:pPr>
      <w:r>
        <w:rPr>
          <w:rFonts w:ascii="Times New Roman" w:hAnsi="Times New Roman"/>
          <w:b w:val="0"/>
          <w:i w:val="0"/>
          <w:color w:val="1A1A1A"/>
          <w:sz w:val="24"/>
        </w:rPr>
        <w:t>Exponer la API bajo el estándar OpenAPI 3.1 (OpenAPI Initiative, 2021).</w:t>
      </w:r>
    </w:p>
    <w:p>
      <w:pPr>
        <w:pStyle w:val="ListNumber"/>
        <w:spacing w:after="40"/>
        <w:ind w:left="360"/>
      </w:pPr>
      <w:r>
        <w:rPr>
          <w:rFonts w:ascii="Times New Roman" w:hAnsi="Times New Roman"/>
          <w:b w:val="0"/>
          <w:i w:val="0"/>
          <w:color w:val="1A1A1A"/>
          <w:sz w:val="24"/>
        </w:rPr>
        <w:t>Exponer al usuario las posturas asignadas a cada candidato de manera transparente y consultable dentro de la propia aplicación.</w:t>
      </w:r>
    </w:p>
    <w:p>
      <w:pPr>
        <w:pStyle w:val="ListNumber"/>
        <w:spacing w:after="40"/>
        <w:ind w:left="360"/>
      </w:pPr>
      <w:r>
        <w:rPr>
          <w:rFonts w:ascii="Times New Roman" w:hAnsi="Times New Roman"/>
          <w:b w:val="0"/>
          <w:i w:val="0"/>
          <w:color w:val="1A1A1A"/>
          <w:sz w:val="24"/>
        </w:rPr>
        <w:t>Mantener suite de pruebas automatizadas sobre backend y frontend.</w:t>
      </w:r>
    </w:p>
    <w:p>
      <w:pPr>
        <w:pStyle w:val="ListNumber"/>
        <w:spacing w:after="40"/>
        <w:ind w:left="360"/>
      </w:pPr>
      <w:r>
        <w:rPr>
          <w:rFonts w:ascii="Times New Roman" w:hAnsi="Times New Roman"/>
          <w:b w:val="0"/>
          <w:i w:val="0"/>
          <w:color w:val="1A1A1A"/>
          <w:sz w:val="24"/>
        </w:rPr>
        <w:t>Cumplir WCAG 2.2 nivel AA (W3C, 2023).</w:t>
      </w:r>
    </w:p>
    <w:p>
      <w:pPr>
        <w:pStyle w:val="ListNumber"/>
        <w:spacing w:after="40"/>
        <w:ind w:left="360"/>
      </w:pPr>
      <w:r>
        <w:rPr>
          <w:rFonts w:ascii="Times New Roman" w:hAnsi="Times New Roman"/>
          <w:b w:val="0"/>
          <w:i w:val="0"/>
          <w:color w:val="1A1A1A"/>
          <w:sz w:val="24"/>
        </w:rPr>
        <w:t>Entregar la aplicación en web, iOS y Android desde un único codebase mediante React Native + Expo (Meta Platforms, 2024; Expo, 2024).</w:t>
      </w:r>
    </w:p>
    <w:p>
      <w:pPr>
        <w:pStyle w:val="ListNumber"/>
        <w:spacing w:after="40"/>
        <w:ind w:left="360"/>
      </w:pPr>
      <w:r>
        <w:rPr>
          <w:rFonts w:ascii="Times New Roman" w:hAnsi="Times New Roman"/>
          <w:b w:val="0"/>
          <w:i w:val="0"/>
          <w:color w:val="1A1A1A"/>
          <w:sz w:val="24"/>
        </w:rPr>
        <w:t>Empaquetar el sistema con Docker para despliegue reproducible (Docker Inc., 2024).</w:t>
      </w:r>
    </w:p>
    <w:p>
      <w:pPr>
        <w:pStyle w:val="Heading3"/>
        <w:spacing w:before="240" w:after="120" w:line="240" w:lineRule="auto"/>
      </w:pPr>
      <w:r>
        <w:rPr>
          <w:rFonts w:ascii="Times New Roman" w:hAnsi="Times New Roman"/>
          <w:b/>
          <w:i w:val="0"/>
          <w:color w:val="095958"/>
          <w:sz w:val="24"/>
        </w:rPr>
        <w:t>1.7 Alcances y limitaciones</w:t>
      </w:r>
    </w:p>
    <w:p>
      <w:pPr>
        <w:spacing w:after="120"/>
      </w:pPr>
      <w:r>
        <w:rPr>
          <w:rFonts w:ascii="Times New Roman" w:hAnsi="Times New Roman"/>
          <w:b/>
          <w:i w:val="0"/>
          <w:color w:val="095958"/>
          <w:sz w:val="24"/>
        </w:rPr>
        <w:t>Tabla 1</w:t>
      </w:r>
    </w:p>
    <w:p>
      <w:pPr>
        <w:spacing w:after="120"/>
        <w:jc w:val="center"/>
      </w:pPr>
      <w:r>
        <w:rPr>
          <w:rFonts w:ascii="Times New Roman" w:hAnsi="Times New Roman"/>
          <w:b w:val="0"/>
          <w:i/>
          <w:color w:val="5A5A5A"/>
          <w:sz w:val="24"/>
        </w:rPr>
        <w:t>Alcances del proyecto</w:t>
      </w:r>
    </w:p>
    <w:tbl>
      <w:tblPr>
        <w:tblStyle w:val="LightGrid-Accent1"/>
        <w:tblW w:type="auto" w:w="0"/>
        <w:tblLook w:firstColumn="1" w:firstRow="1" w:lastColumn="0" w:lastRow="0" w:noHBand="0" w:noVBand="1" w:val="04A0"/>
      </w:tblPr>
      <w:tblGrid>
        <w:gridCol w:w="2946"/>
        <w:gridCol w:w="2946"/>
        <w:gridCol w:w="2946"/>
      </w:tblGrid>
      <w:tr>
        <w:tc>
          <w:tcPr>
            <w:tcW w:type="dxa" w:w="2946"/>
          </w:tcPr>
          <w:p>
            <w:r/>
            <w:r>
              <w:rPr>
                <w:rFonts w:ascii="Times New Roman" w:hAnsi="Times New Roman"/>
                <w:b/>
                <w:i w:val="0"/>
                <w:color w:val="095958"/>
                <w:sz w:val="20"/>
              </w:rPr>
              <w:t>#</w:t>
            </w:r>
          </w:p>
        </w:tc>
        <w:tc>
          <w:tcPr>
            <w:tcW w:type="dxa" w:w="2946"/>
          </w:tcPr>
          <w:p>
            <w:r/>
            <w:r>
              <w:rPr>
                <w:rFonts w:ascii="Times New Roman" w:hAnsi="Times New Roman"/>
                <w:b/>
                <w:i w:val="0"/>
                <w:color w:val="095958"/>
                <w:sz w:val="20"/>
              </w:rPr>
              <w:t>Dimensión</w:t>
            </w:r>
          </w:p>
        </w:tc>
        <w:tc>
          <w:tcPr>
            <w:tcW w:type="dxa" w:w="2946"/>
          </w:tcPr>
          <w:p>
            <w:r/>
            <w:r>
              <w:rPr>
                <w:rFonts w:ascii="Times New Roman" w:hAnsi="Times New Roman"/>
                <w:b/>
                <w:i w:val="0"/>
                <w:color w:val="095958"/>
                <w:sz w:val="20"/>
              </w:rPr>
              <w:t>Alcance del proyecto</w:t>
            </w:r>
          </w:p>
        </w:tc>
      </w:tr>
      <w:tr>
        <w:tc>
          <w:tcPr>
            <w:tcW w:type="dxa" w:w="2946"/>
          </w:tcPr>
          <w:p>
            <w:r>
              <w:rPr>
                <w:sz w:val="20"/>
              </w:rPr>
            </w:r>
            <w:r>
              <w:rPr>
                <w:rFonts w:ascii="Times New Roman" w:hAnsi="Times New Roman"/>
                <w:b w:val="0"/>
                <w:i w:val="0"/>
                <w:color w:val="1A1A1A"/>
                <w:sz w:val="20"/>
              </w:rPr>
              <w:t>A1</w:t>
            </w:r>
          </w:p>
        </w:tc>
        <w:tc>
          <w:tcPr>
            <w:tcW w:type="dxa" w:w="2946"/>
          </w:tcPr>
          <w:p>
            <w:r>
              <w:rPr>
                <w:sz w:val="20"/>
              </w:rPr>
            </w:r>
            <w:r>
              <w:rPr>
                <w:rFonts w:ascii="Times New Roman" w:hAnsi="Times New Roman"/>
                <w:b w:val="0"/>
                <w:i w:val="0"/>
                <w:color w:val="1A1A1A"/>
                <w:sz w:val="20"/>
              </w:rPr>
              <w:t>Cobertura electoral</w:t>
            </w:r>
          </w:p>
        </w:tc>
        <w:tc>
          <w:tcPr>
            <w:tcW w:type="dxa" w:w="2946"/>
          </w:tcPr>
          <w:p>
            <w:r>
              <w:rPr>
                <w:sz w:val="20"/>
              </w:rPr>
            </w:r>
            <w:r>
              <w:rPr>
                <w:rFonts w:ascii="Times New Roman" w:hAnsi="Times New Roman"/>
                <w:b w:val="0"/>
                <w:i w:val="0"/>
                <w:color w:val="1A1A1A"/>
                <w:sz w:val="20"/>
              </w:rPr>
              <w:t>Presidencial, parlamentaria (diputados por distrito) y municipal (alcaldes por comuna) del ciclo 2024-2025.</w:t>
            </w:r>
          </w:p>
        </w:tc>
      </w:tr>
      <w:tr>
        <w:tc>
          <w:tcPr>
            <w:tcW w:type="dxa" w:w="2946"/>
          </w:tcPr>
          <w:p>
            <w:r>
              <w:rPr>
                <w:sz w:val="20"/>
              </w:rPr>
            </w:r>
            <w:r>
              <w:rPr>
                <w:rFonts w:ascii="Times New Roman" w:hAnsi="Times New Roman"/>
                <w:b w:val="0"/>
                <w:i w:val="0"/>
                <w:color w:val="1A1A1A"/>
                <w:sz w:val="20"/>
              </w:rPr>
              <w:t>A2</w:t>
            </w:r>
          </w:p>
        </w:tc>
        <w:tc>
          <w:tcPr>
            <w:tcW w:type="dxa" w:w="2946"/>
          </w:tcPr>
          <w:p>
            <w:r>
              <w:rPr>
                <w:sz w:val="20"/>
              </w:rPr>
            </w:r>
            <w:r>
              <w:rPr>
                <w:rFonts w:ascii="Times New Roman" w:hAnsi="Times New Roman"/>
                <w:b w:val="0"/>
                <w:i w:val="0"/>
                <w:color w:val="1A1A1A"/>
                <w:sz w:val="20"/>
              </w:rPr>
              <w:t>Cobertura territorial</w:t>
            </w:r>
          </w:p>
        </w:tc>
        <w:tc>
          <w:tcPr>
            <w:tcW w:type="dxa" w:w="2946"/>
          </w:tcPr>
          <w:p>
            <w:r>
              <w:rPr>
                <w:sz w:val="20"/>
              </w:rPr>
            </w:r>
            <w:r>
              <w:rPr>
                <w:rFonts w:ascii="Times New Roman" w:hAnsi="Times New Roman"/>
                <w:b w:val="0"/>
                <w:i w:val="0"/>
                <w:color w:val="1A1A1A"/>
                <w:sz w:val="20"/>
              </w:rPr>
              <w:t>Las 16 regiones, 28 distritos electorales y 346 comunas de Chile.</w:t>
            </w:r>
          </w:p>
        </w:tc>
      </w:tr>
      <w:tr>
        <w:tc>
          <w:tcPr>
            <w:tcW w:type="dxa" w:w="2946"/>
          </w:tcPr>
          <w:p>
            <w:r>
              <w:rPr>
                <w:sz w:val="20"/>
              </w:rPr>
            </w:r>
            <w:r>
              <w:rPr>
                <w:rFonts w:ascii="Times New Roman" w:hAnsi="Times New Roman"/>
                <w:b w:val="0"/>
                <w:i w:val="0"/>
                <w:color w:val="1A1A1A"/>
                <w:sz w:val="20"/>
              </w:rPr>
              <w:t>A3</w:t>
            </w:r>
          </w:p>
        </w:tc>
        <w:tc>
          <w:tcPr>
            <w:tcW w:type="dxa" w:w="2946"/>
          </w:tcPr>
          <w:p>
            <w:r>
              <w:rPr>
                <w:sz w:val="20"/>
              </w:rPr>
            </w:r>
            <w:r>
              <w:rPr>
                <w:rFonts w:ascii="Times New Roman" w:hAnsi="Times New Roman"/>
                <w:b w:val="0"/>
                <w:i w:val="0"/>
                <w:color w:val="1A1A1A"/>
                <w:sz w:val="20"/>
              </w:rPr>
              <w:t>Plataformas de entrega</w:t>
            </w:r>
          </w:p>
        </w:tc>
        <w:tc>
          <w:tcPr>
            <w:tcW w:type="dxa" w:w="2946"/>
          </w:tcPr>
          <w:p>
            <w:r>
              <w:rPr>
                <w:sz w:val="20"/>
              </w:rPr>
            </w:r>
            <w:r>
              <w:rPr>
                <w:rFonts w:ascii="Times New Roman" w:hAnsi="Times New Roman"/>
                <w:b w:val="0"/>
                <w:i w:val="0"/>
                <w:color w:val="1A1A1A"/>
                <w:sz w:val="20"/>
              </w:rPr>
              <w:t>Web (PWA responsive), iOS y Android desde un único codebase React Native.</w:t>
            </w:r>
          </w:p>
        </w:tc>
      </w:tr>
      <w:tr>
        <w:tc>
          <w:tcPr>
            <w:tcW w:type="dxa" w:w="2946"/>
          </w:tcPr>
          <w:p>
            <w:r>
              <w:rPr>
                <w:sz w:val="20"/>
              </w:rPr>
            </w:r>
            <w:r>
              <w:rPr>
                <w:rFonts w:ascii="Times New Roman" w:hAnsi="Times New Roman"/>
                <w:b w:val="0"/>
                <w:i w:val="0"/>
                <w:color w:val="1A1A1A"/>
                <w:sz w:val="20"/>
              </w:rPr>
              <w:t>A4</w:t>
            </w:r>
          </w:p>
        </w:tc>
        <w:tc>
          <w:tcPr>
            <w:tcW w:type="dxa" w:w="2946"/>
          </w:tcPr>
          <w:p>
            <w:r>
              <w:rPr>
                <w:sz w:val="20"/>
              </w:rPr>
            </w:r>
            <w:r>
              <w:rPr>
                <w:rFonts w:ascii="Times New Roman" w:hAnsi="Times New Roman"/>
                <w:b w:val="0"/>
                <w:i w:val="0"/>
                <w:color w:val="1A1A1A"/>
                <w:sz w:val="20"/>
              </w:rPr>
              <w:t>Idioma</w:t>
            </w:r>
          </w:p>
        </w:tc>
        <w:tc>
          <w:tcPr>
            <w:tcW w:type="dxa" w:w="2946"/>
          </w:tcPr>
          <w:p>
            <w:r>
              <w:rPr>
                <w:sz w:val="20"/>
              </w:rPr>
            </w:r>
            <w:r>
              <w:rPr>
                <w:rFonts w:ascii="Times New Roman" w:hAnsi="Times New Roman"/>
                <w:b w:val="0"/>
                <w:i w:val="0"/>
                <w:color w:val="1A1A1A"/>
                <w:sz w:val="20"/>
              </w:rPr>
              <w:t>Español chileno como idioma principal de la interfaz y del contenido.</w:t>
            </w:r>
          </w:p>
        </w:tc>
      </w:tr>
      <w:tr>
        <w:tc>
          <w:tcPr>
            <w:tcW w:type="dxa" w:w="2946"/>
          </w:tcPr>
          <w:p>
            <w:r>
              <w:rPr>
                <w:sz w:val="20"/>
              </w:rPr>
            </w:r>
            <w:r>
              <w:rPr>
                <w:rFonts w:ascii="Times New Roman" w:hAnsi="Times New Roman"/>
                <w:b w:val="0"/>
                <w:i w:val="0"/>
                <w:color w:val="1A1A1A"/>
                <w:sz w:val="20"/>
              </w:rPr>
              <w:t>A5</w:t>
            </w:r>
          </w:p>
        </w:tc>
        <w:tc>
          <w:tcPr>
            <w:tcW w:type="dxa" w:w="2946"/>
          </w:tcPr>
          <w:p>
            <w:r>
              <w:rPr>
                <w:sz w:val="20"/>
              </w:rPr>
            </w:r>
            <w:r>
              <w:rPr>
                <w:rFonts w:ascii="Times New Roman" w:hAnsi="Times New Roman"/>
                <w:b w:val="0"/>
                <w:i w:val="0"/>
                <w:color w:val="1A1A1A"/>
                <w:sz w:val="20"/>
              </w:rPr>
              <w:t>Algoritmo de matching</w:t>
            </w:r>
          </w:p>
        </w:tc>
        <w:tc>
          <w:tcPr>
            <w:tcW w:type="dxa" w:w="2946"/>
          </w:tcPr>
          <w:p>
            <w:r>
              <w:rPr>
                <w:sz w:val="20"/>
              </w:rPr>
            </w:r>
            <w:r>
              <w:rPr>
                <w:rFonts w:ascii="Times New Roman" w:hAnsi="Times New Roman"/>
                <w:b w:val="0"/>
                <w:i w:val="0"/>
                <w:color w:val="1A1A1A"/>
                <w:sz w:val="20"/>
              </w:rPr>
              <w:t>Fórmula cuadrática con ponderación declarada, manejo de "No sé", confianza por número de preguntas, breakdown por eje y filtrado territorial polimórfico.</w:t>
            </w:r>
          </w:p>
        </w:tc>
      </w:tr>
      <w:tr>
        <w:tc>
          <w:tcPr>
            <w:tcW w:type="dxa" w:w="2946"/>
          </w:tcPr>
          <w:p>
            <w:r>
              <w:rPr>
                <w:sz w:val="20"/>
              </w:rPr>
            </w:r>
            <w:r>
              <w:rPr>
                <w:rFonts w:ascii="Times New Roman" w:hAnsi="Times New Roman"/>
                <w:b w:val="0"/>
                <w:i w:val="0"/>
                <w:color w:val="1A1A1A"/>
                <w:sz w:val="20"/>
              </w:rPr>
              <w:t>A6</w:t>
            </w:r>
          </w:p>
        </w:tc>
        <w:tc>
          <w:tcPr>
            <w:tcW w:type="dxa" w:w="2946"/>
          </w:tcPr>
          <w:p>
            <w:r>
              <w:rPr>
                <w:sz w:val="20"/>
              </w:rPr>
            </w:r>
            <w:r>
              <w:rPr>
                <w:rFonts w:ascii="Times New Roman" w:hAnsi="Times New Roman"/>
                <w:b w:val="0"/>
                <w:i w:val="0"/>
                <w:color w:val="1A1A1A"/>
                <w:sz w:val="20"/>
              </w:rPr>
              <w:t>Modelo de datos</w:t>
            </w:r>
          </w:p>
        </w:tc>
        <w:tc>
          <w:tcPr>
            <w:tcW w:type="dxa" w:w="2946"/>
          </w:tcPr>
          <w:p>
            <w:r>
              <w:rPr>
                <w:sz w:val="20"/>
              </w:rPr>
            </w:r>
            <w:r>
              <w:rPr>
                <w:rFonts w:ascii="Times New Roman" w:hAnsi="Times New Roman"/>
                <w:b w:val="0"/>
                <w:i w:val="0"/>
                <w:color w:val="1A1A1A"/>
                <w:sz w:val="20"/>
              </w:rPr>
              <w:t>19 entidades organizadas en 10 submódulos, con signals para consistencia derivada.</w:t>
            </w:r>
          </w:p>
        </w:tc>
      </w:tr>
      <w:tr>
        <w:tc>
          <w:tcPr>
            <w:tcW w:type="dxa" w:w="2946"/>
          </w:tcPr>
          <w:p>
            <w:r>
              <w:rPr>
                <w:sz w:val="20"/>
              </w:rPr>
            </w:r>
            <w:r>
              <w:rPr>
                <w:rFonts w:ascii="Times New Roman" w:hAnsi="Times New Roman"/>
                <w:b w:val="0"/>
                <w:i w:val="0"/>
                <w:color w:val="1A1A1A"/>
                <w:sz w:val="20"/>
              </w:rPr>
              <w:t>A7</w:t>
            </w:r>
          </w:p>
        </w:tc>
        <w:tc>
          <w:tcPr>
            <w:tcW w:type="dxa" w:w="2946"/>
          </w:tcPr>
          <w:p>
            <w:r>
              <w:rPr>
                <w:sz w:val="20"/>
              </w:rPr>
            </w:r>
            <w:r>
              <w:rPr>
                <w:rFonts w:ascii="Times New Roman" w:hAnsi="Times New Roman"/>
                <w:b w:val="0"/>
                <w:i w:val="0"/>
                <w:color w:val="1A1A1A"/>
                <w:sz w:val="20"/>
              </w:rPr>
              <w:t>Contrato API</w:t>
            </w:r>
          </w:p>
        </w:tc>
        <w:tc>
          <w:tcPr>
            <w:tcW w:type="dxa" w:w="2946"/>
          </w:tcPr>
          <w:p>
            <w:r>
              <w:rPr>
                <w:sz w:val="20"/>
              </w:rPr>
            </w:r>
            <w:r>
              <w:rPr>
                <w:rFonts w:ascii="Times New Roman" w:hAnsi="Times New Roman"/>
                <w:b w:val="0"/>
                <w:i w:val="0"/>
                <w:color w:val="1A1A1A"/>
                <w:sz w:val="20"/>
              </w:rPr>
              <w:t>25+ endpoints REST bajo OpenAPI 3.1, auto-documentados y con tipos TypeScript generados.</w:t>
            </w:r>
          </w:p>
        </w:tc>
      </w:tr>
      <w:tr>
        <w:tc>
          <w:tcPr>
            <w:tcW w:type="dxa" w:w="2946"/>
          </w:tcPr>
          <w:p>
            <w:r>
              <w:rPr>
                <w:sz w:val="20"/>
              </w:rPr>
            </w:r>
            <w:r>
              <w:rPr>
                <w:rFonts w:ascii="Times New Roman" w:hAnsi="Times New Roman"/>
                <w:b w:val="0"/>
                <w:i w:val="0"/>
                <w:color w:val="1A1A1A"/>
                <w:sz w:val="20"/>
              </w:rPr>
              <w:t>A8</w:t>
            </w:r>
          </w:p>
        </w:tc>
        <w:tc>
          <w:tcPr>
            <w:tcW w:type="dxa" w:w="2946"/>
          </w:tcPr>
          <w:p>
            <w:r>
              <w:rPr>
                <w:sz w:val="20"/>
              </w:rPr>
            </w:r>
            <w:r>
              <w:rPr>
                <w:rFonts w:ascii="Times New Roman" w:hAnsi="Times New Roman"/>
                <w:b w:val="0"/>
                <w:i w:val="0"/>
                <w:color w:val="1A1A1A"/>
                <w:sz w:val="20"/>
              </w:rPr>
              <w:t>Accesibilidad</w:t>
            </w:r>
          </w:p>
        </w:tc>
        <w:tc>
          <w:tcPr>
            <w:tcW w:type="dxa" w:w="2946"/>
          </w:tcPr>
          <w:p>
            <w:r>
              <w:rPr>
                <w:sz w:val="20"/>
              </w:rPr>
            </w:r>
            <w:r>
              <w:rPr>
                <w:rFonts w:ascii="Times New Roman" w:hAnsi="Times New Roman"/>
                <w:b w:val="0"/>
                <w:i w:val="0"/>
                <w:color w:val="1A1A1A"/>
                <w:sz w:val="20"/>
              </w:rPr>
              <w:t>Cumplimiento de WCAG 2.2 nivel AA en todas las pantallas de la aplicación.</w:t>
            </w:r>
          </w:p>
        </w:tc>
      </w:tr>
      <w:tr>
        <w:tc>
          <w:tcPr>
            <w:tcW w:type="dxa" w:w="2946"/>
          </w:tcPr>
          <w:p>
            <w:r>
              <w:rPr>
                <w:sz w:val="20"/>
              </w:rPr>
            </w:r>
            <w:r>
              <w:rPr>
                <w:rFonts w:ascii="Times New Roman" w:hAnsi="Times New Roman"/>
                <w:b w:val="0"/>
                <w:i w:val="0"/>
                <w:color w:val="1A1A1A"/>
                <w:sz w:val="20"/>
              </w:rPr>
              <w:t>A9</w:t>
            </w:r>
          </w:p>
        </w:tc>
        <w:tc>
          <w:tcPr>
            <w:tcW w:type="dxa" w:w="2946"/>
          </w:tcPr>
          <w:p>
            <w:r>
              <w:rPr>
                <w:sz w:val="20"/>
              </w:rPr>
            </w:r>
            <w:r>
              <w:rPr>
                <w:rFonts w:ascii="Times New Roman" w:hAnsi="Times New Roman"/>
                <w:b w:val="0"/>
                <w:i w:val="0"/>
                <w:color w:val="1A1A1A"/>
                <w:sz w:val="20"/>
              </w:rPr>
              <w:t>Testing</w:t>
            </w:r>
          </w:p>
        </w:tc>
        <w:tc>
          <w:tcPr>
            <w:tcW w:type="dxa" w:w="2946"/>
          </w:tcPr>
          <w:p>
            <w:r>
              <w:rPr>
                <w:sz w:val="20"/>
              </w:rPr>
            </w:r>
            <w:r>
              <w:rPr>
                <w:rFonts w:ascii="Times New Roman" w:hAnsi="Times New Roman"/>
                <w:b w:val="0"/>
                <w:i w:val="0"/>
                <w:color w:val="1A1A1A"/>
                <w:sz w:val="20"/>
              </w:rPr>
              <w:t>Suite de 25 archivos de pruebas backend.</w:t>
            </w:r>
          </w:p>
        </w:tc>
      </w:tr>
      <w:tr>
        <w:tc>
          <w:tcPr>
            <w:tcW w:type="dxa" w:w="2946"/>
          </w:tcPr>
          <w:p>
            <w:r>
              <w:rPr>
                <w:sz w:val="20"/>
              </w:rPr>
            </w:r>
            <w:r>
              <w:rPr>
                <w:rFonts w:ascii="Times New Roman" w:hAnsi="Times New Roman"/>
                <w:b w:val="0"/>
                <w:i w:val="0"/>
                <w:color w:val="1A1A1A"/>
                <w:sz w:val="20"/>
              </w:rPr>
              <w:t>A10</w:t>
            </w:r>
          </w:p>
        </w:tc>
        <w:tc>
          <w:tcPr>
            <w:tcW w:type="dxa" w:w="2946"/>
          </w:tcPr>
          <w:p>
            <w:r>
              <w:rPr>
                <w:sz w:val="20"/>
              </w:rPr>
            </w:r>
            <w:r>
              <w:rPr>
                <w:rFonts w:ascii="Times New Roman" w:hAnsi="Times New Roman"/>
                <w:b w:val="0"/>
                <w:i w:val="0"/>
                <w:color w:val="1A1A1A"/>
                <w:sz w:val="20"/>
              </w:rPr>
              <w:t>Documentación</w:t>
            </w:r>
          </w:p>
        </w:tc>
        <w:tc>
          <w:tcPr>
            <w:tcW w:type="dxa" w:w="2946"/>
          </w:tcPr>
          <w:p>
            <w:r>
              <w:rPr>
                <w:sz w:val="20"/>
              </w:rPr>
            </w:r>
            <w:r>
              <w:rPr>
                <w:rFonts w:ascii="Times New Roman" w:hAnsi="Times New Roman"/>
                <w:b w:val="0"/>
                <w:i w:val="0"/>
                <w:color w:val="1A1A1A"/>
                <w:sz w:val="20"/>
              </w:rPr>
              <w:t>20+ documentos técnicos y accesibles, guía de accesibilidad y mapa de navegación.</w:t>
            </w:r>
          </w:p>
        </w:tc>
      </w:tr>
      <w:tr>
        <w:tc>
          <w:tcPr>
            <w:tcW w:type="dxa" w:w="2946"/>
          </w:tcPr>
          <w:p>
            <w:r>
              <w:rPr>
                <w:sz w:val="20"/>
              </w:rPr>
            </w:r>
            <w:r>
              <w:rPr>
                <w:rFonts w:ascii="Times New Roman" w:hAnsi="Times New Roman"/>
                <w:b w:val="0"/>
                <w:i w:val="0"/>
                <w:color w:val="1A1A1A"/>
                <w:sz w:val="20"/>
              </w:rPr>
              <w:t>A11</w:t>
            </w:r>
          </w:p>
        </w:tc>
        <w:tc>
          <w:tcPr>
            <w:tcW w:type="dxa" w:w="2946"/>
          </w:tcPr>
          <w:p>
            <w:r>
              <w:rPr>
                <w:sz w:val="20"/>
              </w:rPr>
            </w:r>
            <w:r>
              <w:rPr>
                <w:rFonts w:ascii="Times New Roman" w:hAnsi="Times New Roman"/>
                <w:b w:val="0"/>
                <w:i w:val="0"/>
                <w:color w:val="1A1A1A"/>
                <w:sz w:val="20"/>
              </w:rPr>
              <w:t>Despliegue</w:t>
            </w:r>
          </w:p>
        </w:tc>
        <w:tc>
          <w:tcPr>
            <w:tcW w:type="dxa" w:w="2946"/>
          </w:tcPr>
          <w:p>
            <w:r>
              <w:rPr>
                <w:sz w:val="20"/>
              </w:rPr>
            </w:r>
            <w:r>
              <w:rPr>
                <w:rFonts w:ascii="Times New Roman" w:hAnsi="Times New Roman"/>
                <w:b w:val="0"/>
                <w:i w:val="0"/>
                <w:color w:val="1A1A1A"/>
                <w:sz w:val="20"/>
              </w:rPr>
              <w:t>Empaquetado con Docker, con instrucciones de deploy productivo.</w:t>
            </w:r>
          </w:p>
        </w:tc>
      </w:tr>
      <w:tr>
        <w:tc>
          <w:tcPr>
            <w:tcW w:type="dxa" w:w="2946"/>
          </w:tcPr>
          <w:p>
            <w:r>
              <w:rPr>
                <w:sz w:val="20"/>
              </w:rPr>
            </w:r>
            <w:r>
              <w:rPr>
                <w:rFonts w:ascii="Times New Roman" w:hAnsi="Times New Roman"/>
                <w:b w:val="0"/>
                <w:i w:val="0"/>
                <w:color w:val="1A1A1A"/>
                <w:sz w:val="20"/>
              </w:rPr>
              <w:t>A12</w:t>
            </w:r>
          </w:p>
        </w:tc>
        <w:tc>
          <w:tcPr>
            <w:tcW w:type="dxa" w:w="2946"/>
          </w:tcPr>
          <w:p>
            <w:r>
              <w:rPr>
                <w:sz w:val="20"/>
              </w:rPr>
            </w:r>
            <w:r>
              <w:rPr>
                <w:rFonts w:ascii="Times New Roman" w:hAnsi="Times New Roman"/>
                <w:b w:val="0"/>
                <w:i w:val="0"/>
                <w:color w:val="1A1A1A"/>
                <w:sz w:val="20"/>
              </w:rPr>
              <w:t>Transparencia interna</w:t>
            </w:r>
          </w:p>
        </w:tc>
        <w:tc>
          <w:tcPr>
            <w:tcW w:type="dxa" w:w="2946"/>
          </w:tcPr>
          <w:p>
            <w:r>
              <w:rPr>
                <w:sz w:val="20"/>
              </w:rPr>
            </w:r>
            <w:r>
              <w:rPr>
                <w:rFonts w:ascii="Times New Roman" w:hAnsi="Times New Roman"/>
                <w:b w:val="0"/>
                <w:i w:val="0"/>
                <w:color w:val="1A1A1A"/>
                <w:sz w:val="20"/>
              </w:rPr>
              <w:t>Exposición al usuario de las posturas asignadas a cada candidato de manera clara y consultable dentro de la propia aplicación.</w:t>
            </w:r>
          </w:p>
        </w:tc>
      </w:tr>
      <w:tr>
        <w:tc>
          <w:tcPr>
            <w:tcW w:type="dxa" w:w="2946"/>
          </w:tcPr>
          <w:p>
            <w:r>
              <w:rPr>
                <w:sz w:val="20"/>
              </w:rPr>
            </w:r>
            <w:r>
              <w:rPr>
                <w:rFonts w:ascii="Times New Roman" w:hAnsi="Times New Roman"/>
                <w:b w:val="0"/>
                <w:i w:val="0"/>
                <w:color w:val="1A1A1A"/>
                <w:sz w:val="20"/>
              </w:rPr>
              <w:t>A13</w:t>
            </w:r>
          </w:p>
        </w:tc>
        <w:tc>
          <w:tcPr>
            <w:tcW w:type="dxa" w:w="2946"/>
          </w:tcPr>
          <w:p>
            <w:r>
              <w:rPr>
                <w:sz w:val="20"/>
              </w:rPr>
            </w:r>
            <w:r>
              <w:rPr>
                <w:rFonts w:ascii="Times New Roman" w:hAnsi="Times New Roman"/>
                <w:b w:val="0"/>
                <w:i w:val="0"/>
                <w:color w:val="1A1A1A"/>
                <w:sz w:val="20"/>
              </w:rPr>
              <w:t>Modo guest</w:t>
            </w:r>
          </w:p>
        </w:tc>
        <w:tc>
          <w:tcPr>
            <w:tcW w:type="dxa" w:w="2946"/>
          </w:tcPr>
          <w:p>
            <w:r>
              <w:rPr>
                <w:sz w:val="20"/>
              </w:rPr>
            </w:r>
            <w:r>
              <w:rPr>
                <w:rFonts w:ascii="Times New Roman" w:hAnsi="Times New Roman"/>
                <w:b w:val="0"/>
                <w:i w:val="0"/>
                <w:color w:val="1A1A1A"/>
                <w:sz w:val="20"/>
              </w:rPr>
              <w:t xml:space="preserve">Servicio backend </w:t>
            </w:r>
            <w:r>
              <w:rPr>
                <w:rFonts w:ascii="Consolas" w:hAnsi="Consolas"/>
                <w:b w:val="0"/>
                <w:i w:val="0"/>
                <w:color w:val="333333"/>
                <w:sz w:val="20"/>
              </w:rPr>
              <w:t>calcular_match_anonimo</w:t>
            </w:r>
            <w:r>
              <w:rPr>
                <w:rFonts w:ascii="Times New Roman" w:hAnsi="Times New Roman"/>
                <w:b w:val="0"/>
                <w:i w:val="0"/>
                <w:color w:val="1A1A1A"/>
                <w:sz w:val="20"/>
              </w:rPr>
              <w:t xml:space="preserve"> operativo (interfaz frontend en roadmap).</w:t>
            </w:r>
          </w:p>
        </w:tc>
      </w:tr>
      <w:tr>
        <w:tc>
          <w:tcPr>
            <w:tcW w:type="dxa" w:w="2946"/>
          </w:tcPr>
          <w:p>
            <w:r>
              <w:rPr>
                <w:sz w:val="20"/>
              </w:rPr>
            </w:r>
            <w:r>
              <w:rPr>
                <w:rFonts w:ascii="Times New Roman" w:hAnsi="Times New Roman"/>
                <w:b w:val="0"/>
                <w:i w:val="0"/>
                <w:color w:val="1A1A1A"/>
                <w:sz w:val="20"/>
              </w:rPr>
              <w:t>A14</w:t>
            </w:r>
          </w:p>
        </w:tc>
        <w:tc>
          <w:tcPr>
            <w:tcW w:type="dxa" w:w="2946"/>
          </w:tcPr>
          <w:p>
            <w:r>
              <w:rPr>
                <w:sz w:val="20"/>
              </w:rPr>
            </w:r>
            <w:r>
              <w:rPr>
                <w:rFonts w:ascii="Times New Roman" w:hAnsi="Times New Roman"/>
                <w:b w:val="0"/>
                <w:i w:val="0"/>
                <w:color w:val="1A1A1A"/>
                <w:sz w:val="20"/>
              </w:rPr>
              <w:t>Dataset del alcance de tesis</w:t>
            </w:r>
          </w:p>
        </w:tc>
        <w:tc>
          <w:tcPr>
            <w:tcW w:type="dxa" w:w="2946"/>
          </w:tcPr>
          <w:p>
            <w:r>
              <w:rPr>
                <w:sz w:val="20"/>
              </w:rPr>
            </w:r>
            <w:r>
              <w:rPr>
                <w:rFonts w:ascii="Times New Roman" w:hAnsi="Times New Roman"/>
                <w:b w:val="0"/>
                <w:i w:val="0"/>
                <w:color w:val="1A1A1A"/>
                <w:sz w:val="20"/>
              </w:rPr>
              <w:t>Los candidatos incorporados corresponden a los últimos participantes de cada elección del ciclo cuando la información pública lo permite, o a datos ficticios didácticos en caso contrario. Las posturas asignadas son ilustrativas, construidas a partir de referencias generales de posicionamiento político existente, no como resultado de verificación formal contra fuentes primarias. El sistema soporta la migración a un dataset verificado en despliegue productivo sin modificaciones estructurales.</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Todos los alcances declarados están implementados en el proyecto entregado.</w:t>
      </w:r>
    </w:p>
    <w:p>
      <w:pPr>
        <w:spacing w:after="120"/>
      </w:pPr>
      <w:r>
        <w:rPr>
          <w:rFonts w:ascii="Times New Roman" w:hAnsi="Times New Roman"/>
          <w:b/>
          <w:i w:val="0"/>
          <w:color w:val="095958"/>
          <w:sz w:val="24"/>
        </w:rPr>
        <w:t>Tabla 2</w:t>
      </w:r>
    </w:p>
    <w:p>
      <w:pPr>
        <w:spacing w:after="120"/>
        <w:jc w:val="center"/>
      </w:pPr>
      <w:r>
        <w:rPr>
          <w:rFonts w:ascii="Times New Roman" w:hAnsi="Times New Roman"/>
          <w:b w:val="0"/>
          <w:i/>
          <w:color w:val="5A5A5A"/>
          <w:sz w:val="24"/>
        </w:rPr>
        <w:t>Limitaciones del proyecto</w:t>
      </w:r>
    </w:p>
    <w:tbl>
      <w:tblPr>
        <w:tblStyle w:val="LightGrid-Accent1"/>
        <w:tblW w:type="auto" w:w="0"/>
        <w:tblLook w:firstColumn="1" w:firstRow="1" w:lastColumn="0" w:lastRow="0" w:noHBand="0" w:noVBand="1" w:val="04A0"/>
      </w:tblPr>
      <w:tblGrid>
        <w:gridCol w:w="2946"/>
        <w:gridCol w:w="2946"/>
        <w:gridCol w:w="2946"/>
      </w:tblGrid>
      <w:tr>
        <w:tc>
          <w:tcPr>
            <w:tcW w:type="dxa" w:w="2946"/>
          </w:tcPr>
          <w:p>
            <w:r/>
            <w:r>
              <w:rPr>
                <w:rFonts w:ascii="Times New Roman" w:hAnsi="Times New Roman"/>
                <w:b/>
                <w:i w:val="0"/>
                <w:color w:val="095958"/>
                <w:sz w:val="20"/>
              </w:rPr>
              <w:t>#</w:t>
            </w:r>
          </w:p>
        </w:tc>
        <w:tc>
          <w:tcPr>
            <w:tcW w:type="dxa" w:w="2946"/>
          </w:tcPr>
          <w:p>
            <w:r/>
            <w:r>
              <w:rPr>
                <w:rFonts w:ascii="Times New Roman" w:hAnsi="Times New Roman"/>
                <w:b/>
                <w:i w:val="0"/>
                <w:color w:val="095958"/>
                <w:sz w:val="20"/>
              </w:rPr>
              <w:t>Limitación</w:t>
            </w:r>
          </w:p>
        </w:tc>
        <w:tc>
          <w:tcPr>
            <w:tcW w:type="dxa" w:w="2946"/>
          </w:tcPr>
          <w:p>
            <w:r/>
            <w:r>
              <w:rPr>
                <w:rFonts w:ascii="Times New Roman" w:hAnsi="Times New Roman"/>
                <w:b/>
                <w:i w:val="0"/>
                <w:color w:val="095958"/>
                <w:sz w:val="20"/>
              </w:rPr>
              <w:t>Descripción y motivo</w:t>
            </w:r>
          </w:p>
        </w:tc>
      </w:tr>
      <w:tr>
        <w:tc>
          <w:tcPr>
            <w:tcW w:type="dxa" w:w="2946"/>
          </w:tcPr>
          <w:p>
            <w:r>
              <w:rPr>
                <w:sz w:val="20"/>
              </w:rPr>
            </w:r>
            <w:r>
              <w:rPr>
                <w:rFonts w:ascii="Times New Roman" w:hAnsi="Times New Roman"/>
                <w:b w:val="0"/>
                <w:i w:val="0"/>
                <w:color w:val="1A1A1A"/>
                <w:sz w:val="20"/>
              </w:rPr>
              <w:t>L1</w:t>
            </w:r>
          </w:p>
        </w:tc>
        <w:tc>
          <w:tcPr>
            <w:tcW w:type="dxa" w:w="2946"/>
          </w:tcPr>
          <w:p>
            <w:r>
              <w:rPr>
                <w:sz w:val="20"/>
              </w:rPr>
            </w:r>
            <w:r>
              <w:rPr>
                <w:rFonts w:ascii="Times New Roman" w:hAnsi="Times New Roman"/>
                <w:b w:val="0"/>
                <w:i w:val="0"/>
                <w:color w:val="1A1A1A"/>
                <w:sz w:val="20"/>
              </w:rPr>
              <w:t>Dataset ilustrativo, no operativo</w:t>
            </w:r>
          </w:p>
        </w:tc>
        <w:tc>
          <w:tcPr>
            <w:tcW w:type="dxa" w:w="2946"/>
          </w:tcPr>
          <w:p>
            <w:r>
              <w:rPr>
                <w:sz w:val="20"/>
              </w:rPr>
            </w:r>
            <w:r>
              <w:rPr>
                <w:rFonts w:ascii="Times New Roman" w:hAnsi="Times New Roman"/>
                <w:b w:val="0"/>
                <w:i w:val="0"/>
                <w:color w:val="1A1A1A"/>
                <w:sz w:val="20"/>
              </w:rPr>
              <w:t>El presente trabajo prueba el diseño del sistema, no la curaduría de datos operativos. Las posturas asignadas a cada candidato son ilustrativas y no fueron sometidas a un proceso de verificación formal contra fuentes primarias documentadas. La curaduría formal es trabajo curatorial masivo que corresponde a la etapa posterior de despliegue productivo.</w:t>
            </w:r>
          </w:p>
        </w:tc>
      </w:tr>
      <w:tr>
        <w:tc>
          <w:tcPr>
            <w:tcW w:type="dxa" w:w="2946"/>
          </w:tcPr>
          <w:p>
            <w:r>
              <w:rPr>
                <w:sz w:val="20"/>
              </w:rPr>
            </w:r>
            <w:r>
              <w:rPr>
                <w:rFonts w:ascii="Times New Roman" w:hAnsi="Times New Roman"/>
                <w:b w:val="0"/>
                <w:i w:val="0"/>
                <w:color w:val="1A1A1A"/>
                <w:sz w:val="20"/>
              </w:rPr>
              <w:t>L2</w:t>
            </w:r>
          </w:p>
        </w:tc>
        <w:tc>
          <w:tcPr>
            <w:tcW w:type="dxa" w:w="2946"/>
          </w:tcPr>
          <w:p>
            <w:r>
              <w:rPr>
                <w:sz w:val="20"/>
              </w:rPr>
            </w:r>
            <w:r>
              <w:rPr>
                <w:rFonts w:ascii="Times New Roman" w:hAnsi="Times New Roman"/>
                <w:b w:val="0"/>
                <w:i w:val="0"/>
                <w:color w:val="1A1A1A"/>
                <w:sz w:val="20"/>
              </w:rPr>
              <w:t>Sin senadores ni consejeros regionales en el MVP</w:t>
            </w:r>
          </w:p>
        </w:tc>
        <w:tc>
          <w:tcPr>
            <w:tcW w:type="dxa" w:w="2946"/>
          </w:tcPr>
          <w:p>
            <w:r>
              <w:rPr>
                <w:sz w:val="20"/>
              </w:rPr>
            </w:r>
            <w:r>
              <w:rPr>
                <w:rFonts w:ascii="Times New Roman" w:hAnsi="Times New Roman"/>
                <w:b w:val="0"/>
                <w:i w:val="0"/>
                <w:color w:val="1A1A1A"/>
                <w:sz w:val="20"/>
              </w:rPr>
              <w:t>El modelo territorial polimórfico soporta estos niveles sin cambios de schema, pero los seeds no forman parte de esta entrega.</w:t>
            </w:r>
          </w:p>
        </w:tc>
      </w:tr>
      <w:tr>
        <w:tc>
          <w:tcPr>
            <w:tcW w:type="dxa" w:w="2946"/>
          </w:tcPr>
          <w:p>
            <w:r>
              <w:rPr>
                <w:sz w:val="20"/>
              </w:rPr>
            </w:r>
            <w:r>
              <w:rPr>
                <w:rFonts w:ascii="Times New Roman" w:hAnsi="Times New Roman"/>
                <w:b w:val="0"/>
                <w:i w:val="0"/>
                <w:color w:val="1A1A1A"/>
                <w:sz w:val="20"/>
              </w:rPr>
              <w:t>L3</w:t>
            </w:r>
          </w:p>
        </w:tc>
        <w:tc>
          <w:tcPr>
            <w:tcW w:type="dxa" w:w="2946"/>
          </w:tcPr>
          <w:p>
            <w:r>
              <w:rPr>
                <w:sz w:val="20"/>
              </w:rPr>
            </w:r>
            <w:r>
              <w:rPr>
                <w:rFonts w:ascii="Times New Roman" w:hAnsi="Times New Roman"/>
                <w:b w:val="0"/>
                <w:i w:val="0"/>
                <w:color w:val="1A1A1A"/>
                <w:sz w:val="20"/>
              </w:rPr>
              <w:t>Sin cobertura de plebiscitos</w:t>
            </w:r>
          </w:p>
        </w:tc>
        <w:tc>
          <w:tcPr>
            <w:tcW w:type="dxa" w:w="2946"/>
          </w:tcPr>
          <w:p>
            <w:r>
              <w:rPr>
                <w:sz w:val="20"/>
              </w:rPr>
            </w:r>
            <w:r>
              <w:rPr>
                <w:rFonts w:ascii="Times New Roman" w:hAnsi="Times New Roman"/>
                <w:b w:val="0"/>
                <w:i w:val="0"/>
                <w:color w:val="1A1A1A"/>
                <w:sz w:val="20"/>
              </w:rPr>
              <w:t>Los procesos plebiscitarios tienen un modelo pregunta/respuesta distinto que requeriría adaptación.</w:t>
            </w:r>
          </w:p>
        </w:tc>
      </w:tr>
      <w:tr>
        <w:tc>
          <w:tcPr>
            <w:tcW w:type="dxa" w:w="2946"/>
          </w:tcPr>
          <w:p>
            <w:r>
              <w:rPr>
                <w:sz w:val="20"/>
              </w:rPr>
            </w:r>
            <w:r>
              <w:rPr>
                <w:rFonts w:ascii="Times New Roman" w:hAnsi="Times New Roman"/>
                <w:b w:val="0"/>
                <w:i w:val="0"/>
                <w:color w:val="1A1A1A"/>
                <w:sz w:val="20"/>
              </w:rPr>
              <w:t>L4</w:t>
            </w:r>
          </w:p>
        </w:tc>
        <w:tc>
          <w:tcPr>
            <w:tcW w:type="dxa" w:w="2946"/>
          </w:tcPr>
          <w:p>
            <w:r>
              <w:rPr>
                <w:sz w:val="20"/>
              </w:rPr>
            </w:r>
            <w:r>
              <w:rPr>
                <w:rFonts w:ascii="Times New Roman" w:hAnsi="Times New Roman"/>
                <w:b w:val="0"/>
                <w:i w:val="0"/>
                <w:color w:val="1A1A1A"/>
                <w:sz w:val="20"/>
              </w:rPr>
              <w:t>Base de datos SQLite en desarrollo</w:t>
            </w:r>
          </w:p>
        </w:tc>
        <w:tc>
          <w:tcPr>
            <w:tcW w:type="dxa" w:w="2946"/>
          </w:tcPr>
          <w:p>
            <w:r>
              <w:rPr>
                <w:sz w:val="20"/>
              </w:rPr>
            </w:r>
            <w:r>
              <w:rPr>
                <w:rFonts w:ascii="Times New Roman" w:hAnsi="Times New Roman"/>
                <w:b w:val="0"/>
                <w:i w:val="0"/>
                <w:color w:val="1A1A1A"/>
                <w:sz w:val="20"/>
              </w:rPr>
              <w:t>Producción requiere migración a PostgreSQL. Documentada pero no ejecutada.</w:t>
            </w:r>
          </w:p>
        </w:tc>
      </w:tr>
      <w:tr>
        <w:tc>
          <w:tcPr>
            <w:tcW w:type="dxa" w:w="2946"/>
          </w:tcPr>
          <w:p>
            <w:r>
              <w:rPr>
                <w:sz w:val="20"/>
              </w:rPr>
            </w:r>
            <w:r>
              <w:rPr>
                <w:rFonts w:ascii="Times New Roman" w:hAnsi="Times New Roman"/>
                <w:b w:val="0"/>
                <w:i w:val="0"/>
                <w:color w:val="1A1A1A"/>
                <w:sz w:val="20"/>
              </w:rPr>
              <w:t>L5</w:t>
            </w:r>
          </w:p>
        </w:tc>
        <w:tc>
          <w:tcPr>
            <w:tcW w:type="dxa" w:w="2946"/>
          </w:tcPr>
          <w:p>
            <w:r>
              <w:rPr>
                <w:sz w:val="20"/>
              </w:rPr>
            </w:r>
            <w:r>
              <w:rPr>
                <w:rFonts w:ascii="Times New Roman" w:hAnsi="Times New Roman"/>
                <w:b w:val="0"/>
                <w:i w:val="0"/>
                <w:color w:val="1A1A1A"/>
                <w:sz w:val="20"/>
              </w:rPr>
              <w:t>Sin autenticación mediante ClaveÚnica</w:t>
            </w:r>
          </w:p>
        </w:tc>
        <w:tc>
          <w:tcPr>
            <w:tcW w:type="dxa" w:w="2946"/>
          </w:tcPr>
          <w:p>
            <w:r>
              <w:rPr>
                <w:sz w:val="20"/>
              </w:rPr>
            </w:r>
            <w:r>
              <w:rPr>
                <w:rFonts w:ascii="Times New Roman" w:hAnsi="Times New Roman"/>
                <w:b w:val="0"/>
                <w:i w:val="0"/>
                <w:color w:val="1A1A1A"/>
                <w:sz w:val="20"/>
              </w:rPr>
              <w:t>La integración con el sistema de identidad estatal chileno queda fuera del scope.</w:t>
            </w:r>
          </w:p>
        </w:tc>
      </w:tr>
      <w:tr>
        <w:tc>
          <w:tcPr>
            <w:tcW w:type="dxa" w:w="2946"/>
          </w:tcPr>
          <w:p>
            <w:r>
              <w:rPr>
                <w:sz w:val="20"/>
              </w:rPr>
            </w:r>
            <w:r>
              <w:rPr>
                <w:rFonts w:ascii="Times New Roman" w:hAnsi="Times New Roman"/>
                <w:b w:val="0"/>
                <w:i w:val="0"/>
                <w:color w:val="1A1A1A"/>
                <w:sz w:val="20"/>
              </w:rPr>
              <w:t>L6</w:t>
            </w:r>
          </w:p>
        </w:tc>
        <w:tc>
          <w:tcPr>
            <w:tcW w:type="dxa" w:w="2946"/>
          </w:tcPr>
          <w:p>
            <w:r>
              <w:rPr>
                <w:sz w:val="20"/>
              </w:rPr>
            </w:r>
            <w:r>
              <w:rPr>
                <w:rFonts w:ascii="Times New Roman" w:hAnsi="Times New Roman"/>
                <w:b w:val="0"/>
                <w:i w:val="0"/>
                <w:color w:val="1A1A1A"/>
                <w:sz w:val="20"/>
              </w:rPr>
              <w:t>Sin verificación de correo electrónico</w:t>
            </w:r>
          </w:p>
        </w:tc>
        <w:tc>
          <w:tcPr>
            <w:tcW w:type="dxa" w:w="2946"/>
          </w:tcPr>
          <w:p>
            <w:r>
              <w:rPr>
                <w:sz w:val="20"/>
              </w:rPr>
            </w:r>
            <w:r>
              <w:rPr>
                <w:rFonts w:ascii="Times New Roman" w:hAnsi="Times New Roman"/>
                <w:b w:val="0"/>
                <w:i w:val="0"/>
                <w:color w:val="1A1A1A"/>
                <w:sz w:val="20"/>
              </w:rPr>
              <w:t>El registro genera cuenta activa sin verificar dominio.</w:t>
            </w:r>
          </w:p>
        </w:tc>
      </w:tr>
      <w:tr>
        <w:tc>
          <w:tcPr>
            <w:tcW w:type="dxa" w:w="2946"/>
          </w:tcPr>
          <w:p>
            <w:r>
              <w:rPr>
                <w:sz w:val="20"/>
              </w:rPr>
            </w:r>
            <w:r>
              <w:rPr>
                <w:rFonts w:ascii="Times New Roman" w:hAnsi="Times New Roman"/>
                <w:b w:val="0"/>
                <w:i w:val="0"/>
                <w:color w:val="1A1A1A"/>
                <w:sz w:val="20"/>
              </w:rPr>
              <w:t>L7</w:t>
            </w:r>
          </w:p>
        </w:tc>
        <w:tc>
          <w:tcPr>
            <w:tcW w:type="dxa" w:w="2946"/>
          </w:tcPr>
          <w:p>
            <w:r>
              <w:rPr>
                <w:sz w:val="20"/>
              </w:rPr>
            </w:r>
            <w:r>
              <w:rPr>
                <w:rFonts w:ascii="Times New Roman" w:hAnsi="Times New Roman"/>
                <w:b w:val="0"/>
                <w:i w:val="0"/>
                <w:color w:val="1A1A1A"/>
                <w:sz w:val="20"/>
              </w:rPr>
              <w:t>Sin rate limiting productivo</w:t>
            </w:r>
          </w:p>
        </w:tc>
        <w:tc>
          <w:tcPr>
            <w:tcW w:type="dxa" w:w="2946"/>
          </w:tcPr>
          <w:p>
            <w:r>
              <w:rPr>
                <w:sz w:val="20"/>
              </w:rPr>
            </w:r>
            <w:r>
              <w:rPr>
                <w:rFonts w:ascii="Times New Roman" w:hAnsi="Times New Roman"/>
                <w:b w:val="0"/>
                <w:i w:val="0"/>
                <w:color w:val="1A1A1A"/>
                <w:sz w:val="20"/>
              </w:rPr>
              <w:t>Endpoints sensibles (login, reset) sin límites de velocidad.</w:t>
            </w:r>
          </w:p>
        </w:tc>
      </w:tr>
      <w:tr>
        <w:tc>
          <w:tcPr>
            <w:tcW w:type="dxa" w:w="2946"/>
          </w:tcPr>
          <w:p>
            <w:r>
              <w:rPr>
                <w:sz w:val="20"/>
              </w:rPr>
            </w:r>
            <w:r>
              <w:rPr>
                <w:rFonts w:ascii="Times New Roman" w:hAnsi="Times New Roman"/>
                <w:b w:val="0"/>
                <w:i w:val="0"/>
                <w:color w:val="1A1A1A"/>
                <w:sz w:val="20"/>
              </w:rPr>
              <w:t>L8</w:t>
            </w:r>
          </w:p>
        </w:tc>
        <w:tc>
          <w:tcPr>
            <w:tcW w:type="dxa" w:w="2946"/>
          </w:tcPr>
          <w:p>
            <w:r>
              <w:rPr>
                <w:sz w:val="20"/>
              </w:rPr>
            </w:r>
            <w:r>
              <w:rPr>
                <w:rFonts w:ascii="Times New Roman" w:hAnsi="Times New Roman"/>
                <w:b w:val="0"/>
                <w:i w:val="0"/>
                <w:color w:val="1A1A1A"/>
                <w:sz w:val="20"/>
              </w:rPr>
              <w:t>Sin CI/CD automatizado</w:t>
            </w:r>
          </w:p>
        </w:tc>
        <w:tc>
          <w:tcPr>
            <w:tcW w:type="dxa" w:w="2946"/>
          </w:tcPr>
          <w:p>
            <w:r>
              <w:rPr>
                <w:sz w:val="20"/>
              </w:rPr>
            </w:r>
            <w:r>
              <w:rPr>
                <w:rFonts w:ascii="Times New Roman" w:hAnsi="Times New Roman"/>
                <w:b w:val="0"/>
                <w:i w:val="0"/>
                <w:color w:val="1A1A1A"/>
                <w:sz w:val="20"/>
              </w:rPr>
              <w:t>Las pruebas se ejecutan localmente.</w:t>
            </w:r>
          </w:p>
        </w:tc>
      </w:tr>
      <w:tr>
        <w:tc>
          <w:tcPr>
            <w:tcW w:type="dxa" w:w="2946"/>
          </w:tcPr>
          <w:p>
            <w:r>
              <w:rPr>
                <w:sz w:val="20"/>
              </w:rPr>
            </w:r>
            <w:r>
              <w:rPr>
                <w:rFonts w:ascii="Times New Roman" w:hAnsi="Times New Roman"/>
                <w:b w:val="0"/>
                <w:i w:val="0"/>
                <w:color w:val="1A1A1A"/>
                <w:sz w:val="20"/>
              </w:rPr>
              <w:t>L9</w:t>
            </w:r>
          </w:p>
        </w:tc>
        <w:tc>
          <w:tcPr>
            <w:tcW w:type="dxa" w:w="2946"/>
          </w:tcPr>
          <w:p>
            <w:r>
              <w:rPr>
                <w:sz w:val="20"/>
              </w:rPr>
            </w:r>
            <w:r>
              <w:rPr>
                <w:rFonts w:ascii="Times New Roman" w:hAnsi="Times New Roman"/>
                <w:b w:val="0"/>
                <w:i w:val="0"/>
                <w:color w:val="1A1A1A"/>
                <w:sz w:val="20"/>
              </w:rPr>
              <w:t>Sin análisis empírico de uso</w:t>
            </w:r>
          </w:p>
        </w:tc>
        <w:tc>
          <w:tcPr>
            <w:tcW w:type="dxa" w:w="2946"/>
          </w:tcPr>
          <w:p>
            <w:r>
              <w:rPr>
                <w:sz w:val="20"/>
              </w:rPr>
            </w:r>
            <w:r>
              <w:rPr>
                <w:rFonts w:ascii="Times New Roman" w:hAnsi="Times New Roman"/>
                <w:b w:val="0"/>
                <w:i w:val="0"/>
                <w:color w:val="1A1A1A"/>
                <w:sz w:val="20"/>
              </w:rPr>
              <w:t>No incluye pruebas con usuarios reales ni medición del impacto electoral.</w:t>
            </w:r>
          </w:p>
        </w:tc>
      </w:tr>
      <w:tr>
        <w:tc>
          <w:tcPr>
            <w:tcW w:type="dxa" w:w="2946"/>
          </w:tcPr>
          <w:p>
            <w:r>
              <w:rPr>
                <w:sz w:val="20"/>
              </w:rPr>
            </w:r>
            <w:r>
              <w:rPr>
                <w:rFonts w:ascii="Times New Roman" w:hAnsi="Times New Roman"/>
                <w:b w:val="0"/>
                <w:i w:val="0"/>
                <w:color w:val="1A1A1A"/>
                <w:sz w:val="20"/>
              </w:rPr>
              <w:t>L10</w:t>
            </w:r>
          </w:p>
        </w:tc>
        <w:tc>
          <w:tcPr>
            <w:tcW w:type="dxa" w:w="2946"/>
          </w:tcPr>
          <w:p>
            <w:r>
              <w:rPr>
                <w:sz w:val="20"/>
              </w:rPr>
            </w:r>
            <w:r>
              <w:rPr>
                <w:rFonts w:ascii="Times New Roman" w:hAnsi="Times New Roman"/>
                <w:b w:val="0"/>
                <w:i w:val="0"/>
                <w:color w:val="1A1A1A"/>
                <w:sz w:val="20"/>
              </w:rPr>
              <w:t>Migración territorial en fase 2 de 3</w:t>
            </w:r>
          </w:p>
        </w:tc>
        <w:tc>
          <w:tcPr>
            <w:tcW w:type="dxa" w:w="2946"/>
          </w:tcPr>
          <w:p>
            <w:r>
              <w:rPr>
                <w:sz w:val="20"/>
              </w:rPr>
            </w:r>
            <w:r>
              <w:rPr>
                <w:rFonts w:ascii="Times New Roman" w:hAnsi="Times New Roman"/>
                <w:b w:val="0"/>
                <w:i w:val="0"/>
                <w:color w:val="1A1A1A"/>
                <w:sz w:val="20"/>
              </w:rPr>
              <w:t xml:space="preserve">Los FKs legacy conviven con el nuevo </w:t>
            </w:r>
            <w:r>
              <w:rPr>
                <w:rFonts w:ascii="Consolas" w:hAnsi="Consolas"/>
                <w:b w:val="0"/>
                <w:i w:val="0"/>
                <w:color w:val="333333"/>
                <w:sz w:val="20"/>
              </w:rPr>
              <w:t>unidad_territorial</w:t>
            </w:r>
            <w:r>
              <w:rPr>
                <w:rFonts w:ascii="Times New Roman" w:hAnsi="Times New Roman"/>
                <w:b w:val="0"/>
                <w:i w:val="0"/>
                <w:color w:val="1A1A1A"/>
                <w:sz w:val="20"/>
              </w:rPr>
              <w:t>.</w:t>
            </w:r>
          </w:p>
        </w:tc>
      </w:tr>
      <w:tr>
        <w:tc>
          <w:tcPr>
            <w:tcW w:type="dxa" w:w="2946"/>
          </w:tcPr>
          <w:p>
            <w:r>
              <w:rPr>
                <w:sz w:val="20"/>
              </w:rPr>
            </w:r>
            <w:r>
              <w:rPr>
                <w:rFonts w:ascii="Times New Roman" w:hAnsi="Times New Roman"/>
                <w:b w:val="0"/>
                <w:i w:val="0"/>
                <w:color w:val="1A1A1A"/>
                <w:sz w:val="20"/>
              </w:rPr>
              <w:t>L11</w:t>
            </w:r>
          </w:p>
        </w:tc>
        <w:tc>
          <w:tcPr>
            <w:tcW w:type="dxa" w:w="2946"/>
          </w:tcPr>
          <w:p>
            <w:r>
              <w:rPr>
                <w:sz w:val="20"/>
              </w:rPr>
            </w:r>
            <w:r>
              <w:rPr>
                <w:rFonts w:ascii="Times New Roman" w:hAnsi="Times New Roman"/>
                <w:b w:val="0"/>
                <w:i w:val="0"/>
                <w:color w:val="1A1A1A"/>
                <w:sz w:val="20"/>
              </w:rPr>
              <w:t>Sin auditoría externa de seguridad</w:t>
            </w:r>
          </w:p>
        </w:tc>
        <w:tc>
          <w:tcPr>
            <w:tcW w:type="dxa" w:w="2946"/>
          </w:tcPr>
          <w:p>
            <w:r>
              <w:rPr>
                <w:sz w:val="20"/>
              </w:rPr>
            </w:r>
            <w:r>
              <w:rPr>
                <w:rFonts w:ascii="Times New Roman" w:hAnsi="Times New Roman"/>
                <w:b w:val="0"/>
                <w:i w:val="0"/>
                <w:color w:val="1A1A1A"/>
                <w:sz w:val="20"/>
              </w:rPr>
              <w:t>Dos rondas de auditoría interna, sin auditoría de tercero especializado.</w:t>
            </w:r>
          </w:p>
        </w:tc>
      </w:tr>
      <w:tr>
        <w:tc>
          <w:tcPr>
            <w:tcW w:type="dxa" w:w="2946"/>
          </w:tcPr>
          <w:p>
            <w:r>
              <w:rPr>
                <w:sz w:val="20"/>
              </w:rPr>
            </w:r>
            <w:r>
              <w:rPr>
                <w:rFonts w:ascii="Times New Roman" w:hAnsi="Times New Roman"/>
                <w:b w:val="0"/>
                <w:i w:val="0"/>
                <w:color w:val="1A1A1A"/>
                <w:sz w:val="20"/>
              </w:rPr>
              <w:t>L12</w:t>
            </w:r>
          </w:p>
        </w:tc>
        <w:tc>
          <w:tcPr>
            <w:tcW w:type="dxa" w:w="2946"/>
          </w:tcPr>
          <w:p>
            <w:r>
              <w:rPr>
                <w:sz w:val="20"/>
              </w:rPr>
            </w:r>
            <w:r>
              <w:rPr>
                <w:rFonts w:ascii="Times New Roman" w:hAnsi="Times New Roman"/>
                <w:b w:val="0"/>
                <w:i w:val="0"/>
                <w:color w:val="1A1A1A"/>
                <w:sz w:val="20"/>
              </w:rPr>
              <w:t>Sin compartir resultado como imagen</w:t>
            </w:r>
          </w:p>
        </w:tc>
        <w:tc>
          <w:tcPr>
            <w:tcW w:type="dxa" w:w="2946"/>
          </w:tcPr>
          <w:p>
            <w:r>
              <w:rPr>
                <w:sz w:val="20"/>
              </w:rPr>
            </w:r>
            <w:r>
              <w:rPr>
                <w:rFonts w:ascii="Times New Roman" w:hAnsi="Times New Roman"/>
                <w:b w:val="0"/>
                <w:i w:val="0"/>
                <w:color w:val="1A1A1A"/>
                <w:sz w:val="20"/>
              </w:rPr>
              <w:t>Feature deseable no implementada.</w:t>
            </w:r>
          </w:p>
        </w:tc>
      </w:tr>
      <w:tr>
        <w:tc>
          <w:tcPr>
            <w:tcW w:type="dxa" w:w="2946"/>
          </w:tcPr>
          <w:p>
            <w:r>
              <w:rPr>
                <w:sz w:val="20"/>
              </w:rPr>
            </w:r>
            <w:r>
              <w:rPr>
                <w:rFonts w:ascii="Times New Roman" w:hAnsi="Times New Roman"/>
                <w:b w:val="0"/>
                <w:i w:val="0"/>
                <w:color w:val="1A1A1A"/>
                <w:sz w:val="20"/>
              </w:rPr>
              <w:t>L13</w:t>
            </w:r>
          </w:p>
        </w:tc>
        <w:tc>
          <w:tcPr>
            <w:tcW w:type="dxa" w:w="2946"/>
          </w:tcPr>
          <w:p>
            <w:r>
              <w:rPr>
                <w:sz w:val="20"/>
              </w:rPr>
            </w:r>
            <w:r>
              <w:rPr>
                <w:rFonts w:ascii="Times New Roman" w:hAnsi="Times New Roman"/>
                <w:b w:val="0"/>
                <w:i w:val="0"/>
                <w:color w:val="1A1A1A"/>
                <w:sz w:val="20"/>
              </w:rPr>
              <w:t>Sin componente académico empírico</w:t>
            </w:r>
          </w:p>
        </w:tc>
        <w:tc>
          <w:tcPr>
            <w:tcW w:type="dxa" w:w="2946"/>
          </w:tcPr>
          <w:p>
            <w:r>
              <w:rPr>
                <w:sz w:val="20"/>
              </w:rPr>
            </w:r>
            <w:r>
              <w:rPr>
                <w:rFonts w:ascii="Times New Roman" w:hAnsi="Times New Roman"/>
                <w:b w:val="0"/>
                <w:i w:val="0"/>
                <w:color w:val="1A1A1A"/>
                <w:sz w:val="20"/>
              </w:rPr>
              <w:t>Trabajo de diseño e implementación; no incluye componente hipotético-deductivo.</w:t>
            </w:r>
          </w:p>
        </w:tc>
      </w:tr>
      <w:tr>
        <w:tc>
          <w:tcPr>
            <w:tcW w:type="dxa" w:w="2946"/>
          </w:tcPr>
          <w:p>
            <w:r>
              <w:rPr>
                <w:sz w:val="20"/>
              </w:rPr>
            </w:r>
            <w:r>
              <w:rPr>
                <w:rFonts w:ascii="Times New Roman" w:hAnsi="Times New Roman"/>
                <w:b w:val="0"/>
                <w:i w:val="0"/>
                <w:color w:val="1A1A1A"/>
                <w:sz w:val="20"/>
              </w:rPr>
              <w:t>L14</w:t>
            </w:r>
          </w:p>
        </w:tc>
        <w:tc>
          <w:tcPr>
            <w:tcW w:type="dxa" w:w="2946"/>
          </w:tcPr>
          <w:p>
            <w:r>
              <w:rPr>
                <w:sz w:val="20"/>
              </w:rPr>
            </w:r>
            <w:r>
              <w:rPr>
                <w:rFonts w:ascii="Times New Roman" w:hAnsi="Times New Roman"/>
                <w:b w:val="0"/>
                <w:i w:val="0"/>
                <w:color w:val="1A1A1A"/>
                <w:sz w:val="20"/>
              </w:rPr>
              <w:t>Sin evaluación de accesibilidad con usuarios</w:t>
            </w:r>
          </w:p>
        </w:tc>
        <w:tc>
          <w:tcPr>
            <w:tcW w:type="dxa" w:w="2946"/>
          </w:tcPr>
          <w:p>
            <w:r>
              <w:rPr>
                <w:sz w:val="20"/>
              </w:rPr>
            </w:r>
            <w:r>
              <w:rPr>
                <w:rFonts w:ascii="Times New Roman" w:hAnsi="Times New Roman"/>
                <w:b w:val="0"/>
                <w:i w:val="0"/>
                <w:color w:val="1A1A1A"/>
                <w:sz w:val="20"/>
              </w:rPr>
              <w:t>WCAG 2.2 AA verificado con auditoría técnica automatizada y revisión manual, no con pruebas con personas usuarias con discapacidad.</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Cada limitación queda registrada como deuda técnica priorizada.</w:t>
      </w:r>
    </w:p>
    <w:p>
      <w:r>
        <w:br w:type="page"/>
      </w:r>
    </w:p>
    <w:p/>
    <w:p>
      <w:pPr>
        <w:pStyle w:val="Heading2"/>
        <w:spacing w:before="360" w:after="120" w:line="240" w:lineRule="auto"/>
      </w:pPr>
      <w:r>
        <w:rPr>
          <w:rFonts w:ascii="Times New Roman" w:hAnsi="Times New Roman"/>
          <w:b/>
          <w:i w:val="0"/>
          <w:color w:val="095958"/>
          <w:sz w:val="28"/>
        </w:rPr>
        <w:t>2. Definición del problema</w:t>
      </w:r>
    </w:p>
    <w:p>
      <w:pPr>
        <w:pStyle w:val="Heading3"/>
        <w:spacing w:before="240" w:after="120" w:line="240" w:lineRule="auto"/>
      </w:pPr>
      <w:r>
        <w:rPr>
          <w:rFonts w:ascii="Times New Roman" w:hAnsi="Times New Roman"/>
          <w:b/>
          <w:i w:val="0"/>
          <w:color w:val="095958"/>
          <w:sz w:val="24"/>
        </w:rPr>
        <w:t>2.1 Enunciado general</w:t>
      </w:r>
    </w:p>
    <w:p>
      <w:pPr>
        <w:spacing w:after="120"/>
      </w:pPr>
      <w:r>
        <w:rPr>
          <w:rFonts w:ascii="Times New Roman" w:hAnsi="Times New Roman"/>
          <w:b w:val="0"/>
          <w:i w:val="0"/>
          <w:color w:val="1A1A1A"/>
          <w:sz w:val="24"/>
        </w:rPr>
        <w:t xml:space="preserve">El votante chileno enfrenta un problema estructural de </w:t>
      </w:r>
      <w:r>
        <w:rPr>
          <w:rFonts w:ascii="Times New Roman" w:hAnsi="Times New Roman"/>
          <w:b/>
          <w:i w:val="0"/>
          <w:color w:val="095958"/>
          <w:sz w:val="24"/>
        </w:rPr>
        <w:t>asimetría de información</w:t>
      </w:r>
      <w:r>
        <w:rPr>
          <w:rFonts w:ascii="Times New Roman" w:hAnsi="Times New Roman"/>
          <w:b w:val="0"/>
          <w:i w:val="0"/>
          <w:color w:val="1A1A1A"/>
          <w:sz w:val="24"/>
        </w:rPr>
        <w:t xml:space="preserve"> al momento de decidir su voto: dispone de tiempo limitado, canales de información fragmentados y polarizados, y ninguna herramienta institucional o civil que le permita comparar de forma sistemática y transparente las posturas de los candidatos frente a políticas públicas concretas.</w:t>
      </w:r>
    </w:p>
    <w:p>
      <w:pPr>
        <w:spacing w:after="120"/>
      </w:pPr>
      <w:r>
        <w:rPr>
          <w:rFonts w:ascii="Times New Roman" w:hAnsi="Times New Roman"/>
          <w:b w:val="0"/>
          <w:i w:val="0"/>
          <w:color w:val="1A1A1A"/>
          <w:sz w:val="24"/>
        </w:rPr>
        <w:t xml:space="preserve">Este problema puede formalizarse como una </w:t>
      </w:r>
      <w:r>
        <w:rPr>
          <w:rFonts w:ascii="Times New Roman" w:hAnsi="Times New Roman"/>
          <w:b/>
          <w:i w:val="0"/>
          <w:color w:val="095958"/>
          <w:sz w:val="24"/>
        </w:rPr>
        <w:t>decisión multi-nivel bajo información incompleta</w:t>
      </w:r>
      <w:r>
        <w:rPr>
          <w:rFonts w:ascii="Times New Roman" w:hAnsi="Times New Roman"/>
          <w:b w:val="0"/>
          <w:i w:val="0"/>
          <w:color w:val="1A1A1A"/>
          <w:sz w:val="24"/>
        </w:rPr>
        <w:t xml:space="preserve">: dado un conjunto </w:t>
      </w:r>
      <w:r>
        <w:rPr>
          <w:rFonts w:ascii="Consolas" w:hAnsi="Consolas"/>
          <w:b w:val="0"/>
          <w:i w:val="0"/>
          <w:color w:val="333333"/>
          <w:sz w:val="20"/>
        </w:rPr>
        <w:t>C = {c_1, c_2, ..., c_n}</w:t>
      </w:r>
      <w:r>
        <w:rPr>
          <w:rFonts w:ascii="Times New Roman" w:hAnsi="Times New Roman"/>
          <w:b w:val="0"/>
          <w:i w:val="0"/>
          <w:color w:val="1A1A1A"/>
          <w:sz w:val="24"/>
        </w:rPr>
        <w:t xml:space="preserve"> de candidaturas compitiendo en un proceso electoral </w:t>
      </w:r>
      <w:r>
        <w:rPr>
          <w:rFonts w:ascii="Consolas" w:hAnsi="Consolas"/>
          <w:b w:val="0"/>
          <w:i w:val="0"/>
          <w:color w:val="333333"/>
          <w:sz w:val="20"/>
        </w:rPr>
        <w:t>E</w:t>
      </w:r>
      <w:r>
        <w:rPr>
          <w:rFonts w:ascii="Times New Roman" w:hAnsi="Times New Roman"/>
          <w:b w:val="0"/>
          <w:i w:val="0"/>
          <w:color w:val="1A1A1A"/>
          <w:sz w:val="24"/>
        </w:rPr>
        <w:t xml:space="preserve"> de un nivel territorial dado, y un conjunto </w:t>
      </w:r>
      <w:r>
        <w:rPr>
          <w:rFonts w:ascii="Consolas" w:hAnsi="Consolas"/>
          <w:b w:val="0"/>
          <w:i w:val="0"/>
          <w:color w:val="333333"/>
          <w:sz w:val="20"/>
        </w:rPr>
        <w:t>P = {p_1, p_2, ..., p_m}</w:t>
      </w:r>
      <w:r>
        <w:rPr>
          <w:rFonts w:ascii="Times New Roman" w:hAnsi="Times New Roman"/>
          <w:b w:val="0"/>
          <w:i w:val="0"/>
          <w:color w:val="1A1A1A"/>
          <w:sz w:val="24"/>
        </w:rPr>
        <w:t xml:space="preserve"> de políticas públicas relevantes, el votante </w:t>
      </w:r>
      <w:r>
        <w:rPr>
          <w:rFonts w:ascii="Consolas" w:hAnsi="Consolas"/>
          <w:b w:val="0"/>
          <w:i w:val="0"/>
          <w:color w:val="333333"/>
          <w:sz w:val="20"/>
        </w:rPr>
        <w:t>v</w:t>
      </w:r>
      <w:r>
        <w:rPr>
          <w:rFonts w:ascii="Times New Roman" w:hAnsi="Times New Roman"/>
          <w:b w:val="0"/>
          <w:i w:val="0"/>
          <w:color w:val="1A1A1A"/>
          <w:sz w:val="24"/>
        </w:rPr>
        <w:t xml:space="preserve"> requiere estimar una función de afinidad </w:t>
      </w:r>
      <w:r>
        <w:rPr>
          <w:rFonts w:ascii="Consolas" w:hAnsi="Consolas"/>
          <w:b w:val="0"/>
          <w:i w:val="0"/>
          <w:color w:val="333333"/>
          <w:sz w:val="20"/>
        </w:rPr>
        <w:t>f(v, c_i)</w:t>
      </w:r>
      <w:r>
        <w:rPr>
          <w:rFonts w:ascii="Times New Roman" w:hAnsi="Times New Roman"/>
          <w:b w:val="0"/>
          <w:i w:val="0"/>
          <w:color w:val="1A1A1A"/>
          <w:sz w:val="24"/>
        </w:rPr>
        <w:t xml:space="preserve"> que le permita ordenar </w:t>
      </w:r>
      <w:r>
        <w:rPr>
          <w:rFonts w:ascii="Consolas" w:hAnsi="Consolas"/>
          <w:b w:val="0"/>
          <w:i w:val="0"/>
          <w:color w:val="333333"/>
          <w:sz w:val="20"/>
        </w:rPr>
        <w:t>C</w:t>
      </w:r>
      <w:r>
        <w:rPr>
          <w:rFonts w:ascii="Times New Roman" w:hAnsi="Times New Roman"/>
          <w:b w:val="0"/>
          <w:i w:val="0"/>
          <w:color w:val="1A1A1A"/>
          <w:sz w:val="24"/>
        </w:rPr>
        <w:t xml:space="preserve"> por proximidad ideológica. La complejidad es multiplicativa porque el votante decide simultáneamente sobre varias elecciones activas con distintos niveles de scope territorial.</w:t>
      </w:r>
    </w:p>
    <w:p>
      <w:pPr>
        <w:pStyle w:val="Heading3"/>
        <w:spacing w:before="240" w:after="120" w:line="240" w:lineRule="auto"/>
      </w:pPr>
      <w:r>
        <w:rPr>
          <w:rFonts w:ascii="Times New Roman" w:hAnsi="Times New Roman"/>
          <w:b/>
          <w:i w:val="0"/>
          <w:color w:val="095958"/>
          <w:sz w:val="24"/>
        </w:rPr>
        <w:t>2.2 Quién tiene el problema</w:t>
      </w:r>
    </w:p>
    <w:p>
      <w:pPr>
        <w:spacing w:after="120"/>
      </w:pPr>
      <w:r>
        <w:rPr>
          <w:rFonts w:ascii="Times New Roman" w:hAnsi="Times New Roman"/>
          <w:b w:val="0"/>
          <w:i w:val="0"/>
          <w:color w:val="1A1A1A"/>
          <w:sz w:val="24"/>
        </w:rPr>
        <w:t xml:space="preserve">El problema afecta principalmente a </w:t>
      </w:r>
      <w:r>
        <w:rPr>
          <w:rFonts w:ascii="Times New Roman" w:hAnsi="Times New Roman"/>
          <w:b/>
          <w:i w:val="0"/>
          <w:color w:val="095958"/>
          <w:sz w:val="24"/>
        </w:rPr>
        <w:t>los votantes chilenos habilitados</w:t>
      </w:r>
      <w:r>
        <w:rPr>
          <w:rFonts w:ascii="Times New Roman" w:hAnsi="Times New Roman"/>
          <w:b w:val="0"/>
          <w:i w:val="0"/>
          <w:color w:val="1A1A1A"/>
          <w:sz w:val="24"/>
        </w:rPr>
        <w:t>, con distintos niveles de intensidad según su perfil:</w:t>
      </w:r>
    </w:p>
    <w:p>
      <w:pPr>
        <w:pStyle w:val="ListBullet"/>
        <w:spacing w:after="40"/>
        <w:ind w:left="360"/>
      </w:pPr>
      <w:r>
        <w:rPr>
          <w:rFonts w:ascii="Times New Roman" w:hAnsi="Times New Roman"/>
          <w:b/>
          <w:i w:val="0"/>
          <w:color w:val="095958"/>
          <w:sz w:val="24"/>
        </w:rPr>
        <w:t>Votantes con interés activo por comparar propuestas</w:t>
      </w:r>
      <w:r>
        <w:rPr>
          <w:rFonts w:ascii="Times New Roman" w:hAnsi="Times New Roman"/>
          <w:b w:val="0"/>
          <w:i w:val="0"/>
          <w:color w:val="1A1A1A"/>
          <w:sz w:val="24"/>
        </w:rPr>
        <w:t>, pero sin tiempo material para leer los programas oficiales completos de cada candidatura. Este segmento reconoce el problema y busca soluciones, pero no las encuentra.</w:t>
      </w:r>
    </w:p>
    <w:p>
      <w:pPr>
        <w:pStyle w:val="ListBullet"/>
        <w:spacing w:after="40"/>
        <w:ind w:left="360"/>
      </w:pPr>
      <w:r>
        <w:rPr>
          <w:rFonts w:ascii="Times New Roman" w:hAnsi="Times New Roman"/>
          <w:b/>
          <w:i w:val="0"/>
          <w:color w:val="095958"/>
          <w:sz w:val="24"/>
        </w:rPr>
        <w:t>Votantes desconfiados del sistema político</w:t>
      </w:r>
      <w:r>
        <w:rPr>
          <w:rFonts w:ascii="Times New Roman" w:hAnsi="Times New Roman"/>
          <w:b w:val="0"/>
          <w:i w:val="0"/>
          <w:color w:val="1A1A1A"/>
          <w:sz w:val="24"/>
        </w:rPr>
        <w:t>, que abandonan la búsqueda activa de información programatica por saturación o cinismo. Terminan votando por adhesión partidaria heredada, por imagen o por rechazo.</w:t>
      </w:r>
    </w:p>
    <w:p>
      <w:pPr>
        <w:pStyle w:val="ListBullet"/>
        <w:spacing w:after="40"/>
        <w:ind w:left="360"/>
      </w:pPr>
      <w:r>
        <w:rPr>
          <w:rFonts w:ascii="Times New Roman" w:hAnsi="Times New Roman"/>
          <w:b/>
          <w:i w:val="0"/>
          <w:color w:val="095958"/>
          <w:sz w:val="24"/>
        </w:rPr>
        <w:t>Votantes nuevos</w:t>
      </w:r>
      <w:r>
        <w:rPr>
          <w:rFonts w:ascii="Times New Roman" w:hAnsi="Times New Roman"/>
          <w:b w:val="0"/>
          <w:i w:val="0"/>
          <w:color w:val="1A1A1A"/>
          <w:sz w:val="24"/>
        </w:rPr>
        <w:t xml:space="preserve"> (jóvenes que votan por primera vez, especialmente relevantes desde la reintroducción del voto obligatorio en Chile) que carecen del capital político previo para orientar su decisión.</w:t>
      </w:r>
    </w:p>
    <w:p>
      <w:pPr>
        <w:pStyle w:val="ListBullet"/>
        <w:spacing w:after="40"/>
        <w:ind w:left="360"/>
      </w:pPr>
      <w:r>
        <w:rPr>
          <w:rFonts w:ascii="Times New Roman" w:hAnsi="Times New Roman"/>
          <w:b/>
          <w:i w:val="0"/>
          <w:color w:val="095958"/>
          <w:sz w:val="24"/>
        </w:rPr>
        <w:t>Votantes con discapacidad</w:t>
      </w:r>
      <w:r>
        <w:rPr>
          <w:rFonts w:ascii="Times New Roman" w:hAnsi="Times New Roman"/>
          <w:b w:val="0"/>
          <w:i w:val="0"/>
          <w:color w:val="1A1A1A"/>
          <w:sz w:val="24"/>
        </w:rPr>
        <w:t>, para quienes las guias electorales tradicionales presentan barreras adicionales de acceso.</w:t>
      </w:r>
    </w:p>
    <w:p>
      <w:pPr>
        <w:pStyle w:val="ListBullet"/>
        <w:spacing w:after="40"/>
        <w:ind w:left="360"/>
      </w:pPr>
      <w:r>
        <w:rPr>
          <w:rFonts w:ascii="Times New Roman" w:hAnsi="Times New Roman"/>
          <w:b/>
          <w:i w:val="0"/>
          <w:color w:val="095958"/>
          <w:sz w:val="24"/>
        </w:rPr>
        <w:t>Votantes fuera de los grandes centros urbanos</w:t>
      </w:r>
      <w:r>
        <w:rPr>
          <w:rFonts w:ascii="Times New Roman" w:hAnsi="Times New Roman"/>
          <w:b w:val="0"/>
          <w:i w:val="0"/>
          <w:color w:val="1A1A1A"/>
          <w:sz w:val="24"/>
        </w:rPr>
        <w:t>, cuya oferta de candidaturas locales recibe menos cobertura mediática.</w:t>
      </w:r>
    </w:p>
    <w:p>
      <w:pPr>
        <w:spacing w:after="120"/>
      </w:pPr>
      <w:r>
        <w:rPr>
          <w:rFonts w:ascii="Times New Roman" w:hAnsi="Times New Roman"/>
          <w:b w:val="0"/>
          <w:i w:val="0"/>
          <w:color w:val="1A1A1A"/>
          <w:sz w:val="24"/>
        </w:rPr>
        <w:t xml:space="preserve">Secundariamente, el problema afecta al ecosistema democrático completo: </w:t>
      </w:r>
      <w:r>
        <w:rPr>
          <w:rFonts w:ascii="Times New Roman" w:hAnsi="Times New Roman"/>
          <w:b/>
          <w:i w:val="0"/>
          <w:color w:val="095958"/>
          <w:sz w:val="24"/>
        </w:rPr>
        <w:t>periodistas, investigadores, docentes, organizaciones de sociedad civil y las propias candidaturas</w:t>
      </w:r>
      <w:r>
        <w:rPr>
          <w:rFonts w:ascii="Times New Roman" w:hAnsi="Times New Roman"/>
          <w:b w:val="0"/>
          <w:i w:val="0"/>
          <w:color w:val="1A1A1A"/>
          <w:sz w:val="24"/>
        </w:rPr>
        <w:t xml:space="preserve"> operan sin infraestructura comparativa transparente.</w:t>
      </w:r>
    </w:p>
    <w:p>
      <w:pPr>
        <w:pStyle w:val="Heading3"/>
        <w:spacing w:before="240" w:after="120" w:line="240" w:lineRule="auto"/>
      </w:pPr>
      <w:r>
        <w:rPr>
          <w:rFonts w:ascii="Times New Roman" w:hAnsi="Times New Roman"/>
          <w:b/>
          <w:i w:val="0"/>
          <w:color w:val="095958"/>
          <w:sz w:val="24"/>
        </w:rPr>
        <w:t>2.3 Quién se puede ver beneficiado por resolverlo</w:t>
      </w:r>
    </w:p>
    <w:p>
      <w:pPr>
        <w:spacing w:after="120"/>
      </w:pPr>
      <w:r>
        <w:rPr>
          <w:rFonts w:ascii="Times New Roman" w:hAnsi="Times New Roman"/>
          <w:b w:val="0"/>
          <w:i w:val="0"/>
          <w:color w:val="1A1A1A"/>
          <w:sz w:val="24"/>
        </w:rPr>
        <w:t>Resolver el problema beneficia a los siguientes actores:</w:t>
      </w:r>
    </w:p>
    <w:p>
      <w:pPr>
        <w:pStyle w:val="ListBullet"/>
        <w:spacing w:after="40"/>
        <w:ind w:left="360"/>
      </w:pPr>
      <w:r>
        <w:rPr>
          <w:rFonts w:ascii="Times New Roman" w:hAnsi="Times New Roman"/>
          <w:b/>
          <w:i w:val="0"/>
          <w:color w:val="095958"/>
          <w:sz w:val="24"/>
        </w:rPr>
        <w:t>Al votante individual</w:t>
      </w:r>
      <w:r>
        <w:rPr>
          <w:rFonts w:ascii="Times New Roman" w:hAnsi="Times New Roman"/>
          <w:b w:val="0"/>
          <w:i w:val="0"/>
          <w:color w:val="1A1A1A"/>
          <w:sz w:val="24"/>
        </w:rPr>
        <w:t>: reduce el costo cognitivo de comparar, entrega criterios explícitos y devuelve tiempo.</w:t>
      </w:r>
    </w:p>
    <w:p>
      <w:pPr>
        <w:pStyle w:val="ListBullet"/>
        <w:spacing w:after="40"/>
        <w:ind w:left="360"/>
      </w:pPr>
      <w:r>
        <w:rPr>
          <w:rFonts w:ascii="Times New Roman" w:hAnsi="Times New Roman"/>
          <w:b/>
          <w:i w:val="0"/>
          <w:color w:val="095958"/>
          <w:sz w:val="24"/>
        </w:rPr>
        <w:t>A la ciudadanía organizada</w:t>
      </w:r>
      <w:r>
        <w:rPr>
          <w:rFonts w:ascii="Times New Roman" w:hAnsi="Times New Roman"/>
          <w:b w:val="0"/>
          <w:i w:val="0"/>
          <w:color w:val="1A1A1A"/>
          <w:sz w:val="24"/>
        </w:rPr>
        <w:t>: dispone de una fuente común auditable para conversaciones familiares, laborales o educativas sobre la elección.</w:t>
      </w:r>
    </w:p>
    <w:p>
      <w:pPr>
        <w:pStyle w:val="ListBullet"/>
        <w:spacing w:after="40"/>
        <w:ind w:left="360"/>
      </w:pPr>
      <w:r>
        <w:rPr>
          <w:rFonts w:ascii="Times New Roman" w:hAnsi="Times New Roman"/>
          <w:b/>
          <w:i w:val="0"/>
          <w:color w:val="095958"/>
          <w:sz w:val="24"/>
        </w:rPr>
        <w:t>A investigadores y periodistas</w:t>
      </w:r>
      <w:r>
        <w:rPr>
          <w:rFonts w:ascii="Times New Roman" w:hAnsi="Times New Roman"/>
          <w:b w:val="0"/>
          <w:i w:val="0"/>
          <w:color w:val="1A1A1A"/>
          <w:sz w:val="24"/>
        </w:rPr>
        <w:t>: acceden a un modelo comparativo estructurado que permite análisis agregados sobre coherencia programática.</w:t>
      </w:r>
    </w:p>
    <w:p>
      <w:pPr>
        <w:pStyle w:val="ListBullet"/>
        <w:spacing w:after="40"/>
        <w:ind w:left="360"/>
      </w:pPr>
      <w:r>
        <w:rPr>
          <w:rFonts w:ascii="Times New Roman" w:hAnsi="Times New Roman"/>
          <w:b/>
          <w:i w:val="0"/>
          <w:color w:val="095958"/>
          <w:sz w:val="24"/>
        </w:rPr>
        <w:t>A candidaturas y equipos programáticos</w:t>
      </w:r>
      <w:r>
        <w:rPr>
          <w:rFonts w:ascii="Times New Roman" w:hAnsi="Times New Roman"/>
          <w:b w:val="0"/>
          <w:i w:val="0"/>
          <w:color w:val="1A1A1A"/>
          <w:sz w:val="24"/>
        </w:rPr>
        <w:t>: reciben retroalimentación sobre coherencia programática y un incentivo a explicitar posturas de manera clara y consultable por el electorado.</w:t>
      </w:r>
    </w:p>
    <w:p>
      <w:pPr>
        <w:pStyle w:val="ListBullet"/>
        <w:spacing w:after="40"/>
        <w:ind w:left="360"/>
      </w:pPr>
      <w:r>
        <w:rPr>
          <w:rFonts w:ascii="Times New Roman" w:hAnsi="Times New Roman"/>
          <w:b/>
          <w:i w:val="0"/>
          <w:color w:val="095958"/>
          <w:sz w:val="24"/>
        </w:rPr>
        <w:t>Al ecosistema tecnológico chileno</w:t>
      </w:r>
      <w:r>
        <w:rPr>
          <w:rFonts w:ascii="Times New Roman" w:hAnsi="Times New Roman"/>
          <w:b w:val="0"/>
          <w:i w:val="0"/>
          <w:color w:val="1A1A1A"/>
          <w:sz w:val="24"/>
        </w:rPr>
        <w:t>: se demuestra que es posible construir infraestructura cívica de calidad profesional con recursos limitados, entregando una base de código reutilizable para otras iniciativas GovTech.</w:t>
      </w:r>
    </w:p>
    <w:p>
      <w:pPr>
        <w:pStyle w:val="ListBullet"/>
        <w:spacing w:after="40"/>
        <w:ind w:left="360"/>
      </w:pPr>
      <w:r>
        <w:rPr>
          <w:rFonts w:ascii="Times New Roman" w:hAnsi="Times New Roman"/>
          <w:b/>
          <w:i w:val="0"/>
          <w:color w:val="095958"/>
          <w:sz w:val="24"/>
        </w:rPr>
        <w:t>A las instituciones democráticas</w:t>
      </w:r>
      <w:r>
        <w:rPr>
          <w:rFonts w:ascii="Times New Roman" w:hAnsi="Times New Roman"/>
          <w:b w:val="0"/>
          <w:i w:val="0"/>
          <w:color w:val="1A1A1A"/>
          <w:sz w:val="24"/>
        </w:rPr>
        <w:t>: se mejora la representatividad al reducir la brecha entre las mayorías programáticas del electorado y los electos.</w:t>
      </w:r>
    </w:p>
    <w:p>
      <w:pPr>
        <w:pStyle w:val="Heading3"/>
        <w:spacing w:before="240" w:after="120" w:line="240" w:lineRule="auto"/>
      </w:pPr>
      <w:r>
        <w:rPr>
          <w:rFonts w:ascii="Times New Roman" w:hAnsi="Times New Roman"/>
          <w:b/>
          <w:i w:val="0"/>
          <w:color w:val="095958"/>
          <w:sz w:val="24"/>
        </w:rPr>
        <w:t>2.4 Qué problema hay</w:t>
      </w:r>
    </w:p>
    <w:p>
      <w:pPr>
        <w:spacing w:after="120"/>
      </w:pPr>
      <w:r>
        <w:rPr>
          <w:rFonts w:ascii="Times New Roman" w:hAnsi="Times New Roman"/>
          <w:b w:val="0"/>
          <w:i w:val="0"/>
          <w:color w:val="1A1A1A"/>
          <w:sz w:val="24"/>
        </w:rPr>
        <w:t>El problema tiene múltiples manifestaciones concretas identificadas durante la investigación. Se agrupan en tres categorías: problemas de la oferta actual de información, problemas de las VAAs previas en Chile y problemas técnicos identificados en soluciones análogas internacionales.</w:t>
      </w:r>
    </w:p>
    <w:p>
      <w:pPr>
        <w:spacing w:after="120"/>
      </w:pPr>
      <w:r>
        <w:rPr>
          <w:rFonts w:ascii="Times New Roman" w:hAnsi="Times New Roman"/>
          <w:b/>
          <w:i w:val="0"/>
          <w:color w:val="095958"/>
          <w:sz w:val="24"/>
        </w:rPr>
        <w:t>Tabla 3</w:t>
      </w:r>
    </w:p>
    <w:p>
      <w:pPr>
        <w:spacing w:after="120"/>
        <w:jc w:val="center"/>
      </w:pPr>
      <w:r>
        <w:rPr>
          <w:rFonts w:ascii="Times New Roman" w:hAnsi="Times New Roman"/>
          <w:b w:val="0"/>
          <w:i/>
          <w:color w:val="5A5A5A"/>
          <w:sz w:val="24"/>
        </w:rPr>
        <w:t>Problemas de la oferta actual de información electoral</w:t>
      </w:r>
    </w:p>
    <w:tbl>
      <w:tblPr>
        <w:tblStyle w:val="LightGrid-Accent1"/>
        <w:tblW w:type="auto" w:w="0"/>
        <w:tblLook w:firstColumn="1" w:firstRow="1" w:lastColumn="0" w:lastRow="0" w:noHBand="0" w:noVBand="1" w:val="04A0"/>
      </w:tblPr>
      <w:tblGrid>
        <w:gridCol w:w="2946"/>
        <w:gridCol w:w="2946"/>
        <w:gridCol w:w="2946"/>
      </w:tblGrid>
      <w:tr>
        <w:tc>
          <w:tcPr>
            <w:tcW w:type="dxa" w:w="2946"/>
          </w:tcPr>
          <w:p>
            <w:r/>
            <w:r>
              <w:rPr>
                <w:rFonts w:ascii="Times New Roman" w:hAnsi="Times New Roman"/>
                <w:b/>
                <w:i w:val="0"/>
                <w:color w:val="095958"/>
                <w:sz w:val="20"/>
              </w:rPr>
              <w:t>#</w:t>
            </w:r>
          </w:p>
        </w:tc>
        <w:tc>
          <w:tcPr>
            <w:tcW w:type="dxa" w:w="2946"/>
          </w:tcPr>
          <w:p>
            <w:r/>
            <w:r>
              <w:rPr>
                <w:rFonts w:ascii="Times New Roman" w:hAnsi="Times New Roman"/>
                <w:b/>
                <w:i w:val="0"/>
                <w:color w:val="095958"/>
                <w:sz w:val="20"/>
              </w:rPr>
              <w:t>Problema</w:t>
            </w:r>
          </w:p>
        </w:tc>
        <w:tc>
          <w:tcPr>
            <w:tcW w:type="dxa" w:w="2946"/>
          </w:tcPr>
          <w:p>
            <w:r/>
            <w:r>
              <w:rPr>
                <w:rFonts w:ascii="Times New Roman" w:hAnsi="Times New Roman"/>
                <w:b/>
                <w:i w:val="0"/>
                <w:color w:val="095958"/>
                <w:sz w:val="20"/>
              </w:rPr>
              <w:t>Descripción</w:t>
            </w:r>
          </w:p>
        </w:tc>
      </w:tr>
      <w:tr>
        <w:tc>
          <w:tcPr>
            <w:tcW w:type="dxa" w:w="2946"/>
          </w:tcPr>
          <w:p>
            <w:r>
              <w:rPr>
                <w:sz w:val="20"/>
              </w:rPr>
            </w:r>
            <w:r>
              <w:rPr>
                <w:rFonts w:ascii="Times New Roman" w:hAnsi="Times New Roman"/>
                <w:b w:val="0"/>
                <w:i w:val="0"/>
                <w:color w:val="1A1A1A"/>
                <w:sz w:val="20"/>
              </w:rPr>
              <w:t>P1</w:t>
            </w:r>
          </w:p>
        </w:tc>
        <w:tc>
          <w:tcPr>
            <w:tcW w:type="dxa" w:w="2946"/>
          </w:tcPr>
          <w:p>
            <w:r>
              <w:rPr>
                <w:sz w:val="20"/>
              </w:rPr>
            </w:r>
            <w:r>
              <w:rPr>
                <w:rFonts w:ascii="Times New Roman" w:hAnsi="Times New Roman"/>
                <w:b w:val="0"/>
                <w:i w:val="0"/>
                <w:color w:val="1A1A1A"/>
                <w:sz w:val="20"/>
              </w:rPr>
              <w:t>Sobrecarga informativa</w:t>
            </w:r>
          </w:p>
        </w:tc>
        <w:tc>
          <w:tcPr>
            <w:tcW w:type="dxa" w:w="2946"/>
          </w:tcPr>
          <w:p>
            <w:r>
              <w:rPr>
                <w:sz w:val="20"/>
              </w:rPr>
            </w:r>
            <w:r>
              <w:rPr>
                <w:rFonts w:ascii="Times New Roman" w:hAnsi="Times New Roman"/>
                <w:b w:val="0"/>
                <w:i w:val="0"/>
                <w:color w:val="1A1A1A"/>
                <w:sz w:val="20"/>
              </w:rPr>
              <w:t>Los programas oficiales de candidaturas superan las capacidades atencionales del votante promedio.</w:t>
            </w:r>
          </w:p>
        </w:tc>
      </w:tr>
      <w:tr>
        <w:tc>
          <w:tcPr>
            <w:tcW w:type="dxa" w:w="2946"/>
          </w:tcPr>
          <w:p>
            <w:r>
              <w:rPr>
                <w:sz w:val="20"/>
              </w:rPr>
            </w:r>
            <w:r>
              <w:rPr>
                <w:rFonts w:ascii="Times New Roman" w:hAnsi="Times New Roman"/>
                <w:b w:val="0"/>
                <w:i w:val="0"/>
                <w:color w:val="1A1A1A"/>
                <w:sz w:val="20"/>
              </w:rPr>
              <w:t>P2</w:t>
            </w:r>
          </w:p>
        </w:tc>
        <w:tc>
          <w:tcPr>
            <w:tcW w:type="dxa" w:w="2946"/>
          </w:tcPr>
          <w:p>
            <w:r>
              <w:rPr>
                <w:sz w:val="20"/>
              </w:rPr>
            </w:r>
            <w:r>
              <w:rPr>
                <w:rFonts w:ascii="Times New Roman" w:hAnsi="Times New Roman"/>
                <w:b w:val="0"/>
                <w:i w:val="0"/>
                <w:color w:val="1A1A1A"/>
                <w:sz w:val="20"/>
              </w:rPr>
              <w:t>Sesgo mediático</w:t>
            </w:r>
          </w:p>
        </w:tc>
        <w:tc>
          <w:tcPr>
            <w:tcW w:type="dxa" w:w="2946"/>
          </w:tcPr>
          <w:p>
            <w:r>
              <w:rPr>
                <w:sz w:val="20"/>
              </w:rPr>
            </w:r>
            <w:r>
              <w:rPr>
                <w:rFonts w:ascii="Times New Roman" w:hAnsi="Times New Roman"/>
                <w:b w:val="0"/>
                <w:i w:val="0"/>
                <w:color w:val="1A1A1A"/>
                <w:sz w:val="20"/>
              </w:rPr>
              <w:t>La cobertura de prensa privilegia titulares, controversias y encuestas por sobre la comparación programática.</w:t>
            </w:r>
          </w:p>
        </w:tc>
      </w:tr>
      <w:tr>
        <w:tc>
          <w:tcPr>
            <w:tcW w:type="dxa" w:w="2946"/>
          </w:tcPr>
          <w:p>
            <w:r>
              <w:rPr>
                <w:sz w:val="20"/>
              </w:rPr>
            </w:r>
            <w:r>
              <w:rPr>
                <w:rFonts w:ascii="Times New Roman" w:hAnsi="Times New Roman"/>
                <w:b w:val="0"/>
                <w:i w:val="0"/>
                <w:color w:val="1A1A1A"/>
                <w:sz w:val="20"/>
              </w:rPr>
              <w:t>P3</w:t>
            </w:r>
          </w:p>
        </w:tc>
        <w:tc>
          <w:tcPr>
            <w:tcW w:type="dxa" w:w="2946"/>
          </w:tcPr>
          <w:p>
            <w:r>
              <w:rPr>
                <w:sz w:val="20"/>
              </w:rPr>
            </w:r>
            <w:r>
              <w:rPr>
                <w:rFonts w:ascii="Times New Roman" w:hAnsi="Times New Roman"/>
                <w:b w:val="0"/>
                <w:i w:val="0"/>
                <w:color w:val="1A1A1A"/>
                <w:sz w:val="20"/>
              </w:rPr>
              <w:t>Desinformación organizada</w:t>
            </w:r>
          </w:p>
        </w:tc>
        <w:tc>
          <w:tcPr>
            <w:tcW w:type="dxa" w:w="2946"/>
          </w:tcPr>
          <w:p>
            <w:r>
              <w:rPr>
                <w:sz w:val="20"/>
              </w:rPr>
            </w:r>
            <w:r>
              <w:rPr>
                <w:rFonts w:ascii="Times New Roman" w:hAnsi="Times New Roman"/>
                <w:b w:val="0"/>
                <w:i w:val="0"/>
                <w:color w:val="1A1A1A"/>
                <w:sz w:val="20"/>
              </w:rPr>
              <w:t>Circulación masiva de contenido falso, memes descontextualizados y noticias manipuladas en redes sociales.</w:t>
            </w:r>
          </w:p>
        </w:tc>
      </w:tr>
      <w:tr>
        <w:tc>
          <w:tcPr>
            <w:tcW w:type="dxa" w:w="2946"/>
          </w:tcPr>
          <w:p>
            <w:r>
              <w:rPr>
                <w:sz w:val="20"/>
              </w:rPr>
            </w:r>
            <w:r>
              <w:rPr>
                <w:rFonts w:ascii="Times New Roman" w:hAnsi="Times New Roman"/>
                <w:b w:val="0"/>
                <w:i w:val="0"/>
                <w:color w:val="1A1A1A"/>
                <w:sz w:val="20"/>
              </w:rPr>
              <w:t>P4</w:t>
            </w:r>
          </w:p>
        </w:tc>
        <w:tc>
          <w:tcPr>
            <w:tcW w:type="dxa" w:w="2946"/>
          </w:tcPr>
          <w:p>
            <w:r>
              <w:rPr>
                <w:sz w:val="20"/>
              </w:rPr>
            </w:r>
            <w:r>
              <w:rPr>
                <w:rFonts w:ascii="Times New Roman" w:hAnsi="Times New Roman"/>
                <w:b w:val="0"/>
                <w:i w:val="0"/>
                <w:color w:val="1A1A1A"/>
                <w:sz w:val="20"/>
              </w:rPr>
              <w:t>Fragmentación de fuentes</w:t>
            </w:r>
          </w:p>
        </w:tc>
        <w:tc>
          <w:tcPr>
            <w:tcW w:type="dxa" w:w="2946"/>
          </w:tcPr>
          <w:p>
            <w:r>
              <w:rPr>
                <w:sz w:val="20"/>
              </w:rPr>
            </w:r>
            <w:r>
              <w:rPr>
                <w:rFonts w:ascii="Times New Roman" w:hAnsi="Times New Roman"/>
                <w:b w:val="0"/>
                <w:i w:val="0"/>
                <w:color w:val="1A1A1A"/>
                <w:sz w:val="20"/>
              </w:rPr>
              <w:t>La información sobre un mismo candidato se dispersa entre programa oficial, entrevistas, redes propias, medios afines y hostiles.</w:t>
            </w:r>
          </w:p>
        </w:tc>
      </w:tr>
      <w:tr>
        <w:tc>
          <w:tcPr>
            <w:tcW w:type="dxa" w:w="2946"/>
          </w:tcPr>
          <w:p>
            <w:r>
              <w:rPr>
                <w:sz w:val="20"/>
              </w:rPr>
            </w:r>
            <w:r>
              <w:rPr>
                <w:rFonts w:ascii="Times New Roman" w:hAnsi="Times New Roman"/>
                <w:b w:val="0"/>
                <w:i w:val="0"/>
                <w:color w:val="1A1A1A"/>
                <w:sz w:val="20"/>
              </w:rPr>
              <w:t>P5</w:t>
            </w:r>
          </w:p>
        </w:tc>
        <w:tc>
          <w:tcPr>
            <w:tcW w:type="dxa" w:w="2946"/>
          </w:tcPr>
          <w:p>
            <w:r>
              <w:rPr>
                <w:sz w:val="20"/>
              </w:rPr>
            </w:r>
            <w:r>
              <w:rPr>
                <w:rFonts w:ascii="Times New Roman" w:hAnsi="Times New Roman"/>
                <w:b w:val="0"/>
                <w:i w:val="0"/>
                <w:color w:val="1A1A1A"/>
                <w:sz w:val="20"/>
              </w:rPr>
              <w:t>Falta de trazabilidad</w:t>
            </w:r>
          </w:p>
        </w:tc>
        <w:tc>
          <w:tcPr>
            <w:tcW w:type="dxa" w:w="2946"/>
          </w:tcPr>
          <w:p>
            <w:r>
              <w:rPr>
                <w:sz w:val="20"/>
              </w:rPr>
            </w:r>
            <w:r>
              <w:rPr>
                <w:rFonts w:ascii="Times New Roman" w:hAnsi="Times New Roman"/>
                <w:b w:val="0"/>
                <w:i w:val="0"/>
                <w:color w:val="1A1A1A"/>
                <w:sz w:val="20"/>
              </w:rPr>
              <w:t>Cuando un medio o influencer afirma "el candidato X propone Y", raramente se cita la fuente primaria verificable.</w:t>
            </w:r>
          </w:p>
        </w:tc>
      </w:tr>
      <w:tr>
        <w:tc>
          <w:tcPr>
            <w:tcW w:type="dxa" w:w="2946"/>
          </w:tcPr>
          <w:p>
            <w:r>
              <w:rPr>
                <w:sz w:val="20"/>
              </w:rPr>
            </w:r>
            <w:r>
              <w:rPr>
                <w:rFonts w:ascii="Times New Roman" w:hAnsi="Times New Roman"/>
                <w:b w:val="0"/>
                <w:i w:val="0"/>
                <w:color w:val="1A1A1A"/>
                <w:sz w:val="20"/>
              </w:rPr>
              <w:t>P6</w:t>
            </w:r>
          </w:p>
        </w:tc>
        <w:tc>
          <w:tcPr>
            <w:tcW w:type="dxa" w:w="2946"/>
          </w:tcPr>
          <w:p>
            <w:r>
              <w:rPr>
                <w:sz w:val="20"/>
              </w:rPr>
            </w:r>
            <w:r>
              <w:rPr>
                <w:rFonts w:ascii="Times New Roman" w:hAnsi="Times New Roman"/>
                <w:b w:val="0"/>
                <w:i w:val="0"/>
                <w:color w:val="1A1A1A"/>
                <w:sz w:val="20"/>
              </w:rPr>
              <w:t>Complejidad multi-elección</w:t>
            </w:r>
          </w:p>
        </w:tc>
        <w:tc>
          <w:tcPr>
            <w:tcW w:type="dxa" w:w="2946"/>
          </w:tcPr>
          <w:p>
            <w:r>
              <w:rPr>
                <w:sz w:val="20"/>
              </w:rPr>
            </w:r>
            <w:r>
              <w:rPr>
                <w:rFonts w:ascii="Times New Roman" w:hAnsi="Times New Roman"/>
                <w:b w:val="0"/>
                <w:i w:val="0"/>
                <w:color w:val="1A1A1A"/>
                <w:sz w:val="20"/>
              </w:rPr>
              <w:t>El votante debe decidir simultáneamente sobre presidencial, diputados por distrito, alcalde por comuna y otras, cada una con listas distintas de candidatos.</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a partir de la revisión de literatura y observación del ecosistema electoral chileno.</w:t>
      </w:r>
    </w:p>
    <w:p>
      <w:pPr>
        <w:spacing w:after="120"/>
      </w:pPr>
      <w:r>
        <w:rPr>
          <w:rFonts w:ascii="Times New Roman" w:hAnsi="Times New Roman"/>
          <w:b/>
          <w:i w:val="0"/>
          <w:color w:val="095958"/>
          <w:sz w:val="24"/>
        </w:rPr>
        <w:t>Tabla 4</w:t>
      </w:r>
    </w:p>
    <w:p>
      <w:pPr>
        <w:spacing w:after="120"/>
        <w:jc w:val="center"/>
      </w:pPr>
      <w:r>
        <w:rPr>
          <w:rFonts w:ascii="Times New Roman" w:hAnsi="Times New Roman"/>
          <w:b w:val="0"/>
          <w:i/>
          <w:color w:val="5A5A5A"/>
          <w:sz w:val="24"/>
        </w:rPr>
        <w:t>Problemas de las VAAs previas en Chile</w:t>
      </w:r>
    </w:p>
    <w:tbl>
      <w:tblPr>
        <w:tblStyle w:val="LightGrid-Accent1"/>
        <w:tblW w:type="auto" w:w="0"/>
        <w:tblLook w:firstColumn="1" w:firstRow="1" w:lastColumn="0" w:lastRow="0" w:noHBand="0" w:noVBand="1" w:val="04A0"/>
      </w:tblPr>
      <w:tblGrid>
        <w:gridCol w:w="2946"/>
        <w:gridCol w:w="2946"/>
        <w:gridCol w:w="2946"/>
      </w:tblGrid>
      <w:tr>
        <w:tc>
          <w:tcPr>
            <w:tcW w:type="dxa" w:w="2946"/>
          </w:tcPr>
          <w:p>
            <w:r/>
            <w:r>
              <w:rPr>
                <w:rFonts w:ascii="Times New Roman" w:hAnsi="Times New Roman"/>
                <w:b/>
                <w:i w:val="0"/>
                <w:color w:val="095958"/>
                <w:sz w:val="20"/>
              </w:rPr>
              <w:t>#</w:t>
            </w:r>
          </w:p>
        </w:tc>
        <w:tc>
          <w:tcPr>
            <w:tcW w:type="dxa" w:w="2946"/>
          </w:tcPr>
          <w:p>
            <w:r/>
            <w:r>
              <w:rPr>
                <w:rFonts w:ascii="Times New Roman" w:hAnsi="Times New Roman"/>
                <w:b/>
                <w:i w:val="0"/>
                <w:color w:val="095958"/>
                <w:sz w:val="20"/>
              </w:rPr>
              <w:t>Problema</w:t>
            </w:r>
          </w:p>
        </w:tc>
        <w:tc>
          <w:tcPr>
            <w:tcW w:type="dxa" w:w="2946"/>
          </w:tcPr>
          <w:p>
            <w:r/>
            <w:r>
              <w:rPr>
                <w:rFonts w:ascii="Times New Roman" w:hAnsi="Times New Roman"/>
                <w:b/>
                <w:i w:val="0"/>
                <w:color w:val="095958"/>
                <w:sz w:val="20"/>
              </w:rPr>
              <w:t>Descripción</w:t>
            </w:r>
          </w:p>
        </w:tc>
      </w:tr>
      <w:tr>
        <w:tc>
          <w:tcPr>
            <w:tcW w:type="dxa" w:w="2946"/>
          </w:tcPr>
          <w:p>
            <w:r>
              <w:rPr>
                <w:sz w:val="20"/>
              </w:rPr>
            </w:r>
            <w:r>
              <w:rPr>
                <w:rFonts w:ascii="Times New Roman" w:hAnsi="Times New Roman"/>
                <w:b w:val="0"/>
                <w:i w:val="0"/>
                <w:color w:val="1A1A1A"/>
                <w:sz w:val="20"/>
              </w:rPr>
              <w:t>P7</w:t>
            </w:r>
          </w:p>
        </w:tc>
        <w:tc>
          <w:tcPr>
            <w:tcW w:type="dxa" w:w="2946"/>
          </w:tcPr>
          <w:p>
            <w:r>
              <w:rPr>
                <w:sz w:val="20"/>
              </w:rPr>
            </w:r>
            <w:r>
              <w:rPr>
                <w:rFonts w:ascii="Times New Roman" w:hAnsi="Times New Roman"/>
                <w:b w:val="0"/>
                <w:i w:val="0"/>
                <w:color w:val="1A1A1A"/>
                <w:sz w:val="20"/>
              </w:rPr>
              <w:t>Discontinuidad operativa</w:t>
            </w:r>
          </w:p>
        </w:tc>
        <w:tc>
          <w:tcPr>
            <w:tcW w:type="dxa" w:w="2946"/>
          </w:tcPr>
          <w:p>
            <w:r>
              <w:rPr>
                <w:sz w:val="20"/>
              </w:rPr>
            </w:r>
            <w:r>
              <w:rPr>
                <w:rFonts w:ascii="Times New Roman" w:hAnsi="Times New Roman"/>
                <w:b w:val="0"/>
                <w:i w:val="0"/>
                <w:color w:val="1A1A1A"/>
                <w:sz w:val="20"/>
              </w:rPr>
              <w:t>Los intentos previos en Chile se activaron solo en un ciclo electoral y luego fueron abandonados.</w:t>
            </w:r>
          </w:p>
        </w:tc>
      </w:tr>
      <w:tr>
        <w:tc>
          <w:tcPr>
            <w:tcW w:type="dxa" w:w="2946"/>
          </w:tcPr>
          <w:p>
            <w:r>
              <w:rPr>
                <w:sz w:val="20"/>
              </w:rPr>
            </w:r>
            <w:r>
              <w:rPr>
                <w:rFonts w:ascii="Times New Roman" w:hAnsi="Times New Roman"/>
                <w:b w:val="0"/>
                <w:i w:val="0"/>
                <w:color w:val="1A1A1A"/>
                <w:sz w:val="20"/>
              </w:rPr>
              <w:t>P8</w:t>
            </w:r>
          </w:p>
        </w:tc>
        <w:tc>
          <w:tcPr>
            <w:tcW w:type="dxa" w:w="2946"/>
          </w:tcPr>
          <w:p>
            <w:r>
              <w:rPr>
                <w:sz w:val="20"/>
              </w:rPr>
            </w:r>
            <w:r>
              <w:rPr>
                <w:rFonts w:ascii="Times New Roman" w:hAnsi="Times New Roman"/>
                <w:b w:val="0"/>
                <w:i w:val="0"/>
                <w:color w:val="1A1A1A"/>
                <w:sz w:val="20"/>
              </w:rPr>
              <w:t>Algoritmos opacos</w:t>
            </w:r>
          </w:p>
        </w:tc>
        <w:tc>
          <w:tcPr>
            <w:tcW w:type="dxa" w:w="2946"/>
          </w:tcPr>
          <w:p>
            <w:r>
              <w:rPr>
                <w:sz w:val="20"/>
              </w:rPr>
            </w:r>
            <w:r>
              <w:rPr>
                <w:rFonts w:ascii="Times New Roman" w:hAnsi="Times New Roman"/>
                <w:b w:val="0"/>
                <w:i w:val="0"/>
                <w:color w:val="1A1A1A"/>
                <w:sz w:val="20"/>
              </w:rPr>
              <w:t>Las herramientas existentes no publican su fórmula de matching, imposibilitando auditoría independiente.</w:t>
            </w:r>
          </w:p>
        </w:tc>
      </w:tr>
      <w:tr>
        <w:tc>
          <w:tcPr>
            <w:tcW w:type="dxa" w:w="2946"/>
          </w:tcPr>
          <w:p>
            <w:r>
              <w:rPr>
                <w:sz w:val="20"/>
              </w:rPr>
            </w:r>
            <w:r>
              <w:rPr>
                <w:rFonts w:ascii="Times New Roman" w:hAnsi="Times New Roman"/>
                <w:b w:val="0"/>
                <w:i w:val="0"/>
                <w:color w:val="1A1A1A"/>
                <w:sz w:val="20"/>
              </w:rPr>
              <w:t>P9</w:t>
            </w:r>
          </w:p>
        </w:tc>
        <w:tc>
          <w:tcPr>
            <w:tcW w:type="dxa" w:w="2946"/>
          </w:tcPr>
          <w:p>
            <w:r>
              <w:rPr>
                <w:sz w:val="20"/>
              </w:rPr>
            </w:r>
            <w:r>
              <w:rPr>
                <w:rFonts w:ascii="Times New Roman" w:hAnsi="Times New Roman"/>
                <w:b w:val="0"/>
                <w:i w:val="0"/>
                <w:color w:val="1A1A1A"/>
                <w:sz w:val="20"/>
              </w:rPr>
              <w:t>Sin documentación abierta del algoritmo</w:t>
            </w:r>
          </w:p>
        </w:tc>
        <w:tc>
          <w:tcPr>
            <w:tcW w:type="dxa" w:w="2946"/>
          </w:tcPr>
          <w:p>
            <w:r>
              <w:rPr>
                <w:sz w:val="20"/>
              </w:rPr>
            </w:r>
            <w:r>
              <w:rPr>
                <w:rFonts w:ascii="Times New Roman" w:hAnsi="Times New Roman"/>
                <w:b w:val="0"/>
                <w:i w:val="0"/>
                <w:color w:val="1A1A1A"/>
                <w:sz w:val="20"/>
              </w:rPr>
              <w:t>Ninguna VAA chilena previa publicó la fórmula ni el detalle del cálculo de matching en formato consultable por terceros.</w:t>
            </w:r>
          </w:p>
        </w:tc>
      </w:tr>
      <w:tr>
        <w:tc>
          <w:tcPr>
            <w:tcW w:type="dxa" w:w="2946"/>
          </w:tcPr>
          <w:p>
            <w:r>
              <w:rPr>
                <w:sz w:val="20"/>
              </w:rPr>
            </w:r>
            <w:r>
              <w:rPr>
                <w:rFonts w:ascii="Times New Roman" w:hAnsi="Times New Roman"/>
                <w:b w:val="0"/>
                <w:i w:val="0"/>
                <w:color w:val="1A1A1A"/>
                <w:sz w:val="20"/>
              </w:rPr>
              <w:t>P10</w:t>
            </w:r>
          </w:p>
        </w:tc>
        <w:tc>
          <w:tcPr>
            <w:tcW w:type="dxa" w:w="2946"/>
          </w:tcPr>
          <w:p>
            <w:r>
              <w:rPr>
                <w:sz w:val="20"/>
              </w:rPr>
            </w:r>
            <w:r>
              <w:rPr>
                <w:rFonts w:ascii="Times New Roman" w:hAnsi="Times New Roman"/>
                <w:b w:val="0"/>
                <w:i w:val="0"/>
                <w:color w:val="1A1A1A"/>
                <w:sz w:val="20"/>
              </w:rPr>
              <w:t>Sin transparencia sobre las posturas asignadas</w:t>
            </w:r>
          </w:p>
        </w:tc>
        <w:tc>
          <w:tcPr>
            <w:tcW w:type="dxa" w:w="2946"/>
          </w:tcPr>
          <w:p>
            <w:r>
              <w:rPr>
                <w:sz w:val="20"/>
              </w:rPr>
            </w:r>
            <w:r>
              <w:rPr>
                <w:rFonts w:ascii="Times New Roman" w:hAnsi="Times New Roman"/>
                <w:b w:val="0"/>
                <w:i w:val="0"/>
                <w:color w:val="1A1A1A"/>
                <w:sz w:val="20"/>
              </w:rPr>
              <w:t>Las posturas asignadas a candidatos no se exponían al usuario de manera clara y consultable dentro de la propia herramienta.</w:t>
            </w:r>
          </w:p>
        </w:tc>
      </w:tr>
      <w:tr>
        <w:tc>
          <w:tcPr>
            <w:tcW w:type="dxa" w:w="2946"/>
          </w:tcPr>
          <w:p>
            <w:r>
              <w:rPr>
                <w:sz w:val="20"/>
              </w:rPr>
            </w:r>
            <w:r>
              <w:rPr>
                <w:rFonts w:ascii="Times New Roman" w:hAnsi="Times New Roman"/>
                <w:b w:val="0"/>
                <w:i w:val="0"/>
                <w:color w:val="1A1A1A"/>
                <w:sz w:val="20"/>
              </w:rPr>
              <w:t>P11</w:t>
            </w:r>
          </w:p>
        </w:tc>
        <w:tc>
          <w:tcPr>
            <w:tcW w:type="dxa" w:w="2946"/>
          </w:tcPr>
          <w:p>
            <w:r>
              <w:rPr>
                <w:sz w:val="20"/>
              </w:rPr>
            </w:r>
            <w:r>
              <w:rPr>
                <w:rFonts w:ascii="Times New Roman" w:hAnsi="Times New Roman"/>
                <w:b w:val="0"/>
                <w:i w:val="0"/>
                <w:color w:val="1A1A1A"/>
                <w:sz w:val="20"/>
              </w:rPr>
              <w:t>Sin cobertura territorial</w:t>
            </w:r>
          </w:p>
        </w:tc>
        <w:tc>
          <w:tcPr>
            <w:tcW w:type="dxa" w:w="2946"/>
          </w:tcPr>
          <w:p>
            <w:r>
              <w:rPr>
                <w:sz w:val="20"/>
              </w:rPr>
            </w:r>
            <w:r>
              <w:rPr>
                <w:rFonts w:ascii="Times New Roman" w:hAnsi="Times New Roman"/>
                <w:b w:val="0"/>
                <w:i w:val="0"/>
                <w:color w:val="1A1A1A"/>
                <w:sz w:val="20"/>
              </w:rPr>
              <w:t>Herramientas previas cubrían solo elecciones nacionales, ignorando la dimensión distrital y comunal.</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a partir del análisis de las VAAs chilenas identificadas.</w:t>
      </w:r>
    </w:p>
    <w:p>
      <w:pPr>
        <w:spacing w:after="120"/>
      </w:pPr>
      <w:r>
        <w:rPr>
          <w:rFonts w:ascii="Times New Roman" w:hAnsi="Times New Roman"/>
          <w:b/>
          <w:i w:val="0"/>
          <w:color w:val="095958"/>
          <w:sz w:val="24"/>
        </w:rPr>
        <w:t>Tabla 5</w:t>
      </w:r>
    </w:p>
    <w:p>
      <w:pPr>
        <w:spacing w:after="120"/>
        <w:jc w:val="center"/>
      </w:pPr>
      <w:r>
        <w:rPr>
          <w:rFonts w:ascii="Times New Roman" w:hAnsi="Times New Roman"/>
          <w:b w:val="0"/>
          <w:i/>
          <w:color w:val="5A5A5A"/>
          <w:sz w:val="24"/>
        </w:rPr>
        <w:t>Problemas técnicos identificados en soluciones análogas</w:t>
      </w:r>
    </w:p>
    <w:tbl>
      <w:tblPr>
        <w:tblStyle w:val="LightGrid-Accent1"/>
        <w:tblW w:type="auto" w:w="0"/>
        <w:tblLook w:firstColumn="1" w:firstRow="1" w:lastColumn="0" w:lastRow="0" w:noHBand="0" w:noVBand="1" w:val="04A0"/>
      </w:tblPr>
      <w:tblGrid>
        <w:gridCol w:w="2946"/>
        <w:gridCol w:w="2946"/>
        <w:gridCol w:w="2946"/>
      </w:tblGrid>
      <w:tr>
        <w:tc>
          <w:tcPr>
            <w:tcW w:type="dxa" w:w="2946"/>
          </w:tcPr>
          <w:p>
            <w:r/>
            <w:r>
              <w:rPr>
                <w:rFonts w:ascii="Times New Roman" w:hAnsi="Times New Roman"/>
                <w:b/>
                <w:i w:val="0"/>
                <w:color w:val="095958"/>
                <w:sz w:val="20"/>
              </w:rPr>
              <w:t>#</w:t>
            </w:r>
          </w:p>
        </w:tc>
        <w:tc>
          <w:tcPr>
            <w:tcW w:type="dxa" w:w="2946"/>
          </w:tcPr>
          <w:p>
            <w:r/>
            <w:r>
              <w:rPr>
                <w:rFonts w:ascii="Times New Roman" w:hAnsi="Times New Roman"/>
                <w:b/>
                <w:i w:val="0"/>
                <w:color w:val="095958"/>
                <w:sz w:val="20"/>
              </w:rPr>
              <w:t>Problema</w:t>
            </w:r>
          </w:p>
        </w:tc>
        <w:tc>
          <w:tcPr>
            <w:tcW w:type="dxa" w:w="2946"/>
          </w:tcPr>
          <w:p>
            <w:r/>
            <w:r>
              <w:rPr>
                <w:rFonts w:ascii="Times New Roman" w:hAnsi="Times New Roman"/>
                <w:b/>
                <w:i w:val="0"/>
                <w:color w:val="095958"/>
                <w:sz w:val="20"/>
              </w:rPr>
              <w:t>Descripción</w:t>
            </w:r>
          </w:p>
        </w:tc>
      </w:tr>
      <w:tr>
        <w:tc>
          <w:tcPr>
            <w:tcW w:type="dxa" w:w="2946"/>
          </w:tcPr>
          <w:p>
            <w:r>
              <w:rPr>
                <w:sz w:val="20"/>
              </w:rPr>
            </w:r>
            <w:r>
              <w:rPr>
                <w:rFonts w:ascii="Times New Roman" w:hAnsi="Times New Roman"/>
                <w:b w:val="0"/>
                <w:i w:val="0"/>
                <w:color w:val="1A1A1A"/>
                <w:sz w:val="20"/>
              </w:rPr>
              <w:t>P12</w:t>
            </w:r>
          </w:p>
        </w:tc>
        <w:tc>
          <w:tcPr>
            <w:tcW w:type="dxa" w:w="2946"/>
          </w:tcPr>
          <w:p>
            <w:r>
              <w:rPr>
                <w:sz w:val="20"/>
              </w:rPr>
            </w:r>
            <w:r>
              <w:rPr>
                <w:rFonts w:ascii="Times New Roman" w:hAnsi="Times New Roman"/>
                <w:b w:val="0"/>
                <w:i w:val="0"/>
                <w:color w:val="1A1A1A"/>
                <w:sz w:val="20"/>
              </w:rPr>
              <w:t>Algoritmos lineales simplistas</w:t>
            </w:r>
          </w:p>
        </w:tc>
        <w:tc>
          <w:tcPr>
            <w:tcW w:type="dxa" w:w="2946"/>
          </w:tcPr>
          <w:p>
            <w:r>
              <w:rPr>
                <w:sz w:val="20"/>
              </w:rPr>
            </w:r>
            <w:r>
              <w:rPr>
                <w:rFonts w:ascii="Times New Roman" w:hAnsi="Times New Roman"/>
                <w:b w:val="0"/>
                <w:i w:val="0"/>
                <w:color w:val="1A1A1A"/>
                <w:sz w:val="20"/>
              </w:rPr>
              <w:t>La mayoría de VAAs promedian diferencias sin penalizar más fuerte las diferencias extremas.</w:t>
            </w:r>
          </w:p>
        </w:tc>
      </w:tr>
      <w:tr>
        <w:tc>
          <w:tcPr>
            <w:tcW w:type="dxa" w:w="2946"/>
          </w:tcPr>
          <w:p>
            <w:r>
              <w:rPr>
                <w:sz w:val="20"/>
              </w:rPr>
            </w:r>
            <w:r>
              <w:rPr>
                <w:rFonts w:ascii="Times New Roman" w:hAnsi="Times New Roman"/>
                <w:b w:val="0"/>
                <w:i w:val="0"/>
                <w:color w:val="1A1A1A"/>
                <w:sz w:val="20"/>
              </w:rPr>
              <w:t>P13</w:t>
            </w:r>
          </w:p>
        </w:tc>
        <w:tc>
          <w:tcPr>
            <w:tcW w:type="dxa" w:w="2946"/>
          </w:tcPr>
          <w:p>
            <w:r>
              <w:rPr>
                <w:sz w:val="20"/>
              </w:rPr>
            </w:r>
            <w:r>
              <w:rPr>
                <w:rFonts w:ascii="Times New Roman" w:hAnsi="Times New Roman"/>
                <w:b w:val="0"/>
                <w:i w:val="0"/>
                <w:color w:val="1A1A1A"/>
                <w:sz w:val="20"/>
              </w:rPr>
              <w:t>Ausencia de opción "No sé" honesta</w:t>
            </w:r>
          </w:p>
        </w:tc>
        <w:tc>
          <w:tcPr>
            <w:tcW w:type="dxa" w:w="2946"/>
          </w:tcPr>
          <w:p>
            <w:r>
              <w:rPr>
                <w:sz w:val="20"/>
              </w:rPr>
            </w:r>
            <w:r>
              <w:rPr>
                <w:rFonts w:ascii="Times New Roman" w:hAnsi="Times New Roman"/>
                <w:b w:val="0"/>
                <w:i w:val="0"/>
                <w:color w:val="1A1A1A"/>
                <w:sz w:val="20"/>
              </w:rPr>
              <w:t>Los VAAs suelen forzar al usuario a una posición neutral cuando en realidad no tiene opinión.</w:t>
            </w:r>
          </w:p>
        </w:tc>
      </w:tr>
      <w:tr>
        <w:tc>
          <w:tcPr>
            <w:tcW w:type="dxa" w:w="2946"/>
          </w:tcPr>
          <w:p>
            <w:r>
              <w:rPr>
                <w:sz w:val="20"/>
              </w:rPr>
            </w:r>
            <w:r>
              <w:rPr>
                <w:rFonts w:ascii="Times New Roman" w:hAnsi="Times New Roman"/>
                <w:b w:val="0"/>
                <w:i w:val="0"/>
                <w:color w:val="1A1A1A"/>
                <w:sz w:val="20"/>
              </w:rPr>
              <w:t>P14</w:t>
            </w:r>
          </w:p>
        </w:tc>
        <w:tc>
          <w:tcPr>
            <w:tcW w:type="dxa" w:w="2946"/>
          </w:tcPr>
          <w:p>
            <w:r>
              <w:rPr>
                <w:sz w:val="20"/>
              </w:rPr>
            </w:r>
            <w:r>
              <w:rPr>
                <w:rFonts w:ascii="Times New Roman" w:hAnsi="Times New Roman"/>
                <w:b w:val="0"/>
                <w:i w:val="0"/>
                <w:color w:val="1A1A1A"/>
                <w:sz w:val="20"/>
              </w:rPr>
              <w:t>Sin nivel de confianza</w:t>
            </w:r>
          </w:p>
        </w:tc>
        <w:tc>
          <w:tcPr>
            <w:tcW w:type="dxa" w:w="2946"/>
          </w:tcPr>
          <w:p>
            <w:r>
              <w:rPr>
                <w:sz w:val="20"/>
              </w:rPr>
            </w:r>
            <w:r>
              <w:rPr>
                <w:rFonts w:ascii="Times New Roman" w:hAnsi="Times New Roman"/>
                <w:b w:val="0"/>
                <w:i w:val="0"/>
                <w:color w:val="1A1A1A"/>
                <w:sz w:val="20"/>
              </w:rPr>
              <w:t>Un match del 80% basado en 3 preguntas se presenta con la misma autoridad que uno basado en 30.</w:t>
            </w:r>
          </w:p>
        </w:tc>
      </w:tr>
      <w:tr>
        <w:tc>
          <w:tcPr>
            <w:tcW w:type="dxa" w:w="2946"/>
          </w:tcPr>
          <w:p>
            <w:r>
              <w:rPr>
                <w:sz w:val="20"/>
              </w:rPr>
            </w:r>
            <w:r>
              <w:rPr>
                <w:rFonts w:ascii="Times New Roman" w:hAnsi="Times New Roman"/>
                <w:b w:val="0"/>
                <w:i w:val="0"/>
                <w:color w:val="1A1A1A"/>
                <w:sz w:val="20"/>
              </w:rPr>
              <w:t>P15</w:t>
            </w:r>
          </w:p>
        </w:tc>
        <w:tc>
          <w:tcPr>
            <w:tcW w:type="dxa" w:w="2946"/>
          </w:tcPr>
          <w:p>
            <w:r>
              <w:rPr>
                <w:sz w:val="20"/>
              </w:rPr>
            </w:r>
            <w:r>
              <w:rPr>
                <w:rFonts w:ascii="Times New Roman" w:hAnsi="Times New Roman"/>
                <w:b w:val="0"/>
                <w:i w:val="0"/>
                <w:color w:val="1A1A1A"/>
                <w:sz w:val="20"/>
              </w:rPr>
              <w:t>Sin explicabilidad por dimensión</w:t>
            </w:r>
          </w:p>
        </w:tc>
        <w:tc>
          <w:tcPr>
            <w:tcW w:type="dxa" w:w="2946"/>
          </w:tcPr>
          <w:p>
            <w:r>
              <w:rPr>
                <w:sz w:val="20"/>
              </w:rPr>
            </w:r>
            <w:r>
              <w:rPr>
                <w:rFonts w:ascii="Times New Roman" w:hAnsi="Times New Roman"/>
                <w:b w:val="0"/>
                <w:i w:val="0"/>
                <w:color w:val="1A1A1A"/>
                <w:sz w:val="20"/>
              </w:rPr>
              <w:t>La mayoría entrega un porcentaje global sin desglose por eje temático.</w:t>
            </w:r>
          </w:p>
        </w:tc>
      </w:tr>
      <w:tr>
        <w:tc>
          <w:tcPr>
            <w:tcW w:type="dxa" w:w="2946"/>
          </w:tcPr>
          <w:p>
            <w:r>
              <w:rPr>
                <w:sz w:val="20"/>
              </w:rPr>
            </w:r>
            <w:r>
              <w:rPr>
                <w:rFonts w:ascii="Times New Roman" w:hAnsi="Times New Roman"/>
                <w:b w:val="0"/>
                <w:i w:val="0"/>
                <w:color w:val="1A1A1A"/>
                <w:sz w:val="20"/>
              </w:rPr>
              <w:t>P16</w:t>
            </w:r>
          </w:p>
        </w:tc>
        <w:tc>
          <w:tcPr>
            <w:tcW w:type="dxa" w:w="2946"/>
          </w:tcPr>
          <w:p>
            <w:r>
              <w:rPr>
                <w:sz w:val="20"/>
              </w:rPr>
            </w:r>
            <w:r>
              <w:rPr>
                <w:rFonts w:ascii="Times New Roman" w:hAnsi="Times New Roman"/>
                <w:b w:val="0"/>
                <w:i w:val="0"/>
                <w:color w:val="1A1A1A"/>
                <w:sz w:val="20"/>
              </w:rPr>
              <w:t>Sin explicabilidad pregunta-a-pregunta</w:t>
            </w:r>
          </w:p>
        </w:tc>
        <w:tc>
          <w:tcPr>
            <w:tcW w:type="dxa" w:w="2946"/>
          </w:tcPr>
          <w:p>
            <w:r>
              <w:rPr>
                <w:sz w:val="20"/>
              </w:rPr>
            </w:r>
            <w:r>
              <w:rPr>
                <w:rFonts w:ascii="Times New Roman" w:hAnsi="Times New Roman"/>
                <w:b w:val="0"/>
                <w:i w:val="0"/>
                <w:color w:val="1A1A1A"/>
                <w:sz w:val="20"/>
              </w:rPr>
              <w:t>El usuario no puede ver qué preguntas contribuyeron más o menos al resultado final.</w:t>
            </w:r>
          </w:p>
        </w:tc>
      </w:tr>
      <w:tr>
        <w:tc>
          <w:tcPr>
            <w:tcW w:type="dxa" w:w="2946"/>
          </w:tcPr>
          <w:p>
            <w:r>
              <w:rPr>
                <w:sz w:val="20"/>
              </w:rPr>
            </w:r>
            <w:r>
              <w:rPr>
                <w:rFonts w:ascii="Times New Roman" w:hAnsi="Times New Roman"/>
                <w:b w:val="0"/>
                <w:i w:val="0"/>
                <w:color w:val="1A1A1A"/>
                <w:sz w:val="20"/>
              </w:rPr>
              <w:t>P17</w:t>
            </w:r>
          </w:p>
        </w:tc>
        <w:tc>
          <w:tcPr>
            <w:tcW w:type="dxa" w:w="2946"/>
          </w:tcPr>
          <w:p>
            <w:r>
              <w:rPr>
                <w:sz w:val="20"/>
              </w:rPr>
            </w:r>
            <w:r>
              <w:rPr>
                <w:rFonts w:ascii="Times New Roman" w:hAnsi="Times New Roman"/>
                <w:b w:val="0"/>
                <w:i w:val="0"/>
                <w:color w:val="1A1A1A"/>
                <w:sz w:val="20"/>
              </w:rPr>
              <w:t>Ausencia de accesibilidad</w:t>
            </w:r>
          </w:p>
        </w:tc>
        <w:tc>
          <w:tcPr>
            <w:tcW w:type="dxa" w:w="2946"/>
          </w:tcPr>
          <w:p>
            <w:r>
              <w:rPr>
                <w:sz w:val="20"/>
              </w:rPr>
            </w:r>
            <w:r>
              <w:rPr>
                <w:rFonts w:ascii="Times New Roman" w:hAnsi="Times New Roman"/>
                <w:b w:val="0"/>
                <w:i w:val="0"/>
                <w:color w:val="1A1A1A"/>
                <w:sz w:val="20"/>
              </w:rPr>
              <w:t>Pocas VAAs cumplen con las directrices WCAG (W3C, 2023).</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a partir de la revisión de nueve VAAs internacionales.</w:t>
      </w:r>
    </w:p>
    <w:p>
      <w:pPr>
        <w:pStyle w:val="Heading3"/>
        <w:spacing w:before="240" w:after="120" w:line="240" w:lineRule="auto"/>
      </w:pPr>
      <w:r>
        <w:rPr>
          <w:rFonts w:ascii="Times New Roman" w:hAnsi="Times New Roman"/>
          <w:b/>
          <w:i w:val="0"/>
          <w:color w:val="095958"/>
          <w:sz w:val="24"/>
        </w:rPr>
        <w:t>2.5 Dónde está el problema</w:t>
      </w:r>
    </w:p>
    <w:p>
      <w:pPr>
        <w:spacing w:after="120"/>
      </w:pPr>
      <w:r>
        <w:rPr>
          <w:rFonts w:ascii="Times New Roman" w:hAnsi="Times New Roman"/>
          <w:b w:val="0"/>
          <w:i w:val="0"/>
          <w:color w:val="1A1A1A"/>
          <w:sz w:val="24"/>
        </w:rPr>
        <w:t xml:space="preserve">El problema tiene una localización </w:t>
      </w:r>
      <w:r>
        <w:rPr>
          <w:rFonts w:ascii="Times New Roman" w:hAnsi="Times New Roman"/>
          <w:b/>
          <w:i w:val="0"/>
          <w:color w:val="095958"/>
          <w:sz w:val="24"/>
        </w:rPr>
        <w:t>nacional en Chile</w:t>
      </w:r>
      <w:r>
        <w:rPr>
          <w:rFonts w:ascii="Times New Roman" w:hAnsi="Times New Roman"/>
          <w:b w:val="0"/>
          <w:i w:val="0"/>
          <w:color w:val="1A1A1A"/>
          <w:sz w:val="24"/>
        </w:rPr>
        <w:t>, pero con dimensiones específicas que lo hacen distinto de contextos comparables:</w:t>
      </w:r>
    </w:p>
    <w:p>
      <w:pPr>
        <w:pStyle w:val="ListBullet"/>
        <w:spacing w:after="40"/>
        <w:ind w:left="360"/>
      </w:pPr>
      <w:r>
        <w:rPr>
          <w:rFonts w:ascii="Times New Roman" w:hAnsi="Times New Roman"/>
          <w:b/>
          <w:i w:val="0"/>
          <w:color w:val="095958"/>
          <w:sz w:val="24"/>
        </w:rPr>
        <w:t>Nivel institucional</w:t>
      </w:r>
      <w:r>
        <w:rPr>
          <w:rFonts w:ascii="Times New Roman" w:hAnsi="Times New Roman"/>
          <w:b w:val="0"/>
          <w:i w:val="0"/>
          <w:color w:val="1A1A1A"/>
          <w:sz w:val="24"/>
        </w:rPr>
        <w:t xml:space="preserve">: no existe una institución pública ni universidad chilena que mantenga una VAA activa entre elecciones. Contrasta con Alemania (Wahl-O-Mat de la </w:t>
      </w:r>
      <w:r>
        <w:rPr>
          <w:rFonts w:ascii="Times New Roman" w:hAnsi="Times New Roman"/>
          <w:b w:val="0"/>
          <w:i/>
          <w:color w:val="1A1A1A"/>
          <w:sz w:val="24"/>
        </w:rPr>
        <w:t>bpb</w:t>
      </w:r>
      <w:r>
        <w:rPr>
          <w:rFonts w:ascii="Times New Roman" w:hAnsi="Times New Roman"/>
          <w:b w:val="0"/>
          <w:i w:val="0"/>
          <w:color w:val="1A1A1A"/>
          <w:sz w:val="24"/>
        </w:rPr>
        <w:t>), Países Bajos (StemWijzer de ProDemos) o Suiza (Smartvote de Politools).</w:t>
      </w:r>
    </w:p>
    <w:p>
      <w:pPr>
        <w:pStyle w:val="ListBullet"/>
        <w:spacing w:after="40"/>
        <w:ind w:left="360"/>
      </w:pPr>
      <w:r>
        <w:rPr>
          <w:rFonts w:ascii="Times New Roman" w:hAnsi="Times New Roman"/>
          <w:b/>
          <w:i w:val="0"/>
          <w:color w:val="095958"/>
          <w:sz w:val="24"/>
        </w:rPr>
        <w:t>Nivel mediático</w:t>
      </w:r>
      <w:r>
        <w:rPr>
          <w:rFonts w:ascii="Times New Roman" w:hAnsi="Times New Roman"/>
          <w:b w:val="0"/>
          <w:i w:val="0"/>
          <w:color w:val="1A1A1A"/>
          <w:sz w:val="24"/>
        </w:rPr>
        <w:t>: los medios chilenos han publicado cuestionarios electorales puntuales durante campañas específicas, sin sostenerlos entre ciclos.</w:t>
      </w:r>
    </w:p>
    <w:p>
      <w:pPr>
        <w:pStyle w:val="ListBullet"/>
        <w:spacing w:after="40"/>
        <w:ind w:left="360"/>
      </w:pPr>
      <w:r>
        <w:rPr>
          <w:rFonts w:ascii="Times New Roman" w:hAnsi="Times New Roman"/>
          <w:b/>
          <w:i w:val="0"/>
          <w:color w:val="095958"/>
          <w:sz w:val="24"/>
        </w:rPr>
        <w:t>Nivel territorial</w:t>
      </w:r>
      <w:r>
        <w:rPr>
          <w:rFonts w:ascii="Times New Roman" w:hAnsi="Times New Roman"/>
          <w:b w:val="0"/>
          <w:i w:val="0"/>
          <w:color w:val="1A1A1A"/>
          <w:sz w:val="24"/>
        </w:rPr>
        <w:t>: incluso las iniciativas puntuales han cubierto solo la elección presidencial, ignorando las decisiones distritales y comunales donde el votante enfrenta candidatos diferentes según su ubicación geográfica.</w:t>
      </w:r>
    </w:p>
    <w:p>
      <w:pPr>
        <w:pStyle w:val="ListBullet"/>
        <w:spacing w:after="40"/>
        <w:ind w:left="360"/>
      </w:pPr>
      <w:r>
        <w:rPr>
          <w:rFonts w:ascii="Times New Roman" w:hAnsi="Times New Roman"/>
          <w:b/>
          <w:i w:val="0"/>
          <w:color w:val="095958"/>
          <w:sz w:val="24"/>
        </w:rPr>
        <w:t>Nivel digital</w:t>
      </w:r>
      <w:r>
        <w:rPr>
          <w:rFonts w:ascii="Times New Roman" w:hAnsi="Times New Roman"/>
          <w:b w:val="0"/>
          <w:i w:val="0"/>
          <w:color w:val="1A1A1A"/>
          <w:sz w:val="24"/>
        </w:rPr>
        <w:t>: la información electoral oficial existe (SERVEL, 2024), pero se distribuye en formatos administrativos (CSV, XLSX, PDF) orientados al escrutinio y no al votante; no hay API pública que exponga posturas programáticas en formato consumible por aplicaciones.</w:t>
      </w:r>
    </w:p>
    <w:p>
      <w:pPr>
        <w:pStyle w:val="ListBullet"/>
        <w:spacing w:after="40"/>
        <w:ind w:left="360"/>
      </w:pPr>
      <w:r>
        <w:rPr>
          <w:rFonts w:ascii="Times New Roman" w:hAnsi="Times New Roman"/>
          <w:b/>
          <w:i w:val="0"/>
          <w:color w:val="095958"/>
          <w:sz w:val="24"/>
        </w:rPr>
        <w:t>Nivel de confianza</w:t>
      </w:r>
      <w:r>
        <w:rPr>
          <w:rFonts w:ascii="Times New Roman" w:hAnsi="Times New Roman"/>
          <w:b w:val="0"/>
          <w:i w:val="0"/>
          <w:color w:val="1A1A1A"/>
          <w:sz w:val="24"/>
        </w:rPr>
        <w:t>: la circulación de desinformación en redes sociales y aplicaciones de mensajería (WhatsApp, Telegram) documentada por verificadores como Fast Check CL (2024) y Mala Espina Check (2024) erosiona la confianza en las fuentes disponibles.</w:t>
      </w:r>
    </w:p>
    <w:p>
      <w:pPr>
        <w:pStyle w:val="Heading3"/>
        <w:spacing w:before="240" w:after="120" w:line="240" w:lineRule="auto"/>
      </w:pPr>
      <w:r>
        <w:rPr>
          <w:rFonts w:ascii="Times New Roman" w:hAnsi="Times New Roman"/>
          <w:b/>
          <w:i w:val="0"/>
          <w:color w:val="095958"/>
          <w:sz w:val="24"/>
        </w:rPr>
        <w:t>2.6 En qué proceso está el problema</w:t>
      </w:r>
    </w:p>
    <w:p>
      <w:pPr>
        <w:spacing w:after="120"/>
      </w:pPr>
      <w:r>
        <w:rPr>
          <w:rFonts w:ascii="Times New Roman" w:hAnsi="Times New Roman"/>
          <w:b w:val="0"/>
          <w:i w:val="0"/>
          <w:color w:val="1A1A1A"/>
          <w:sz w:val="24"/>
        </w:rPr>
        <w:t xml:space="preserve">El problema se manifiesta a lo largo del </w:t>
      </w:r>
      <w:r>
        <w:rPr>
          <w:rFonts w:ascii="Times New Roman" w:hAnsi="Times New Roman"/>
          <w:b/>
          <w:i w:val="0"/>
          <w:color w:val="095958"/>
          <w:sz w:val="24"/>
        </w:rPr>
        <w:t>ciclo completo de decisión del votante</w:t>
      </w:r>
      <w:r>
        <w:rPr>
          <w:rFonts w:ascii="Times New Roman" w:hAnsi="Times New Roman"/>
          <w:b w:val="0"/>
          <w:i w:val="0"/>
          <w:color w:val="1A1A1A"/>
          <w:sz w:val="24"/>
        </w:rPr>
        <w:t>, con distintas intensidades por etapa:</w:t>
      </w:r>
    </w:p>
    <w:p>
      <w:pPr>
        <w:pStyle w:val="ListNumber"/>
        <w:spacing w:after="40"/>
        <w:ind w:left="360"/>
      </w:pPr>
      <w:r>
        <w:rPr>
          <w:rFonts w:ascii="Times New Roman" w:hAnsi="Times New Roman"/>
          <w:b/>
          <w:i w:val="0"/>
          <w:color w:val="095958"/>
          <w:sz w:val="24"/>
        </w:rPr>
        <w:t>Etapa de exposición inicial</w:t>
      </w:r>
      <w:r>
        <w:rPr>
          <w:rFonts w:ascii="Times New Roman" w:hAnsi="Times New Roman"/>
          <w:b w:val="0"/>
          <w:i w:val="0"/>
          <w:color w:val="1A1A1A"/>
          <w:sz w:val="24"/>
        </w:rPr>
        <w:t xml:space="preserve"> (varios meses antes de la elección): el votante empieza a percibir a los candidatos por cobertura mediática y redes sociales, sin criterio programático organizado.</w:t>
      </w:r>
    </w:p>
    <w:p>
      <w:pPr>
        <w:pStyle w:val="ListNumber"/>
        <w:spacing w:after="40"/>
        <w:ind w:left="360"/>
      </w:pPr>
      <w:r>
        <w:rPr>
          <w:rFonts w:ascii="Times New Roman" w:hAnsi="Times New Roman"/>
          <w:b/>
          <w:i w:val="0"/>
          <w:color w:val="095958"/>
          <w:sz w:val="24"/>
        </w:rPr>
        <w:t>Etapa de búsqueda activa</w:t>
      </w:r>
      <w:r>
        <w:rPr>
          <w:rFonts w:ascii="Times New Roman" w:hAnsi="Times New Roman"/>
          <w:b w:val="0"/>
          <w:i w:val="0"/>
          <w:color w:val="1A1A1A"/>
          <w:sz w:val="24"/>
        </w:rPr>
        <w:t xml:space="preserve"> (semanas antes): el votante interesado intenta comparar posturas, choca con la fragmentación de fuentes y la falta de una herramienta comparativa transparente.</w:t>
      </w:r>
    </w:p>
    <w:p>
      <w:pPr>
        <w:pStyle w:val="ListNumber"/>
        <w:spacing w:after="40"/>
        <w:ind w:left="360"/>
      </w:pPr>
      <w:r>
        <w:rPr>
          <w:rFonts w:ascii="Times New Roman" w:hAnsi="Times New Roman"/>
          <w:b/>
          <w:i w:val="0"/>
          <w:color w:val="095958"/>
          <w:sz w:val="24"/>
        </w:rPr>
        <w:t>Etapa de decisión final</w:t>
      </w:r>
      <w:r>
        <w:rPr>
          <w:rFonts w:ascii="Times New Roman" w:hAnsi="Times New Roman"/>
          <w:b w:val="0"/>
          <w:i w:val="0"/>
          <w:color w:val="1A1A1A"/>
          <w:sz w:val="24"/>
        </w:rPr>
        <w:t xml:space="preserve"> (días antes o durante el voto): el votante decide con la información parcial acumulada, en muchos casos por adhesión partidaria previa, imagen o rechazo antes que por convergencia programática.</w:t>
      </w:r>
    </w:p>
    <w:p>
      <w:pPr>
        <w:pStyle w:val="ListNumber"/>
        <w:spacing w:after="40"/>
        <w:ind w:left="360"/>
      </w:pPr>
      <w:r>
        <w:rPr>
          <w:rFonts w:ascii="Times New Roman" w:hAnsi="Times New Roman"/>
          <w:b/>
          <w:i w:val="0"/>
          <w:color w:val="095958"/>
          <w:sz w:val="24"/>
        </w:rPr>
        <w:t>Etapa posterior al voto</w:t>
      </w:r>
      <w:r>
        <w:rPr>
          <w:rFonts w:ascii="Times New Roman" w:hAnsi="Times New Roman"/>
          <w:b w:val="0"/>
          <w:i w:val="0"/>
          <w:color w:val="1A1A1A"/>
          <w:sz w:val="24"/>
        </w:rPr>
        <w:t xml:space="preserve"> (post-elección): sin herramienta de trazabilidad, el votante pierde la capacidad de contrastar retrospectivamente si el electo cumple las posturas que declaró.</w:t>
      </w:r>
    </w:p>
    <w:p>
      <w:pPr>
        <w:spacing w:after="120"/>
      </w:pPr>
      <w:r>
        <w:rPr>
          <w:rFonts w:ascii="Times New Roman" w:hAnsi="Times New Roman"/>
          <w:b w:val="0"/>
          <w:i w:val="0"/>
          <w:color w:val="1A1A1A"/>
          <w:sz w:val="24"/>
        </w:rPr>
        <w:t>El proyecto se enfoca principalmente en las etapas 2 y 3, entregando una herramienta que reduce el costo de la búsqueda activa y aporta criterios explícitos para la decisión final.</w:t>
      </w:r>
    </w:p>
    <w:p>
      <w:pPr>
        <w:pStyle w:val="Heading3"/>
        <w:spacing w:before="240" w:after="120" w:line="240" w:lineRule="auto"/>
      </w:pPr>
      <w:r>
        <w:rPr>
          <w:rFonts w:ascii="Times New Roman" w:hAnsi="Times New Roman"/>
          <w:b/>
          <w:i w:val="0"/>
          <w:color w:val="095958"/>
          <w:sz w:val="24"/>
        </w:rPr>
        <w:t>2.7 Cómo se resuelve actualmente</w:t>
      </w:r>
    </w:p>
    <w:p>
      <w:pPr>
        <w:spacing w:after="120"/>
      </w:pPr>
      <w:r>
        <w:rPr>
          <w:rFonts w:ascii="Times New Roman" w:hAnsi="Times New Roman"/>
          <w:b w:val="0"/>
          <w:i w:val="0"/>
          <w:color w:val="1A1A1A"/>
          <w:sz w:val="24"/>
        </w:rPr>
        <w:t>Actualmente, el problema se resuelve (de forma parcial e insatisfactoria) mediante los siguientes canales:</w:t>
      </w:r>
    </w:p>
    <w:p>
      <w:pPr>
        <w:pStyle w:val="ListBullet"/>
        <w:spacing w:after="40"/>
        <w:ind w:left="360"/>
      </w:pPr>
      <w:r>
        <w:rPr>
          <w:rFonts w:ascii="Times New Roman" w:hAnsi="Times New Roman"/>
          <w:b/>
          <w:i w:val="0"/>
          <w:color w:val="095958"/>
          <w:sz w:val="24"/>
        </w:rPr>
        <w:t>Lectura directa de programas oficiales</w:t>
      </w:r>
      <w:r>
        <w:rPr>
          <w:rFonts w:ascii="Times New Roman" w:hAnsi="Times New Roman"/>
          <w:b w:val="0"/>
          <w:i w:val="0"/>
          <w:color w:val="1A1A1A"/>
          <w:sz w:val="24"/>
        </w:rPr>
        <w:t xml:space="preserve"> publicados en el portal del SERVEL (SERVEL, 2024). Requiere horas por candidato y no ofrece comparación sistemática.</w:t>
      </w:r>
    </w:p>
    <w:p>
      <w:pPr>
        <w:pStyle w:val="ListBullet"/>
        <w:spacing w:after="40"/>
        <w:ind w:left="360"/>
      </w:pPr>
      <w:r>
        <w:rPr>
          <w:rFonts w:ascii="Times New Roman" w:hAnsi="Times New Roman"/>
          <w:b/>
          <w:i w:val="0"/>
          <w:color w:val="095958"/>
          <w:sz w:val="24"/>
        </w:rPr>
        <w:t>Cobertura mediática</w:t>
      </w:r>
      <w:r>
        <w:rPr>
          <w:rFonts w:ascii="Times New Roman" w:hAnsi="Times New Roman"/>
          <w:b w:val="0"/>
          <w:i w:val="0"/>
          <w:color w:val="1A1A1A"/>
          <w:sz w:val="24"/>
        </w:rPr>
        <w:t xml:space="preserve"> de programas de televisión, radios y prensa escrita. Ofrece síntesis pero suele privilegiar controversias sobre propuestas.</w:t>
      </w:r>
    </w:p>
    <w:p>
      <w:pPr>
        <w:pStyle w:val="ListBullet"/>
        <w:spacing w:after="40"/>
        <w:ind w:left="360"/>
      </w:pPr>
      <w:r>
        <w:rPr>
          <w:rFonts w:ascii="Times New Roman" w:hAnsi="Times New Roman"/>
          <w:b/>
          <w:i w:val="0"/>
          <w:color w:val="095958"/>
          <w:sz w:val="24"/>
        </w:rPr>
        <w:t>Conversaciones informales</w:t>
      </w:r>
      <w:r>
        <w:rPr>
          <w:rFonts w:ascii="Times New Roman" w:hAnsi="Times New Roman"/>
          <w:b w:val="0"/>
          <w:i w:val="0"/>
          <w:color w:val="1A1A1A"/>
          <w:sz w:val="24"/>
        </w:rPr>
        <w:t xml:space="preserve"> con familia, amistades o colegas. Sesgadas por la burbuja social.</w:t>
      </w:r>
    </w:p>
    <w:p>
      <w:pPr>
        <w:pStyle w:val="ListBullet"/>
        <w:spacing w:after="40"/>
        <w:ind w:left="360"/>
      </w:pPr>
      <w:r>
        <w:rPr>
          <w:rFonts w:ascii="Times New Roman" w:hAnsi="Times New Roman"/>
          <w:b/>
          <w:i w:val="0"/>
          <w:color w:val="095958"/>
          <w:sz w:val="24"/>
        </w:rPr>
        <w:t>Redes sociales</w:t>
      </w:r>
      <w:r>
        <w:rPr>
          <w:rFonts w:ascii="Times New Roman" w:hAnsi="Times New Roman"/>
          <w:b w:val="0"/>
          <w:i w:val="0"/>
          <w:color w:val="1A1A1A"/>
          <w:sz w:val="24"/>
        </w:rPr>
        <w:t xml:space="preserve"> de los propios candidatos y de terceros. Alto ruido informacional, con presencia de desinformación verificada por Fast Check CL (2024) y Mala Espina Check (2024).</w:t>
      </w:r>
    </w:p>
    <w:p>
      <w:pPr>
        <w:pStyle w:val="ListBullet"/>
        <w:spacing w:after="40"/>
        <w:ind w:left="360"/>
      </w:pPr>
      <w:r>
        <w:rPr>
          <w:rFonts w:ascii="Times New Roman" w:hAnsi="Times New Roman"/>
          <w:b/>
          <w:i w:val="0"/>
          <w:color w:val="095958"/>
          <w:sz w:val="24"/>
        </w:rPr>
        <w:t>Iniciativas puntuales chilenas</w:t>
      </w:r>
      <w:r>
        <w:rPr>
          <w:rFonts w:ascii="Times New Roman" w:hAnsi="Times New Roman"/>
          <w:b w:val="0"/>
          <w:i w:val="0"/>
          <w:color w:val="1A1A1A"/>
          <w:sz w:val="24"/>
        </w:rPr>
        <w:t xml:space="preserve"> que se han acercado parcialmente al problema:</w:t>
      </w:r>
    </w:p>
    <w:p>
      <w:pPr>
        <w:pStyle w:val="ListBullet"/>
        <w:spacing w:after="40"/>
        <w:ind w:left="720"/>
      </w:pPr>
      <w:r>
        <w:rPr>
          <w:rFonts w:ascii="Times New Roman" w:hAnsi="Times New Roman"/>
          <w:b/>
          <w:i w:val="0"/>
          <w:color w:val="095958"/>
          <w:sz w:val="24"/>
        </w:rPr>
        <w:t>Votamos Todos</w:t>
      </w:r>
      <w:r>
        <w:rPr>
          <w:rFonts w:ascii="Times New Roman" w:hAnsi="Times New Roman"/>
          <w:b w:val="0"/>
          <w:i w:val="0"/>
          <w:color w:val="1A1A1A"/>
          <w:sz w:val="24"/>
        </w:rPr>
        <w:t xml:space="preserve"> (Zismo, 2021-2022) fue creada para el plebiscito constitucional con un cuestionario de 70 preguntas y matching contra las respuestas de los candidatos. Es el antecedente más cercano al modelo VAA propiamente tal, pero limitada al plebiscito y actualmente discontinuada.</w:t>
      </w:r>
    </w:p>
    <w:p>
      <w:pPr>
        <w:pStyle w:val="ListBullet"/>
        <w:spacing w:after="40"/>
        <w:ind w:left="720"/>
      </w:pPr>
      <w:r>
        <w:rPr>
          <w:rFonts w:ascii="Times New Roman" w:hAnsi="Times New Roman"/>
          <w:b/>
          <w:i w:val="0"/>
          <w:color w:val="095958"/>
          <w:sz w:val="24"/>
        </w:rPr>
        <w:t>Decide Chile</w:t>
      </w:r>
      <w:r>
        <w:rPr>
          <w:rFonts w:ascii="Times New Roman" w:hAnsi="Times New Roman"/>
          <w:b w:val="0"/>
          <w:i w:val="0"/>
          <w:color w:val="1A1A1A"/>
          <w:sz w:val="24"/>
        </w:rPr>
        <w:t xml:space="preserve"> ofrece información electoral, predicción de resultados y componentes lúdicos, sin matching personalizado.</w:t>
      </w:r>
    </w:p>
    <w:p>
      <w:pPr>
        <w:pStyle w:val="ListBullet"/>
        <w:spacing w:after="40"/>
        <w:ind w:left="720"/>
      </w:pPr>
      <w:r>
        <w:rPr>
          <w:rFonts w:ascii="Times New Roman" w:hAnsi="Times New Roman"/>
          <w:b/>
          <w:i w:val="0"/>
          <w:color w:val="095958"/>
          <w:sz w:val="24"/>
        </w:rPr>
        <w:t>Vota Inteligente</w:t>
      </w:r>
      <w:r>
        <w:rPr>
          <w:rFonts w:ascii="Times New Roman" w:hAnsi="Times New Roman"/>
          <w:b w:val="0"/>
          <w:i w:val="0"/>
          <w:color w:val="1A1A1A"/>
          <w:sz w:val="24"/>
        </w:rPr>
        <w:t xml:space="preserve"> difunde propuestas de candidaturas, sin componente algorítmico de matching.</w:t>
      </w:r>
    </w:p>
    <w:p>
      <w:pPr>
        <w:pStyle w:val="ListBullet"/>
        <w:spacing w:after="40"/>
        <w:ind w:left="720"/>
      </w:pPr>
      <w:r>
        <w:rPr>
          <w:rFonts w:ascii="Times New Roman" w:hAnsi="Times New Roman"/>
          <w:b/>
          <w:i w:val="0"/>
          <w:color w:val="095958"/>
          <w:sz w:val="24"/>
        </w:rPr>
        <w:t>Infovecino</w:t>
      </w:r>
      <w:r>
        <w:rPr>
          <w:rFonts w:ascii="Times New Roman" w:hAnsi="Times New Roman"/>
          <w:b w:val="0"/>
          <w:i w:val="0"/>
          <w:color w:val="1A1A1A"/>
          <w:sz w:val="24"/>
        </w:rPr>
        <w:t xml:space="preserve"> entrega información personalizada por comuna, sin matching.</w:t>
      </w:r>
    </w:p>
    <w:p>
      <w:pPr>
        <w:pStyle w:val="ListBullet"/>
        <w:spacing w:after="40"/>
        <w:ind w:left="360"/>
      </w:pPr>
      <w:r>
        <w:rPr>
          <w:rFonts w:ascii="Times New Roman" w:hAnsi="Times New Roman"/>
          <w:b/>
          <w:i w:val="0"/>
          <w:color w:val="095958"/>
          <w:sz w:val="24"/>
        </w:rPr>
        <w:t>Voto Informado del INE</w:t>
      </w:r>
      <w:r>
        <w:rPr>
          <w:rFonts w:ascii="Times New Roman" w:hAnsi="Times New Roman"/>
          <w:b w:val="0"/>
          <w:i w:val="0"/>
          <w:color w:val="1A1A1A"/>
          <w:sz w:val="24"/>
        </w:rPr>
        <w:t xml:space="preserve"> (México) y </w:t>
      </w:r>
      <w:r>
        <w:rPr>
          <w:rFonts w:ascii="Times New Roman" w:hAnsi="Times New Roman"/>
          <w:b/>
          <w:i w:val="0"/>
          <w:color w:val="095958"/>
          <w:sz w:val="24"/>
        </w:rPr>
        <w:t>Voto Informado del JNE</w:t>
      </w:r>
      <w:r>
        <w:rPr>
          <w:rFonts w:ascii="Times New Roman" w:hAnsi="Times New Roman"/>
          <w:b w:val="0"/>
          <w:i w:val="0"/>
          <w:color w:val="1A1A1A"/>
          <w:sz w:val="24"/>
        </w:rPr>
        <w:t xml:space="preserve"> (Perú) son ejemplos regionales relacionados, orientados a directorio institucional más que a matching algorítmico personalizado. Ninguna disponible para el contexto chileno.</w:t>
      </w:r>
    </w:p>
    <w:p>
      <w:pPr>
        <w:spacing w:after="120"/>
      </w:pPr>
      <w:r>
        <w:rPr>
          <w:rFonts w:ascii="Times New Roman" w:hAnsi="Times New Roman"/>
          <w:b w:val="0"/>
          <w:i w:val="0"/>
          <w:color w:val="1A1A1A"/>
          <w:sz w:val="24"/>
        </w:rPr>
        <w:t>Esta oferta no cumple simultáneamente con las seis características identificadas en la sección 1.2, lo que motiva el desarrollo del presente proyecto.</w:t>
      </w:r>
    </w:p>
    <w:p>
      <w:pPr>
        <w:pStyle w:val="Heading3"/>
        <w:spacing w:before="240" w:after="120" w:line="240" w:lineRule="auto"/>
      </w:pPr>
      <w:r>
        <w:rPr>
          <w:rFonts w:ascii="Times New Roman" w:hAnsi="Times New Roman"/>
          <w:b/>
          <w:i w:val="0"/>
          <w:color w:val="095958"/>
          <w:sz w:val="24"/>
        </w:rPr>
        <w:t>2.8 Por qué es un problema</w:t>
      </w:r>
    </w:p>
    <w:p>
      <w:pPr>
        <w:spacing w:after="120"/>
      </w:pPr>
      <w:r>
        <w:rPr>
          <w:rFonts w:ascii="Times New Roman" w:hAnsi="Times New Roman"/>
          <w:b w:val="0"/>
          <w:i w:val="0"/>
          <w:color w:val="1A1A1A"/>
          <w:sz w:val="24"/>
        </w:rPr>
        <w:t>Es un problema porque las decisiones colectivas tomadas con información asimétrica generan tres consecuencias observables:</w:t>
      </w:r>
    </w:p>
    <w:p>
      <w:pPr>
        <w:pStyle w:val="ListBullet"/>
        <w:spacing w:after="40"/>
        <w:ind w:left="360"/>
      </w:pPr>
      <w:r>
        <w:rPr>
          <w:rFonts w:ascii="Times New Roman" w:hAnsi="Times New Roman"/>
          <w:b/>
          <w:i w:val="0"/>
          <w:color w:val="095958"/>
          <w:sz w:val="24"/>
        </w:rPr>
        <w:t>A nivel individual</w:t>
      </w:r>
      <w:r>
        <w:rPr>
          <w:rFonts w:ascii="Times New Roman" w:hAnsi="Times New Roman"/>
          <w:b w:val="0"/>
          <w:i w:val="0"/>
          <w:color w:val="1A1A1A"/>
          <w:sz w:val="24"/>
        </w:rPr>
        <w:t>: el votante toma decisiones que no reflejan sus preferencias reales sobre políticas públicas. Encuestas del CEP y Latinobarómetro muestran que un porcentaje significativo del electorado chileno declara no conocer las propuestas específicas de los candidatos por los que vota.</w:t>
      </w:r>
    </w:p>
    <w:p>
      <w:pPr>
        <w:pStyle w:val="ListBullet"/>
        <w:spacing w:after="40"/>
        <w:ind w:left="360"/>
      </w:pPr>
      <w:r>
        <w:rPr>
          <w:rFonts w:ascii="Times New Roman" w:hAnsi="Times New Roman"/>
          <w:b/>
          <w:i w:val="0"/>
          <w:color w:val="095958"/>
          <w:sz w:val="24"/>
        </w:rPr>
        <w:t>A nivel institucional</w:t>
      </w:r>
      <w:r>
        <w:rPr>
          <w:rFonts w:ascii="Times New Roman" w:hAnsi="Times New Roman"/>
          <w:b w:val="0"/>
          <w:i w:val="0"/>
          <w:color w:val="1A1A1A"/>
          <w:sz w:val="24"/>
        </w:rPr>
        <w:t>: se erosiona la representatividad. Los electos no siempre reflejan las mayorías programáticas del electorado, sino las mayorías de reacción a los estímulos comunicacionales.</w:t>
      </w:r>
    </w:p>
    <w:p>
      <w:pPr>
        <w:pStyle w:val="ListBullet"/>
        <w:spacing w:after="40"/>
        <w:ind w:left="360"/>
      </w:pPr>
      <w:r>
        <w:rPr>
          <w:rFonts w:ascii="Times New Roman" w:hAnsi="Times New Roman"/>
          <w:b/>
          <w:i w:val="0"/>
          <w:color w:val="095958"/>
          <w:sz w:val="24"/>
        </w:rPr>
        <w:t>A nivel democrático</w:t>
      </w:r>
      <w:r>
        <w:rPr>
          <w:rFonts w:ascii="Times New Roman" w:hAnsi="Times New Roman"/>
          <w:b w:val="0"/>
          <w:i w:val="0"/>
          <w:color w:val="1A1A1A"/>
          <w:sz w:val="24"/>
        </w:rPr>
        <w:t>: la deliberación pública se degrada. El debate se centra en personajes en lugar de propuestas. La polarización afectiva reemplaza a la discusión política sustantiva, patrón documentado en la literatura politológica internacional (Garzia &amp; Marschall, 2014).</w:t>
      </w:r>
    </w:p>
    <w:p>
      <w:pPr>
        <w:spacing w:after="120"/>
      </w:pPr>
      <w:r>
        <w:rPr>
          <w:rFonts w:ascii="Times New Roman" w:hAnsi="Times New Roman"/>
          <w:b w:val="0"/>
          <w:i w:val="0"/>
          <w:color w:val="1A1A1A"/>
          <w:sz w:val="24"/>
        </w:rPr>
        <w:t>Adicionalmente, es un problema tecnológicamente resoluble: el estado del arte en desarrollo móvil multiplataforma (Meta Platforms, 2024), APIs auto-documentadas (OpenAPI Initiative, 2021), y containerización (Docker Inc., 2024) permite construir la solución con recursos limitados. No hay barrera técnica que justifique su ausencia; es una brecha institucional y de asignación de esfuerzo.</w:t>
      </w:r>
    </w:p>
    <w:p>
      <w:r>
        <w:br w:type="page"/>
      </w:r>
    </w:p>
    <w:p/>
    <w:p>
      <w:pPr>
        <w:pStyle w:val="Heading2"/>
        <w:spacing w:before="360" w:after="120" w:line="240" w:lineRule="auto"/>
      </w:pPr>
      <w:r>
        <w:rPr>
          <w:rFonts w:ascii="Times New Roman" w:hAnsi="Times New Roman"/>
          <w:b/>
          <w:i w:val="0"/>
          <w:color w:val="095958"/>
          <w:sz w:val="28"/>
        </w:rPr>
        <w:t>3. Marco conceptual</w:t>
      </w:r>
    </w:p>
    <w:p>
      <w:pPr>
        <w:pStyle w:val="Heading3"/>
        <w:spacing w:before="240" w:after="120" w:line="240" w:lineRule="auto"/>
      </w:pPr>
      <w:r>
        <w:rPr>
          <w:rFonts w:ascii="Times New Roman" w:hAnsi="Times New Roman"/>
          <w:b/>
          <w:i w:val="0"/>
          <w:color w:val="095958"/>
          <w:sz w:val="24"/>
        </w:rPr>
        <w:t>3.1 Voting Advice Applications (VAA)</w:t>
      </w:r>
    </w:p>
    <w:p>
      <w:pPr>
        <w:spacing w:after="120"/>
      </w:pPr>
      <w:r>
        <w:rPr>
          <w:rFonts w:ascii="Times New Roman" w:hAnsi="Times New Roman"/>
          <w:b w:val="0"/>
          <w:i w:val="0"/>
          <w:color w:val="1A1A1A"/>
          <w:sz w:val="24"/>
        </w:rPr>
        <w:t xml:space="preserve">Las VAAs son sistemas de apoyo a la decisión electoral que comparan las preferencias declaradas del votante con las de partidos o candidatos, entregando un ranking de afinidad. Su origen se remonta a </w:t>
      </w:r>
      <w:r>
        <w:rPr>
          <w:rFonts w:ascii="Times New Roman" w:hAnsi="Times New Roman"/>
          <w:b w:val="0"/>
          <w:i/>
          <w:color w:val="1A1A1A"/>
          <w:sz w:val="24"/>
        </w:rPr>
        <w:t>StemWijzer</w:t>
      </w:r>
      <w:r>
        <w:rPr>
          <w:rFonts w:ascii="Times New Roman" w:hAnsi="Times New Roman"/>
          <w:b w:val="0"/>
          <w:i w:val="0"/>
          <w:color w:val="1A1A1A"/>
          <w:sz w:val="24"/>
        </w:rPr>
        <w:t xml:space="preserve"> en Países Bajos (1989), inicialmente distribuido en formato disquete y hoy disponible como aplicación web. La literatura politológica (Cedroni &amp; Garzia, 2010; Garzia &amp; Marschall, 2014; Marschall, 2005) ha estudiado extensamente su impacto sobre la participación, la formación de preferencias y la volatilidad electoral. Walgrave et al. (2008) documentan que las VAAs pueden influir efectivamente en el voto en países con alta penetración.</w:t>
      </w:r>
    </w:p>
    <w:p>
      <w:pPr>
        <w:pStyle w:val="Heading3"/>
        <w:spacing w:before="240" w:after="120" w:line="240" w:lineRule="auto"/>
      </w:pPr>
      <w:r>
        <w:rPr>
          <w:rFonts w:ascii="Times New Roman" w:hAnsi="Times New Roman"/>
          <w:b/>
          <w:i w:val="0"/>
          <w:color w:val="095958"/>
          <w:sz w:val="24"/>
        </w:rPr>
        <w:t>3.2 Estado del arte de las VAAs</w:t>
      </w:r>
    </w:p>
    <w:p>
      <w:pPr>
        <w:pStyle w:val="Heading4"/>
        <w:spacing w:before="240" w:after="120" w:line="240" w:lineRule="auto"/>
      </w:pPr>
      <w:r>
        <w:rPr>
          <w:rFonts w:ascii="Times New Roman" w:hAnsi="Times New Roman"/>
          <w:b/>
          <w:i w:val="0"/>
          <w:color w:val="095958"/>
          <w:sz w:val="24"/>
        </w:rPr>
        <w:t>3.2.1 VAAs consolidadas en Europa</w:t>
      </w:r>
    </w:p>
    <w:p>
      <w:pPr>
        <w:spacing w:after="120"/>
      </w:pPr>
      <w:r>
        <w:rPr>
          <w:rFonts w:ascii="Times New Roman" w:hAnsi="Times New Roman"/>
          <w:b/>
          <w:i w:val="0"/>
          <w:color w:val="095958"/>
          <w:sz w:val="24"/>
        </w:rPr>
        <w:t>StemWijzer</w:t>
      </w:r>
      <w:r>
        <w:rPr>
          <w:rFonts w:ascii="Times New Roman" w:hAnsi="Times New Roman"/>
          <w:b w:val="0"/>
          <w:i w:val="0"/>
          <w:color w:val="1A1A1A"/>
          <w:sz w:val="24"/>
        </w:rPr>
        <w:t xml:space="preserve"> (Países Bajos, ProDemos). La VAA más antigua del mundo (1989). Cada elección neerlandesa registra millones de consultas. Utiliza un algoritmo de proximidad basado en escala de tres opciones. Su algoritmo no está documentado públicamente en detalle y su código no es abierto, pero ha establecido el estándar del rubro (Cedroni &amp; Garzia, 2010).</w:t>
      </w:r>
    </w:p>
    <w:p>
      <w:pPr>
        <w:spacing w:after="120"/>
      </w:pPr>
      <w:r>
        <w:rPr>
          <w:rFonts w:ascii="Times New Roman" w:hAnsi="Times New Roman"/>
          <w:b/>
          <w:i w:val="0"/>
          <w:color w:val="095958"/>
          <w:sz w:val="24"/>
        </w:rPr>
        <w:t>Wahl-O-Mat</w:t>
      </w:r>
      <w:r>
        <w:rPr>
          <w:rFonts w:ascii="Times New Roman" w:hAnsi="Times New Roman"/>
          <w:b w:val="0"/>
          <w:i w:val="0"/>
          <w:color w:val="1A1A1A"/>
          <w:sz w:val="24"/>
        </w:rPr>
        <w:t xml:space="preserve"> (Alemania, </w:t>
      </w:r>
      <w:r>
        <w:rPr>
          <w:rFonts w:ascii="Times New Roman" w:hAnsi="Times New Roman"/>
          <w:b w:val="0"/>
          <w:i/>
          <w:color w:val="1A1A1A"/>
          <w:sz w:val="24"/>
        </w:rPr>
        <w:t>Bundeszentrale für politische Bildung</w:t>
      </w:r>
      <w:r>
        <w:rPr>
          <w:rFonts w:ascii="Times New Roman" w:hAnsi="Times New Roman"/>
          <w:b w:val="0"/>
          <w:i w:val="0"/>
          <w:color w:val="1A1A1A"/>
          <w:sz w:val="24"/>
        </w:rPr>
        <w:t>). Operado por la agencia federal alemana para la educación cívica desde 2002. Se basa en tesis políticas con tres opciones de respuesta, permite ponderar por importancia y publica su metodología de matching (Marschall, 2005). Su respaldo institucional continuo entre elecciones lo convierte en la referencia europea con mayor sostenibilidad.</w:t>
      </w:r>
    </w:p>
    <w:p>
      <w:pPr>
        <w:spacing w:after="120"/>
      </w:pPr>
      <w:r>
        <w:rPr>
          <w:rFonts w:ascii="Times New Roman" w:hAnsi="Times New Roman"/>
          <w:b/>
          <w:i w:val="0"/>
          <w:color w:val="095958"/>
          <w:sz w:val="24"/>
        </w:rPr>
        <w:t>Smartvote</w:t>
      </w:r>
      <w:r>
        <w:rPr>
          <w:rFonts w:ascii="Times New Roman" w:hAnsi="Times New Roman"/>
          <w:b w:val="0"/>
          <w:i w:val="0"/>
          <w:color w:val="1A1A1A"/>
          <w:sz w:val="24"/>
        </w:rPr>
        <w:t xml:space="preserve"> (Suiza, Politools). Cubre múltiples niveles electorales simultáneamente (federal, cantonal, comunal), una característica rara entre VAAs. Presenta al usuario un gráfico de radar con ocho dimensiones ideológicas y un mapa bidimensional de posicionamiento político.</w:t>
      </w:r>
    </w:p>
    <w:p>
      <w:pPr>
        <w:spacing w:after="120"/>
      </w:pPr>
      <w:r>
        <w:rPr>
          <w:rFonts w:ascii="Times New Roman" w:hAnsi="Times New Roman"/>
          <w:b/>
          <w:i w:val="0"/>
          <w:color w:val="095958"/>
          <w:sz w:val="24"/>
        </w:rPr>
        <w:t>Kieskompas</w:t>
      </w:r>
      <w:r>
        <w:rPr>
          <w:rFonts w:ascii="Times New Roman" w:hAnsi="Times New Roman"/>
          <w:b w:val="0"/>
          <w:i w:val="0"/>
          <w:color w:val="1A1A1A"/>
          <w:sz w:val="24"/>
        </w:rPr>
        <w:t xml:space="preserve"> (Países Bajos, Universiteit van Amsterdam). Introduce el paradigma del </w:t>
      </w:r>
      <w:r>
        <w:rPr>
          <w:rFonts w:ascii="Times New Roman" w:hAnsi="Times New Roman"/>
          <w:b w:val="0"/>
          <w:i/>
          <w:color w:val="1A1A1A"/>
          <w:sz w:val="24"/>
        </w:rPr>
        <w:t>mapa bidimensional</w:t>
      </w:r>
      <w:r>
        <w:rPr>
          <w:rFonts w:ascii="Times New Roman" w:hAnsi="Times New Roman"/>
          <w:b w:val="0"/>
          <w:i w:val="0"/>
          <w:color w:val="1A1A1A"/>
          <w:sz w:val="24"/>
        </w:rPr>
        <w:t>: en lugar de un ranking lineal, ubica al usuario y a los partidos en un plano cartesiano con eje económico y eje cultural.</w:t>
      </w:r>
    </w:p>
    <w:p>
      <w:pPr>
        <w:pStyle w:val="Heading4"/>
        <w:spacing w:before="240" w:after="120" w:line="240" w:lineRule="auto"/>
      </w:pPr>
      <w:r>
        <w:rPr>
          <w:rFonts w:ascii="Times New Roman" w:hAnsi="Times New Roman"/>
          <w:b/>
          <w:i w:val="0"/>
          <w:color w:val="095958"/>
          <w:sz w:val="24"/>
        </w:rPr>
        <w:t>3.2.2 VAAs e iniciativas informativas en América</w:t>
      </w:r>
    </w:p>
    <w:p>
      <w:pPr>
        <w:spacing w:after="120"/>
      </w:pPr>
      <w:r>
        <w:rPr>
          <w:rFonts w:ascii="Times New Roman" w:hAnsi="Times New Roman"/>
          <w:b/>
          <w:i w:val="0"/>
          <w:color w:val="095958"/>
          <w:sz w:val="24"/>
        </w:rPr>
        <w:t>Vote Compass</w:t>
      </w:r>
      <w:r>
        <w:rPr>
          <w:rFonts w:ascii="Times New Roman" w:hAnsi="Times New Roman"/>
          <w:b w:val="0"/>
          <w:i w:val="0"/>
          <w:color w:val="1A1A1A"/>
          <w:sz w:val="24"/>
        </w:rPr>
        <w:t xml:space="preserve"> (Canadá y Australia, Vox Pop Labs). Operativo desde 2011 en alianza con las cadenas públicas CBC y ABC. No publica su algoritmo detallado ni su código.</w:t>
      </w:r>
    </w:p>
    <w:p>
      <w:pPr>
        <w:spacing w:after="120"/>
      </w:pPr>
      <w:r>
        <w:rPr>
          <w:rFonts w:ascii="Times New Roman" w:hAnsi="Times New Roman"/>
          <w:b/>
          <w:i w:val="0"/>
          <w:color w:val="095958"/>
          <w:sz w:val="24"/>
        </w:rPr>
        <w:t>Voto Informado del INE</w:t>
      </w:r>
      <w:r>
        <w:rPr>
          <w:rFonts w:ascii="Times New Roman" w:hAnsi="Times New Roman"/>
          <w:b w:val="0"/>
          <w:i w:val="0"/>
          <w:color w:val="1A1A1A"/>
          <w:sz w:val="24"/>
        </w:rPr>
        <w:t xml:space="preserve"> (México) y </w:t>
      </w:r>
      <w:r>
        <w:rPr>
          <w:rFonts w:ascii="Times New Roman" w:hAnsi="Times New Roman"/>
          <w:b/>
          <w:i w:val="0"/>
          <w:color w:val="095958"/>
          <w:sz w:val="24"/>
        </w:rPr>
        <w:t>Voto Informado del JNE</w:t>
      </w:r>
      <w:r>
        <w:rPr>
          <w:rFonts w:ascii="Times New Roman" w:hAnsi="Times New Roman"/>
          <w:b w:val="0"/>
          <w:i w:val="0"/>
          <w:color w:val="1A1A1A"/>
          <w:sz w:val="24"/>
        </w:rPr>
        <w:t xml:space="preserve"> (Perú). Plataformas oficiales que agregan perfiles y programas de candidaturas, priorizando el directorio institucional por sobre el matching personalizado.</w:t>
      </w:r>
    </w:p>
    <w:p>
      <w:pPr>
        <w:spacing w:after="120"/>
      </w:pPr>
      <w:r>
        <w:rPr>
          <w:rFonts w:ascii="Times New Roman" w:hAnsi="Times New Roman"/>
          <w:b/>
          <w:i w:val="0"/>
          <w:color w:val="095958"/>
          <w:sz w:val="24"/>
        </w:rPr>
        <w:t>Infovotantes</w:t>
      </w:r>
      <w:r>
        <w:rPr>
          <w:rFonts w:ascii="Times New Roman" w:hAnsi="Times New Roman"/>
          <w:b w:val="0"/>
          <w:i w:val="0"/>
          <w:color w:val="1A1A1A"/>
          <w:sz w:val="24"/>
        </w:rPr>
        <w:t xml:space="preserve"> (Colombia). Información sobre votaciones y candidatos, sin matching algorítmico personalizado.</w:t>
      </w:r>
    </w:p>
    <w:p>
      <w:pPr>
        <w:spacing w:after="120"/>
      </w:pPr>
      <w:r>
        <w:rPr>
          <w:rFonts w:ascii="Times New Roman" w:hAnsi="Times New Roman"/>
          <w:b/>
          <w:i w:val="0"/>
          <w:color w:val="095958"/>
          <w:sz w:val="24"/>
        </w:rPr>
        <w:t>VotaPE</w:t>
      </w:r>
      <w:r>
        <w:rPr>
          <w:rFonts w:ascii="Times New Roman" w:hAnsi="Times New Roman"/>
          <w:b w:val="0"/>
          <w:i w:val="0"/>
          <w:color w:val="1A1A1A"/>
          <w:sz w:val="24"/>
        </w:rPr>
        <w:t xml:space="preserve"> (Perú). Combina información de candidatos, comparación directa, planes de gobierno, noticias y podcast de partidos políticos. Más cercana al directorio comparativo enriquecido que a la VAA algorítmica clásica.</w:t>
      </w:r>
    </w:p>
    <w:p>
      <w:pPr>
        <w:pStyle w:val="Heading4"/>
        <w:spacing w:before="240" w:after="120" w:line="240" w:lineRule="auto"/>
      </w:pPr>
      <w:r>
        <w:rPr>
          <w:rFonts w:ascii="Times New Roman" w:hAnsi="Times New Roman"/>
          <w:b/>
          <w:i w:val="0"/>
          <w:color w:val="095958"/>
          <w:sz w:val="24"/>
        </w:rPr>
        <w:t>3.2.3 El caso chileno</w:t>
      </w:r>
    </w:p>
    <w:p>
      <w:pPr>
        <w:spacing w:after="120"/>
      </w:pPr>
      <w:r>
        <w:rPr>
          <w:rFonts w:ascii="Times New Roman" w:hAnsi="Times New Roman"/>
          <w:b w:val="0"/>
          <w:i w:val="0"/>
          <w:color w:val="1A1A1A"/>
          <w:sz w:val="24"/>
        </w:rPr>
        <w:t xml:space="preserve">En Chile se han identificado varias iniciativas con distintos grados de cercanía al modelo VAA. </w:t>
      </w:r>
      <w:r>
        <w:rPr>
          <w:rFonts w:ascii="Times New Roman" w:hAnsi="Times New Roman"/>
          <w:b/>
          <w:i w:val="0"/>
          <w:color w:val="095958"/>
          <w:sz w:val="24"/>
        </w:rPr>
        <w:t>Votamos Todos</w:t>
      </w:r>
      <w:r>
        <w:rPr>
          <w:rFonts w:ascii="Times New Roman" w:hAnsi="Times New Roman"/>
          <w:b w:val="0"/>
          <w:i w:val="0"/>
          <w:color w:val="1A1A1A"/>
          <w:sz w:val="24"/>
        </w:rPr>
        <w:t xml:space="preserve"> (Zismo, 2021-2022) es el antecedente más cercano al modelo VAA propiamente tal: creada para el plebiscito constitucional con un cuestionario de 70 preguntas que el usuario podía ir respondiendo en tramos de 5 en 5, generando un match parcial desde las primeras cinco respuestas contra las respuestas de los candidatos. </w:t>
      </w:r>
      <w:r>
        <w:rPr>
          <w:rFonts w:ascii="Times New Roman" w:hAnsi="Times New Roman"/>
          <w:b/>
          <w:i w:val="0"/>
          <w:color w:val="095958"/>
          <w:sz w:val="24"/>
        </w:rPr>
        <w:t>Decide Chile</w:t>
      </w:r>
      <w:r>
        <w:rPr>
          <w:rFonts w:ascii="Times New Roman" w:hAnsi="Times New Roman"/>
          <w:b w:val="0"/>
          <w:i w:val="0"/>
          <w:color w:val="1A1A1A"/>
          <w:sz w:val="24"/>
        </w:rPr>
        <w:t xml:space="preserve"> ofrece información electoral, predicción de resultados y componentes lúdicos, pero no incorpora matching personalizado. </w:t>
      </w:r>
      <w:r>
        <w:rPr>
          <w:rFonts w:ascii="Times New Roman" w:hAnsi="Times New Roman"/>
          <w:b/>
          <w:i w:val="0"/>
          <w:color w:val="095958"/>
          <w:sz w:val="24"/>
        </w:rPr>
        <w:t>Vota Inteligente</w:t>
      </w:r>
      <w:r>
        <w:rPr>
          <w:rFonts w:ascii="Times New Roman" w:hAnsi="Times New Roman"/>
          <w:b w:val="0"/>
          <w:i w:val="0"/>
          <w:color w:val="1A1A1A"/>
          <w:sz w:val="24"/>
        </w:rPr>
        <w:t xml:space="preserve"> difunde propuestas de candidaturas sin componente algorítmico. </w:t>
      </w:r>
      <w:r>
        <w:rPr>
          <w:rFonts w:ascii="Times New Roman" w:hAnsi="Times New Roman"/>
          <w:b/>
          <w:i w:val="0"/>
          <w:color w:val="095958"/>
          <w:sz w:val="24"/>
        </w:rPr>
        <w:t>Infovecino</w:t>
      </w:r>
      <w:r>
        <w:rPr>
          <w:rFonts w:ascii="Times New Roman" w:hAnsi="Times New Roman"/>
          <w:b w:val="0"/>
          <w:i w:val="0"/>
          <w:color w:val="1A1A1A"/>
          <w:sz w:val="24"/>
        </w:rPr>
        <w:t xml:space="preserve"> entrega información personalizada por comuna, también sin matching. Ninguna cumple simultáneamente con las seis características identificadas como necesarias (sección 1.2); </w:t>
      </w:r>
      <w:r>
        <w:rPr>
          <w:rFonts w:ascii="Times New Roman" w:hAnsi="Times New Roman"/>
          <w:b w:val="0"/>
          <w:i/>
          <w:color w:val="1A1A1A"/>
          <w:sz w:val="24"/>
        </w:rPr>
        <w:t>Votamos Todos</w:t>
      </w:r>
      <w:r>
        <w:rPr>
          <w:rFonts w:ascii="Times New Roman" w:hAnsi="Times New Roman"/>
          <w:b w:val="0"/>
          <w:i w:val="0"/>
          <w:color w:val="1A1A1A"/>
          <w:sz w:val="24"/>
        </w:rPr>
        <w:t xml:space="preserve"> es la más cercana pero se limitó al plebiscito.</w:t>
      </w:r>
    </w:p>
    <w:p>
      <w:pPr>
        <w:pStyle w:val="Heading4"/>
        <w:spacing w:before="240" w:after="120" w:line="240" w:lineRule="auto"/>
      </w:pPr>
      <w:r>
        <w:rPr>
          <w:rFonts w:ascii="Times New Roman" w:hAnsi="Times New Roman"/>
          <w:b/>
          <w:i w:val="0"/>
          <w:color w:val="095958"/>
          <w:sz w:val="24"/>
        </w:rPr>
        <w:t>3.2.4 Factores comunes de éxito</w:t>
      </w:r>
    </w:p>
    <w:p>
      <w:pPr>
        <w:spacing w:after="120"/>
      </w:pPr>
      <w:r>
        <w:rPr>
          <w:rFonts w:ascii="Times New Roman" w:hAnsi="Times New Roman"/>
          <w:b w:val="0"/>
          <w:i w:val="0"/>
          <w:color w:val="1A1A1A"/>
          <w:sz w:val="24"/>
        </w:rPr>
        <w:t xml:space="preserve">De la revisión se identifican tres factores comunes en las VAAs sostenibles: </w:t>
      </w:r>
      <w:r>
        <w:rPr>
          <w:rFonts w:ascii="Times New Roman" w:hAnsi="Times New Roman"/>
          <w:b/>
          <w:i w:val="0"/>
          <w:color w:val="095958"/>
          <w:sz w:val="24"/>
        </w:rPr>
        <w:t>respaldo institucional continuo entre elecciones</w:t>
      </w:r>
      <w:r>
        <w:rPr>
          <w:rFonts w:ascii="Times New Roman" w:hAnsi="Times New Roman"/>
          <w:b w:val="0"/>
          <w:i w:val="0"/>
          <w:color w:val="1A1A1A"/>
          <w:sz w:val="24"/>
        </w:rPr>
        <w:t xml:space="preserve">, </w:t>
      </w:r>
      <w:r>
        <w:rPr>
          <w:rFonts w:ascii="Times New Roman" w:hAnsi="Times New Roman"/>
          <w:b/>
          <w:i w:val="0"/>
          <w:color w:val="095958"/>
          <w:sz w:val="24"/>
        </w:rPr>
        <w:t>integración con periodismo político o educación cívica formal</w:t>
      </w:r>
      <w:r>
        <w:rPr>
          <w:rFonts w:ascii="Times New Roman" w:hAnsi="Times New Roman"/>
          <w:b w:val="0"/>
          <w:i w:val="0"/>
          <w:color w:val="1A1A1A"/>
          <w:sz w:val="24"/>
        </w:rPr>
        <w:t xml:space="preserve">, y </w:t>
      </w:r>
      <w:r>
        <w:rPr>
          <w:rFonts w:ascii="Times New Roman" w:hAnsi="Times New Roman"/>
          <w:b/>
          <w:i w:val="0"/>
          <w:color w:val="095958"/>
          <w:sz w:val="24"/>
        </w:rPr>
        <w:t>transparencia metodológica</w:t>
      </w:r>
      <w:r>
        <w:rPr>
          <w:rFonts w:ascii="Times New Roman" w:hAnsi="Times New Roman"/>
          <w:b w:val="0"/>
          <w:i w:val="0"/>
          <w:color w:val="1A1A1A"/>
          <w:sz w:val="24"/>
        </w:rPr>
        <w:t>.</w:t>
      </w:r>
    </w:p>
    <w:p>
      <w:pPr>
        <w:spacing w:after="120"/>
      </w:pPr>
      <w:r>
        <w:rPr>
          <w:rFonts w:ascii="Times New Roman" w:hAnsi="Times New Roman"/>
          <w:b w:val="0"/>
          <w:i w:val="0"/>
          <w:color w:val="1A1A1A"/>
          <w:sz w:val="24"/>
        </w:rPr>
        <w:t xml:space="preserve">El Anexo C presenta la comparativa detallada de </w:t>
      </w:r>
      <w:r>
        <w:rPr>
          <w:rFonts w:ascii="Times New Roman" w:hAnsi="Times New Roman"/>
          <w:b w:val="0"/>
          <w:i/>
          <w:color w:val="1A1A1A"/>
          <w:sz w:val="24"/>
        </w:rPr>
        <w:t>matchVote</w:t>
      </w:r>
      <w:r>
        <w:rPr>
          <w:rFonts w:ascii="Times New Roman" w:hAnsi="Times New Roman"/>
          <w:b w:val="0"/>
          <w:i w:val="0"/>
          <w:color w:val="1A1A1A"/>
          <w:sz w:val="24"/>
        </w:rPr>
        <w:t xml:space="preserve"> con las iniciativas mencionadas.</w:t>
      </w:r>
    </w:p>
    <w:p>
      <w:pPr>
        <w:pStyle w:val="Heading3"/>
        <w:spacing w:before="240" w:after="120" w:line="240" w:lineRule="auto"/>
      </w:pPr>
      <w:r>
        <w:rPr>
          <w:rFonts w:ascii="Times New Roman" w:hAnsi="Times New Roman"/>
          <w:b/>
          <w:i w:val="0"/>
          <w:color w:val="095958"/>
          <w:sz w:val="24"/>
        </w:rPr>
        <w:t>3.3 Escalas Likert</w:t>
      </w:r>
    </w:p>
    <w:p>
      <w:pPr>
        <w:spacing w:after="120"/>
      </w:pPr>
      <w:r>
        <w:rPr>
          <w:rFonts w:ascii="Times New Roman" w:hAnsi="Times New Roman"/>
          <w:b w:val="0"/>
          <w:i w:val="0"/>
          <w:color w:val="1A1A1A"/>
          <w:sz w:val="24"/>
        </w:rPr>
        <w:t xml:space="preserve">La escala Likert (Likert, 1932) es un instrumento psicométrico ampliamente utilizado en investigación social para medir actitudes. En este proyecto se adoptó la variante de 5 puntos por ser el </w:t>
      </w:r>
      <w:r>
        <w:rPr>
          <w:rFonts w:ascii="Times New Roman" w:hAnsi="Times New Roman"/>
          <w:b w:val="0"/>
          <w:i/>
          <w:color w:val="1A1A1A"/>
          <w:sz w:val="24"/>
        </w:rPr>
        <w:t>sweet spot</w:t>
      </w:r>
      <w:r>
        <w:rPr>
          <w:rFonts w:ascii="Times New Roman" w:hAnsi="Times New Roman"/>
          <w:b w:val="0"/>
          <w:i w:val="0"/>
          <w:color w:val="1A1A1A"/>
          <w:sz w:val="24"/>
        </w:rPr>
        <w:t xml:space="preserve"> documentado entre resolución y fatiga cognitiva (Krosnick &amp; Presser, 2010), y se incorporó una sexta opción explícita "No sé / Prefiero no responder" que se excluye del cálculo.</w:t>
      </w:r>
    </w:p>
    <w:p>
      <w:pPr>
        <w:pStyle w:val="Heading3"/>
        <w:spacing w:before="240" w:after="120" w:line="240" w:lineRule="auto"/>
      </w:pPr>
      <w:r>
        <w:rPr>
          <w:rFonts w:ascii="Times New Roman" w:hAnsi="Times New Roman"/>
          <w:b/>
          <w:i w:val="0"/>
          <w:color w:val="095958"/>
          <w:sz w:val="24"/>
        </w:rPr>
        <w:t>3.4 Distancia ponderada no-lineal</w:t>
      </w:r>
    </w:p>
    <w:p>
      <w:pPr>
        <w:spacing w:after="120"/>
      </w:pPr>
      <w:r>
        <w:rPr>
          <w:rFonts w:ascii="Times New Roman" w:hAnsi="Times New Roman"/>
          <w:b w:val="0"/>
          <w:i w:val="0"/>
          <w:color w:val="1A1A1A"/>
          <w:sz w:val="24"/>
        </w:rPr>
        <w:t>El proyecto adopta una fórmula que penaliza cuadráticamente las diferencias:</w:t>
      </w:r>
    </w:p>
    <w:p>
      <w:pPr>
        <w:spacing w:before="120" w:after="120"/>
        <w:ind w:left="432"/>
      </w:pPr>
      <w:r>
        <w:rPr>
          <w:rFonts w:ascii="Consolas" w:hAnsi="Consolas"/>
          <w:b w:val="0"/>
          <w:i w:val="0"/>
          <w:color w:val="333333"/>
          <w:sz w:val="18"/>
        </w:rPr>
        <w:t>score_pregunta = 1 - (diff / 4)^2</w:t>
      </w:r>
    </w:p>
    <w:p>
      <w:pPr>
        <w:spacing w:after="120"/>
      </w:pPr>
      <w:r>
        <w:rPr>
          <w:rFonts w:ascii="Times New Roman" w:hAnsi="Times New Roman"/>
          <w:b w:val="0"/>
          <w:i w:val="0"/>
          <w:color w:val="1A1A1A"/>
          <w:sz w:val="24"/>
        </w:rPr>
        <w:t xml:space="preserve">donde </w:t>
      </w:r>
      <w:r>
        <w:rPr>
          <w:rFonts w:ascii="Consolas" w:hAnsi="Consolas"/>
          <w:b w:val="0"/>
          <w:i w:val="0"/>
          <w:color w:val="333333"/>
          <w:sz w:val="20"/>
        </w:rPr>
        <w:t>diff</w:t>
      </w:r>
      <w:r>
        <w:rPr>
          <w:rFonts w:ascii="Times New Roman" w:hAnsi="Times New Roman"/>
          <w:b w:val="0"/>
          <w:i w:val="0"/>
          <w:color w:val="1A1A1A"/>
          <w:sz w:val="24"/>
        </w:rPr>
        <w:t xml:space="preserve"> es la diferencia absoluta entre el valor Likert del usuario y el del candidato, normalizada por el rango máximo (4 en escala 1-5). Cada score se pondera por un multiplicador declarado por el usuario. Este enfoque es coherente con la literatura sobre distancias euclidianas ponderadas en el análisis multidimensional de posiciones políticas (Garzia &amp; Marschall, 2014).</w:t>
      </w:r>
    </w:p>
    <w:p>
      <w:pPr>
        <w:pStyle w:val="Heading3"/>
        <w:spacing w:before="240" w:after="120" w:line="240" w:lineRule="auto"/>
      </w:pPr>
      <w:r>
        <w:rPr>
          <w:rFonts w:ascii="Times New Roman" w:hAnsi="Times New Roman"/>
          <w:b/>
          <w:i w:val="0"/>
          <w:color w:val="095958"/>
          <w:sz w:val="24"/>
        </w:rPr>
        <w:t>3.5 Modelos polimórficos con jerarquía</w:t>
      </w:r>
    </w:p>
    <w:p>
      <w:pPr>
        <w:spacing w:after="120"/>
      </w:pPr>
      <w:r>
        <w:rPr>
          <w:rFonts w:ascii="Times New Roman" w:hAnsi="Times New Roman"/>
          <w:b w:val="0"/>
          <w:i w:val="0"/>
          <w:color w:val="1A1A1A"/>
          <w:sz w:val="24"/>
        </w:rPr>
        <w:t xml:space="preserve">El diseño del modelo </w:t>
      </w:r>
      <w:r>
        <w:rPr>
          <w:rFonts w:ascii="Consolas" w:hAnsi="Consolas"/>
          <w:b w:val="0"/>
          <w:i w:val="0"/>
          <w:color w:val="333333"/>
          <w:sz w:val="20"/>
        </w:rPr>
        <w:t>UnidadTerritorial</w:t>
      </w:r>
      <w:r>
        <w:rPr>
          <w:rFonts w:ascii="Times New Roman" w:hAnsi="Times New Roman"/>
          <w:b w:val="0"/>
          <w:i w:val="0"/>
          <w:color w:val="1A1A1A"/>
          <w:sz w:val="24"/>
        </w:rPr>
        <w:t xml:space="preserve"> implementa el patrón </w:t>
      </w:r>
      <w:r>
        <w:rPr>
          <w:rFonts w:ascii="Times New Roman" w:hAnsi="Times New Roman"/>
          <w:b w:val="0"/>
          <w:i/>
          <w:color w:val="1A1A1A"/>
          <w:sz w:val="24"/>
        </w:rPr>
        <w:t>polymorphic hierarchical entity</w:t>
      </w:r>
      <w:r>
        <w:rPr>
          <w:rFonts w:ascii="Times New Roman" w:hAnsi="Times New Roman"/>
          <w:b w:val="0"/>
          <w:i w:val="0"/>
          <w:color w:val="1A1A1A"/>
          <w:sz w:val="24"/>
        </w:rPr>
        <w:t xml:space="preserve">, donde una única tabla representa unidades de distintos niveles relacionadas mediante una referencia auto-recursiva </w:t>
      </w:r>
      <w:r>
        <w:rPr>
          <w:rFonts w:ascii="Consolas" w:hAnsi="Consolas"/>
          <w:b w:val="0"/>
          <w:i w:val="0"/>
          <w:color w:val="333333"/>
          <w:sz w:val="20"/>
        </w:rPr>
        <w:t>padre</w:t>
      </w:r>
      <w:r>
        <w:rPr>
          <w:rFonts w:ascii="Times New Roman" w:hAnsi="Times New Roman"/>
          <w:b w:val="0"/>
          <w:i w:val="0"/>
          <w:color w:val="1A1A1A"/>
          <w:sz w:val="24"/>
        </w:rPr>
        <w:t>. Este patrón, común en la modelación de estructuras administrativas y en ontologías (Fowler, 2003), permite agregar nuevos niveles sin migraciones de schema.</w:t>
      </w:r>
    </w:p>
    <w:p>
      <w:pPr>
        <w:pStyle w:val="Heading3"/>
        <w:spacing w:before="240" w:after="120" w:line="240" w:lineRule="auto"/>
      </w:pPr>
      <w:r>
        <w:rPr>
          <w:rFonts w:ascii="Times New Roman" w:hAnsi="Times New Roman"/>
          <w:b/>
          <w:i w:val="0"/>
          <w:color w:val="095958"/>
          <w:sz w:val="24"/>
        </w:rPr>
        <w:t>3.6 Arquitectura de software</w:t>
      </w:r>
    </w:p>
    <w:p>
      <w:pPr>
        <w:pStyle w:val="ListBullet"/>
        <w:spacing w:after="40"/>
        <w:ind w:left="360"/>
      </w:pPr>
      <w:r>
        <w:rPr>
          <w:rFonts w:ascii="Times New Roman" w:hAnsi="Times New Roman"/>
          <w:b/>
          <w:i w:val="0"/>
          <w:color w:val="095958"/>
          <w:sz w:val="24"/>
        </w:rPr>
        <w:t>SOLID</w:t>
      </w:r>
      <w:r>
        <w:rPr>
          <w:rFonts w:ascii="Times New Roman" w:hAnsi="Times New Roman"/>
          <w:b w:val="0"/>
          <w:i w:val="0"/>
          <w:color w:val="1A1A1A"/>
          <w:sz w:val="24"/>
        </w:rPr>
        <w:t xml:space="preserve"> (Martin, 2017): principios de diseño orientado a objetos aplicados a la modularización del backend.</w:t>
      </w:r>
    </w:p>
    <w:p>
      <w:pPr>
        <w:pStyle w:val="ListBullet"/>
        <w:spacing w:after="40"/>
        <w:ind w:left="360"/>
      </w:pPr>
      <w:r>
        <w:rPr>
          <w:rFonts w:ascii="Times New Roman" w:hAnsi="Times New Roman"/>
          <w:b/>
          <w:i w:val="0"/>
          <w:color w:val="095958"/>
          <w:sz w:val="24"/>
        </w:rPr>
        <w:t>DRY</w:t>
      </w:r>
      <w:r>
        <w:rPr>
          <w:rFonts w:ascii="Times New Roman" w:hAnsi="Times New Roman"/>
          <w:b w:val="0"/>
          <w:i w:val="0"/>
          <w:color w:val="1A1A1A"/>
          <w:sz w:val="24"/>
        </w:rPr>
        <w:t xml:space="preserve"> (Hunt &amp; Thomas, 1999): eliminación de duplicación en modelos, serializadores y vistas.</w:t>
      </w:r>
    </w:p>
    <w:p>
      <w:pPr>
        <w:pStyle w:val="ListBullet"/>
        <w:spacing w:after="40"/>
        <w:ind w:left="360"/>
      </w:pPr>
      <w:r>
        <w:rPr>
          <w:rFonts w:ascii="Times New Roman" w:hAnsi="Times New Roman"/>
          <w:b/>
          <w:i w:val="0"/>
          <w:color w:val="095958"/>
          <w:sz w:val="24"/>
        </w:rPr>
        <w:t>YAGNI</w:t>
      </w:r>
      <w:r>
        <w:rPr>
          <w:rFonts w:ascii="Times New Roman" w:hAnsi="Times New Roman"/>
          <w:b w:val="0"/>
          <w:i w:val="0"/>
          <w:color w:val="1A1A1A"/>
          <w:sz w:val="24"/>
        </w:rPr>
        <w:t xml:space="preserve"> (Beck, 1999): no implementar features sin necesidad demostrada; aplicado retroactivamente en la Fase 5 del proyecto.</w:t>
      </w:r>
    </w:p>
    <w:p>
      <w:pPr>
        <w:pStyle w:val="ListBullet"/>
        <w:spacing w:after="40"/>
        <w:ind w:left="360"/>
      </w:pPr>
      <w:r>
        <w:rPr>
          <w:rFonts w:ascii="Times New Roman" w:hAnsi="Times New Roman"/>
          <w:b/>
          <w:i w:val="0"/>
          <w:color w:val="095958"/>
          <w:sz w:val="24"/>
        </w:rPr>
        <w:t>Clean Architecture</w:t>
      </w:r>
      <w:r>
        <w:rPr>
          <w:rFonts w:ascii="Times New Roman" w:hAnsi="Times New Roman"/>
          <w:b w:val="0"/>
          <w:i w:val="0"/>
          <w:color w:val="1A1A1A"/>
          <w:sz w:val="24"/>
        </w:rPr>
        <w:t xml:space="preserve"> (Martin, 2017): separación de capas y dependencias unidireccionales.</w:t>
      </w:r>
    </w:p>
    <w:p>
      <w:pPr>
        <w:pStyle w:val="ListBullet"/>
        <w:spacing w:after="40"/>
        <w:ind w:left="360"/>
      </w:pPr>
      <w:r>
        <w:rPr>
          <w:rFonts w:ascii="Times New Roman" w:hAnsi="Times New Roman"/>
          <w:b/>
          <w:i w:val="0"/>
          <w:color w:val="095958"/>
          <w:sz w:val="24"/>
        </w:rPr>
        <w:t>12-Factor App</w:t>
      </w:r>
      <w:r>
        <w:rPr>
          <w:rFonts w:ascii="Times New Roman" w:hAnsi="Times New Roman"/>
          <w:b w:val="0"/>
          <w:i w:val="0"/>
          <w:color w:val="1A1A1A"/>
          <w:sz w:val="24"/>
        </w:rPr>
        <w:t xml:space="preserve"> (Wiggins, 2011): configuración externa, dependencias declaradas, procesos sin estado.</w:t>
      </w:r>
    </w:p>
    <w:p>
      <w:pPr>
        <w:pStyle w:val="Heading3"/>
        <w:spacing w:before="240" w:after="120" w:line="240" w:lineRule="auto"/>
      </w:pPr>
      <w:r>
        <w:rPr>
          <w:rFonts w:ascii="Times New Roman" w:hAnsi="Times New Roman"/>
          <w:b/>
          <w:i w:val="0"/>
          <w:color w:val="095958"/>
          <w:sz w:val="24"/>
        </w:rPr>
        <w:t>3.7 Atomic Design</w:t>
      </w:r>
    </w:p>
    <w:p>
      <w:pPr>
        <w:spacing w:after="120"/>
      </w:pPr>
      <w:r>
        <w:rPr>
          <w:rFonts w:ascii="Times New Roman" w:hAnsi="Times New Roman"/>
          <w:b w:val="0"/>
          <w:i w:val="0"/>
          <w:color w:val="1A1A1A"/>
          <w:sz w:val="24"/>
        </w:rPr>
        <w:t>Metodología propuesta por Frost (2016) que estructura la interfaz en cinco niveles: átomos, moléculas, organismos, templates y pantallas. El proyecto aplica los cinco niveles con implementación real de templates (</w:t>
      </w:r>
      <w:r>
        <w:rPr>
          <w:rFonts w:ascii="Consolas" w:hAnsi="Consolas"/>
          <w:b w:val="0"/>
          <w:i w:val="0"/>
          <w:color w:val="333333"/>
          <w:sz w:val="20"/>
        </w:rPr>
        <w:t>AppShell</w:t>
      </w:r>
      <w:r>
        <w:rPr>
          <w:rFonts w:ascii="Times New Roman" w:hAnsi="Times New Roman"/>
          <w:b w:val="0"/>
          <w:i w:val="0"/>
          <w:color w:val="1A1A1A"/>
          <w:sz w:val="24"/>
        </w:rPr>
        <w:t>).</w:t>
      </w:r>
    </w:p>
    <w:p>
      <w:pPr>
        <w:pStyle w:val="Heading3"/>
        <w:spacing w:before="240" w:after="120" w:line="240" w:lineRule="auto"/>
      </w:pPr>
      <w:r>
        <w:rPr>
          <w:rFonts w:ascii="Times New Roman" w:hAnsi="Times New Roman"/>
          <w:b/>
          <w:i w:val="0"/>
          <w:color w:val="095958"/>
          <w:sz w:val="24"/>
        </w:rPr>
        <w:t>3.8 Accesibilidad WCAG 2.2</w:t>
      </w:r>
    </w:p>
    <w:p>
      <w:pPr>
        <w:spacing w:after="120"/>
      </w:pPr>
      <w:r>
        <w:rPr>
          <w:rFonts w:ascii="Times New Roman" w:hAnsi="Times New Roman"/>
          <w:b w:val="0"/>
          <w:i w:val="0"/>
          <w:color w:val="1A1A1A"/>
          <w:sz w:val="24"/>
        </w:rPr>
        <w:t xml:space="preserve">Las </w:t>
      </w:r>
      <w:r>
        <w:rPr>
          <w:rFonts w:ascii="Times New Roman" w:hAnsi="Times New Roman"/>
          <w:b w:val="0"/>
          <w:i/>
          <w:color w:val="1A1A1A"/>
          <w:sz w:val="24"/>
        </w:rPr>
        <w:t>Web Content Accessibility Guidelines</w:t>
      </w:r>
      <w:r>
        <w:rPr>
          <w:rFonts w:ascii="Times New Roman" w:hAnsi="Times New Roman"/>
          <w:b w:val="0"/>
          <w:i w:val="0"/>
          <w:color w:val="1A1A1A"/>
          <w:sz w:val="24"/>
        </w:rPr>
        <w:t xml:space="preserve"> del W3C (2023) definen criterios de éxito organizados en cuatro principios: perceptibilidad, operabilidad, comprensibilidad y robustez. El proyecto se compromete con el </w:t>
      </w:r>
      <w:r>
        <w:rPr>
          <w:rFonts w:ascii="Times New Roman" w:hAnsi="Times New Roman"/>
          <w:b/>
          <w:i w:val="0"/>
          <w:color w:val="095958"/>
          <w:sz w:val="24"/>
        </w:rPr>
        <w:t>nivel AA</w:t>
      </w:r>
      <w:r>
        <w:rPr>
          <w:rFonts w:ascii="Times New Roman" w:hAnsi="Times New Roman"/>
          <w:b w:val="0"/>
          <w:i w:val="0"/>
          <w:color w:val="1A1A1A"/>
          <w:sz w:val="24"/>
        </w:rPr>
        <w:t>, lo que implica contrastes mínimos, tamaños de tap targets, navegación por teclado y compatibilidad con tecnologías asistivas.</w:t>
      </w:r>
    </w:p>
    <w:p>
      <w:pPr>
        <w:pStyle w:val="Heading3"/>
        <w:spacing w:before="240" w:after="120" w:line="240" w:lineRule="auto"/>
      </w:pPr>
      <w:r>
        <w:rPr>
          <w:rFonts w:ascii="Times New Roman" w:hAnsi="Times New Roman"/>
          <w:b/>
          <w:i w:val="0"/>
          <w:color w:val="095958"/>
          <w:sz w:val="24"/>
        </w:rPr>
        <w:t>3.9 Contract-first API design</w:t>
      </w:r>
    </w:p>
    <w:p>
      <w:pPr>
        <w:spacing w:after="120"/>
      </w:pPr>
      <w:r>
        <w:rPr>
          <w:rFonts w:ascii="Times New Roman" w:hAnsi="Times New Roman"/>
          <w:b w:val="0"/>
          <w:i w:val="0"/>
          <w:color w:val="1A1A1A"/>
          <w:sz w:val="24"/>
        </w:rPr>
        <w:t xml:space="preserve">Enfoque en el cual el contrato (schema OpenAPI en este caso) se define antes que la implementación y sirve como fuente única de verdad (OpenAPI Initiative, 2021). Elimina el </w:t>
      </w:r>
      <w:r>
        <w:rPr>
          <w:rFonts w:ascii="Times New Roman" w:hAnsi="Times New Roman"/>
          <w:b w:val="0"/>
          <w:i/>
          <w:color w:val="1A1A1A"/>
          <w:sz w:val="24"/>
        </w:rPr>
        <w:t>drift</w:t>
      </w:r>
      <w:r>
        <w:rPr>
          <w:rFonts w:ascii="Times New Roman" w:hAnsi="Times New Roman"/>
          <w:b w:val="0"/>
          <w:i w:val="0"/>
          <w:color w:val="1A1A1A"/>
          <w:sz w:val="24"/>
        </w:rPr>
        <w:t xml:space="preserve"> entre las expectativas del cliente y las respuestas del servidor.</w:t>
      </w:r>
    </w:p>
    <w:p>
      <w:pPr>
        <w:pStyle w:val="Heading3"/>
        <w:spacing w:before="240" w:after="120" w:line="240" w:lineRule="auto"/>
      </w:pPr>
      <w:r>
        <w:rPr>
          <w:rFonts w:ascii="Times New Roman" w:hAnsi="Times New Roman"/>
          <w:b/>
          <w:i w:val="0"/>
          <w:color w:val="095958"/>
          <w:sz w:val="24"/>
        </w:rPr>
        <w:t>3.10 Cache invalidation y query keys centralizadas</w:t>
      </w:r>
    </w:p>
    <w:p>
      <w:pPr>
        <w:spacing w:after="120"/>
      </w:pPr>
      <w:r>
        <w:rPr>
          <w:rFonts w:ascii="Times New Roman" w:hAnsi="Times New Roman"/>
          <w:b w:val="0"/>
          <w:i w:val="0"/>
          <w:color w:val="1A1A1A"/>
          <w:sz w:val="24"/>
        </w:rPr>
        <w:t xml:space="preserve">TanStack Query v5 (Linsley, 2024) introduce el patrón de </w:t>
      </w:r>
      <w:r>
        <w:rPr>
          <w:rFonts w:ascii="Times New Roman" w:hAnsi="Times New Roman"/>
          <w:b w:val="0"/>
          <w:i/>
          <w:color w:val="1A1A1A"/>
          <w:sz w:val="24"/>
        </w:rPr>
        <w:t>query keys</w:t>
      </w:r>
      <w:r>
        <w:rPr>
          <w:rFonts w:ascii="Times New Roman" w:hAnsi="Times New Roman"/>
          <w:b w:val="0"/>
          <w:i w:val="0"/>
          <w:color w:val="1A1A1A"/>
          <w:sz w:val="24"/>
        </w:rPr>
        <w:t xml:space="preserve"> jerárquicos que permiten invalidaciones granulares del cache. El proyecto centraliza las query keys en </w:t>
      </w:r>
      <w:r>
        <w:rPr>
          <w:rFonts w:ascii="Consolas" w:hAnsi="Consolas"/>
          <w:b w:val="0"/>
          <w:i w:val="0"/>
          <w:color w:val="333333"/>
          <w:sz w:val="20"/>
        </w:rPr>
        <w:t>api/queryClient.ts</w:t>
      </w:r>
      <w:r>
        <w:rPr>
          <w:rFonts w:ascii="Times New Roman" w:hAnsi="Times New Roman"/>
          <w:b w:val="0"/>
          <w:i w:val="0"/>
          <w:color w:val="1A1A1A"/>
          <w:sz w:val="24"/>
        </w:rPr>
        <w:t xml:space="preserve"> para evitar el drift entre puntos de invalidación.</w:t>
      </w:r>
    </w:p>
    <w:p>
      <w:r>
        <w:br w:type="page"/>
      </w:r>
    </w:p>
    <w:p/>
    <w:p>
      <w:pPr>
        <w:pStyle w:val="Heading2"/>
        <w:spacing w:before="360" w:after="120" w:line="240" w:lineRule="auto"/>
      </w:pPr>
      <w:r>
        <w:rPr>
          <w:rFonts w:ascii="Times New Roman" w:hAnsi="Times New Roman"/>
          <w:b/>
          <w:i w:val="0"/>
          <w:color w:val="095958"/>
          <w:sz w:val="28"/>
        </w:rPr>
        <w:t>4. Propuesta de solución</w:t>
      </w:r>
    </w:p>
    <w:p>
      <w:pPr>
        <w:pStyle w:val="Heading3"/>
        <w:spacing w:before="240" w:after="120" w:line="240" w:lineRule="auto"/>
      </w:pPr>
      <w:r>
        <w:rPr>
          <w:rFonts w:ascii="Times New Roman" w:hAnsi="Times New Roman"/>
          <w:b/>
          <w:i w:val="0"/>
          <w:color w:val="095958"/>
          <w:sz w:val="24"/>
        </w:rPr>
        <w:t>4.1 Quién propone la solución</w:t>
      </w:r>
    </w:p>
    <w:p>
      <w:pPr>
        <w:spacing w:after="120"/>
      </w:pPr>
      <w:r>
        <w:rPr>
          <w:rFonts w:ascii="Times New Roman" w:hAnsi="Times New Roman"/>
          <w:b w:val="0"/>
          <w:i w:val="0"/>
          <w:color w:val="1A1A1A"/>
          <w:sz w:val="24"/>
        </w:rPr>
        <w:t xml:space="preserve">La solución </w:t>
      </w:r>
      <w:r>
        <w:rPr>
          <w:rFonts w:ascii="Times New Roman" w:hAnsi="Times New Roman"/>
          <w:b w:val="0"/>
          <w:i/>
          <w:color w:val="1A1A1A"/>
          <w:sz w:val="24"/>
        </w:rPr>
        <w:t>matchVote</w:t>
      </w:r>
      <w:r>
        <w:rPr>
          <w:rFonts w:ascii="Times New Roman" w:hAnsi="Times New Roman"/>
          <w:b w:val="0"/>
          <w:i w:val="0"/>
          <w:color w:val="1A1A1A"/>
          <w:sz w:val="24"/>
        </w:rPr>
        <w:t xml:space="preserve"> es propuesta y desarrollada por </w:t>
      </w:r>
      <w:r>
        <w:rPr>
          <w:rFonts w:ascii="Times New Roman" w:hAnsi="Times New Roman"/>
          <w:b/>
          <w:i w:val="0"/>
          <w:color w:val="095958"/>
          <w:sz w:val="24"/>
        </w:rPr>
        <w:t>Jenifer Castillo</w:t>
      </w:r>
      <w:r>
        <w:rPr>
          <w:rFonts w:ascii="Times New Roman" w:hAnsi="Times New Roman"/>
          <w:b w:val="0"/>
          <w:i w:val="0"/>
          <w:color w:val="1A1A1A"/>
          <w:sz w:val="24"/>
        </w:rPr>
        <w:t xml:space="preserve"> como trabajo de tesis para optar al grado de Ingeniera en Informática. El proyecto es individual en cuanto al desarrollo, con orientación del profesor(a) guía y la comisión evaluadora de la carrera.</w:t>
      </w:r>
    </w:p>
    <w:p>
      <w:pPr>
        <w:spacing w:after="120"/>
      </w:pPr>
      <w:r>
        <w:rPr>
          <w:rFonts w:ascii="Times New Roman" w:hAnsi="Times New Roman"/>
          <w:b w:val="0"/>
          <w:i w:val="0"/>
          <w:color w:val="1A1A1A"/>
          <w:sz w:val="24"/>
        </w:rPr>
        <w:t>El código fuente y su documentación forman parte de los entregables de la tesis y quedan a disposición de la comisión evaluadora para la revisión académica.</w:t>
      </w:r>
    </w:p>
    <w:p>
      <w:pPr>
        <w:pStyle w:val="Heading3"/>
        <w:spacing w:before="240" w:after="120" w:line="240" w:lineRule="auto"/>
      </w:pPr>
      <w:r>
        <w:rPr>
          <w:rFonts w:ascii="Times New Roman" w:hAnsi="Times New Roman"/>
          <w:b/>
          <w:i w:val="0"/>
          <w:color w:val="095958"/>
          <w:sz w:val="24"/>
        </w:rPr>
        <w:t>4.2 Qué solución se propone</w:t>
      </w:r>
    </w:p>
    <w:p>
      <w:pPr>
        <w:spacing w:after="120"/>
      </w:pPr>
      <w:r>
        <w:rPr>
          <w:rFonts w:ascii="Times New Roman" w:hAnsi="Times New Roman"/>
          <w:b w:val="0"/>
          <w:i w:val="0"/>
          <w:color w:val="1A1A1A"/>
          <w:sz w:val="24"/>
        </w:rPr>
        <w:t xml:space="preserve">Se propone construir </w:t>
      </w:r>
      <w:r>
        <w:rPr>
          <w:rFonts w:ascii="Times New Roman" w:hAnsi="Times New Roman"/>
          <w:b/>
          <w:i w:val="0"/>
          <w:color w:val="095958"/>
          <w:sz w:val="24"/>
        </w:rPr>
        <w:t>una aplicación web progresiva (PWA) y móvil multiplataforma</w:t>
      </w:r>
      <w:r>
        <w:rPr>
          <w:rFonts w:ascii="Times New Roman" w:hAnsi="Times New Roman"/>
          <w:b w:val="0"/>
          <w:i w:val="0"/>
          <w:color w:val="1A1A1A"/>
          <w:sz w:val="24"/>
        </w:rPr>
        <w:t xml:space="preserve"> que sirva como Voting Advice Application (VAA) para el contexto electoral chileno. La solución integra:</w:t>
      </w:r>
    </w:p>
    <w:p>
      <w:pPr>
        <w:pStyle w:val="ListBullet"/>
        <w:spacing w:after="40"/>
        <w:ind w:left="360"/>
      </w:pPr>
      <w:r>
        <w:rPr>
          <w:rFonts w:ascii="Times New Roman" w:hAnsi="Times New Roman"/>
          <w:b w:val="0"/>
          <w:i w:val="0"/>
          <w:color w:val="1A1A1A"/>
          <w:sz w:val="24"/>
        </w:rPr>
        <w:t xml:space="preserve">Un </w:t>
      </w:r>
      <w:r>
        <w:rPr>
          <w:rFonts w:ascii="Times New Roman" w:hAnsi="Times New Roman"/>
          <w:b/>
          <w:i w:val="0"/>
          <w:color w:val="095958"/>
          <w:sz w:val="24"/>
        </w:rPr>
        <w:t>backend</w:t>
      </w:r>
      <w:r>
        <w:rPr>
          <w:rFonts w:ascii="Times New Roman" w:hAnsi="Times New Roman"/>
          <w:b w:val="0"/>
          <w:i w:val="0"/>
          <w:color w:val="1A1A1A"/>
          <w:sz w:val="24"/>
        </w:rPr>
        <w:t xml:space="preserve"> en Django + Django REST Framework con base de datos SQLite (desarrollo) o PostgreSQL (producción).</w:t>
      </w:r>
    </w:p>
    <w:p>
      <w:pPr>
        <w:pStyle w:val="ListBullet"/>
        <w:spacing w:after="40"/>
        <w:ind w:left="360"/>
      </w:pPr>
      <w:r>
        <w:rPr>
          <w:rFonts w:ascii="Times New Roman" w:hAnsi="Times New Roman"/>
          <w:b w:val="0"/>
          <w:i w:val="0"/>
          <w:color w:val="1A1A1A"/>
          <w:sz w:val="24"/>
        </w:rPr>
        <w:t xml:space="preserve">Un </w:t>
      </w:r>
      <w:r>
        <w:rPr>
          <w:rFonts w:ascii="Times New Roman" w:hAnsi="Times New Roman"/>
          <w:b/>
          <w:i w:val="0"/>
          <w:color w:val="095958"/>
          <w:sz w:val="24"/>
        </w:rPr>
        <w:t>frontend</w:t>
      </w:r>
      <w:r>
        <w:rPr>
          <w:rFonts w:ascii="Times New Roman" w:hAnsi="Times New Roman"/>
          <w:b w:val="0"/>
          <w:i w:val="0"/>
          <w:color w:val="1A1A1A"/>
          <w:sz w:val="24"/>
        </w:rPr>
        <w:t xml:space="preserve"> en React Native + Expo, entregable simultáneamente como aplicación web (PWA responsive), iOS y Android desde un único codebase.</w:t>
      </w:r>
    </w:p>
    <w:p>
      <w:pPr>
        <w:pStyle w:val="ListBullet"/>
        <w:spacing w:after="40"/>
        <w:ind w:left="360"/>
      </w:pPr>
      <w:r>
        <w:rPr>
          <w:rFonts w:ascii="Times New Roman" w:hAnsi="Times New Roman"/>
          <w:b w:val="0"/>
          <w:i w:val="0"/>
          <w:color w:val="1A1A1A"/>
          <w:sz w:val="24"/>
        </w:rPr>
        <w:t xml:space="preserve">Un </w:t>
      </w:r>
      <w:r>
        <w:rPr>
          <w:rFonts w:ascii="Times New Roman" w:hAnsi="Times New Roman"/>
          <w:b/>
          <w:i w:val="0"/>
          <w:color w:val="095958"/>
          <w:sz w:val="24"/>
        </w:rPr>
        <w:t>contrato API</w:t>
      </w:r>
      <w:r>
        <w:rPr>
          <w:rFonts w:ascii="Times New Roman" w:hAnsi="Times New Roman"/>
          <w:b w:val="0"/>
          <w:i w:val="0"/>
          <w:color w:val="1A1A1A"/>
          <w:sz w:val="24"/>
        </w:rPr>
        <w:t xml:space="preserve"> bajo OpenAPI 3.1 auto-generado, con tipos TypeScript sincronizados en el frontend.</w:t>
      </w:r>
    </w:p>
    <w:p>
      <w:pPr>
        <w:pStyle w:val="ListBullet"/>
        <w:spacing w:after="40"/>
        <w:ind w:left="360"/>
      </w:pPr>
      <w:r>
        <w:rPr>
          <w:rFonts w:ascii="Times New Roman" w:hAnsi="Times New Roman"/>
          <w:b w:val="0"/>
          <w:i w:val="0"/>
          <w:color w:val="1A1A1A"/>
          <w:sz w:val="24"/>
        </w:rPr>
        <w:t xml:space="preserve">Un </w:t>
      </w:r>
      <w:r>
        <w:rPr>
          <w:rFonts w:ascii="Times New Roman" w:hAnsi="Times New Roman"/>
          <w:b/>
          <w:i w:val="0"/>
          <w:color w:val="095958"/>
          <w:sz w:val="24"/>
        </w:rPr>
        <w:t>algoritmo de matching</w:t>
      </w:r>
      <w:r>
        <w:rPr>
          <w:rFonts w:ascii="Times New Roman" w:hAnsi="Times New Roman"/>
          <w:b w:val="0"/>
          <w:i w:val="0"/>
          <w:color w:val="1A1A1A"/>
          <w:sz w:val="24"/>
        </w:rPr>
        <w:t xml:space="preserve"> cuadrático con ponderación declarada, manejo explícito de "No sé", nivel de confianza y explicación pregunta-a-pregunta.</w:t>
      </w:r>
    </w:p>
    <w:p>
      <w:pPr>
        <w:pStyle w:val="ListBullet"/>
        <w:spacing w:after="40"/>
        <w:ind w:left="360"/>
      </w:pPr>
      <w:r>
        <w:rPr>
          <w:rFonts w:ascii="Times New Roman" w:hAnsi="Times New Roman"/>
          <w:b w:val="0"/>
          <w:i w:val="0"/>
          <w:color w:val="1A1A1A"/>
          <w:sz w:val="24"/>
        </w:rPr>
        <w:t xml:space="preserve">Un </w:t>
      </w:r>
      <w:r>
        <w:rPr>
          <w:rFonts w:ascii="Times New Roman" w:hAnsi="Times New Roman"/>
          <w:b/>
          <w:i w:val="0"/>
          <w:color w:val="095958"/>
          <w:sz w:val="24"/>
        </w:rPr>
        <w:t>modelo territorial polimórfico</w:t>
      </w:r>
      <w:r>
        <w:rPr>
          <w:rFonts w:ascii="Times New Roman" w:hAnsi="Times New Roman"/>
          <w:b w:val="0"/>
          <w:i w:val="0"/>
          <w:color w:val="1A1A1A"/>
          <w:sz w:val="24"/>
        </w:rPr>
        <w:t xml:space="preserve"> que representa las 16 regiones, 28 distritos y 346 comunas de Chile.</w:t>
      </w:r>
    </w:p>
    <w:p>
      <w:pPr>
        <w:pStyle w:val="ListBullet"/>
        <w:spacing w:after="40"/>
        <w:ind w:left="360"/>
      </w:pPr>
      <w:r>
        <w:rPr>
          <w:rFonts w:ascii="Times New Roman" w:hAnsi="Times New Roman"/>
          <w:b w:val="0"/>
          <w:i w:val="0"/>
          <w:color w:val="1A1A1A"/>
          <w:sz w:val="24"/>
        </w:rPr>
        <w:t xml:space="preserve">Un </w:t>
      </w:r>
      <w:r>
        <w:rPr>
          <w:rFonts w:ascii="Times New Roman" w:hAnsi="Times New Roman"/>
          <w:b/>
          <w:i w:val="0"/>
          <w:color w:val="095958"/>
          <w:sz w:val="24"/>
        </w:rPr>
        <w:t>sistema de diseño</w:t>
      </w:r>
      <w:r>
        <w:rPr>
          <w:rFonts w:ascii="Times New Roman" w:hAnsi="Times New Roman"/>
          <w:b w:val="0"/>
          <w:i w:val="0"/>
          <w:color w:val="1A1A1A"/>
          <w:sz w:val="24"/>
        </w:rPr>
        <w:t xml:space="preserve"> interno con showcase completo y cumplimiento WCAG 2.2 AA (W3C, 2023).</w:t>
      </w:r>
    </w:p>
    <w:p>
      <w:pPr>
        <w:pStyle w:val="ListBullet"/>
        <w:spacing w:after="40"/>
        <w:ind w:left="360"/>
      </w:pPr>
      <w:r>
        <w:rPr>
          <w:rFonts w:ascii="Times New Roman" w:hAnsi="Times New Roman"/>
          <w:b w:val="0"/>
          <w:i w:val="0"/>
          <w:color w:val="1A1A1A"/>
          <w:sz w:val="24"/>
        </w:rPr>
        <w:t xml:space="preserve">Un </w:t>
      </w:r>
      <w:r>
        <w:rPr>
          <w:rFonts w:ascii="Times New Roman" w:hAnsi="Times New Roman"/>
          <w:b/>
          <w:i w:val="0"/>
          <w:color w:val="095958"/>
          <w:sz w:val="24"/>
        </w:rPr>
        <w:t>empaquetado con Docker</w:t>
      </w:r>
      <w:r>
        <w:rPr>
          <w:rFonts w:ascii="Times New Roman" w:hAnsi="Times New Roman"/>
          <w:b w:val="0"/>
          <w:i w:val="0"/>
          <w:color w:val="1A1A1A"/>
          <w:sz w:val="24"/>
        </w:rPr>
        <w:t xml:space="preserve"> para despliegue reproducible (Docker Inc., 2024).</w:t>
      </w:r>
    </w:p>
    <w:p>
      <w:pPr>
        <w:spacing w:after="120"/>
      </w:pPr>
      <w:r>
        <w:rPr>
          <w:rFonts w:ascii="Times New Roman" w:hAnsi="Times New Roman"/>
          <w:b w:val="0"/>
          <w:i w:val="0"/>
          <w:color w:val="1A1A1A"/>
          <w:sz w:val="24"/>
        </w:rPr>
        <w:t>La solución no reemplaza al SERVEL ni al debate público; los complementa entregando una capa comparativa transparente.</w:t>
      </w:r>
    </w:p>
    <w:p>
      <w:pPr>
        <w:pStyle w:val="Heading3"/>
        <w:spacing w:before="240" w:after="120" w:line="240" w:lineRule="auto"/>
      </w:pPr>
      <w:r>
        <w:rPr>
          <w:rFonts w:ascii="Times New Roman" w:hAnsi="Times New Roman"/>
          <w:b/>
          <w:i w:val="0"/>
          <w:color w:val="095958"/>
          <w:sz w:val="24"/>
        </w:rPr>
        <w:t>4.3 Quiénes se benefician</w:t>
      </w:r>
    </w:p>
    <w:p>
      <w:pPr>
        <w:spacing w:after="120"/>
      </w:pPr>
      <w:r>
        <w:rPr>
          <w:rFonts w:ascii="Times New Roman" w:hAnsi="Times New Roman"/>
          <w:b w:val="0"/>
          <w:i w:val="0"/>
          <w:color w:val="1A1A1A"/>
          <w:sz w:val="24"/>
        </w:rPr>
        <w:t>La solución beneficia a los actores identificados en la sección 2.3, con impactos concretos por segmento:</w:t>
      </w:r>
    </w:p>
    <w:p>
      <w:pPr>
        <w:pStyle w:val="ListBullet"/>
        <w:spacing w:after="40"/>
        <w:ind w:left="360"/>
      </w:pPr>
      <w:r>
        <w:rPr>
          <w:rFonts w:ascii="Times New Roman" w:hAnsi="Times New Roman"/>
          <w:b/>
          <w:i w:val="0"/>
          <w:color w:val="095958"/>
          <w:sz w:val="24"/>
        </w:rPr>
        <w:t>Al votante individual</w:t>
      </w:r>
      <w:r>
        <w:rPr>
          <w:rFonts w:ascii="Times New Roman" w:hAnsi="Times New Roman"/>
          <w:b w:val="0"/>
          <w:i w:val="0"/>
          <w:color w:val="1A1A1A"/>
          <w:sz w:val="24"/>
        </w:rPr>
        <w:t>: reduce el tiempo de comparación de horas a 5-10 minutos por elección activa; entrega ranking objetivo con criterios explícitos; asegura filtro automático de candidatos por ubicación; provee explicación pregunta-a-pregunta; garantiza acceso sin costo, sin publicidad y sin extracción de datos personales.</w:t>
      </w:r>
    </w:p>
    <w:p>
      <w:pPr>
        <w:pStyle w:val="ListBullet"/>
        <w:spacing w:after="40"/>
        <w:ind w:left="360"/>
      </w:pPr>
      <w:r>
        <w:rPr>
          <w:rFonts w:ascii="Times New Roman" w:hAnsi="Times New Roman"/>
          <w:b/>
          <w:i w:val="0"/>
          <w:color w:val="095958"/>
          <w:sz w:val="24"/>
        </w:rPr>
        <w:t>A la ciudadanía organizada</w:t>
      </w:r>
      <w:r>
        <w:rPr>
          <w:rFonts w:ascii="Times New Roman" w:hAnsi="Times New Roman"/>
          <w:b w:val="0"/>
          <w:i w:val="0"/>
          <w:color w:val="1A1A1A"/>
          <w:sz w:val="24"/>
        </w:rPr>
        <w:t>: entrega fuente común auditable para conversaciones familiares, laborales o educativas.</w:t>
      </w:r>
    </w:p>
    <w:p>
      <w:pPr>
        <w:pStyle w:val="ListBullet"/>
        <w:spacing w:after="40"/>
        <w:ind w:left="360"/>
      </w:pPr>
      <w:r>
        <w:rPr>
          <w:rFonts w:ascii="Times New Roman" w:hAnsi="Times New Roman"/>
          <w:b/>
          <w:i w:val="0"/>
          <w:color w:val="095958"/>
          <w:sz w:val="24"/>
        </w:rPr>
        <w:t>A investigadores y periodistas</w:t>
      </w:r>
      <w:r>
        <w:rPr>
          <w:rFonts w:ascii="Times New Roman" w:hAnsi="Times New Roman"/>
          <w:b w:val="0"/>
          <w:i w:val="0"/>
          <w:color w:val="1A1A1A"/>
          <w:sz w:val="24"/>
        </w:rPr>
        <w:t>: entrega un modelo comparativo estructurado y documentación completa del algoritmo, permitiendo análisis y réplica académica.</w:t>
      </w:r>
    </w:p>
    <w:p>
      <w:pPr>
        <w:pStyle w:val="ListBullet"/>
        <w:spacing w:after="40"/>
        <w:ind w:left="360"/>
      </w:pPr>
      <w:r>
        <w:rPr>
          <w:rFonts w:ascii="Times New Roman" w:hAnsi="Times New Roman"/>
          <w:b/>
          <w:i w:val="0"/>
          <w:color w:val="095958"/>
          <w:sz w:val="24"/>
        </w:rPr>
        <w:t>A candidaturas</w:t>
      </w:r>
      <w:r>
        <w:rPr>
          <w:rFonts w:ascii="Times New Roman" w:hAnsi="Times New Roman"/>
          <w:b w:val="0"/>
          <w:i w:val="0"/>
          <w:color w:val="1A1A1A"/>
          <w:sz w:val="24"/>
        </w:rPr>
        <w:t>: entrega retroalimentación sobre coherencia programática.</w:t>
      </w:r>
    </w:p>
    <w:p>
      <w:pPr>
        <w:pStyle w:val="ListBullet"/>
        <w:spacing w:after="40"/>
        <w:ind w:left="360"/>
      </w:pPr>
      <w:r>
        <w:rPr>
          <w:rFonts w:ascii="Times New Roman" w:hAnsi="Times New Roman"/>
          <w:b/>
          <w:i w:val="0"/>
          <w:color w:val="095958"/>
          <w:sz w:val="24"/>
        </w:rPr>
        <w:t>Al ecosistema tecnológico chileno</w:t>
      </w:r>
      <w:r>
        <w:rPr>
          <w:rFonts w:ascii="Times New Roman" w:hAnsi="Times New Roman"/>
          <w:b w:val="0"/>
          <w:i w:val="0"/>
          <w:color w:val="1A1A1A"/>
          <w:sz w:val="24"/>
        </w:rPr>
        <w:t>: entrega un modelo de diseño reutilizable para otras iniciativas GovTech, con modelo territorial polimórfico adaptable a otros países latinoamericanos.</w:t>
      </w:r>
    </w:p>
    <w:p>
      <w:pPr>
        <w:pStyle w:val="ListBullet"/>
        <w:spacing w:after="40"/>
        <w:ind w:left="360"/>
      </w:pPr>
      <w:r>
        <w:rPr>
          <w:rFonts w:ascii="Times New Roman" w:hAnsi="Times New Roman"/>
          <w:b/>
          <w:i w:val="0"/>
          <w:color w:val="095958"/>
          <w:sz w:val="24"/>
        </w:rPr>
        <w:t>A personas con discapacidad</w:t>
      </w:r>
      <w:r>
        <w:rPr>
          <w:rFonts w:ascii="Times New Roman" w:hAnsi="Times New Roman"/>
          <w:b w:val="0"/>
          <w:i w:val="0"/>
          <w:color w:val="1A1A1A"/>
          <w:sz w:val="24"/>
        </w:rPr>
        <w:t>: garantiza compatibilidad con lectores de pantalla, navegación por teclado y contrastes WCAG AA (W3C, 2023).</w:t>
      </w:r>
    </w:p>
    <w:p>
      <w:pPr>
        <w:pStyle w:val="Heading3"/>
        <w:spacing w:before="240" w:after="120" w:line="240" w:lineRule="auto"/>
      </w:pPr>
      <w:r>
        <w:rPr>
          <w:rFonts w:ascii="Times New Roman" w:hAnsi="Times New Roman"/>
          <w:b/>
          <w:i w:val="0"/>
          <w:color w:val="095958"/>
          <w:sz w:val="24"/>
        </w:rPr>
        <w:t>4.4 Qué hay en la solución</w:t>
      </w:r>
    </w:p>
    <w:p>
      <w:pPr>
        <w:spacing w:after="120"/>
      </w:pPr>
      <w:r>
        <w:rPr>
          <w:rFonts w:ascii="Times New Roman" w:hAnsi="Times New Roman"/>
          <w:b w:val="0"/>
          <w:i w:val="0"/>
          <w:color w:val="1A1A1A"/>
          <w:sz w:val="24"/>
        </w:rPr>
        <w:t>La solución se compone de los siguientes elementos funcionales:</w:t>
      </w:r>
    </w:p>
    <w:p>
      <w:pPr>
        <w:pStyle w:val="ListBullet"/>
        <w:spacing w:after="40"/>
        <w:ind w:left="360"/>
      </w:pPr>
      <w:r>
        <w:rPr>
          <w:rFonts w:ascii="Times New Roman" w:hAnsi="Times New Roman"/>
          <w:b/>
          <w:i w:val="0"/>
          <w:color w:val="095958"/>
          <w:sz w:val="24"/>
        </w:rPr>
        <w:t>19 modelos de dominio</w:t>
      </w:r>
      <w:r>
        <w:rPr>
          <w:rFonts w:ascii="Times New Roman" w:hAnsi="Times New Roman"/>
          <w:b w:val="0"/>
          <w:i w:val="0"/>
          <w:color w:val="1A1A1A"/>
          <w:sz w:val="24"/>
        </w:rPr>
        <w:t xml:space="preserve"> organizados en 10 submódulos (catálogo electoral, territorial, perfil, cuestionario, ejes, matching, datos de usuario, autenticación y contenido).</w:t>
      </w:r>
    </w:p>
    <w:p>
      <w:pPr>
        <w:pStyle w:val="ListBullet"/>
        <w:spacing w:after="40"/>
        <w:ind w:left="360"/>
      </w:pPr>
      <w:r>
        <w:rPr>
          <w:rFonts w:ascii="Times New Roman" w:hAnsi="Times New Roman"/>
          <w:b/>
          <w:i w:val="0"/>
          <w:color w:val="095958"/>
          <w:sz w:val="24"/>
        </w:rPr>
        <w:t>11 submódulos de vistas</w:t>
      </w:r>
      <w:r>
        <w:rPr>
          <w:rFonts w:ascii="Times New Roman" w:hAnsi="Times New Roman"/>
          <w:b w:val="0"/>
          <w:i w:val="0"/>
          <w:color w:val="1A1A1A"/>
          <w:sz w:val="24"/>
        </w:rPr>
        <w:t xml:space="preserve"> con 25+ endpoints REST.</w:t>
      </w:r>
    </w:p>
    <w:p>
      <w:pPr>
        <w:pStyle w:val="ListBullet"/>
        <w:spacing w:after="40"/>
        <w:ind w:left="360"/>
      </w:pPr>
      <w:r>
        <w:rPr>
          <w:rFonts w:ascii="Times New Roman" w:hAnsi="Times New Roman"/>
          <w:b/>
          <w:i w:val="0"/>
          <w:color w:val="095958"/>
          <w:sz w:val="24"/>
        </w:rPr>
        <w:t>9 submódulos de serializadores</w:t>
      </w:r>
      <w:r>
        <w:rPr>
          <w:rFonts w:ascii="Times New Roman" w:hAnsi="Times New Roman"/>
          <w:b w:val="0"/>
          <w:i w:val="0"/>
          <w:color w:val="1A1A1A"/>
          <w:sz w:val="24"/>
        </w:rPr>
        <w:t xml:space="preserve"> para el contrato API.</w:t>
      </w:r>
    </w:p>
    <w:p>
      <w:pPr>
        <w:pStyle w:val="ListBullet"/>
        <w:spacing w:after="40"/>
        <w:ind w:left="360"/>
      </w:pPr>
      <w:r>
        <w:rPr>
          <w:rFonts w:ascii="Times New Roman" w:hAnsi="Times New Roman"/>
          <w:b/>
          <w:i w:val="0"/>
          <w:color w:val="095958"/>
          <w:sz w:val="24"/>
        </w:rPr>
        <w:t>5 servicios</w:t>
      </w:r>
      <w:r>
        <w:rPr>
          <w:rFonts w:ascii="Times New Roman" w:hAnsi="Times New Roman"/>
          <w:b w:val="0"/>
          <w:i w:val="0"/>
          <w:color w:val="1A1A1A"/>
          <w:sz w:val="24"/>
        </w:rPr>
        <w:t xml:space="preserve"> de lógica de dominio (matching, password reset, perfil, respuestas, tipos).</w:t>
      </w:r>
    </w:p>
    <w:p>
      <w:pPr>
        <w:pStyle w:val="ListBullet"/>
        <w:spacing w:after="40"/>
        <w:ind w:left="360"/>
      </w:pPr>
      <w:r>
        <w:rPr>
          <w:rFonts w:ascii="Times New Roman" w:hAnsi="Times New Roman"/>
          <w:b/>
          <w:i w:val="0"/>
          <w:color w:val="095958"/>
          <w:sz w:val="24"/>
        </w:rPr>
        <w:t>16 comandos de management</w:t>
      </w:r>
      <w:r>
        <w:rPr>
          <w:rFonts w:ascii="Times New Roman" w:hAnsi="Times New Roman"/>
          <w:b w:val="0"/>
          <w:i w:val="0"/>
          <w:color w:val="1A1A1A"/>
          <w:sz w:val="24"/>
        </w:rPr>
        <w:t xml:space="preserve"> (importadores + seeds + utilidades).</w:t>
      </w:r>
    </w:p>
    <w:p>
      <w:pPr>
        <w:pStyle w:val="ListBullet"/>
        <w:spacing w:after="40"/>
        <w:ind w:left="360"/>
      </w:pPr>
      <w:r>
        <w:rPr>
          <w:rFonts w:ascii="Times New Roman" w:hAnsi="Times New Roman"/>
          <w:b/>
          <w:i w:val="0"/>
          <w:color w:val="095958"/>
          <w:sz w:val="24"/>
        </w:rPr>
        <w:t>38 migraciones</w:t>
      </w:r>
      <w:r>
        <w:rPr>
          <w:rFonts w:ascii="Times New Roman" w:hAnsi="Times New Roman"/>
          <w:b w:val="0"/>
          <w:i w:val="0"/>
          <w:color w:val="1A1A1A"/>
          <w:sz w:val="24"/>
        </w:rPr>
        <w:t xml:space="preserve"> de base de datos que registran la evolución del schema.</w:t>
      </w:r>
    </w:p>
    <w:p>
      <w:pPr>
        <w:pStyle w:val="ListBullet"/>
        <w:spacing w:after="40"/>
        <w:ind w:left="360"/>
      </w:pPr>
      <w:r>
        <w:rPr>
          <w:rFonts w:ascii="Times New Roman" w:hAnsi="Times New Roman"/>
          <w:b/>
          <w:i w:val="0"/>
          <w:color w:val="095958"/>
          <w:sz w:val="24"/>
        </w:rPr>
        <w:t>25 archivos de pruebas backend</w:t>
      </w:r>
      <w:r>
        <w:rPr>
          <w:rFonts w:ascii="Times New Roman" w:hAnsi="Times New Roman"/>
          <w:b w:val="0"/>
          <w:i w:val="0"/>
          <w:color w:val="1A1A1A"/>
          <w:sz w:val="24"/>
        </w:rPr>
        <w:t xml:space="preserve"> que cubren algoritmo, territorial, seeds, importadores y permisos.</w:t>
      </w:r>
    </w:p>
    <w:p>
      <w:pPr>
        <w:pStyle w:val="ListBullet"/>
        <w:spacing w:after="40"/>
        <w:ind w:left="360"/>
      </w:pPr>
      <w:r>
        <w:rPr>
          <w:rFonts w:ascii="Times New Roman" w:hAnsi="Times New Roman"/>
          <w:b/>
          <w:i w:val="0"/>
          <w:color w:val="095958"/>
          <w:sz w:val="24"/>
        </w:rPr>
        <w:t>18 pantallas</w:t>
      </w:r>
      <w:r>
        <w:rPr>
          <w:rFonts w:ascii="Times New Roman" w:hAnsi="Times New Roman"/>
          <w:b w:val="0"/>
          <w:i w:val="0"/>
          <w:color w:val="1A1A1A"/>
          <w:sz w:val="24"/>
        </w:rPr>
        <w:t xml:space="preserve"> de aplicación, más una pantalla oculta </w:t>
      </w:r>
      <w:r>
        <w:rPr>
          <w:rFonts w:ascii="Consolas" w:hAnsi="Consolas"/>
          <w:b w:val="0"/>
          <w:i w:val="0"/>
          <w:color w:val="333333"/>
          <w:sz w:val="20"/>
        </w:rPr>
        <w:t>DesignSystemScreen</w:t>
      </w:r>
      <w:r>
        <w:rPr>
          <w:rFonts w:ascii="Times New Roman" w:hAnsi="Times New Roman"/>
          <w:b w:val="0"/>
          <w:i w:val="0"/>
          <w:color w:val="1A1A1A"/>
          <w:sz w:val="24"/>
        </w:rPr>
        <w:t xml:space="preserve"> para desarrolladores.</w:t>
      </w:r>
    </w:p>
    <w:p>
      <w:pPr>
        <w:pStyle w:val="ListBullet"/>
        <w:spacing w:after="40"/>
        <w:ind w:left="360"/>
      </w:pPr>
      <w:r>
        <w:rPr>
          <w:rFonts w:ascii="Times New Roman" w:hAnsi="Times New Roman"/>
          <w:b/>
          <w:i w:val="0"/>
          <w:color w:val="095958"/>
          <w:sz w:val="24"/>
        </w:rPr>
        <w:t>27 átomos, 29 moléculas y 17 organismos</w:t>
      </w:r>
      <w:r>
        <w:rPr>
          <w:rFonts w:ascii="Times New Roman" w:hAnsi="Times New Roman"/>
          <w:b w:val="0"/>
          <w:i w:val="0"/>
          <w:color w:val="1A1A1A"/>
          <w:sz w:val="24"/>
        </w:rPr>
        <w:t xml:space="preserve"> siguiendo atomic design (Frost, 2016), más un template real </w:t>
      </w:r>
      <w:r>
        <w:rPr>
          <w:rFonts w:ascii="Consolas" w:hAnsi="Consolas"/>
          <w:b w:val="0"/>
          <w:i w:val="0"/>
          <w:color w:val="333333"/>
          <w:sz w:val="20"/>
        </w:rPr>
        <w:t>AppShell</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1 sistema de diseño interno</w:t>
      </w:r>
      <w:r>
        <w:rPr>
          <w:rFonts w:ascii="Times New Roman" w:hAnsi="Times New Roman"/>
          <w:b w:val="0"/>
          <w:i w:val="0"/>
          <w:color w:val="1A1A1A"/>
          <w:sz w:val="24"/>
        </w:rPr>
        <w:t xml:space="preserve"> con showcase completo.</w:t>
      </w:r>
    </w:p>
    <w:p>
      <w:pPr>
        <w:pStyle w:val="ListBullet"/>
        <w:spacing w:after="40"/>
        <w:ind w:left="360"/>
      </w:pPr>
      <w:r>
        <w:rPr>
          <w:rFonts w:ascii="Times New Roman" w:hAnsi="Times New Roman"/>
          <w:b/>
          <w:i w:val="0"/>
          <w:color w:val="095958"/>
          <w:sz w:val="24"/>
        </w:rPr>
        <w:t>20+ documentos</w:t>
      </w:r>
      <w:r>
        <w:rPr>
          <w:rFonts w:ascii="Times New Roman" w:hAnsi="Times New Roman"/>
          <w:b w:val="0"/>
          <w:i w:val="0"/>
          <w:color w:val="1A1A1A"/>
          <w:sz w:val="24"/>
        </w:rPr>
        <w:t xml:space="preserve"> de arquitectura, algoritmo, accesibilidad y navegación.</w:t>
      </w:r>
    </w:p>
    <w:p>
      <w:pPr>
        <w:pStyle w:val="ListBullet"/>
        <w:spacing w:after="40"/>
        <w:ind w:left="360"/>
      </w:pPr>
      <w:r>
        <w:rPr>
          <w:rFonts w:ascii="Times New Roman" w:hAnsi="Times New Roman"/>
          <w:b/>
          <w:i w:val="0"/>
          <w:color w:val="095958"/>
          <w:sz w:val="24"/>
        </w:rPr>
        <w:t>Docker</w:t>
      </w:r>
      <w:r>
        <w:rPr>
          <w:rFonts w:ascii="Times New Roman" w:hAnsi="Times New Roman"/>
          <w:b w:val="0"/>
          <w:i w:val="0"/>
          <w:color w:val="1A1A1A"/>
          <w:sz w:val="24"/>
        </w:rPr>
        <w:t xml:space="preserve"> para empaquetado reproducible.</w:t>
      </w:r>
    </w:p>
    <w:p>
      <w:pPr>
        <w:pStyle w:val="Heading3"/>
        <w:spacing w:before="240" w:after="120" w:line="240" w:lineRule="auto"/>
      </w:pPr>
      <w:r>
        <w:rPr>
          <w:rFonts w:ascii="Times New Roman" w:hAnsi="Times New Roman"/>
          <w:b/>
          <w:i w:val="0"/>
          <w:color w:val="095958"/>
          <w:sz w:val="24"/>
        </w:rPr>
        <w:t>4.5 Cuándo impacta la solución</w:t>
      </w:r>
    </w:p>
    <w:p>
      <w:pPr>
        <w:spacing w:after="120"/>
      </w:pPr>
      <w:r>
        <w:rPr>
          <w:rFonts w:ascii="Times New Roman" w:hAnsi="Times New Roman"/>
          <w:b w:val="0"/>
          <w:i w:val="0"/>
          <w:color w:val="1A1A1A"/>
          <w:sz w:val="24"/>
        </w:rPr>
        <w:t>El impacto de la solución se distribuye temporalmente en los mismos cuatro momentos del ciclo del votante identificados en la sección 2.6:</w:t>
      </w:r>
    </w:p>
    <w:p>
      <w:pPr>
        <w:pStyle w:val="ListNumber"/>
        <w:spacing w:after="40"/>
        <w:ind w:left="360"/>
      </w:pPr>
      <w:r>
        <w:rPr>
          <w:rFonts w:ascii="Times New Roman" w:hAnsi="Times New Roman"/>
          <w:b/>
          <w:i w:val="0"/>
          <w:color w:val="095958"/>
          <w:sz w:val="24"/>
        </w:rPr>
        <w:t>Etapa de exposición inicial</w:t>
      </w:r>
      <w:r>
        <w:rPr>
          <w:rFonts w:ascii="Times New Roman" w:hAnsi="Times New Roman"/>
          <w:b w:val="0"/>
          <w:i w:val="0"/>
          <w:color w:val="1A1A1A"/>
          <w:sz w:val="24"/>
        </w:rPr>
        <w:t>: la aplicación está disponible desde el momento en que se publican las candidaturas oficiales, permitiendo al votante familiarizarse con las opciones antes de la sobrecarga informativa mediática.</w:t>
      </w:r>
    </w:p>
    <w:p>
      <w:pPr>
        <w:pStyle w:val="ListNumber"/>
        <w:spacing w:after="40"/>
        <w:ind w:left="360"/>
      </w:pPr>
      <w:r>
        <w:rPr>
          <w:rFonts w:ascii="Times New Roman" w:hAnsi="Times New Roman"/>
          <w:b/>
          <w:i w:val="0"/>
          <w:color w:val="095958"/>
          <w:sz w:val="24"/>
        </w:rPr>
        <w:t>Etapa de búsqueda activa</w:t>
      </w:r>
      <w:r>
        <w:rPr>
          <w:rFonts w:ascii="Times New Roman" w:hAnsi="Times New Roman"/>
          <w:b w:val="0"/>
          <w:i w:val="0"/>
          <w:color w:val="1A1A1A"/>
          <w:sz w:val="24"/>
        </w:rPr>
        <w:t>: la aplicación reduce el costo de la búsqueda estructurada de horas a minutos, entregando una comparación sistemática que no existe en otras fuentes.</w:t>
      </w:r>
    </w:p>
    <w:p>
      <w:pPr>
        <w:pStyle w:val="ListNumber"/>
        <w:spacing w:after="40"/>
        <w:ind w:left="360"/>
      </w:pPr>
      <w:r>
        <w:rPr>
          <w:rFonts w:ascii="Times New Roman" w:hAnsi="Times New Roman"/>
          <w:b/>
          <w:i w:val="0"/>
          <w:color w:val="095958"/>
          <w:sz w:val="24"/>
        </w:rPr>
        <w:t>Etapa de decisión final</w:t>
      </w:r>
      <w:r>
        <w:rPr>
          <w:rFonts w:ascii="Times New Roman" w:hAnsi="Times New Roman"/>
          <w:b w:val="0"/>
          <w:i w:val="0"/>
          <w:color w:val="1A1A1A"/>
          <w:sz w:val="24"/>
        </w:rPr>
        <w:t>: la aplicación entrega criterios explícitos y auditables que el votante puede utilizar como base racional de la decisión, sin sustituirla.</w:t>
      </w:r>
    </w:p>
    <w:p>
      <w:pPr>
        <w:pStyle w:val="ListNumber"/>
        <w:spacing w:after="40"/>
        <w:ind w:left="360"/>
      </w:pPr>
      <w:r>
        <w:rPr>
          <w:rFonts w:ascii="Times New Roman" w:hAnsi="Times New Roman"/>
          <w:b/>
          <w:i w:val="0"/>
          <w:color w:val="095958"/>
          <w:sz w:val="24"/>
        </w:rPr>
        <w:t>Etapa post-electoral</w:t>
      </w:r>
      <w:r>
        <w:rPr>
          <w:rFonts w:ascii="Times New Roman" w:hAnsi="Times New Roman"/>
          <w:b w:val="0"/>
          <w:i w:val="0"/>
          <w:color w:val="1A1A1A"/>
          <w:sz w:val="24"/>
        </w:rPr>
        <w:t>: el historial de respuestas del usuario y las posturas registradas de los electos permiten trazabilidad retroactiva.</w:t>
      </w:r>
    </w:p>
    <w:p>
      <w:pPr>
        <w:pStyle w:val="Heading3"/>
        <w:spacing w:before="240" w:after="120" w:line="240" w:lineRule="auto"/>
      </w:pPr>
      <w:r>
        <w:rPr>
          <w:rFonts w:ascii="Times New Roman" w:hAnsi="Times New Roman"/>
          <w:b/>
          <w:i w:val="0"/>
          <w:color w:val="095958"/>
          <w:sz w:val="24"/>
        </w:rPr>
        <w:t>4.6 Dónde resuelve el problema y dónde impacta</w:t>
      </w:r>
    </w:p>
    <w:p>
      <w:pPr>
        <w:spacing w:after="120"/>
      </w:pPr>
      <w:r>
        <w:rPr>
          <w:rFonts w:ascii="Times New Roman" w:hAnsi="Times New Roman"/>
          <w:b w:val="0"/>
          <w:i w:val="0"/>
          <w:color w:val="1A1A1A"/>
          <w:sz w:val="24"/>
        </w:rPr>
        <w:t xml:space="preserve">La solución opera desde el </w:t>
      </w:r>
      <w:r>
        <w:rPr>
          <w:rFonts w:ascii="Times New Roman" w:hAnsi="Times New Roman"/>
          <w:b/>
          <w:i w:val="0"/>
          <w:color w:val="095958"/>
          <w:sz w:val="24"/>
        </w:rPr>
        <w:t>navegador web y las tiendas de aplicaciones móviles</w:t>
      </w:r>
      <w:r>
        <w:rPr>
          <w:rFonts w:ascii="Times New Roman" w:hAnsi="Times New Roman"/>
          <w:b w:val="0"/>
          <w:i w:val="0"/>
          <w:color w:val="1A1A1A"/>
          <w:sz w:val="24"/>
        </w:rPr>
        <w:t xml:space="preserve"> (iOS App Store y Google Play Store), acompletando la infraestructura digital ya existente del ecosistema electoral chileno. Impacta directamente en los siguientes puntos del ciclo:</w:t>
      </w:r>
    </w:p>
    <w:p>
      <w:pPr>
        <w:pStyle w:val="ListBullet"/>
        <w:spacing w:after="40"/>
        <w:ind w:left="360"/>
      </w:pPr>
      <w:r>
        <w:rPr>
          <w:rFonts w:ascii="Times New Roman" w:hAnsi="Times New Roman"/>
          <w:b/>
          <w:i w:val="0"/>
          <w:color w:val="095958"/>
          <w:sz w:val="24"/>
        </w:rPr>
        <w:t>Punto de acceso ciudadano</w:t>
      </w:r>
      <w:r>
        <w:rPr>
          <w:rFonts w:ascii="Times New Roman" w:hAnsi="Times New Roman"/>
          <w:b w:val="0"/>
          <w:i w:val="0"/>
          <w:color w:val="1A1A1A"/>
          <w:sz w:val="24"/>
        </w:rPr>
        <w:t>: sirve como capa comparativa entre el votante y la información oficial del SERVEL (SERVEL, 2024), sin reemplazarla.</w:t>
      </w:r>
    </w:p>
    <w:p>
      <w:pPr>
        <w:pStyle w:val="ListBullet"/>
        <w:spacing w:after="40"/>
        <w:ind w:left="360"/>
      </w:pPr>
      <w:r>
        <w:rPr>
          <w:rFonts w:ascii="Times New Roman" w:hAnsi="Times New Roman"/>
          <w:b/>
          <w:i w:val="0"/>
          <w:color w:val="095958"/>
          <w:sz w:val="24"/>
        </w:rPr>
        <w:t>Punto de decisión territorial</w:t>
      </w:r>
      <w:r>
        <w:rPr>
          <w:rFonts w:ascii="Times New Roman" w:hAnsi="Times New Roman"/>
          <w:b w:val="0"/>
          <w:i w:val="0"/>
          <w:color w:val="1A1A1A"/>
          <w:sz w:val="24"/>
        </w:rPr>
        <w:t>: por su modelo polimórfico jerárquico (Fowler, 2003), impacta simultáneamente en la decisión nacional (presidencial), distrital (diputados) y comunal (alcaldes), reflejando la realidad de que un mismo votante decide sobre varias elecciones a la vez.</w:t>
      </w:r>
    </w:p>
    <w:p>
      <w:pPr>
        <w:pStyle w:val="ListBullet"/>
        <w:spacing w:after="40"/>
        <w:ind w:left="360"/>
      </w:pPr>
      <w:r>
        <w:rPr>
          <w:rFonts w:ascii="Times New Roman" w:hAnsi="Times New Roman"/>
          <w:b/>
          <w:i w:val="0"/>
          <w:color w:val="095958"/>
          <w:sz w:val="24"/>
        </w:rPr>
        <w:t>Punto de transparencia</w:t>
      </w:r>
      <w:r>
        <w:rPr>
          <w:rFonts w:ascii="Times New Roman" w:hAnsi="Times New Roman"/>
          <w:b w:val="0"/>
          <w:i w:val="0"/>
          <w:color w:val="1A1A1A"/>
          <w:sz w:val="24"/>
        </w:rPr>
        <w:t>: al publicar el algoritmo completo en la propia documentación del proyecto y al exponer las posturas asignadas a cada candidato dentro de la propia aplicación, permite que universidades, periodismo técnico y ciudadanía organizada revisen tanto el mecanismo de cálculo como los insumos que lo alimentan.</w:t>
      </w:r>
    </w:p>
    <w:p>
      <w:pPr>
        <w:pStyle w:val="ListBullet"/>
        <w:spacing w:after="40"/>
        <w:ind w:left="360"/>
      </w:pPr>
      <w:r>
        <w:rPr>
          <w:rFonts w:ascii="Times New Roman" w:hAnsi="Times New Roman"/>
          <w:b/>
          <w:i w:val="0"/>
          <w:color w:val="095958"/>
          <w:sz w:val="24"/>
        </w:rPr>
        <w:t>Punto de accesibilidad</w:t>
      </w:r>
      <w:r>
        <w:rPr>
          <w:rFonts w:ascii="Times New Roman" w:hAnsi="Times New Roman"/>
          <w:b w:val="0"/>
          <w:i w:val="0"/>
          <w:color w:val="1A1A1A"/>
          <w:sz w:val="24"/>
        </w:rPr>
        <w:t>: al cumplir WCAG 2.2 AA (W3C, 2023), impacta positivamente en segmentos habitualmente excluidos de las guias electorales tradicionales.</w:t>
      </w:r>
    </w:p>
    <w:p>
      <w:pPr>
        <w:pStyle w:val="Heading3"/>
        <w:spacing w:before="240" w:after="120" w:line="240" w:lineRule="auto"/>
      </w:pPr>
      <w:r>
        <w:rPr>
          <w:rFonts w:ascii="Times New Roman" w:hAnsi="Times New Roman"/>
          <w:b/>
          <w:i w:val="0"/>
          <w:color w:val="095958"/>
          <w:sz w:val="24"/>
        </w:rPr>
        <w:t>4.7 Metodología</w:t>
      </w:r>
    </w:p>
    <w:p>
      <w:pPr>
        <w:spacing w:after="120"/>
      </w:pPr>
      <w:r>
        <w:rPr>
          <w:rFonts w:ascii="Times New Roman" w:hAnsi="Times New Roman"/>
          <w:b w:val="0"/>
          <w:i w:val="0"/>
          <w:color w:val="1A1A1A"/>
          <w:sz w:val="24"/>
        </w:rPr>
        <w:t xml:space="preserve">El proyecto se desarrolló siguiendo una metodología </w:t>
      </w:r>
      <w:r>
        <w:rPr>
          <w:rFonts w:ascii="Times New Roman" w:hAnsi="Times New Roman"/>
          <w:b/>
          <w:i w:val="0"/>
          <w:color w:val="095958"/>
          <w:sz w:val="24"/>
        </w:rPr>
        <w:t>iterativa e incremental</w:t>
      </w:r>
      <w:r>
        <w:rPr>
          <w:rFonts w:ascii="Times New Roman" w:hAnsi="Times New Roman"/>
          <w:b w:val="0"/>
          <w:i w:val="0"/>
          <w:color w:val="1A1A1A"/>
          <w:sz w:val="24"/>
        </w:rPr>
        <w:t>, con sprints de una semana, entregas verticales end-to-end por feature, refactorización guiada por auditorías periódicas del código y aplicación estricta de YAGNI (Beck, 1999). Se organizó en ocho fases:</w:t>
      </w:r>
    </w:p>
    <w:p>
      <w:pPr>
        <w:spacing w:after="120"/>
      </w:pPr>
      <w:r>
        <w:rPr>
          <w:rFonts w:ascii="Times New Roman" w:hAnsi="Times New Roman"/>
          <w:b/>
          <w:i w:val="0"/>
          <w:color w:val="095958"/>
          <w:sz w:val="24"/>
        </w:rPr>
        <w:t>Fase 0 — Investigación y análisis del estado del arte.</w:t>
      </w:r>
      <w:r>
        <w:rPr>
          <w:rFonts w:ascii="Times New Roman" w:hAnsi="Times New Roman"/>
          <w:b w:val="0"/>
          <w:i w:val="0"/>
          <w:color w:val="1A1A1A"/>
          <w:sz w:val="24"/>
        </w:rPr>
        <w:t xml:space="preserve"> Revisión de literatura politológica (Cedroni &amp; Garzia, 2010; Garzia &amp; Marschall, 2014; Walgrave et al., 2008) y comparativa de nueve VAAs internacionales.</w:t>
      </w:r>
    </w:p>
    <w:p>
      <w:pPr>
        <w:spacing w:after="120"/>
      </w:pPr>
      <w:r>
        <w:rPr>
          <w:rFonts w:ascii="Times New Roman" w:hAnsi="Times New Roman"/>
          <w:b/>
          <w:i w:val="0"/>
          <w:color w:val="095958"/>
          <w:sz w:val="24"/>
        </w:rPr>
        <w:t>Fase 1 — Diseño de arquitectura.</w:t>
      </w:r>
      <w:r>
        <w:rPr>
          <w:rFonts w:ascii="Times New Roman" w:hAnsi="Times New Roman"/>
          <w:b w:val="0"/>
          <w:i w:val="0"/>
          <w:color w:val="1A1A1A"/>
          <w:sz w:val="24"/>
        </w:rPr>
        <w:t xml:space="preserve"> Modelo de dominio inicial y contrato API bajo OpenAPI 3.1 (OpenAPI Initiative, 2021).</w:t>
      </w:r>
    </w:p>
    <w:p>
      <w:pPr>
        <w:spacing w:after="120"/>
      </w:pPr>
      <w:r>
        <w:rPr>
          <w:rFonts w:ascii="Times New Roman" w:hAnsi="Times New Roman"/>
          <w:b/>
          <w:i w:val="0"/>
          <w:color w:val="095958"/>
          <w:sz w:val="24"/>
        </w:rPr>
        <w:t>Fase 2 — Implementación del MVP inicial.</w:t>
      </w:r>
      <w:r>
        <w:rPr>
          <w:rFonts w:ascii="Times New Roman" w:hAnsi="Times New Roman"/>
          <w:b w:val="0"/>
          <w:i w:val="0"/>
          <w:color w:val="1A1A1A"/>
          <w:sz w:val="24"/>
        </w:rPr>
        <w:t xml:space="preserve"> Sprints funcionales end-to-end de autenticación, catálogo, cuestionario, matching, resultados y noticias.</w:t>
      </w:r>
    </w:p>
    <w:p>
      <w:pPr>
        <w:spacing w:after="120"/>
      </w:pPr>
      <w:r>
        <w:rPr>
          <w:rFonts w:ascii="Times New Roman" w:hAnsi="Times New Roman"/>
          <w:b/>
          <w:i w:val="0"/>
          <w:color w:val="095958"/>
          <w:sz w:val="24"/>
        </w:rPr>
        <w:t>Fase 3 — Auditoría de código y refactorización estructural.</w:t>
      </w:r>
      <w:r>
        <w:rPr>
          <w:rFonts w:ascii="Times New Roman" w:hAnsi="Times New Roman"/>
          <w:b w:val="0"/>
          <w:i w:val="0"/>
          <w:color w:val="1A1A1A"/>
          <w:sz w:val="24"/>
        </w:rPr>
        <w:t xml:space="preserve"> 17 hallazgos iniciales; resolución de 4 críticos y 6 altos.</w:t>
      </w:r>
    </w:p>
    <w:p>
      <w:pPr>
        <w:spacing w:after="120"/>
      </w:pPr>
      <w:r>
        <w:rPr>
          <w:rFonts w:ascii="Times New Roman" w:hAnsi="Times New Roman"/>
          <w:b/>
          <w:i w:val="0"/>
          <w:color w:val="095958"/>
          <w:sz w:val="24"/>
        </w:rPr>
        <w:t>Fase 4 — Expansión territorial y multi-elección.</w:t>
      </w:r>
      <w:r>
        <w:rPr>
          <w:rFonts w:ascii="Times New Roman" w:hAnsi="Times New Roman"/>
          <w:b w:val="0"/>
          <w:i w:val="0"/>
          <w:color w:val="1A1A1A"/>
          <w:sz w:val="24"/>
        </w:rPr>
        <w:t xml:space="preserve"> Modelos </w:t>
      </w:r>
      <w:r>
        <w:rPr>
          <w:rFonts w:ascii="Consolas" w:hAnsi="Consolas"/>
          <w:b w:val="0"/>
          <w:i w:val="0"/>
          <w:color w:val="333333"/>
          <w:sz w:val="20"/>
        </w:rPr>
        <w:t>Region</w:t>
      </w:r>
      <w:r>
        <w:rPr>
          <w:rFonts w:ascii="Times New Roman" w:hAnsi="Times New Roman"/>
          <w:b w:val="0"/>
          <w:i w:val="0"/>
          <w:color w:val="1A1A1A"/>
          <w:sz w:val="24"/>
        </w:rPr>
        <w:t xml:space="preserve">, </w:t>
      </w:r>
      <w:r>
        <w:rPr>
          <w:rFonts w:ascii="Consolas" w:hAnsi="Consolas"/>
          <w:b w:val="0"/>
          <w:i w:val="0"/>
          <w:color w:val="333333"/>
          <w:sz w:val="20"/>
        </w:rPr>
        <w:t>Distrito</w:t>
      </w:r>
      <w:r>
        <w:rPr>
          <w:rFonts w:ascii="Times New Roman" w:hAnsi="Times New Roman"/>
          <w:b w:val="0"/>
          <w:i w:val="0"/>
          <w:color w:val="1A1A1A"/>
          <w:sz w:val="24"/>
        </w:rPr>
        <w:t xml:space="preserve">, </w:t>
      </w:r>
      <w:r>
        <w:rPr>
          <w:rFonts w:ascii="Consolas" w:hAnsi="Consolas"/>
          <w:b w:val="0"/>
          <w:i w:val="0"/>
          <w:color w:val="333333"/>
          <w:sz w:val="20"/>
        </w:rPr>
        <w:t>Comuna</w:t>
      </w:r>
      <w:r>
        <w:rPr>
          <w:rFonts w:ascii="Times New Roman" w:hAnsi="Times New Roman"/>
          <w:b w:val="0"/>
          <w:i w:val="0"/>
          <w:color w:val="1A1A1A"/>
          <w:sz w:val="24"/>
        </w:rPr>
        <w:t xml:space="preserve"> y </w:t>
      </w:r>
      <w:r>
        <w:rPr>
          <w:rFonts w:ascii="Consolas" w:hAnsi="Consolas"/>
          <w:b w:val="0"/>
          <w:i w:val="0"/>
          <w:color w:val="333333"/>
          <w:sz w:val="20"/>
        </w:rPr>
        <w:t>UnidadTerritorial</w:t>
      </w:r>
      <w:r>
        <w:rPr>
          <w:rFonts w:ascii="Times New Roman" w:hAnsi="Times New Roman"/>
          <w:b w:val="0"/>
          <w:i w:val="0"/>
          <w:color w:val="1A1A1A"/>
          <w:sz w:val="24"/>
        </w:rPr>
        <w:t xml:space="preserve"> polimórfico. Campo </w:t>
      </w:r>
      <w:r>
        <w:rPr>
          <w:rFonts w:ascii="Consolas" w:hAnsi="Consolas"/>
          <w:b w:val="0"/>
          <w:i w:val="0"/>
          <w:color w:val="333333"/>
          <w:sz w:val="20"/>
        </w:rPr>
        <w:t>es_base</w:t>
      </w:r>
      <w:r>
        <w:rPr>
          <w:rFonts w:ascii="Times New Roman" w:hAnsi="Times New Roman"/>
          <w:b w:val="0"/>
          <w:i w:val="0"/>
          <w:color w:val="1A1A1A"/>
          <w:sz w:val="24"/>
        </w:rPr>
        <w:t xml:space="preserve"> para preguntas transversales.</w:t>
      </w:r>
    </w:p>
    <w:p>
      <w:pPr>
        <w:spacing w:after="120"/>
      </w:pPr>
      <w:r>
        <w:rPr>
          <w:rFonts w:ascii="Times New Roman" w:hAnsi="Times New Roman"/>
          <w:b/>
          <w:i w:val="0"/>
          <w:color w:val="095958"/>
          <w:sz w:val="24"/>
        </w:rPr>
        <w:t>Fase 5 — Simplificación agresiva (YAGNI).</w:t>
      </w:r>
      <w:r>
        <w:rPr>
          <w:rFonts w:ascii="Times New Roman" w:hAnsi="Times New Roman"/>
          <w:b w:val="0"/>
          <w:i w:val="0"/>
          <w:color w:val="1A1A1A"/>
          <w:sz w:val="24"/>
        </w:rPr>
        <w:t xml:space="preserve"> Eliminación del flujo swipe y del módulo </w:t>
      </w:r>
      <w:r>
        <w:rPr>
          <w:rFonts w:ascii="Consolas" w:hAnsi="Consolas"/>
          <w:b w:val="0"/>
          <w:i w:val="0"/>
          <w:color w:val="333333"/>
          <w:sz w:val="20"/>
        </w:rPr>
        <w:t>DecisionFinal</w:t>
      </w:r>
      <w:r>
        <w:rPr>
          <w:rFonts w:ascii="Times New Roman" w:hAnsi="Times New Roman"/>
          <w:b w:val="0"/>
          <w:i w:val="0"/>
          <w:color w:val="1A1A1A"/>
          <w:sz w:val="24"/>
        </w:rPr>
        <w:t xml:space="preserve">. Unificación de favoritos + descartados en </w:t>
      </w:r>
      <w:r>
        <w:rPr>
          <w:rFonts w:ascii="Consolas" w:hAnsi="Consolas"/>
          <w:b w:val="0"/>
          <w:i w:val="0"/>
          <w:color w:val="333333"/>
          <w:sz w:val="20"/>
        </w:rPr>
        <w:t>MisGuardadosScreen</w:t>
      </w:r>
      <w:r>
        <w:rPr>
          <w:rFonts w:ascii="Times New Roman" w:hAnsi="Times New Roman"/>
          <w:b w:val="0"/>
          <w:i w:val="0"/>
          <w:color w:val="1A1A1A"/>
          <w:sz w:val="24"/>
        </w:rPr>
        <w:t>.</w:t>
      </w:r>
    </w:p>
    <w:p>
      <w:pPr>
        <w:spacing w:after="120"/>
      </w:pPr>
      <w:r>
        <w:rPr>
          <w:rFonts w:ascii="Times New Roman" w:hAnsi="Times New Roman"/>
          <w:b/>
          <w:i w:val="0"/>
          <w:color w:val="095958"/>
          <w:sz w:val="24"/>
        </w:rPr>
        <w:t>Fase 6 — Sistema de diseño interno y accesibilidad.</w:t>
      </w:r>
      <w:r>
        <w:rPr>
          <w:rFonts w:ascii="Times New Roman" w:hAnsi="Times New Roman"/>
          <w:b w:val="0"/>
          <w:i w:val="0"/>
          <w:color w:val="1A1A1A"/>
          <w:sz w:val="24"/>
        </w:rPr>
        <w:t xml:space="preserve"> </w:t>
      </w:r>
      <w:r>
        <w:rPr>
          <w:rFonts w:ascii="Consolas" w:hAnsi="Consolas"/>
          <w:b w:val="0"/>
          <w:i w:val="0"/>
          <w:color w:val="333333"/>
          <w:sz w:val="20"/>
        </w:rPr>
        <w:t>DesignSystemScreen</w:t>
      </w:r>
      <w:r>
        <w:rPr>
          <w:rFonts w:ascii="Times New Roman" w:hAnsi="Times New Roman"/>
          <w:b w:val="0"/>
          <w:i w:val="0"/>
          <w:color w:val="1A1A1A"/>
          <w:sz w:val="24"/>
        </w:rPr>
        <w:t xml:space="preserve"> con showcase completo. Auditoría WCAG. Guía de accesibilidad y mapa de navegación.</w:t>
      </w:r>
    </w:p>
    <w:p>
      <w:pPr>
        <w:spacing w:after="120"/>
      </w:pPr>
      <w:r>
        <w:rPr>
          <w:rFonts w:ascii="Times New Roman" w:hAnsi="Times New Roman"/>
          <w:b/>
          <w:i w:val="0"/>
          <w:color w:val="095958"/>
          <w:sz w:val="24"/>
        </w:rPr>
        <w:t>Fase 7 — Documentación estructurada.</w:t>
      </w:r>
      <w:r>
        <w:rPr>
          <w:rFonts w:ascii="Times New Roman" w:hAnsi="Times New Roman"/>
          <w:b w:val="0"/>
          <w:i w:val="0"/>
          <w:color w:val="1A1A1A"/>
          <w:sz w:val="24"/>
        </w:rPr>
        <w:t xml:space="preserve"> Reorganización de documentación en </w:t>
      </w:r>
      <w:r>
        <w:rPr>
          <w:rFonts w:ascii="Consolas" w:hAnsi="Consolas"/>
          <w:b w:val="0"/>
          <w:i w:val="0"/>
          <w:color w:val="333333"/>
          <w:sz w:val="20"/>
        </w:rPr>
        <w:t>docs/backend/simple/</w:t>
      </w:r>
      <w:r>
        <w:rPr>
          <w:rFonts w:ascii="Times New Roman" w:hAnsi="Times New Roman"/>
          <w:b w:val="0"/>
          <w:i w:val="0"/>
          <w:color w:val="1A1A1A"/>
          <w:sz w:val="24"/>
        </w:rPr>
        <w:t xml:space="preserve"> y </w:t>
      </w:r>
      <w:r>
        <w:rPr>
          <w:rFonts w:ascii="Consolas" w:hAnsi="Consolas"/>
          <w:b w:val="0"/>
          <w:i w:val="0"/>
          <w:color w:val="333333"/>
          <w:sz w:val="20"/>
        </w:rPr>
        <w:t>docs/backend/tecnico/</w:t>
      </w:r>
      <w:r>
        <w:rPr>
          <w:rFonts w:ascii="Times New Roman" w:hAnsi="Times New Roman"/>
          <w:b w:val="0"/>
          <w:i w:val="0"/>
          <w:color w:val="1A1A1A"/>
          <w:sz w:val="24"/>
        </w:rPr>
        <w:t>.</w:t>
      </w:r>
    </w:p>
    <w:p>
      <w:pPr>
        <w:pStyle w:val="Heading3"/>
        <w:spacing w:before="240" w:after="120" w:line="240" w:lineRule="auto"/>
      </w:pPr>
      <w:r>
        <w:rPr>
          <w:rFonts w:ascii="Times New Roman" w:hAnsi="Times New Roman"/>
          <w:b/>
          <w:i w:val="0"/>
          <w:color w:val="095958"/>
          <w:sz w:val="24"/>
        </w:rPr>
        <w:t>4.8 Cronograma</w:t>
      </w:r>
    </w:p>
    <w:p>
      <w:pPr>
        <w:spacing w:after="120"/>
      </w:pPr>
      <w:r>
        <w:rPr>
          <w:rFonts w:ascii="Times New Roman" w:hAnsi="Times New Roman"/>
          <w:b/>
          <w:i w:val="0"/>
          <w:color w:val="095958"/>
          <w:sz w:val="24"/>
        </w:rPr>
        <w:t>Tabla 6</w:t>
      </w:r>
    </w:p>
    <w:p>
      <w:pPr>
        <w:spacing w:after="120"/>
        <w:jc w:val="center"/>
      </w:pPr>
      <w:r>
        <w:rPr>
          <w:rFonts w:ascii="Times New Roman" w:hAnsi="Times New Roman"/>
          <w:b w:val="0"/>
          <w:i/>
          <w:color w:val="5A5A5A"/>
          <w:sz w:val="24"/>
        </w:rPr>
        <w:t>Cronograma de fases y sprints</w:t>
      </w:r>
    </w:p>
    <w:tbl>
      <w:tblPr>
        <w:tblStyle w:val="LightGrid-Accent1"/>
        <w:tblW w:type="auto" w:w="0"/>
        <w:tblLook w:firstColumn="1" w:firstRow="1" w:lastColumn="0" w:lastRow="0" w:noHBand="0" w:noVBand="1" w:val="04A0"/>
      </w:tblPr>
      <w:tblGrid>
        <w:gridCol w:w="2209"/>
        <w:gridCol w:w="2209"/>
        <w:gridCol w:w="2209"/>
        <w:gridCol w:w="2209"/>
      </w:tblGrid>
      <w:tr>
        <w:tc>
          <w:tcPr>
            <w:tcW w:type="dxa" w:w="2209"/>
          </w:tcPr>
          <w:p>
            <w:r/>
            <w:r>
              <w:rPr>
                <w:rFonts w:ascii="Times New Roman" w:hAnsi="Times New Roman"/>
                <w:b/>
                <w:i w:val="0"/>
                <w:color w:val="095958"/>
                <w:sz w:val="20"/>
              </w:rPr>
              <w:t>Fase</w:t>
            </w:r>
          </w:p>
        </w:tc>
        <w:tc>
          <w:tcPr>
            <w:tcW w:type="dxa" w:w="2209"/>
          </w:tcPr>
          <w:p>
            <w:r/>
            <w:r>
              <w:rPr>
                <w:rFonts w:ascii="Times New Roman" w:hAnsi="Times New Roman"/>
                <w:b/>
                <w:i w:val="0"/>
                <w:color w:val="095958"/>
                <w:sz w:val="20"/>
              </w:rPr>
              <w:t>Actividad principal</w:t>
            </w:r>
          </w:p>
        </w:tc>
        <w:tc>
          <w:tcPr>
            <w:tcW w:type="dxa" w:w="2209"/>
          </w:tcPr>
          <w:p>
            <w:r/>
            <w:r>
              <w:rPr>
                <w:rFonts w:ascii="Times New Roman" w:hAnsi="Times New Roman"/>
                <w:b/>
                <w:i w:val="0"/>
                <w:color w:val="095958"/>
                <w:sz w:val="20"/>
              </w:rPr>
              <w:t>Duración</w:t>
            </w:r>
          </w:p>
        </w:tc>
        <w:tc>
          <w:tcPr>
            <w:tcW w:type="dxa" w:w="2209"/>
          </w:tcPr>
          <w:p>
            <w:r/>
            <w:r>
              <w:rPr>
                <w:rFonts w:ascii="Times New Roman" w:hAnsi="Times New Roman"/>
                <w:b/>
                <w:i w:val="0"/>
                <w:color w:val="095958"/>
                <w:sz w:val="20"/>
              </w:rPr>
              <w:t>Entregable clave</w:t>
            </w:r>
          </w:p>
        </w:tc>
      </w:tr>
      <w:tr>
        <w:tc>
          <w:tcPr>
            <w:tcW w:type="dxa" w:w="2209"/>
          </w:tcPr>
          <w:p>
            <w:r>
              <w:rPr>
                <w:sz w:val="20"/>
              </w:rPr>
            </w:r>
            <w:r>
              <w:rPr>
                <w:rFonts w:ascii="Times New Roman" w:hAnsi="Times New Roman"/>
                <w:b w:val="0"/>
                <w:i w:val="0"/>
                <w:color w:val="1A1A1A"/>
                <w:sz w:val="20"/>
              </w:rPr>
              <w:t>0</w:t>
            </w:r>
          </w:p>
        </w:tc>
        <w:tc>
          <w:tcPr>
            <w:tcW w:type="dxa" w:w="2209"/>
          </w:tcPr>
          <w:p>
            <w:r>
              <w:rPr>
                <w:sz w:val="20"/>
              </w:rPr>
            </w:r>
            <w:r>
              <w:rPr>
                <w:rFonts w:ascii="Times New Roman" w:hAnsi="Times New Roman"/>
                <w:b w:val="0"/>
                <w:i w:val="0"/>
                <w:color w:val="1A1A1A"/>
                <w:sz w:val="20"/>
              </w:rPr>
              <w:t>Investigación y estado del arte</w:t>
            </w:r>
          </w:p>
        </w:tc>
        <w:tc>
          <w:tcPr>
            <w:tcW w:type="dxa" w:w="2209"/>
          </w:tcPr>
          <w:p>
            <w:r>
              <w:rPr>
                <w:sz w:val="20"/>
              </w:rPr>
            </w:r>
            <w:r>
              <w:rPr>
                <w:rFonts w:ascii="Times New Roman" w:hAnsi="Times New Roman"/>
                <w:b w:val="0"/>
                <w:i w:val="0"/>
                <w:color w:val="1A1A1A"/>
                <w:sz w:val="20"/>
              </w:rPr>
              <w:t>3 semanas</w:t>
            </w:r>
          </w:p>
        </w:tc>
        <w:tc>
          <w:tcPr>
            <w:tcW w:type="dxa" w:w="2209"/>
          </w:tcPr>
          <w:p>
            <w:r>
              <w:rPr>
                <w:sz w:val="20"/>
              </w:rPr>
            </w:r>
            <w:r>
              <w:rPr>
                <w:rFonts w:ascii="Times New Roman" w:hAnsi="Times New Roman"/>
                <w:b w:val="0"/>
                <w:i w:val="0"/>
                <w:color w:val="1A1A1A"/>
                <w:sz w:val="20"/>
              </w:rPr>
              <w:t>Comparativa de VAAs, definición del problema</w:t>
            </w:r>
          </w:p>
        </w:tc>
      </w:tr>
      <w:tr>
        <w:tc>
          <w:tcPr>
            <w:tcW w:type="dxa" w:w="2209"/>
          </w:tcPr>
          <w:p>
            <w:r>
              <w:rPr>
                <w:sz w:val="20"/>
              </w:rPr>
            </w:r>
            <w:r>
              <w:rPr>
                <w:rFonts w:ascii="Times New Roman" w:hAnsi="Times New Roman"/>
                <w:b w:val="0"/>
                <w:i w:val="0"/>
                <w:color w:val="1A1A1A"/>
                <w:sz w:val="20"/>
              </w:rPr>
              <w:t>1</w:t>
            </w:r>
          </w:p>
        </w:tc>
        <w:tc>
          <w:tcPr>
            <w:tcW w:type="dxa" w:w="2209"/>
          </w:tcPr>
          <w:p>
            <w:r>
              <w:rPr>
                <w:sz w:val="20"/>
              </w:rPr>
            </w:r>
            <w:r>
              <w:rPr>
                <w:rFonts w:ascii="Times New Roman" w:hAnsi="Times New Roman"/>
                <w:b w:val="0"/>
                <w:i w:val="0"/>
                <w:color w:val="1A1A1A"/>
                <w:sz w:val="20"/>
              </w:rPr>
              <w:t>Diseño de arquitectura y contrato API</w:t>
            </w:r>
          </w:p>
        </w:tc>
        <w:tc>
          <w:tcPr>
            <w:tcW w:type="dxa" w:w="2209"/>
          </w:tcPr>
          <w:p>
            <w:r>
              <w:rPr>
                <w:sz w:val="20"/>
              </w:rPr>
            </w:r>
            <w:r>
              <w:rPr>
                <w:rFonts w:ascii="Times New Roman" w:hAnsi="Times New Roman"/>
                <w:b w:val="0"/>
                <w:i w:val="0"/>
                <w:color w:val="1A1A1A"/>
                <w:sz w:val="20"/>
              </w:rPr>
              <w:t>2 semanas</w:t>
            </w:r>
          </w:p>
        </w:tc>
        <w:tc>
          <w:tcPr>
            <w:tcW w:type="dxa" w:w="2209"/>
          </w:tcPr>
          <w:p>
            <w:r>
              <w:rPr>
                <w:sz w:val="20"/>
              </w:rPr>
            </w:r>
            <w:r>
              <w:rPr>
                <w:rFonts w:ascii="Times New Roman" w:hAnsi="Times New Roman"/>
                <w:b w:val="0"/>
                <w:i w:val="0"/>
                <w:color w:val="1A1A1A"/>
                <w:sz w:val="20"/>
              </w:rPr>
              <w:t>Modelo inicial, primer esquema OpenAPI</w:t>
            </w:r>
          </w:p>
        </w:tc>
      </w:tr>
      <w:tr>
        <w:tc>
          <w:tcPr>
            <w:tcW w:type="dxa" w:w="2209"/>
          </w:tcPr>
          <w:p>
            <w:r>
              <w:rPr>
                <w:sz w:val="20"/>
              </w:rPr>
            </w:r>
            <w:r>
              <w:rPr>
                <w:rFonts w:ascii="Times New Roman" w:hAnsi="Times New Roman"/>
                <w:b w:val="0"/>
                <w:i w:val="0"/>
                <w:color w:val="1A1A1A"/>
                <w:sz w:val="20"/>
              </w:rPr>
              <w:t>2</w:t>
            </w:r>
          </w:p>
        </w:tc>
        <w:tc>
          <w:tcPr>
            <w:tcW w:type="dxa" w:w="2209"/>
          </w:tcPr>
          <w:p>
            <w:r>
              <w:rPr>
                <w:sz w:val="20"/>
              </w:rPr>
            </w:r>
            <w:r>
              <w:rPr>
                <w:rFonts w:ascii="Times New Roman" w:hAnsi="Times New Roman"/>
                <w:b w:val="0"/>
                <w:i w:val="0"/>
                <w:color w:val="1A1A1A"/>
                <w:sz w:val="20"/>
              </w:rPr>
              <w:t>MVP inicial (backend + frontend)</w:t>
            </w:r>
          </w:p>
        </w:tc>
        <w:tc>
          <w:tcPr>
            <w:tcW w:type="dxa" w:w="2209"/>
          </w:tcPr>
          <w:p>
            <w:r>
              <w:rPr>
                <w:sz w:val="20"/>
              </w:rPr>
            </w:r>
            <w:r>
              <w:rPr>
                <w:rFonts w:ascii="Times New Roman" w:hAnsi="Times New Roman"/>
                <w:b w:val="0"/>
                <w:i w:val="0"/>
                <w:color w:val="1A1A1A"/>
                <w:sz w:val="20"/>
              </w:rPr>
              <w:t>10 semanas</w:t>
            </w:r>
          </w:p>
        </w:tc>
        <w:tc>
          <w:tcPr>
            <w:tcW w:type="dxa" w:w="2209"/>
          </w:tcPr>
          <w:p>
            <w:r>
              <w:rPr>
                <w:sz w:val="20"/>
              </w:rPr>
            </w:r>
            <w:r>
              <w:rPr>
                <w:rFonts w:ascii="Times New Roman" w:hAnsi="Times New Roman"/>
                <w:b w:val="0"/>
                <w:i w:val="0"/>
                <w:color w:val="1A1A1A"/>
                <w:sz w:val="20"/>
              </w:rPr>
              <w:t>Flujo end-to-end</w:t>
            </w:r>
          </w:p>
        </w:tc>
      </w:tr>
      <w:tr>
        <w:tc>
          <w:tcPr>
            <w:tcW w:type="dxa" w:w="2209"/>
          </w:tcPr>
          <w:p>
            <w:r>
              <w:rPr>
                <w:sz w:val="20"/>
              </w:rPr>
            </w:r>
            <w:r>
              <w:rPr>
                <w:rFonts w:ascii="Times New Roman" w:hAnsi="Times New Roman"/>
                <w:b w:val="0"/>
                <w:i w:val="0"/>
                <w:color w:val="1A1A1A"/>
                <w:sz w:val="20"/>
              </w:rPr>
              <w:t>3</w:t>
            </w:r>
          </w:p>
        </w:tc>
        <w:tc>
          <w:tcPr>
            <w:tcW w:type="dxa" w:w="2209"/>
          </w:tcPr>
          <w:p>
            <w:r>
              <w:rPr>
                <w:sz w:val="20"/>
              </w:rPr>
            </w:r>
            <w:r>
              <w:rPr>
                <w:rFonts w:ascii="Times New Roman" w:hAnsi="Times New Roman"/>
                <w:b w:val="0"/>
                <w:i w:val="0"/>
                <w:color w:val="1A1A1A"/>
                <w:sz w:val="20"/>
              </w:rPr>
              <w:t>Auditoría de código y refactorización</w:t>
            </w:r>
          </w:p>
        </w:tc>
        <w:tc>
          <w:tcPr>
            <w:tcW w:type="dxa" w:w="2209"/>
          </w:tcPr>
          <w:p>
            <w:r>
              <w:rPr>
                <w:sz w:val="20"/>
              </w:rPr>
            </w:r>
            <w:r>
              <w:rPr>
                <w:rFonts w:ascii="Times New Roman" w:hAnsi="Times New Roman"/>
                <w:b w:val="0"/>
                <w:i w:val="0"/>
                <w:color w:val="1A1A1A"/>
                <w:sz w:val="20"/>
              </w:rPr>
              <w:t>3 semanas</w:t>
            </w:r>
          </w:p>
        </w:tc>
        <w:tc>
          <w:tcPr>
            <w:tcW w:type="dxa" w:w="2209"/>
          </w:tcPr>
          <w:p>
            <w:r>
              <w:rPr>
                <w:sz w:val="20"/>
              </w:rPr>
            </w:r>
            <w:r>
              <w:rPr>
                <w:rFonts w:ascii="Times New Roman" w:hAnsi="Times New Roman"/>
                <w:b w:val="0"/>
                <w:i w:val="0"/>
                <w:color w:val="1A1A1A"/>
                <w:sz w:val="20"/>
              </w:rPr>
              <w:t>Resolución de 4 críticos + 6 altos</w:t>
            </w:r>
          </w:p>
        </w:tc>
      </w:tr>
      <w:tr>
        <w:tc>
          <w:tcPr>
            <w:tcW w:type="dxa" w:w="2209"/>
          </w:tcPr>
          <w:p>
            <w:r>
              <w:rPr>
                <w:sz w:val="20"/>
              </w:rPr>
            </w:r>
            <w:r>
              <w:rPr>
                <w:rFonts w:ascii="Times New Roman" w:hAnsi="Times New Roman"/>
                <w:b w:val="0"/>
                <w:i w:val="0"/>
                <w:color w:val="1A1A1A"/>
                <w:sz w:val="20"/>
              </w:rPr>
              <w:t>4</w:t>
            </w:r>
          </w:p>
        </w:tc>
        <w:tc>
          <w:tcPr>
            <w:tcW w:type="dxa" w:w="2209"/>
          </w:tcPr>
          <w:p>
            <w:r>
              <w:rPr>
                <w:sz w:val="20"/>
              </w:rPr>
            </w:r>
            <w:r>
              <w:rPr>
                <w:rFonts w:ascii="Times New Roman" w:hAnsi="Times New Roman"/>
                <w:b w:val="0"/>
                <w:i w:val="0"/>
                <w:color w:val="1A1A1A"/>
                <w:sz w:val="20"/>
              </w:rPr>
              <w:t>Expansión territorial y multi-elección</w:t>
            </w:r>
          </w:p>
        </w:tc>
        <w:tc>
          <w:tcPr>
            <w:tcW w:type="dxa" w:w="2209"/>
          </w:tcPr>
          <w:p>
            <w:r>
              <w:rPr>
                <w:sz w:val="20"/>
              </w:rPr>
            </w:r>
            <w:r>
              <w:rPr>
                <w:rFonts w:ascii="Times New Roman" w:hAnsi="Times New Roman"/>
                <w:b w:val="0"/>
                <w:i w:val="0"/>
                <w:color w:val="1A1A1A"/>
                <w:sz w:val="20"/>
              </w:rPr>
              <w:t>5 semanas</w:t>
            </w:r>
          </w:p>
        </w:tc>
        <w:tc>
          <w:tcPr>
            <w:tcW w:type="dxa" w:w="2209"/>
          </w:tcPr>
          <w:p>
            <w:r>
              <w:rPr>
                <w:sz w:val="20"/>
              </w:rPr>
            </w:r>
            <w:r>
              <w:rPr>
                <w:rFonts w:ascii="Times New Roman" w:hAnsi="Times New Roman"/>
                <w:b w:val="0"/>
                <w:i w:val="0"/>
                <w:color w:val="1A1A1A"/>
                <w:sz w:val="20"/>
              </w:rPr>
              <w:t xml:space="preserve">Modelos territoriales, </w:t>
            </w:r>
            <w:r>
              <w:rPr>
                <w:rFonts w:ascii="Consolas" w:hAnsi="Consolas"/>
                <w:b w:val="0"/>
                <w:i w:val="0"/>
                <w:color w:val="333333"/>
                <w:sz w:val="20"/>
              </w:rPr>
              <w:t>es_base</w:t>
            </w:r>
            <w:r>
              <w:rPr>
                <w:rFonts w:ascii="Times New Roman" w:hAnsi="Times New Roman"/>
                <w:b w:val="0"/>
                <w:i w:val="0"/>
                <w:color w:val="1A1A1A"/>
                <w:sz w:val="20"/>
              </w:rPr>
              <w:t>, seeds</w:t>
            </w:r>
          </w:p>
        </w:tc>
      </w:tr>
      <w:tr>
        <w:tc>
          <w:tcPr>
            <w:tcW w:type="dxa" w:w="2209"/>
          </w:tcPr>
          <w:p>
            <w:r>
              <w:rPr>
                <w:sz w:val="20"/>
              </w:rPr>
            </w:r>
            <w:r>
              <w:rPr>
                <w:rFonts w:ascii="Times New Roman" w:hAnsi="Times New Roman"/>
                <w:b w:val="0"/>
                <w:i w:val="0"/>
                <w:color w:val="1A1A1A"/>
                <w:sz w:val="20"/>
              </w:rPr>
              <w:t>5</w:t>
            </w:r>
          </w:p>
        </w:tc>
        <w:tc>
          <w:tcPr>
            <w:tcW w:type="dxa" w:w="2209"/>
          </w:tcPr>
          <w:p>
            <w:r>
              <w:rPr>
                <w:sz w:val="20"/>
              </w:rPr>
            </w:r>
            <w:r>
              <w:rPr>
                <w:rFonts w:ascii="Times New Roman" w:hAnsi="Times New Roman"/>
                <w:b w:val="0"/>
                <w:i w:val="0"/>
                <w:color w:val="1A1A1A"/>
                <w:sz w:val="20"/>
              </w:rPr>
              <w:t>Simplificación YAGNI</w:t>
            </w:r>
          </w:p>
        </w:tc>
        <w:tc>
          <w:tcPr>
            <w:tcW w:type="dxa" w:w="2209"/>
          </w:tcPr>
          <w:p>
            <w:r>
              <w:rPr>
                <w:sz w:val="20"/>
              </w:rPr>
            </w:r>
            <w:r>
              <w:rPr>
                <w:rFonts w:ascii="Times New Roman" w:hAnsi="Times New Roman"/>
                <w:b w:val="0"/>
                <w:i w:val="0"/>
                <w:color w:val="1A1A1A"/>
                <w:sz w:val="20"/>
              </w:rPr>
              <w:t>2 semanas</w:t>
            </w:r>
          </w:p>
        </w:tc>
        <w:tc>
          <w:tcPr>
            <w:tcW w:type="dxa" w:w="2209"/>
          </w:tcPr>
          <w:p>
            <w:r>
              <w:rPr>
                <w:sz w:val="20"/>
              </w:rPr>
            </w:r>
            <w:r>
              <w:rPr>
                <w:rFonts w:ascii="Times New Roman" w:hAnsi="Times New Roman"/>
                <w:b w:val="0"/>
                <w:i w:val="0"/>
                <w:color w:val="1A1A1A"/>
                <w:sz w:val="20"/>
              </w:rPr>
              <w:t xml:space="preserve">Eliminación de swipe y </w:t>
            </w:r>
            <w:r>
              <w:rPr>
                <w:rFonts w:ascii="Consolas" w:hAnsi="Consolas"/>
                <w:b w:val="0"/>
                <w:i w:val="0"/>
                <w:color w:val="333333"/>
                <w:sz w:val="20"/>
              </w:rPr>
              <w:t>DecisionFinal</w:t>
            </w:r>
          </w:p>
        </w:tc>
      </w:tr>
      <w:tr>
        <w:tc>
          <w:tcPr>
            <w:tcW w:type="dxa" w:w="2209"/>
          </w:tcPr>
          <w:p>
            <w:r>
              <w:rPr>
                <w:sz w:val="20"/>
              </w:rPr>
            </w:r>
            <w:r>
              <w:rPr>
                <w:rFonts w:ascii="Times New Roman" w:hAnsi="Times New Roman"/>
                <w:b w:val="0"/>
                <w:i w:val="0"/>
                <w:color w:val="1A1A1A"/>
                <w:sz w:val="20"/>
              </w:rPr>
              <w:t>6</w:t>
            </w:r>
          </w:p>
        </w:tc>
        <w:tc>
          <w:tcPr>
            <w:tcW w:type="dxa" w:w="2209"/>
          </w:tcPr>
          <w:p>
            <w:r>
              <w:rPr>
                <w:sz w:val="20"/>
              </w:rPr>
            </w:r>
            <w:r>
              <w:rPr>
                <w:rFonts w:ascii="Times New Roman" w:hAnsi="Times New Roman"/>
                <w:b w:val="0"/>
                <w:i w:val="0"/>
                <w:color w:val="1A1A1A"/>
                <w:sz w:val="20"/>
              </w:rPr>
              <w:t>Sistema de diseño y accesibilidad</w:t>
            </w:r>
          </w:p>
        </w:tc>
        <w:tc>
          <w:tcPr>
            <w:tcW w:type="dxa" w:w="2209"/>
          </w:tcPr>
          <w:p>
            <w:r>
              <w:rPr>
                <w:sz w:val="20"/>
              </w:rPr>
            </w:r>
            <w:r>
              <w:rPr>
                <w:rFonts w:ascii="Times New Roman" w:hAnsi="Times New Roman"/>
                <w:b w:val="0"/>
                <w:i w:val="0"/>
                <w:color w:val="1A1A1A"/>
                <w:sz w:val="20"/>
              </w:rPr>
              <w:t>3 semanas</w:t>
            </w:r>
          </w:p>
        </w:tc>
        <w:tc>
          <w:tcPr>
            <w:tcW w:type="dxa" w:w="2209"/>
          </w:tcPr>
          <w:p>
            <w:r>
              <w:rPr>
                <w:sz w:val="20"/>
              </w:rPr>
            </w:r>
            <w:r>
              <w:rPr>
                <w:rFonts w:ascii="Consolas" w:hAnsi="Consolas"/>
                <w:b w:val="0"/>
                <w:i w:val="0"/>
                <w:color w:val="333333"/>
                <w:sz w:val="20"/>
              </w:rPr>
              <w:t>DesignSystemScreen</w:t>
            </w:r>
            <w:r>
              <w:rPr>
                <w:rFonts w:ascii="Times New Roman" w:hAnsi="Times New Roman"/>
                <w:b w:val="0"/>
                <w:i w:val="0"/>
                <w:color w:val="1A1A1A"/>
                <w:sz w:val="20"/>
              </w:rPr>
              <w:t>, guía WCAG</w:t>
            </w:r>
          </w:p>
        </w:tc>
      </w:tr>
      <w:tr>
        <w:tc>
          <w:tcPr>
            <w:tcW w:type="dxa" w:w="2209"/>
          </w:tcPr>
          <w:p>
            <w:r>
              <w:rPr>
                <w:sz w:val="20"/>
              </w:rPr>
            </w:r>
            <w:r>
              <w:rPr>
                <w:rFonts w:ascii="Times New Roman" w:hAnsi="Times New Roman"/>
                <w:b w:val="0"/>
                <w:i w:val="0"/>
                <w:color w:val="1A1A1A"/>
                <w:sz w:val="20"/>
              </w:rPr>
              <w:t>7</w:t>
            </w:r>
          </w:p>
        </w:tc>
        <w:tc>
          <w:tcPr>
            <w:tcW w:type="dxa" w:w="2209"/>
          </w:tcPr>
          <w:p>
            <w:r>
              <w:rPr>
                <w:sz w:val="20"/>
              </w:rPr>
            </w:r>
            <w:r>
              <w:rPr>
                <w:rFonts w:ascii="Times New Roman" w:hAnsi="Times New Roman"/>
                <w:b w:val="0"/>
                <w:i w:val="0"/>
                <w:color w:val="1A1A1A"/>
                <w:sz w:val="20"/>
              </w:rPr>
              <w:t>Documentación y tesis</w:t>
            </w:r>
          </w:p>
        </w:tc>
        <w:tc>
          <w:tcPr>
            <w:tcW w:type="dxa" w:w="2209"/>
          </w:tcPr>
          <w:p>
            <w:r>
              <w:rPr>
                <w:sz w:val="20"/>
              </w:rPr>
            </w:r>
            <w:r>
              <w:rPr>
                <w:rFonts w:ascii="Times New Roman" w:hAnsi="Times New Roman"/>
                <w:b w:val="0"/>
                <w:i w:val="0"/>
                <w:color w:val="1A1A1A"/>
                <w:sz w:val="20"/>
              </w:rPr>
              <w:t>4 semanas</w:t>
            </w:r>
          </w:p>
        </w:tc>
        <w:tc>
          <w:tcPr>
            <w:tcW w:type="dxa" w:w="2209"/>
          </w:tcPr>
          <w:p>
            <w:r>
              <w:rPr>
                <w:sz w:val="20"/>
              </w:rPr>
            </w:r>
            <w:r>
              <w:rPr>
                <w:rFonts w:ascii="Consolas" w:hAnsi="Consolas"/>
                <w:b w:val="0"/>
                <w:i w:val="0"/>
                <w:color w:val="333333"/>
                <w:sz w:val="20"/>
              </w:rPr>
              <w:t>docs/backend/*</w:t>
            </w:r>
            <w:r>
              <w:rPr>
                <w:rFonts w:ascii="Times New Roman" w:hAnsi="Times New Roman"/>
                <w:b w:val="0"/>
                <w:i w:val="0"/>
                <w:color w:val="1A1A1A"/>
                <w:sz w:val="20"/>
              </w:rPr>
              <w:t>, este documento</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Duración total estimada: 32 semanas (~8 meses).</w:t>
      </w:r>
    </w:p>
    <w:p>
      <w:pPr>
        <w:spacing w:after="120"/>
      </w:pPr>
      <w:r>
        <w:rPr>
          <w:rFonts w:ascii="Times New Roman" w:hAnsi="Times New Roman"/>
          <w:b/>
          <w:i w:val="0"/>
          <w:color w:val="095958"/>
          <w:sz w:val="24"/>
        </w:rPr>
        <w:t>Figura 5</w:t>
      </w:r>
    </w:p>
    <w:p>
      <w:pPr>
        <w:spacing w:after="120"/>
        <w:jc w:val="center"/>
      </w:pPr>
      <w:r>
        <w:rPr>
          <w:rFonts w:ascii="Times New Roman" w:hAnsi="Times New Roman"/>
          <w:b w:val="0"/>
          <w:i/>
          <w:color w:val="5A5A5A"/>
          <w:sz w:val="24"/>
        </w:rPr>
        <w:t>Carta Gantt del proyecto por fases y sprints</w:t>
      </w:r>
    </w:p>
    <w:p>
      <w:pPr>
        <w:spacing w:before="120" w:after="120"/>
        <w:ind w:left="432"/>
      </w:pPr>
      <w:r>
        <w:rPr>
          <w:rFonts w:ascii="Consolas" w:hAnsi="Consolas"/>
          <w:b w:val="0"/>
          <w:i w:val="0"/>
          <w:color w:val="333333"/>
          <w:sz w:val="18"/>
        </w:rPr>
        <w:t>Semanas:  1--3  4-5  6---------15  16-18  19-23  24-25  26-28  29-32</w:t>
        <w:br/>
        <w:t xml:space="preserve">          |     |    |             |      |      |      |      |</w:t>
        <w:br/>
        <w:t>Fase 0 :  ###</w:t>
        <w:br/>
        <w:t>Fase 1 :        ##</w:t>
        <w:br/>
        <w:t>Fase 2 :             ##########</w:t>
        <w:br/>
        <w:t>Fase 3 :                            ###</w:t>
        <w:br/>
        <w:t>Fase 4 :                                    #####</w:t>
        <w:br/>
        <w:t>Fase 5 :                                            ##</w:t>
        <w:br/>
        <w:t>Fase 6 :                                                    ###</w:t>
        <w:br/>
        <w:t>Fase 7 :                                                             ###</w:t>
      </w:r>
    </w:p>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Cada </w:t>
      </w:r>
      <w:r>
        <w:rPr>
          <w:rFonts w:ascii="Consolas" w:hAnsi="Consolas"/>
          <w:b w:val="0"/>
          <w:i w:val="0"/>
          <w:color w:val="333333"/>
          <w:sz w:val="20"/>
        </w:rPr>
        <w:t>#</w:t>
      </w:r>
      <w:r>
        <w:rPr>
          <w:rFonts w:ascii="Times New Roman" w:hAnsi="Times New Roman"/>
          <w:b w:val="0"/>
          <w:i w:val="0"/>
          <w:color w:val="1A1A1A"/>
          <w:sz w:val="24"/>
        </w:rPr>
        <w:t xml:space="preserve"> representa aproximadamente una semana.</w:t>
      </w:r>
    </w:p>
    <w:p>
      <w:pPr>
        <w:pStyle w:val="Heading3"/>
        <w:spacing w:before="240" w:after="120" w:line="240" w:lineRule="auto"/>
      </w:pPr>
      <w:r>
        <w:rPr>
          <w:rFonts w:ascii="Times New Roman" w:hAnsi="Times New Roman"/>
          <w:b/>
          <w:i w:val="0"/>
          <w:color w:val="095958"/>
          <w:sz w:val="24"/>
        </w:rPr>
        <w:t>4.9 Flujo del usuario</w:t>
      </w:r>
    </w:p>
    <w:p>
      <w:pPr>
        <w:spacing w:after="120"/>
      </w:pPr>
      <w:r>
        <w:rPr>
          <w:rFonts w:ascii="Times New Roman" w:hAnsi="Times New Roman"/>
          <w:b/>
          <w:i w:val="0"/>
          <w:color w:val="095958"/>
          <w:sz w:val="24"/>
        </w:rPr>
        <w:t>Figura 1</w:t>
      </w:r>
    </w:p>
    <w:p>
      <w:pPr>
        <w:spacing w:after="120"/>
        <w:jc w:val="center"/>
      </w:pPr>
      <w:r>
        <w:rPr>
          <w:rFonts w:ascii="Times New Roman" w:hAnsi="Times New Roman"/>
          <w:b w:val="0"/>
          <w:i/>
          <w:color w:val="5A5A5A"/>
          <w:sz w:val="24"/>
        </w:rPr>
        <w:t>Diagrama de flujo del usuario principal</w:t>
      </w:r>
    </w:p>
    <w:p>
      <w:pPr>
        <w:spacing w:before="120" w:after="120"/>
        <w:ind w:left="432"/>
      </w:pPr>
      <w:r>
        <w:rPr>
          <w:rFonts w:ascii="Consolas" w:hAnsi="Consolas"/>
          <w:b w:val="0"/>
          <w:i w:val="0"/>
          <w:color w:val="333333"/>
          <w:sz w:val="18"/>
        </w:rPr>
        <w:t>[Splash] --&gt; [Welcome tour] --&gt; [Login / Signup]</w:t>
        <w:br/>
        <w:t xml:space="preserve">                                        |</w:t>
        <w:br/>
        <w:t xml:space="preserve">                                        v</w:t>
        <w:br/>
        <w:t xml:space="preserve">                            [Seleccion de ubicacion]</w:t>
        <w:br/>
        <w:t xml:space="preserve">                                        |</w:t>
        <w:br/>
        <w:t xml:space="preserve">                                        v</w:t>
        <w:br/>
        <w:t xml:space="preserve">                            +----------------------+</w:t>
        <w:br/>
        <w:t xml:space="preserve">                            |  Home HUB            |</w:t>
        <w:br/>
        <w:t xml:space="preserve">                            |  (multi-eleccion)    |&lt;----+</w:t>
        <w:br/>
        <w:t xml:space="preserve">                            +----------------------+     |</w:t>
        <w:br/>
        <w:t xml:space="preserve">                                    |                    |</w:t>
        <w:br/>
        <w:t xml:space="preserve">                    +---------------+---------+          |</w:t>
        <w:br/>
        <w:t xml:space="preserve">                    v               v         v          |</w:t>
        <w:br/>
        <w:t xml:space="preserve">            [Gestion elec.]  [Cuestionario]  [Novedades] |</w:t>
        <w:br/>
        <w:t xml:space="preserve">                                    |                    |</w:t>
        <w:br/>
        <w:t xml:space="preserve">                                    v                    |</w:t>
        <w:br/>
        <w:t xml:space="preserve">                            [Envio respuestas]           |</w:t>
        <w:br/>
        <w:t xml:space="preserve">                                    |                    |</w:t>
        <w:br/>
        <w:t xml:space="preserve">                                    v                    |</w:t>
        <w:br/>
        <w:t xml:space="preserve">                            [Calculo match]              |</w:t>
        <w:br/>
        <w:t xml:space="preserve">                                    |                    |</w:t>
        <w:br/>
        <w:t xml:space="preserve">                                    v                    |</w:t>
        <w:br/>
        <w:t xml:space="preserve">                            +-------------+              |</w:t>
        <w:br/>
        <w:t xml:space="preserve">                            | Resultados  |              |</w:t>
        <w:br/>
        <w:t xml:space="preserve">                            +-------------+              |</w:t>
        <w:br/>
        <w:t xml:space="preserve">                                    |                    |</w:t>
        <w:br/>
        <w:t xml:space="preserve">                    +---------------+-----------+        |</w:t>
        <w:br/>
        <w:t xml:space="preserve">                    v               v           v        |</w:t>
        <w:br/>
        <w:t xml:space="preserve">            [Detalle cand.]  [Comparar]  [Guardados] ----+</w:t>
      </w:r>
    </w:p>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w:t>
      </w:r>
    </w:p>
    <w:p>
      <w:pPr>
        <w:spacing w:after="120"/>
      </w:pPr>
      <w:r>
        <w:rPr>
          <w:rFonts w:ascii="Times New Roman" w:hAnsi="Times New Roman"/>
          <w:b w:val="0"/>
          <w:i w:val="0"/>
          <w:color w:val="1A1A1A"/>
          <w:sz w:val="24"/>
        </w:rPr>
        <w:t>El flujo principal consta de 12 pasos: splash + welcome tour, login/signup, selección de ubicación, home HUB multi-elección, gestión de elecciones activas, cuestionario con Likert 1-5 + "No sé" + peso, envío de respuestas, cálculo de match, resultados con ranking, detalle de candidato con radar y desglose pregunta-a-pregunta, comparación de candidatos, y gestión de guardados (favoritos + descartados + bookmarks de posturas).</w:t>
      </w:r>
    </w:p>
    <w:p>
      <w:pPr>
        <w:pStyle w:val="Heading3"/>
        <w:spacing w:before="240" w:after="120" w:line="240" w:lineRule="auto"/>
      </w:pPr>
      <w:r>
        <w:rPr>
          <w:rFonts w:ascii="Times New Roman" w:hAnsi="Times New Roman"/>
          <w:b/>
          <w:i w:val="0"/>
          <w:color w:val="095958"/>
          <w:sz w:val="24"/>
        </w:rPr>
        <w:t>4.10 Stack tecnológico</w:t>
      </w:r>
    </w:p>
    <w:p>
      <w:pPr>
        <w:spacing w:after="120"/>
      </w:pPr>
      <w:r>
        <w:rPr>
          <w:rFonts w:ascii="Times New Roman" w:hAnsi="Times New Roman"/>
          <w:b/>
          <w:i w:val="0"/>
          <w:color w:val="095958"/>
          <w:sz w:val="24"/>
        </w:rPr>
        <w:t>Tabla 7</w:t>
      </w:r>
    </w:p>
    <w:p>
      <w:pPr>
        <w:spacing w:after="120"/>
        <w:jc w:val="center"/>
      </w:pPr>
      <w:r>
        <w:rPr>
          <w:rFonts w:ascii="Times New Roman" w:hAnsi="Times New Roman"/>
          <w:b w:val="0"/>
          <w:i/>
          <w:color w:val="5A5A5A"/>
          <w:sz w:val="24"/>
        </w:rPr>
        <w:t>Stack tecnológico del backend</w:t>
      </w:r>
    </w:p>
    <w:tbl>
      <w:tblPr>
        <w:tblStyle w:val="LightGrid-Accent1"/>
        <w:tblW w:type="auto" w:w="0"/>
        <w:tblLook w:firstColumn="1" w:firstRow="1" w:lastColumn="0" w:lastRow="0" w:noHBand="0" w:noVBand="1" w:val="04A0"/>
      </w:tblPr>
      <w:tblGrid>
        <w:gridCol w:w="2209"/>
        <w:gridCol w:w="2209"/>
        <w:gridCol w:w="2209"/>
        <w:gridCol w:w="2209"/>
      </w:tblGrid>
      <w:tr>
        <w:tc>
          <w:tcPr>
            <w:tcW w:type="dxa" w:w="2209"/>
          </w:tcPr>
          <w:p>
            <w:r/>
            <w:r>
              <w:rPr>
                <w:rFonts w:ascii="Times New Roman" w:hAnsi="Times New Roman"/>
                <w:b/>
                <w:i w:val="0"/>
                <w:color w:val="095958"/>
                <w:sz w:val="20"/>
              </w:rPr>
              <w:t>Capa</w:t>
            </w:r>
          </w:p>
        </w:tc>
        <w:tc>
          <w:tcPr>
            <w:tcW w:type="dxa" w:w="2209"/>
          </w:tcPr>
          <w:p>
            <w:r/>
            <w:r>
              <w:rPr>
                <w:rFonts w:ascii="Times New Roman" w:hAnsi="Times New Roman"/>
                <w:b/>
                <w:i w:val="0"/>
                <w:color w:val="095958"/>
                <w:sz w:val="20"/>
              </w:rPr>
              <w:t>Tecnología</w:t>
            </w:r>
          </w:p>
        </w:tc>
        <w:tc>
          <w:tcPr>
            <w:tcW w:type="dxa" w:w="2209"/>
          </w:tcPr>
          <w:p>
            <w:r/>
            <w:r>
              <w:rPr>
                <w:rFonts w:ascii="Times New Roman" w:hAnsi="Times New Roman"/>
                <w:b/>
                <w:i w:val="0"/>
                <w:color w:val="095958"/>
                <w:sz w:val="20"/>
              </w:rPr>
              <w:t>Versión</w:t>
            </w:r>
          </w:p>
        </w:tc>
        <w:tc>
          <w:tcPr>
            <w:tcW w:type="dxa" w:w="2209"/>
          </w:tcPr>
          <w:p>
            <w:r/>
            <w:r>
              <w:rPr>
                <w:rFonts w:ascii="Times New Roman" w:hAnsi="Times New Roman"/>
                <w:b/>
                <w:i w:val="0"/>
                <w:color w:val="095958"/>
                <w:sz w:val="20"/>
              </w:rPr>
              <w:t>Rol</w:t>
            </w:r>
          </w:p>
        </w:tc>
      </w:tr>
      <w:tr>
        <w:tc>
          <w:tcPr>
            <w:tcW w:type="dxa" w:w="2209"/>
          </w:tcPr>
          <w:p>
            <w:r>
              <w:rPr>
                <w:sz w:val="20"/>
              </w:rPr>
            </w:r>
            <w:r>
              <w:rPr>
                <w:rFonts w:ascii="Times New Roman" w:hAnsi="Times New Roman"/>
                <w:b w:val="0"/>
                <w:i w:val="0"/>
                <w:color w:val="1A1A1A"/>
                <w:sz w:val="20"/>
              </w:rPr>
              <w:t>Framework web</w:t>
            </w:r>
          </w:p>
        </w:tc>
        <w:tc>
          <w:tcPr>
            <w:tcW w:type="dxa" w:w="2209"/>
          </w:tcPr>
          <w:p>
            <w:r>
              <w:rPr>
                <w:sz w:val="20"/>
              </w:rPr>
            </w:r>
            <w:r>
              <w:rPr>
                <w:rFonts w:ascii="Times New Roman" w:hAnsi="Times New Roman"/>
                <w:b w:val="0"/>
                <w:i w:val="0"/>
                <w:color w:val="1A1A1A"/>
                <w:sz w:val="20"/>
              </w:rPr>
              <w:t>Django (Django Software Foundation, 2024)</w:t>
            </w:r>
          </w:p>
        </w:tc>
        <w:tc>
          <w:tcPr>
            <w:tcW w:type="dxa" w:w="2209"/>
          </w:tcPr>
          <w:p>
            <w:r>
              <w:rPr>
                <w:sz w:val="20"/>
              </w:rPr>
            </w:r>
            <w:r>
              <w:rPr>
                <w:rFonts w:ascii="Times New Roman" w:hAnsi="Times New Roman"/>
                <w:b w:val="0"/>
                <w:i w:val="0"/>
                <w:color w:val="1A1A1A"/>
                <w:sz w:val="20"/>
              </w:rPr>
              <w:t>5.2</w:t>
            </w:r>
          </w:p>
        </w:tc>
        <w:tc>
          <w:tcPr>
            <w:tcW w:type="dxa" w:w="2209"/>
          </w:tcPr>
          <w:p>
            <w:r>
              <w:rPr>
                <w:sz w:val="20"/>
              </w:rPr>
            </w:r>
            <w:r>
              <w:rPr>
                <w:rFonts w:ascii="Times New Roman" w:hAnsi="Times New Roman"/>
                <w:b w:val="0"/>
                <w:i w:val="0"/>
                <w:color w:val="1A1A1A"/>
                <w:sz w:val="20"/>
              </w:rPr>
              <w:t>Framework principal, ORM, admin</w:t>
            </w:r>
          </w:p>
        </w:tc>
      </w:tr>
      <w:tr>
        <w:tc>
          <w:tcPr>
            <w:tcW w:type="dxa" w:w="2209"/>
          </w:tcPr>
          <w:p>
            <w:r>
              <w:rPr>
                <w:sz w:val="20"/>
              </w:rPr>
            </w:r>
            <w:r>
              <w:rPr>
                <w:rFonts w:ascii="Times New Roman" w:hAnsi="Times New Roman"/>
                <w:b w:val="0"/>
                <w:i w:val="0"/>
                <w:color w:val="1A1A1A"/>
                <w:sz w:val="20"/>
              </w:rPr>
              <w:t>API REST</w:t>
            </w:r>
          </w:p>
        </w:tc>
        <w:tc>
          <w:tcPr>
            <w:tcW w:type="dxa" w:w="2209"/>
          </w:tcPr>
          <w:p>
            <w:r>
              <w:rPr>
                <w:sz w:val="20"/>
              </w:rPr>
            </w:r>
            <w:r>
              <w:rPr>
                <w:rFonts w:ascii="Times New Roman" w:hAnsi="Times New Roman"/>
                <w:b w:val="0"/>
                <w:i w:val="0"/>
                <w:color w:val="1A1A1A"/>
                <w:sz w:val="20"/>
              </w:rPr>
              <w:t>Django REST Framework</w:t>
            </w:r>
          </w:p>
        </w:tc>
        <w:tc>
          <w:tcPr>
            <w:tcW w:type="dxa" w:w="2209"/>
          </w:tcPr>
          <w:p>
            <w:r>
              <w:rPr>
                <w:sz w:val="20"/>
              </w:rPr>
            </w:r>
            <w:r>
              <w:rPr>
                <w:rFonts w:ascii="Times New Roman" w:hAnsi="Times New Roman"/>
                <w:b w:val="0"/>
                <w:i w:val="0"/>
                <w:color w:val="1A1A1A"/>
                <w:sz w:val="20"/>
              </w:rPr>
              <w:t>3.15+</w:t>
            </w:r>
          </w:p>
        </w:tc>
        <w:tc>
          <w:tcPr>
            <w:tcW w:type="dxa" w:w="2209"/>
          </w:tcPr>
          <w:p>
            <w:r>
              <w:rPr>
                <w:sz w:val="20"/>
              </w:rPr>
            </w:r>
            <w:r>
              <w:rPr>
                <w:rFonts w:ascii="Times New Roman" w:hAnsi="Times New Roman"/>
                <w:b w:val="0"/>
                <w:i w:val="0"/>
                <w:color w:val="1A1A1A"/>
                <w:sz w:val="20"/>
              </w:rPr>
              <w:t>Serialización, viewsets, autenticación</w:t>
            </w:r>
          </w:p>
        </w:tc>
      </w:tr>
      <w:tr>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DRF Token Authentication (custom)</w:t>
            </w:r>
          </w:p>
        </w:tc>
        <w:tc>
          <w:tcPr>
            <w:tcW w:type="dxa" w:w="2209"/>
          </w:tcPr>
          <w:p>
            <w:r>
              <w:rPr>
                <w:sz w:val="20"/>
              </w:rPr>
            </w:r>
            <w:r>
              <w:rPr>
                <w:rFonts w:ascii="Times New Roman" w:hAnsi="Times New Roman"/>
                <w:b w:val="0"/>
                <w:i w:val="0"/>
                <w:color w:val="1A1A1A"/>
                <w:sz w:val="20"/>
              </w:rPr>
              <w:t>-</w:t>
            </w:r>
          </w:p>
        </w:tc>
        <w:tc>
          <w:tcPr>
            <w:tcW w:type="dxa" w:w="2209"/>
          </w:tcPr>
          <w:p>
            <w:r>
              <w:rPr>
                <w:sz w:val="20"/>
              </w:rPr>
            </w:r>
            <w:r>
              <w:rPr>
                <w:rFonts w:ascii="Times New Roman" w:hAnsi="Times New Roman"/>
                <w:b w:val="0"/>
                <w:i w:val="0"/>
                <w:color w:val="1A1A1A"/>
                <w:sz w:val="20"/>
              </w:rPr>
              <w:t>Autenticación mobile-friendly</w:t>
            </w:r>
          </w:p>
        </w:tc>
      </w:tr>
      <w:tr>
        <w:tc>
          <w:tcPr>
            <w:tcW w:type="dxa" w:w="2209"/>
          </w:tcPr>
          <w:p>
            <w:r>
              <w:rPr>
                <w:sz w:val="20"/>
              </w:rPr>
            </w:r>
            <w:r>
              <w:rPr>
                <w:rFonts w:ascii="Times New Roman" w:hAnsi="Times New Roman"/>
                <w:b w:val="0"/>
                <w:i w:val="0"/>
                <w:color w:val="1A1A1A"/>
                <w:sz w:val="20"/>
              </w:rPr>
              <w:t>Schema</w:t>
            </w:r>
          </w:p>
        </w:tc>
        <w:tc>
          <w:tcPr>
            <w:tcW w:type="dxa" w:w="2209"/>
          </w:tcPr>
          <w:p>
            <w:r>
              <w:rPr>
                <w:sz w:val="20"/>
              </w:rPr>
            </w:r>
            <w:r>
              <w:rPr>
                <w:rFonts w:ascii="Times New Roman" w:hAnsi="Times New Roman"/>
                <w:b w:val="0"/>
                <w:i w:val="0"/>
                <w:color w:val="1A1A1A"/>
                <w:sz w:val="20"/>
              </w:rPr>
              <w:t>drf-spectacular</w:t>
            </w:r>
          </w:p>
        </w:tc>
        <w:tc>
          <w:tcPr>
            <w:tcW w:type="dxa" w:w="2209"/>
          </w:tcPr>
          <w:p>
            <w:r>
              <w:rPr>
                <w:sz w:val="20"/>
              </w:rPr>
            </w:r>
            <w:r>
              <w:rPr>
                <w:rFonts w:ascii="Times New Roman" w:hAnsi="Times New Roman"/>
                <w:b w:val="0"/>
                <w:i w:val="0"/>
                <w:color w:val="1A1A1A"/>
                <w:sz w:val="20"/>
              </w:rPr>
              <w:t>-</w:t>
            </w:r>
          </w:p>
        </w:tc>
        <w:tc>
          <w:tcPr>
            <w:tcW w:type="dxa" w:w="2209"/>
          </w:tcPr>
          <w:p>
            <w:r>
              <w:rPr>
                <w:sz w:val="20"/>
              </w:rPr>
            </w:r>
            <w:r>
              <w:rPr>
                <w:rFonts w:ascii="Times New Roman" w:hAnsi="Times New Roman"/>
                <w:b w:val="0"/>
                <w:i w:val="0"/>
                <w:color w:val="1A1A1A"/>
                <w:sz w:val="20"/>
              </w:rPr>
              <w:t>Generación OpenAPI 3.1</w:t>
            </w:r>
          </w:p>
        </w:tc>
      </w:tr>
      <w:tr>
        <w:tc>
          <w:tcPr>
            <w:tcW w:type="dxa" w:w="2209"/>
          </w:tcPr>
          <w:p>
            <w:r>
              <w:rPr>
                <w:sz w:val="20"/>
              </w:rPr>
            </w:r>
            <w:r>
              <w:rPr>
                <w:rFonts w:ascii="Times New Roman" w:hAnsi="Times New Roman"/>
                <w:b w:val="0"/>
                <w:i w:val="0"/>
                <w:color w:val="1A1A1A"/>
                <w:sz w:val="20"/>
              </w:rPr>
              <w:t>DB desarrollo</w:t>
            </w:r>
          </w:p>
        </w:tc>
        <w:tc>
          <w:tcPr>
            <w:tcW w:type="dxa" w:w="2209"/>
          </w:tcPr>
          <w:p>
            <w:r>
              <w:rPr>
                <w:sz w:val="20"/>
              </w:rPr>
            </w:r>
            <w:r>
              <w:rPr>
                <w:rFonts w:ascii="Times New Roman" w:hAnsi="Times New Roman"/>
                <w:b w:val="0"/>
                <w:i w:val="0"/>
                <w:color w:val="1A1A1A"/>
                <w:sz w:val="20"/>
              </w:rPr>
              <w:t>SQLite</w:t>
            </w:r>
          </w:p>
        </w:tc>
        <w:tc>
          <w:tcPr>
            <w:tcW w:type="dxa" w:w="2209"/>
          </w:tcPr>
          <w:p>
            <w:r>
              <w:rPr>
                <w:sz w:val="20"/>
              </w:rPr>
            </w:r>
            <w:r>
              <w:rPr>
                <w:rFonts w:ascii="Times New Roman" w:hAnsi="Times New Roman"/>
                <w:b w:val="0"/>
                <w:i w:val="0"/>
                <w:color w:val="1A1A1A"/>
                <w:sz w:val="20"/>
              </w:rPr>
              <w:t>-</w:t>
            </w:r>
          </w:p>
        </w:tc>
        <w:tc>
          <w:tcPr>
            <w:tcW w:type="dxa" w:w="2209"/>
          </w:tcPr>
          <w:p>
            <w:r>
              <w:rPr>
                <w:sz w:val="20"/>
              </w:rPr>
            </w:r>
            <w:r>
              <w:rPr>
                <w:rFonts w:ascii="Times New Roman" w:hAnsi="Times New Roman"/>
                <w:b w:val="0"/>
                <w:i w:val="0"/>
                <w:color w:val="1A1A1A"/>
                <w:sz w:val="20"/>
              </w:rPr>
              <w:t>Zero-config</w:t>
            </w:r>
          </w:p>
        </w:tc>
      </w:tr>
      <w:tr>
        <w:tc>
          <w:tcPr>
            <w:tcW w:type="dxa" w:w="2209"/>
          </w:tcPr>
          <w:p>
            <w:r>
              <w:rPr>
                <w:sz w:val="20"/>
              </w:rPr>
            </w:r>
            <w:r>
              <w:rPr>
                <w:rFonts w:ascii="Times New Roman" w:hAnsi="Times New Roman"/>
                <w:b w:val="0"/>
                <w:i w:val="0"/>
                <w:color w:val="1A1A1A"/>
                <w:sz w:val="20"/>
              </w:rPr>
              <w:t>DB producción</w:t>
            </w:r>
          </w:p>
        </w:tc>
        <w:tc>
          <w:tcPr>
            <w:tcW w:type="dxa" w:w="2209"/>
          </w:tcPr>
          <w:p>
            <w:r>
              <w:rPr>
                <w:sz w:val="20"/>
              </w:rPr>
            </w:r>
            <w:r>
              <w:rPr>
                <w:rFonts w:ascii="Times New Roman" w:hAnsi="Times New Roman"/>
                <w:b w:val="0"/>
                <w:i w:val="0"/>
                <w:color w:val="1A1A1A"/>
                <w:sz w:val="20"/>
              </w:rPr>
              <w:t>PostgreSQL</w:t>
            </w:r>
          </w:p>
        </w:tc>
        <w:tc>
          <w:tcPr>
            <w:tcW w:type="dxa" w:w="2209"/>
          </w:tcPr>
          <w:p>
            <w:r>
              <w:rPr>
                <w:sz w:val="20"/>
              </w:rPr>
            </w:r>
            <w:r>
              <w:rPr>
                <w:rFonts w:ascii="Times New Roman" w:hAnsi="Times New Roman"/>
                <w:b w:val="0"/>
                <w:i w:val="0"/>
                <w:color w:val="1A1A1A"/>
                <w:sz w:val="20"/>
              </w:rPr>
              <w:t>-</w:t>
            </w:r>
          </w:p>
        </w:tc>
        <w:tc>
          <w:tcPr>
            <w:tcW w:type="dxa" w:w="2209"/>
          </w:tcPr>
          <w:p>
            <w:r>
              <w:rPr>
                <w:sz w:val="20"/>
              </w:rPr>
            </w:r>
            <w:r>
              <w:rPr>
                <w:rFonts w:ascii="Times New Roman" w:hAnsi="Times New Roman"/>
                <w:b w:val="0"/>
                <w:i w:val="0"/>
                <w:color w:val="1A1A1A"/>
                <w:sz w:val="20"/>
              </w:rPr>
              <w:t>Estándar production-ready</w:t>
            </w:r>
          </w:p>
        </w:tc>
      </w:tr>
      <w:tr>
        <w:tc>
          <w:tcPr>
            <w:tcW w:type="dxa" w:w="2209"/>
          </w:tcPr>
          <w:p>
            <w:r>
              <w:rPr>
                <w:sz w:val="20"/>
              </w:rPr>
            </w:r>
            <w:r>
              <w:rPr>
                <w:rFonts w:ascii="Times New Roman" w:hAnsi="Times New Roman"/>
                <w:b w:val="0"/>
                <w:i w:val="0"/>
                <w:color w:val="1A1A1A"/>
                <w:sz w:val="20"/>
              </w:rPr>
              <w:t>Config</w:t>
            </w:r>
          </w:p>
        </w:tc>
        <w:tc>
          <w:tcPr>
            <w:tcW w:type="dxa" w:w="2209"/>
          </w:tcPr>
          <w:p>
            <w:r>
              <w:rPr>
                <w:sz w:val="20"/>
              </w:rPr>
            </w:r>
            <w:r>
              <w:rPr>
                <w:rFonts w:ascii="Times New Roman" w:hAnsi="Times New Roman"/>
                <w:b w:val="0"/>
                <w:i w:val="0"/>
                <w:color w:val="1A1A1A"/>
                <w:sz w:val="20"/>
              </w:rPr>
              <w:t>python-decouple</w:t>
            </w:r>
          </w:p>
        </w:tc>
        <w:tc>
          <w:tcPr>
            <w:tcW w:type="dxa" w:w="2209"/>
          </w:tcPr>
          <w:p>
            <w:r>
              <w:rPr>
                <w:sz w:val="20"/>
              </w:rPr>
            </w:r>
            <w:r>
              <w:rPr>
                <w:rFonts w:ascii="Times New Roman" w:hAnsi="Times New Roman"/>
                <w:b w:val="0"/>
                <w:i w:val="0"/>
                <w:color w:val="1A1A1A"/>
                <w:sz w:val="20"/>
              </w:rPr>
              <w:t>3.8+</w:t>
            </w:r>
          </w:p>
        </w:tc>
        <w:tc>
          <w:tcPr>
            <w:tcW w:type="dxa" w:w="2209"/>
          </w:tcPr>
          <w:p>
            <w:r>
              <w:rPr>
                <w:sz w:val="20"/>
              </w:rPr>
            </w:r>
            <w:r>
              <w:rPr>
                <w:rFonts w:ascii="Times New Roman" w:hAnsi="Times New Roman"/>
                <w:b w:val="0"/>
                <w:i w:val="0"/>
                <w:color w:val="1A1A1A"/>
                <w:sz w:val="20"/>
              </w:rPr>
              <w:t xml:space="preserve">Variables desde </w:t>
            </w:r>
            <w:r>
              <w:rPr>
                <w:rFonts w:ascii="Consolas" w:hAnsi="Consolas"/>
                <w:b w:val="0"/>
                <w:i w:val="0"/>
                <w:color w:val="333333"/>
                <w:sz w:val="20"/>
              </w:rPr>
              <w:t>.env</w:t>
            </w:r>
          </w:p>
        </w:tc>
      </w:tr>
      <w:tr>
        <w:tc>
          <w:tcPr>
            <w:tcW w:type="dxa" w:w="2209"/>
          </w:tcPr>
          <w:p>
            <w:r>
              <w:rPr>
                <w:sz w:val="20"/>
              </w:rPr>
            </w:r>
            <w:r>
              <w:rPr>
                <w:rFonts w:ascii="Times New Roman" w:hAnsi="Times New Roman"/>
                <w:b w:val="0"/>
                <w:i w:val="0"/>
                <w:color w:val="1A1A1A"/>
                <w:sz w:val="20"/>
              </w:rPr>
              <w:t>Media</w:t>
            </w:r>
          </w:p>
        </w:tc>
        <w:tc>
          <w:tcPr>
            <w:tcW w:type="dxa" w:w="2209"/>
          </w:tcPr>
          <w:p>
            <w:r>
              <w:rPr>
                <w:sz w:val="20"/>
              </w:rPr>
            </w:r>
            <w:r>
              <w:rPr>
                <w:rFonts w:ascii="Times New Roman" w:hAnsi="Times New Roman"/>
                <w:b w:val="0"/>
                <w:i w:val="0"/>
                <w:color w:val="1A1A1A"/>
                <w:sz w:val="20"/>
              </w:rPr>
              <w:t>Pillow</w:t>
            </w:r>
          </w:p>
        </w:tc>
        <w:tc>
          <w:tcPr>
            <w:tcW w:type="dxa" w:w="2209"/>
          </w:tcPr>
          <w:p>
            <w:r>
              <w:rPr>
                <w:sz w:val="20"/>
              </w:rPr>
            </w:r>
            <w:r>
              <w:rPr>
                <w:rFonts w:ascii="Times New Roman" w:hAnsi="Times New Roman"/>
                <w:b w:val="0"/>
                <w:i w:val="0"/>
                <w:color w:val="1A1A1A"/>
                <w:sz w:val="20"/>
              </w:rPr>
              <w:t>10.3+</w:t>
            </w:r>
          </w:p>
        </w:tc>
        <w:tc>
          <w:tcPr>
            <w:tcW w:type="dxa" w:w="2209"/>
          </w:tcPr>
          <w:p>
            <w:r>
              <w:rPr>
                <w:sz w:val="20"/>
              </w:rPr>
            </w:r>
            <w:r>
              <w:rPr>
                <w:rFonts w:ascii="Times New Roman" w:hAnsi="Times New Roman"/>
                <w:b w:val="0"/>
                <w:i w:val="0"/>
                <w:color w:val="1A1A1A"/>
                <w:sz w:val="20"/>
              </w:rPr>
              <w:t>Procesamiento de imágenes</w:t>
            </w:r>
          </w:p>
        </w:tc>
      </w:tr>
      <w:tr>
        <w:tc>
          <w:tcPr>
            <w:tcW w:type="dxa" w:w="2209"/>
          </w:tcPr>
          <w:p>
            <w:r>
              <w:rPr>
                <w:sz w:val="20"/>
              </w:rPr>
            </w:r>
            <w:r>
              <w:rPr>
                <w:rFonts w:ascii="Times New Roman" w:hAnsi="Times New Roman"/>
                <w:b w:val="0"/>
                <w:i w:val="0"/>
                <w:color w:val="1A1A1A"/>
                <w:sz w:val="20"/>
              </w:rPr>
              <w:t>CORS</w:t>
            </w:r>
          </w:p>
        </w:tc>
        <w:tc>
          <w:tcPr>
            <w:tcW w:type="dxa" w:w="2209"/>
          </w:tcPr>
          <w:p>
            <w:r>
              <w:rPr>
                <w:sz w:val="20"/>
              </w:rPr>
            </w:r>
            <w:r>
              <w:rPr>
                <w:rFonts w:ascii="Times New Roman" w:hAnsi="Times New Roman"/>
                <w:b w:val="0"/>
                <w:i w:val="0"/>
                <w:color w:val="1A1A1A"/>
                <w:sz w:val="20"/>
              </w:rPr>
              <w:t>django-cors-headers</w:t>
            </w:r>
          </w:p>
        </w:tc>
        <w:tc>
          <w:tcPr>
            <w:tcW w:type="dxa" w:w="2209"/>
          </w:tcPr>
          <w:p>
            <w:r>
              <w:rPr>
                <w:sz w:val="20"/>
              </w:rPr>
            </w:r>
            <w:r>
              <w:rPr>
                <w:rFonts w:ascii="Times New Roman" w:hAnsi="Times New Roman"/>
                <w:b w:val="0"/>
                <w:i w:val="0"/>
                <w:color w:val="1A1A1A"/>
                <w:sz w:val="20"/>
              </w:rPr>
              <w:t>4.4+</w:t>
            </w:r>
          </w:p>
        </w:tc>
        <w:tc>
          <w:tcPr>
            <w:tcW w:type="dxa" w:w="2209"/>
          </w:tcPr>
          <w:p>
            <w:r>
              <w:rPr>
                <w:sz w:val="20"/>
              </w:rPr>
            </w:r>
            <w:r>
              <w:rPr>
                <w:rFonts w:ascii="Times New Roman" w:hAnsi="Times New Roman"/>
                <w:b w:val="0"/>
                <w:i w:val="0"/>
                <w:color w:val="1A1A1A"/>
                <w:sz w:val="20"/>
              </w:rPr>
              <w:t>Consumo desde frontend</w:t>
            </w:r>
          </w:p>
        </w:tc>
      </w:tr>
      <w:tr>
        <w:tc>
          <w:tcPr>
            <w:tcW w:type="dxa" w:w="2209"/>
          </w:tcPr>
          <w:p>
            <w:r>
              <w:rPr>
                <w:sz w:val="20"/>
              </w:rPr>
            </w:r>
            <w:r>
              <w:rPr>
                <w:rFonts w:ascii="Times New Roman" w:hAnsi="Times New Roman"/>
                <w:b w:val="0"/>
                <w:i w:val="0"/>
                <w:color w:val="1A1A1A"/>
                <w:sz w:val="20"/>
              </w:rPr>
              <w:t>Testing</w:t>
            </w:r>
          </w:p>
        </w:tc>
        <w:tc>
          <w:tcPr>
            <w:tcW w:type="dxa" w:w="2209"/>
          </w:tcPr>
          <w:p>
            <w:r>
              <w:rPr>
                <w:sz w:val="20"/>
              </w:rPr>
            </w:r>
            <w:r>
              <w:rPr>
                <w:rFonts w:ascii="Times New Roman" w:hAnsi="Times New Roman"/>
                <w:b w:val="0"/>
                <w:i w:val="0"/>
                <w:color w:val="1A1A1A"/>
                <w:sz w:val="20"/>
              </w:rPr>
              <w:t>pytest + pytest-django</w:t>
            </w:r>
          </w:p>
        </w:tc>
        <w:tc>
          <w:tcPr>
            <w:tcW w:type="dxa" w:w="2209"/>
          </w:tcPr>
          <w:p>
            <w:r>
              <w:rPr>
                <w:sz w:val="20"/>
              </w:rPr>
            </w:r>
            <w:r>
              <w:rPr>
                <w:rFonts w:ascii="Times New Roman" w:hAnsi="Times New Roman"/>
                <w:b w:val="0"/>
                <w:i w:val="0"/>
                <w:color w:val="1A1A1A"/>
                <w:sz w:val="20"/>
              </w:rPr>
              <w:t>8.3+ / 4.9+</w:t>
            </w:r>
          </w:p>
        </w:tc>
        <w:tc>
          <w:tcPr>
            <w:tcW w:type="dxa" w:w="2209"/>
          </w:tcPr>
          <w:p>
            <w:r>
              <w:rPr>
                <w:sz w:val="20"/>
              </w:rPr>
            </w:r>
            <w:r>
              <w:rPr>
                <w:rFonts w:ascii="Times New Roman" w:hAnsi="Times New Roman"/>
                <w:b w:val="0"/>
                <w:i w:val="0"/>
                <w:color w:val="1A1A1A"/>
                <w:sz w:val="20"/>
              </w:rPr>
              <w:t>Suite de pruebas</w:t>
            </w:r>
          </w:p>
        </w:tc>
      </w:tr>
      <w:tr>
        <w:tc>
          <w:tcPr>
            <w:tcW w:type="dxa" w:w="2209"/>
          </w:tcPr>
          <w:p>
            <w:r>
              <w:rPr>
                <w:sz w:val="20"/>
              </w:rPr>
            </w:r>
            <w:r>
              <w:rPr>
                <w:rFonts w:ascii="Times New Roman" w:hAnsi="Times New Roman"/>
                <w:b w:val="0"/>
                <w:i w:val="0"/>
                <w:color w:val="1A1A1A"/>
                <w:sz w:val="20"/>
              </w:rPr>
              <w:t>Package manager</w:t>
            </w:r>
          </w:p>
        </w:tc>
        <w:tc>
          <w:tcPr>
            <w:tcW w:type="dxa" w:w="2209"/>
          </w:tcPr>
          <w:p>
            <w:r>
              <w:rPr>
                <w:sz w:val="20"/>
              </w:rPr>
            </w:r>
            <w:r>
              <w:rPr>
                <w:rFonts w:ascii="Times New Roman" w:hAnsi="Times New Roman"/>
                <w:b w:val="0"/>
                <w:i w:val="0"/>
                <w:color w:val="1A1A1A"/>
                <w:sz w:val="20"/>
              </w:rPr>
              <w:t>uv (Astral, 2024)</w:t>
            </w:r>
          </w:p>
        </w:tc>
        <w:tc>
          <w:tcPr>
            <w:tcW w:type="dxa" w:w="2209"/>
          </w:tcPr>
          <w:p>
            <w:r>
              <w:rPr>
                <w:sz w:val="20"/>
              </w:rPr>
            </w:r>
            <w:r>
              <w:rPr>
                <w:rFonts w:ascii="Times New Roman" w:hAnsi="Times New Roman"/>
                <w:b w:val="0"/>
                <w:i w:val="0"/>
                <w:color w:val="1A1A1A"/>
                <w:sz w:val="20"/>
              </w:rPr>
              <w:t>-</w:t>
            </w:r>
          </w:p>
        </w:tc>
        <w:tc>
          <w:tcPr>
            <w:tcW w:type="dxa" w:w="2209"/>
          </w:tcPr>
          <w:p>
            <w:r>
              <w:rPr>
                <w:sz w:val="20"/>
              </w:rPr>
            </w:r>
            <w:r>
              <w:rPr>
                <w:rFonts w:ascii="Times New Roman" w:hAnsi="Times New Roman"/>
                <w:b w:val="0"/>
                <w:i w:val="0"/>
                <w:color w:val="1A1A1A"/>
                <w:sz w:val="20"/>
              </w:rPr>
              <w:t>Instalación de dependencias</w:t>
            </w:r>
          </w:p>
        </w:tc>
      </w:tr>
      <w:tr>
        <w:tc>
          <w:tcPr>
            <w:tcW w:type="dxa" w:w="2209"/>
          </w:tcPr>
          <w:p>
            <w:r>
              <w:rPr>
                <w:sz w:val="20"/>
              </w:rPr>
            </w:r>
            <w:r>
              <w:rPr>
                <w:rFonts w:ascii="Times New Roman" w:hAnsi="Times New Roman"/>
                <w:b w:val="0"/>
                <w:i w:val="0"/>
                <w:color w:val="1A1A1A"/>
                <w:sz w:val="20"/>
              </w:rPr>
              <w:t>Containerización</w:t>
            </w:r>
          </w:p>
        </w:tc>
        <w:tc>
          <w:tcPr>
            <w:tcW w:type="dxa" w:w="2209"/>
          </w:tcPr>
          <w:p>
            <w:r>
              <w:rPr>
                <w:sz w:val="20"/>
              </w:rPr>
            </w:r>
            <w:r>
              <w:rPr>
                <w:rFonts w:ascii="Times New Roman" w:hAnsi="Times New Roman"/>
                <w:b w:val="0"/>
                <w:i w:val="0"/>
                <w:color w:val="1A1A1A"/>
                <w:sz w:val="20"/>
              </w:rPr>
              <w:t>Docker (Docker Inc., 2024)</w:t>
            </w:r>
          </w:p>
        </w:tc>
        <w:tc>
          <w:tcPr>
            <w:tcW w:type="dxa" w:w="2209"/>
          </w:tcPr>
          <w:p>
            <w:r>
              <w:rPr>
                <w:sz w:val="20"/>
              </w:rPr>
            </w:r>
            <w:r>
              <w:rPr>
                <w:rFonts w:ascii="Times New Roman" w:hAnsi="Times New Roman"/>
                <w:b w:val="0"/>
                <w:i w:val="0"/>
                <w:color w:val="1A1A1A"/>
                <w:sz w:val="20"/>
              </w:rPr>
              <w:t>-</w:t>
            </w:r>
          </w:p>
        </w:tc>
        <w:tc>
          <w:tcPr>
            <w:tcW w:type="dxa" w:w="2209"/>
          </w:tcPr>
          <w:p>
            <w:r>
              <w:rPr>
                <w:sz w:val="20"/>
              </w:rPr>
            </w:r>
            <w:r>
              <w:rPr>
                <w:rFonts w:ascii="Times New Roman" w:hAnsi="Times New Roman"/>
                <w:b w:val="0"/>
                <w:i w:val="0"/>
                <w:color w:val="1A1A1A"/>
                <w:sz w:val="20"/>
              </w:rPr>
              <w:t>Deploy reproducible</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a partir del </w:t>
      </w:r>
      <w:r>
        <w:rPr>
          <w:rFonts w:ascii="Consolas" w:hAnsi="Consolas"/>
          <w:b w:val="0"/>
          <w:i w:val="0"/>
          <w:color w:val="333333"/>
          <w:sz w:val="20"/>
        </w:rPr>
        <w:t>pyproject.toml</w:t>
      </w:r>
      <w:r>
        <w:rPr>
          <w:rFonts w:ascii="Times New Roman" w:hAnsi="Times New Roman"/>
          <w:b w:val="0"/>
          <w:i w:val="0"/>
          <w:color w:val="1A1A1A"/>
          <w:sz w:val="24"/>
        </w:rPr>
        <w:t>.</w:t>
      </w:r>
    </w:p>
    <w:p>
      <w:pPr>
        <w:spacing w:after="120"/>
      </w:pPr>
      <w:r>
        <w:rPr>
          <w:rFonts w:ascii="Times New Roman" w:hAnsi="Times New Roman"/>
          <w:b/>
          <w:i w:val="0"/>
          <w:color w:val="095958"/>
          <w:sz w:val="24"/>
        </w:rPr>
        <w:t>Tabla 8</w:t>
      </w:r>
    </w:p>
    <w:p>
      <w:pPr>
        <w:spacing w:after="120"/>
        <w:jc w:val="center"/>
      </w:pPr>
      <w:r>
        <w:rPr>
          <w:rFonts w:ascii="Times New Roman" w:hAnsi="Times New Roman"/>
          <w:b w:val="0"/>
          <w:i/>
          <w:color w:val="5A5A5A"/>
          <w:sz w:val="24"/>
        </w:rPr>
        <w:t>Stack tecnológico del frontend</w:t>
      </w:r>
    </w:p>
    <w:tbl>
      <w:tblPr>
        <w:tblStyle w:val="LightGrid-Accent1"/>
        <w:tblW w:type="auto" w:w="0"/>
        <w:tblLook w:firstColumn="1" w:firstRow="1" w:lastColumn="0" w:lastRow="0" w:noHBand="0" w:noVBand="1" w:val="04A0"/>
      </w:tblPr>
      <w:tblGrid>
        <w:gridCol w:w="2946"/>
        <w:gridCol w:w="2946"/>
        <w:gridCol w:w="2946"/>
      </w:tblGrid>
      <w:tr>
        <w:tc>
          <w:tcPr>
            <w:tcW w:type="dxa" w:w="2946"/>
          </w:tcPr>
          <w:p>
            <w:r/>
            <w:r>
              <w:rPr>
                <w:rFonts w:ascii="Times New Roman" w:hAnsi="Times New Roman"/>
                <w:b/>
                <w:i w:val="0"/>
                <w:color w:val="095958"/>
                <w:sz w:val="20"/>
              </w:rPr>
              <w:t>Capa</w:t>
            </w:r>
          </w:p>
        </w:tc>
        <w:tc>
          <w:tcPr>
            <w:tcW w:type="dxa" w:w="2946"/>
          </w:tcPr>
          <w:p>
            <w:r/>
            <w:r>
              <w:rPr>
                <w:rFonts w:ascii="Times New Roman" w:hAnsi="Times New Roman"/>
                <w:b/>
                <w:i w:val="0"/>
                <w:color w:val="095958"/>
                <w:sz w:val="20"/>
              </w:rPr>
              <w:t>Tecnología</w:t>
            </w:r>
          </w:p>
        </w:tc>
        <w:tc>
          <w:tcPr>
            <w:tcW w:type="dxa" w:w="2946"/>
          </w:tcPr>
          <w:p>
            <w:r/>
            <w:r>
              <w:rPr>
                <w:rFonts w:ascii="Times New Roman" w:hAnsi="Times New Roman"/>
                <w:b/>
                <w:i w:val="0"/>
                <w:color w:val="095958"/>
                <w:sz w:val="20"/>
              </w:rPr>
              <w:t>Rol</w:t>
            </w:r>
          </w:p>
        </w:tc>
      </w:tr>
      <w:tr>
        <w:tc>
          <w:tcPr>
            <w:tcW w:type="dxa" w:w="2946"/>
          </w:tcPr>
          <w:p>
            <w:r>
              <w:rPr>
                <w:sz w:val="20"/>
              </w:rPr>
            </w:r>
            <w:r>
              <w:rPr>
                <w:rFonts w:ascii="Times New Roman" w:hAnsi="Times New Roman"/>
                <w:b w:val="0"/>
                <w:i w:val="0"/>
                <w:color w:val="1A1A1A"/>
                <w:sz w:val="20"/>
              </w:rPr>
              <w:t>Runtime</w:t>
            </w:r>
          </w:p>
        </w:tc>
        <w:tc>
          <w:tcPr>
            <w:tcW w:type="dxa" w:w="2946"/>
          </w:tcPr>
          <w:p>
            <w:r>
              <w:rPr>
                <w:sz w:val="20"/>
              </w:rPr>
            </w:r>
            <w:r>
              <w:rPr>
                <w:rFonts w:ascii="Times New Roman" w:hAnsi="Times New Roman"/>
                <w:b w:val="0"/>
                <w:i w:val="0"/>
                <w:color w:val="1A1A1A"/>
                <w:sz w:val="20"/>
              </w:rPr>
              <w:t>React Native + Expo SDK 57 (Meta Platforms, 2024; Expo, 2024)</w:t>
            </w:r>
          </w:p>
        </w:tc>
        <w:tc>
          <w:tcPr>
            <w:tcW w:type="dxa" w:w="2946"/>
          </w:tcPr>
          <w:p>
            <w:r>
              <w:rPr>
                <w:sz w:val="20"/>
              </w:rPr>
            </w:r>
            <w:r>
              <w:rPr>
                <w:rFonts w:ascii="Times New Roman" w:hAnsi="Times New Roman"/>
                <w:b w:val="0"/>
                <w:i w:val="0"/>
                <w:color w:val="1A1A1A"/>
                <w:sz w:val="20"/>
              </w:rPr>
              <w:t>Framework multiplataforma</w:t>
            </w:r>
          </w:p>
        </w:tc>
      </w:tr>
      <w:tr>
        <w:tc>
          <w:tcPr>
            <w:tcW w:type="dxa" w:w="2946"/>
          </w:tcPr>
          <w:p>
            <w:r>
              <w:rPr>
                <w:sz w:val="20"/>
              </w:rPr>
            </w:r>
            <w:r>
              <w:rPr>
                <w:rFonts w:ascii="Times New Roman" w:hAnsi="Times New Roman"/>
                <w:b w:val="0"/>
                <w:i w:val="0"/>
                <w:color w:val="1A1A1A"/>
                <w:sz w:val="20"/>
              </w:rPr>
              <w:t>UI kit</w:t>
            </w:r>
          </w:p>
        </w:tc>
        <w:tc>
          <w:tcPr>
            <w:tcW w:type="dxa" w:w="2946"/>
          </w:tcPr>
          <w:p>
            <w:r>
              <w:rPr>
                <w:sz w:val="20"/>
              </w:rPr>
            </w:r>
            <w:r>
              <w:rPr>
                <w:rFonts w:ascii="Times New Roman" w:hAnsi="Times New Roman"/>
                <w:b w:val="0"/>
                <w:i w:val="0"/>
                <w:color w:val="1A1A1A"/>
                <w:sz w:val="20"/>
              </w:rPr>
              <w:t>Tamagui</w:t>
            </w:r>
          </w:p>
        </w:tc>
        <w:tc>
          <w:tcPr>
            <w:tcW w:type="dxa" w:w="2946"/>
          </w:tcPr>
          <w:p>
            <w:r>
              <w:rPr>
                <w:sz w:val="20"/>
              </w:rPr>
            </w:r>
            <w:r>
              <w:rPr>
                <w:rFonts w:ascii="Times New Roman" w:hAnsi="Times New Roman"/>
                <w:b w:val="0"/>
                <w:i w:val="0"/>
                <w:color w:val="1A1A1A"/>
                <w:sz w:val="20"/>
              </w:rPr>
              <w:t>Sistema de componentes con theming</w:t>
            </w:r>
          </w:p>
        </w:tc>
      </w:tr>
      <w:tr>
        <w:tc>
          <w:tcPr>
            <w:tcW w:type="dxa" w:w="2946"/>
          </w:tcPr>
          <w:p>
            <w:r>
              <w:rPr>
                <w:sz w:val="20"/>
              </w:rPr>
            </w:r>
            <w:r>
              <w:rPr>
                <w:rFonts w:ascii="Times New Roman" w:hAnsi="Times New Roman"/>
                <w:b w:val="0"/>
                <w:i w:val="0"/>
                <w:color w:val="1A1A1A"/>
                <w:sz w:val="20"/>
              </w:rPr>
              <w:t>Navegación</w:t>
            </w:r>
          </w:p>
        </w:tc>
        <w:tc>
          <w:tcPr>
            <w:tcW w:type="dxa" w:w="2946"/>
          </w:tcPr>
          <w:p>
            <w:r>
              <w:rPr>
                <w:sz w:val="20"/>
              </w:rPr>
            </w:r>
            <w:r>
              <w:rPr>
                <w:rFonts w:ascii="Times New Roman" w:hAnsi="Times New Roman"/>
                <w:b w:val="0"/>
                <w:i w:val="0"/>
                <w:color w:val="1A1A1A"/>
                <w:sz w:val="20"/>
              </w:rPr>
              <w:t>React Navigation</w:t>
            </w:r>
          </w:p>
        </w:tc>
        <w:tc>
          <w:tcPr>
            <w:tcW w:type="dxa" w:w="2946"/>
          </w:tcPr>
          <w:p>
            <w:r>
              <w:rPr>
                <w:sz w:val="20"/>
              </w:rPr>
            </w:r>
            <w:r>
              <w:rPr>
                <w:rFonts w:ascii="Times New Roman" w:hAnsi="Times New Roman"/>
                <w:b w:val="0"/>
                <w:i w:val="0"/>
                <w:color w:val="1A1A1A"/>
                <w:sz w:val="20"/>
              </w:rPr>
              <w:t>Ruteo entre pantallas</w:t>
            </w:r>
          </w:p>
        </w:tc>
      </w:tr>
      <w:tr>
        <w:tc>
          <w:tcPr>
            <w:tcW w:type="dxa" w:w="2946"/>
          </w:tcPr>
          <w:p>
            <w:r>
              <w:rPr>
                <w:sz w:val="20"/>
              </w:rPr>
            </w:r>
            <w:r>
              <w:rPr>
                <w:rFonts w:ascii="Times New Roman" w:hAnsi="Times New Roman"/>
                <w:b w:val="0"/>
                <w:i w:val="0"/>
                <w:color w:val="1A1A1A"/>
                <w:sz w:val="20"/>
              </w:rPr>
              <w:t>Data fetching</w:t>
            </w:r>
          </w:p>
        </w:tc>
        <w:tc>
          <w:tcPr>
            <w:tcW w:type="dxa" w:w="2946"/>
          </w:tcPr>
          <w:p>
            <w:r>
              <w:rPr>
                <w:sz w:val="20"/>
              </w:rPr>
            </w:r>
            <w:r>
              <w:rPr>
                <w:rFonts w:ascii="Times New Roman" w:hAnsi="Times New Roman"/>
                <w:b w:val="0"/>
                <w:i w:val="0"/>
                <w:color w:val="1A1A1A"/>
                <w:sz w:val="20"/>
              </w:rPr>
              <w:t>TanStack Query v5 (Linsley, 2024)</w:t>
            </w:r>
          </w:p>
        </w:tc>
        <w:tc>
          <w:tcPr>
            <w:tcW w:type="dxa" w:w="2946"/>
          </w:tcPr>
          <w:p>
            <w:r>
              <w:rPr>
                <w:sz w:val="20"/>
              </w:rPr>
            </w:r>
            <w:r>
              <w:rPr>
                <w:rFonts w:ascii="Times New Roman" w:hAnsi="Times New Roman"/>
                <w:b w:val="0"/>
                <w:i w:val="0"/>
                <w:color w:val="1A1A1A"/>
                <w:sz w:val="20"/>
              </w:rPr>
              <w:t>Cache, retry, dedup</w:t>
            </w:r>
          </w:p>
        </w:tc>
      </w:tr>
      <w:tr>
        <w:tc>
          <w:tcPr>
            <w:tcW w:type="dxa" w:w="2946"/>
          </w:tcPr>
          <w:p>
            <w:r>
              <w:rPr>
                <w:sz w:val="20"/>
              </w:rPr>
            </w:r>
            <w:r>
              <w:rPr>
                <w:rFonts w:ascii="Times New Roman" w:hAnsi="Times New Roman"/>
                <w:b w:val="0"/>
                <w:i w:val="0"/>
                <w:color w:val="1A1A1A"/>
                <w:sz w:val="20"/>
              </w:rPr>
              <w:t>Estado</w:t>
            </w:r>
          </w:p>
        </w:tc>
        <w:tc>
          <w:tcPr>
            <w:tcW w:type="dxa" w:w="2946"/>
          </w:tcPr>
          <w:p>
            <w:r>
              <w:rPr>
                <w:sz w:val="20"/>
              </w:rPr>
            </w:r>
            <w:r>
              <w:rPr>
                <w:rFonts w:ascii="Times New Roman" w:hAnsi="Times New Roman"/>
                <w:b w:val="0"/>
                <w:i w:val="0"/>
                <w:color w:val="1A1A1A"/>
                <w:sz w:val="20"/>
              </w:rPr>
              <w:t>Zustand (pmndrs, 2024)</w:t>
            </w:r>
          </w:p>
        </w:tc>
        <w:tc>
          <w:tcPr>
            <w:tcW w:type="dxa" w:w="2946"/>
          </w:tcPr>
          <w:p>
            <w:r>
              <w:rPr>
                <w:sz w:val="20"/>
              </w:rPr>
            </w:r>
            <w:r>
              <w:rPr>
                <w:rFonts w:ascii="Times New Roman" w:hAnsi="Times New Roman"/>
                <w:b w:val="0"/>
                <w:i w:val="0"/>
                <w:color w:val="1A1A1A"/>
                <w:sz w:val="20"/>
              </w:rPr>
              <w:t>Estado global</w:t>
            </w:r>
          </w:p>
        </w:tc>
      </w:tr>
      <w:tr>
        <w:tc>
          <w:tcPr>
            <w:tcW w:type="dxa" w:w="2946"/>
          </w:tcPr>
          <w:p>
            <w:r>
              <w:rPr>
                <w:sz w:val="20"/>
              </w:rPr>
            </w:r>
            <w:r>
              <w:rPr>
                <w:rFonts w:ascii="Times New Roman" w:hAnsi="Times New Roman"/>
                <w:b w:val="0"/>
                <w:i w:val="0"/>
                <w:color w:val="1A1A1A"/>
                <w:sz w:val="20"/>
              </w:rPr>
              <w:t>Tipos</w:t>
            </w:r>
          </w:p>
        </w:tc>
        <w:tc>
          <w:tcPr>
            <w:tcW w:type="dxa" w:w="2946"/>
          </w:tcPr>
          <w:p>
            <w:r>
              <w:rPr>
                <w:sz w:val="20"/>
              </w:rPr>
            </w:r>
            <w:r>
              <w:rPr>
                <w:rFonts w:ascii="Times New Roman" w:hAnsi="Times New Roman"/>
                <w:b w:val="0"/>
                <w:i w:val="0"/>
                <w:color w:val="1A1A1A"/>
                <w:sz w:val="20"/>
              </w:rPr>
              <w:t>TypeScript strict (Microsoft, 2024)</w:t>
            </w:r>
          </w:p>
        </w:tc>
        <w:tc>
          <w:tcPr>
            <w:tcW w:type="dxa" w:w="2946"/>
          </w:tcPr>
          <w:p>
            <w:r>
              <w:rPr>
                <w:sz w:val="20"/>
              </w:rPr>
            </w:r>
            <w:r>
              <w:rPr>
                <w:rFonts w:ascii="Times New Roman" w:hAnsi="Times New Roman"/>
                <w:b w:val="0"/>
                <w:i w:val="0"/>
                <w:color w:val="1A1A1A"/>
                <w:sz w:val="20"/>
              </w:rPr>
              <w:t>Sistema de tipos estático</w:t>
            </w:r>
          </w:p>
        </w:tc>
      </w:tr>
      <w:tr>
        <w:tc>
          <w:tcPr>
            <w:tcW w:type="dxa" w:w="2946"/>
          </w:tcPr>
          <w:p>
            <w:r>
              <w:rPr>
                <w:sz w:val="20"/>
              </w:rPr>
            </w:r>
            <w:r>
              <w:rPr>
                <w:rFonts w:ascii="Times New Roman" w:hAnsi="Times New Roman"/>
                <w:b w:val="0"/>
                <w:i w:val="0"/>
                <w:color w:val="1A1A1A"/>
                <w:sz w:val="20"/>
              </w:rPr>
              <w:t>Contratos</w:t>
            </w:r>
          </w:p>
        </w:tc>
        <w:tc>
          <w:tcPr>
            <w:tcW w:type="dxa" w:w="2946"/>
          </w:tcPr>
          <w:p>
            <w:r>
              <w:rPr>
                <w:sz w:val="20"/>
              </w:rPr>
            </w:r>
            <w:r>
              <w:rPr>
                <w:rFonts w:ascii="Times New Roman" w:hAnsi="Times New Roman"/>
                <w:b w:val="0"/>
                <w:i w:val="0"/>
                <w:color w:val="1A1A1A"/>
                <w:sz w:val="20"/>
              </w:rPr>
              <w:t>openapi-typescript</w:t>
            </w:r>
          </w:p>
        </w:tc>
        <w:tc>
          <w:tcPr>
            <w:tcW w:type="dxa" w:w="2946"/>
          </w:tcPr>
          <w:p>
            <w:r>
              <w:rPr>
                <w:sz w:val="20"/>
              </w:rPr>
            </w:r>
            <w:r>
              <w:rPr>
                <w:rFonts w:ascii="Times New Roman" w:hAnsi="Times New Roman"/>
                <w:b w:val="0"/>
                <w:i w:val="0"/>
                <w:color w:val="1A1A1A"/>
                <w:sz w:val="20"/>
              </w:rPr>
              <w:t>Tipos desde OpenAPI</w:t>
            </w:r>
          </w:p>
        </w:tc>
      </w:tr>
      <w:tr>
        <w:tc>
          <w:tcPr>
            <w:tcW w:type="dxa" w:w="2946"/>
          </w:tcPr>
          <w:p>
            <w:r>
              <w:rPr>
                <w:sz w:val="20"/>
              </w:rPr>
            </w:r>
            <w:r>
              <w:rPr>
                <w:rFonts w:ascii="Times New Roman" w:hAnsi="Times New Roman"/>
                <w:b w:val="0"/>
                <w:i w:val="0"/>
                <w:color w:val="1A1A1A"/>
                <w:sz w:val="20"/>
              </w:rPr>
              <w:t>Almacenamiento seguro</w:t>
            </w:r>
          </w:p>
        </w:tc>
        <w:tc>
          <w:tcPr>
            <w:tcW w:type="dxa" w:w="2946"/>
          </w:tcPr>
          <w:p>
            <w:r>
              <w:rPr>
                <w:sz w:val="20"/>
              </w:rPr>
            </w:r>
            <w:r>
              <w:rPr>
                <w:rFonts w:ascii="Times New Roman" w:hAnsi="Times New Roman"/>
                <w:b w:val="0"/>
                <w:i w:val="0"/>
                <w:color w:val="1A1A1A"/>
                <w:sz w:val="20"/>
              </w:rPr>
              <w:t>Expo SecureStore</w:t>
            </w:r>
          </w:p>
        </w:tc>
        <w:tc>
          <w:tcPr>
            <w:tcW w:type="dxa" w:w="2946"/>
          </w:tcPr>
          <w:p>
            <w:r>
              <w:rPr>
                <w:sz w:val="20"/>
              </w:rPr>
            </w:r>
            <w:r>
              <w:rPr>
                <w:rFonts w:ascii="Times New Roman" w:hAnsi="Times New Roman"/>
                <w:b w:val="0"/>
                <w:i w:val="0"/>
                <w:color w:val="1A1A1A"/>
                <w:sz w:val="20"/>
              </w:rPr>
              <w:t>Persistencia de tokens</w:t>
            </w:r>
          </w:p>
        </w:tc>
      </w:tr>
      <w:tr>
        <w:tc>
          <w:tcPr>
            <w:tcW w:type="dxa" w:w="2946"/>
          </w:tcPr>
          <w:p>
            <w:r>
              <w:rPr>
                <w:sz w:val="20"/>
              </w:rPr>
            </w:r>
            <w:r>
              <w:rPr>
                <w:rFonts w:ascii="Times New Roman" w:hAnsi="Times New Roman"/>
                <w:b w:val="0"/>
                <w:i w:val="0"/>
                <w:color w:val="1A1A1A"/>
                <w:sz w:val="20"/>
              </w:rPr>
              <w:t>Testing</w:t>
            </w:r>
          </w:p>
        </w:tc>
        <w:tc>
          <w:tcPr>
            <w:tcW w:type="dxa" w:w="2946"/>
          </w:tcPr>
          <w:p>
            <w:r>
              <w:rPr>
                <w:sz w:val="20"/>
              </w:rPr>
            </w:r>
            <w:r>
              <w:rPr>
                <w:rFonts w:ascii="Times New Roman" w:hAnsi="Times New Roman"/>
                <w:b w:val="0"/>
                <w:i w:val="0"/>
                <w:color w:val="1A1A1A"/>
                <w:sz w:val="20"/>
              </w:rPr>
              <w:t>Jest + React Native Testing Library</w:t>
            </w:r>
          </w:p>
        </w:tc>
        <w:tc>
          <w:tcPr>
            <w:tcW w:type="dxa" w:w="2946"/>
          </w:tcPr>
          <w:p>
            <w:r>
              <w:rPr>
                <w:sz w:val="20"/>
              </w:rPr>
            </w:r>
            <w:r>
              <w:rPr>
                <w:rFonts w:ascii="Times New Roman" w:hAnsi="Times New Roman"/>
                <w:b w:val="0"/>
                <w:i w:val="0"/>
                <w:color w:val="1A1A1A"/>
                <w:sz w:val="20"/>
              </w:rPr>
              <w:t>Pruebas</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a partir del </w:t>
      </w:r>
      <w:r>
        <w:rPr>
          <w:rFonts w:ascii="Consolas" w:hAnsi="Consolas"/>
          <w:b w:val="0"/>
          <w:i w:val="0"/>
          <w:color w:val="333333"/>
          <w:sz w:val="20"/>
        </w:rPr>
        <w:t>package.json</w:t>
      </w:r>
      <w:r>
        <w:rPr>
          <w:rFonts w:ascii="Times New Roman" w:hAnsi="Times New Roman"/>
          <w:b w:val="0"/>
          <w:i w:val="0"/>
          <w:color w:val="1A1A1A"/>
          <w:sz w:val="24"/>
        </w:rPr>
        <w:t>.</w:t>
      </w:r>
    </w:p>
    <w:p>
      <w:pPr>
        <w:pStyle w:val="Heading3"/>
        <w:spacing w:before="240" w:after="120" w:line="240" w:lineRule="auto"/>
      </w:pPr>
      <w:r>
        <w:rPr>
          <w:rFonts w:ascii="Times New Roman" w:hAnsi="Times New Roman"/>
          <w:b/>
          <w:i w:val="0"/>
          <w:color w:val="095958"/>
          <w:sz w:val="24"/>
        </w:rPr>
        <w:t>4.11 Modelo de dominio</w:t>
      </w:r>
    </w:p>
    <w:p>
      <w:pPr>
        <w:spacing w:after="120"/>
      </w:pPr>
      <w:r>
        <w:rPr>
          <w:rFonts w:ascii="Times New Roman" w:hAnsi="Times New Roman"/>
          <w:b w:val="0"/>
          <w:i w:val="0"/>
          <w:color w:val="1A1A1A"/>
          <w:sz w:val="24"/>
        </w:rPr>
        <w:t xml:space="preserve">El backend define 19 modelos en </w:t>
      </w:r>
      <w:r>
        <w:rPr>
          <w:rFonts w:ascii="Consolas" w:hAnsi="Consolas"/>
          <w:b w:val="0"/>
          <w:i w:val="0"/>
          <w:color w:val="333333"/>
          <w:sz w:val="20"/>
        </w:rPr>
        <w:t>core/models/</w:t>
      </w:r>
      <w:r>
        <w:rPr>
          <w:rFonts w:ascii="Times New Roman" w:hAnsi="Times New Roman"/>
          <w:b w:val="0"/>
          <w:i w:val="0"/>
          <w:color w:val="1A1A1A"/>
          <w:sz w:val="24"/>
        </w:rPr>
        <w:t xml:space="preserve"> (10 submódulos): catálogo electoral (</w:t>
      </w:r>
      <w:r>
        <w:rPr>
          <w:rFonts w:ascii="Consolas" w:hAnsi="Consolas"/>
          <w:b w:val="0"/>
          <w:i w:val="0"/>
          <w:color w:val="333333"/>
          <w:sz w:val="20"/>
        </w:rPr>
        <w:t>TipoEleccion</w:t>
      </w:r>
      <w:r>
        <w:rPr>
          <w:rFonts w:ascii="Times New Roman" w:hAnsi="Times New Roman"/>
          <w:b w:val="0"/>
          <w:i w:val="0"/>
          <w:color w:val="1A1A1A"/>
          <w:sz w:val="24"/>
        </w:rPr>
        <w:t xml:space="preserve">, </w:t>
      </w:r>
      <w:r>
        <w:rPr>
          <w:rFonts w:ascii="Consolas" w:hAnsi="Consolas"/>
          <w:b w:val="0"/>
          <w:i w:val="0"/>
          <w:color w:val="333333"/>
          <w:sz w:val="20"/>
        </w:rPr>
        <w:t>Candidato</w:t>
      </w:r>
      <w:r>
        <w:rPr>
          <w:rFonts w:ascii="Times New Roman" w:hAnsi="Times New Roman"/>
          <w:b w:val="0"/>
          <w:i w:val="0"/>
          <w:color w:val="1A1A1A"/>
          <w:sz w:val="24"/>
        </w:rPr>
        <w:t>), territorial (</w:t>
      </w:r>
      <w:r>
        <w:rPr>
          <w:rFonts w:ascii="Consolas" w:hAnsi="Consolas"/>
          <w:b w:val="0"/>
          <w:i w:val="0"/>
          <w:color w:val="333333"/>
          <w:sz w:val="20"/>
        </w:rPr>
        <w:t>Region</w:t>
      </w:r>
      <w:r>
        <w:rPr>
          <w:rFonts w:ascii="Times New Roman" w:hAnsi="Times New Roman"/>
          <w:b w:val="0"/>
          <w:i w:val="0"/>
          <w:color w:val="1A1A1A"/>
          <w:sz w:val="24"/>
        </w:rPr>
        <w:t xml:space="preserve">, </w:t>
      </w:r>
      <w:r>
        <w:rPr>
          <w:rFonts w:ascii="Consolas" w:hAnsi="Consolas"/>
          <w:b w:val="0"/>
          <w:i w:val="0"/>
          <w:color w:val="333333"/>
          <w:sz w:val="20"/>
        </w:rPr>
        <w:t>Distrito</w:t>
      </w:r>
      <w:r>
        <w:rPr>
          <w:rFonts w:ascii="Times New Roman" w:hAnsi="Times New Roman"/>
          <w:b w:val="0"/>
          <w:i w:val="0"/>
          <w:color w:val="1A1A1A"/>
          <w:sz w:val="24"/>
        </w:rPr>
        <w:t xml:space="preserve">, </w:t>
      </w:r>
      <w:r>
        <w:rPr>
          <w:rFonts w:ascii="Consolas" w:hAnsi="Consolas"/>
          <w:b w:val="0"/>
          <w:i w:val="0"/>
          <w:color w:val="333333"/>
          <w:sz w:val="20"/>
        </w:rPr>
        <w:t>Comuna</w:t>
      </w:r>
      <w:r>
        <w:rPr>
          <w:rFonts w:ascii="Times New Roman" w:hAnsi="Times New Roman"/>
          <w:b w:val="0"/>
          <w:i w:val="0"/>
          <w:color w:val="1A1A1A"/>
          <w:sz w:val="24"/>
        </w:rPr>
        <w:t xml:space="preserve">, </w:t>
      </w:r>
      <w:r>
        <w:rPr>
          <w:rFonts w:ascii="Consolas" w:hAnsi="Consolas"/>
          <w:b w:val="0"/>
          <w:i w:val="0"/>
          <w:color w:val="333333"/>
          <w:sz w:val="20"/>
        </w:rPr>
        <w:t>UnidadTerritorial</w:t>
      </w:r>
      <w:r>
        <w:rPr>
          <w:rFonts w:ascii="Times New Roman" w:hAnsi="Times New Roman"/>
          <w:b w:val="0"/>
          <w:i w:val="0"/>
          <w:color w:val="1A1A1A"/>
          <w:sz w:val="24"/>
        </w:rPr>
        <w:t>), perfil (</w:t>
      </w:r>
      <w:r>
        <w:rPr>
          <w:rFonts w:ascii="Consolas" w:hAnsi="Consolas"/>
          <w:b w:val="0"/>
          <w:i w:val="0"/>
          <w:color w:val="333333"/>
          <w:sz w:val="20"/>
        </w:rPr>
        <w:t>UserProfile</w:t>
      </w:r>
      <w:r>
        <w:rPr>
          <w:rFonts w:ascii="Times New Roman" w:hAnsi="Times New Roman"/>
          <w:b w:val="0"/>
          <w:i w:val="0"/>
          <w:color w:val="1A1A1A"/>
          <w:sz w:val="24"/>
        </w:rPr>
        <w:t>), cuestionario (</w:t>
      </w:r>
      <w:r>
        <w:rPr>
          <w:rFonts w:ascii="Consolas" w:hAnsi="Consolas"/>
          <w:b w:val="0"/>
          <w:i w:val="0"/>
          <w:color w:val="333333"/>
          <w:sz w:val="20"/>
        </w:rPr>
        <w:t>Pregunta</w:t>
      </w:r>
      <w:r>
        <w:rPr>
          <w:rFonts w:ascii="Times New Roman" w:hAnsi="Times New Roman"/>
          <w:b w:val="0"/>
          <w:i w:val="0"/>
          <w:color w:val="1A1A1A"/>
          <w:sz w:val="24"/>
        </w:rPr>
        <w:t xml:space="preserve">, </w:t>
      </w:r>
      <w:r>
        <w:rPr>
          <w:rFonts w:ascii="Consolas" w:hAnsi="Consolas"/>
          <w:b w:val="0"/>
          <w:i w:val="0"/>
          <w:color w:val="333333"/>
          <w:sz w:val="20"/>
        </w:rPr>
        <w:t>OpcionRespuesta</w:t>
      </w:r>
      <w:r>
        <w:rPr>
          <w:rFonts w:ascii="Times New Roman" w:hAnsi="Times New Roman"/>
          <w:b w:val="0"/>
          <w:i w:val="0"/>
          <w:color w:val="1A1A1A"/>
          <w:sz w:val="24"/>
        </w:rPr>
        <w:t xml:space="preserve">, </w:t>
      </w:r>
      <w:r>
        <w:rPr>
          <w:rFonts w:ascii="Consolas" w:hAnsi="Consolas"/>
          <w:b w:val="0"/>
          <w:i w:val="0"/>
          <w:color w:val="333333"/>
          <w:sz w:val="20"/>
        </w:rPr>
        <w:t>RespuestaUsuario</w:t>
      </w:r>
      <w:r>
        <w:rPr>
          <w:rFonts w:ascii="Times New Roman" w:hAnsi="Times New Roman"/>
          <w:b w:val="0"/>
          <w:i w:val="0"/>
          <w:color w:val="1A1A1A"/>
          <w:sz w:val="24"/>
        </w:rPr>
        <w:t>), ejes (</w:t>
      </w:r>
      <w:r>
        <w:rPr>
          <w:rFonts w:ascii="Consolas" w:hAnsi="Consolas"/>
          <w:b w:val="0"/>
          <w:i w:val="0"/>
          <w:color w:val="333333"/>
          <w:sz w:val="20"/>
        </w:rPr>
        <w:t>Eje</w:t>
      </w:r>
      <w:r>
        <w:rPr>
          <w:rFonts w:ascii="Times New Roman" w:hAnsi="Times New Roman"/>
          <w:b w:val="0"/>
          <w:i w:val="0"/>
          <w:color w:val="1A1A1A"/>
          <w:sz w:val="24"/>
        </w:rPr>
        <w:t>), matching (</w:t>
      </w:r>
      <w:r>
        <w:rPr>
          <w:rFonts w:ascii="Consolas" w:hAnsi="Consolas"/>
          <w:b w:val="0"/>
          <w:i w:val="0"/>
          <w:color w:val="333333"/>
          <w:sz w:val="20"/>
        </w:rPr>
        <w:t>PosturaCandidato</w:t>
      </w:r>
      <w:r>
        <w:rPr>
          <w:rFonts w:ascii="Times New Roman" w:hAnsi="Times New Roman"/>
          <w:b w:val="0"/>
          <w:i w:val="0"/>
          <w:color w:val="1A1A1A"/>
          <w:sz w:val="24"/>
        </w:rPr>
        <w:t xml:space="preserve">, </w:t>
      </w:r>
      <w:r>
        <w:rPr>
          <w:rFonts w:ascii="Consolas" w:hAnsi="Consolas"/>
          <w:b w:val="0"/>
          <w:i w:val="0"/>
          <w:color w:val="333333"/>
          <w:sz w:val="20"/>
        </w:rPr>
        <w:t>MatchCandidato</w:t>
      </w:r>
      <w:r>
        <w:rPr>
          <w:rFonts w:ascii="Times New Roman" w:hAnsi="Times New Roman"/>
          <w:b w:val="0"/>
          <w:i w:val="0"/>
          <w:color w:val="1A1A1A"/>
          <w:sz w:val="24"/>
        </w:rPr>
        <w:t>), datos de usuario (</w:t>
      </w:r>
      <w:r>
        <w:rPr>
          <w:rFonts w:ascii="Consolas" w:hAnsi="Consolas"/>
          <w:b w:val="0"/>
          <w:i w:val="0"/>
          <w:color w:val="333333"/>
          <w:sz w:val="20"/>
        </w:rPr>
        <w:t>CandidatoFavorito</w:t>
      </w:r>
      <w:r>
        <w:rPr>
          <w:rFonts w:ascii="Times New Roman" w:hAnsi="Times New Roman"/>
          <w:b w:val="0"/>
          <w:i w:val="0"/>
          <w:color w:val="1A1A1A"/>
          <w:sz w:val="24"/>
        </w:rPr>
        <w:t xml:space="preserve">, </w:t>
      </w:r>
      <w:r>
        <w:rPr>
          <w:rFonts w:ascii="Consolas" w:hAnsi="Consolas"/>
          <w:b w:val="0"/>
          <w:i w:val="0"/>
          <w:color w:val="333333"/>
          <w:sz w:val="20"/>
        </w:rPr>
        <w:t>CandidatoDescartado</w:t>
      </w:r>
      <w:r>
        <w:rPr>
          <w:rFonts w:ascii="Times New Roman" w:hAnsi="Times New Roman"/>
          <w:b w:val="0"/>
          <w:i w:val="0"/>
          <w:color w:val="1A1A1A"/>
          <w:sz w:val="24"/>
        </w:rPr>
        <w:t xml:space="preserve">, </w:t>
      </w:r>
      <w:r>
        <w:rPr>
          <w:rFonts w:ascii="Consolas" w:hAnsi="Consolas"/>
          <w:b w:val="0"/>
          <w:i w:val="0"/>
          <w:color w:val="333333"/>
          <w:sz w:val="20"/>
        </w:rPr>
        <w:t>PosturaBookmark</w:t>
      </w:r>
      <w:r>
        <w:rPr>
          <w:rFonts w:ascii="Times New Roman" w:hAnsi="Times New Roman"/>
          <w:b w:val="0"/>
          <w:i w:val="0"/>
          <w:color w:val="1A1A1A"/>
          <w:sz w:val="24"/>
        </w:rPr>
        <w:t xml:space="preserve">, </w:t>
      </w:r>
      <w:r>
        <w:rPr>
          <w:rFonts w:ascii="Consolas" w:hAnsi="Consolas"/>
          <w:b w:val="0"/>
          <w:i w:val="0"/>
          <w:color w:val="333333"/>
          <w:sz w:val="20"/>
        </w:rPr>
        <w:t>NoticiaBookmark</w:t>
      </w:r>
      <w:r>
        <w:rPr>
          <w:rFonts w:ascii="Times New Roman" w:hAnsi="Times New Roman"/>
          <w:b w:val="0"/>
          <w:i w:val="0"/>
          <w:color w:val="1A1A1A"/>
          <w:sz w:val="24"/>
        </w:rPr>
        <w:t>), autenticación (</w:t>
      </w:r>
      <w:r>
        <w:rPr>
          <w:rFonts w:ascii="Consolas" w:hAnsi="Consolas"/>
          <w:b w:val="0"/>
          <w:i w:val="0"/>
          <w:color w:val="333333"/>
          <w:sz w:val="20"/>
        </w:rPr>
        <w:t>PasswordResetToken</w:t>
      </w:r>
      <w:r>
        <w:rPr>
          <w:rFonts w:ascii="Times New Roman" w:hAnsi="Times New Roman"/>
          <w:b w:val="0"/>
          <w:i w:val="0"/>
          <w:color w:val="1A1A1A"/>
          <w:sz w:val="24"/>
        </w:rPr>
        <w:t>) y contenido (</w:t>
      </w:r>
      <w:r>
        <w:rPr>
          <w:rFonts w:ascii="Consolas" w:hAnsi="Consolas"/>
          <w:b w:val="0"/>
          <w:i w:val="0"/>
          <w:color w:val="333333"/>
          <w:sz w:val="20"/>
        </w:rPr>
        <w:t>Noticia</w:t>
      </w:r>
      <w:r>
        <w:rPr>
          <w:rFonts w:ascii="Times New Roman" w:hAnsi="Times New Roman"/>
          <w:b w:val="0"/>
          <w:i w:val="0"/>
          <w:color w:val="1A1A1A"/>
          <w:sz w:val="24"/>
        </w:rPr>
        <w:t xml:space="preserve">). El modelo </w:t>
      </w:r>
      <w:r>
        <w:rPr>
          <w:rFonts w:ascii="Consolas" w:hAnsi="Consolas"/>
          <w:b w:val="0"/>
          <w:i w:val="0"/>
          <w:color w:val="333333"/>
          <w:sz w:val="20"/>
        </w:rPr>
        <w:t>DecisionFinal</w:t>
      </w:r>
      <w:r>
        <w:rPr>
          <w:rFonts w:ascii="Times New Roman" w:hAnsi="Times New Roman"/>
          <w:b w:val="0"/>
          <w:i w:val="0"/>
          <w:color w:val="1A1A1A"/>
          <w:sz w:val="24"/>
        </w:rPr>
        <w:t xml:space="preserve"> fue eliminado en la migración </w:t>
      </w:r>
      <w:r>
        <w:rPr>
          <w:rFonts w:ascii="Consolas" w:hAnsi="Consolas"/>
          <w:b w:val="0"/>
          <w:i w:val="0"/>
          <w:color w:val="333333"/>
          <w:sz w:val="20"/>
        </w:rPr>
        <w:t>0037</w:t>
      </w:r>
      <w:r>
        <w:rPr>
          <w:rFonts w:ascii="Times New Roman" w:hAnsi="Times New Roman"/>
          <w:b w:val="0"/>
          <w:i w:val="0"/>
          <w:color w:val="1A1A1A"/>
          <w:sz w:val="24"/>
        </w:rPr>
        <w:t xml:space="preserve"> como parte del sprint YAGNI (Beck, 1999).</w:t>
      </w:r>
    </w:p>
    <w:p>
      <w:pPr>
        <w:pStyle w:val="Heading3"/>
        <w:spacing w:before="240" w:after="120" w:line="240" w:lineRule="auto"/>
      </w:pPr>
      <w:r>
        <w:rPr>
          <w:rFonts w:ascii="Times New Roman" w:hAnsi="Times New Roman"/>
          <w:b/>
          <w:i w:val="0"/>
          <w:color w:val="095958"/>
          <w:sz w:val="24"/>
        </w:rPr>
        <w:t>4.12 Algoritmo de matching</w:t>
      </w:r>
    </w:p>
    <w:p>
      <w:pPr>
        <w:spacing w:after="120"/>
      </w:pPr>
      <w:r>
        <w:rPr>
          <w:rFonts w:ascii="Times New Roman" w:hAnsi="Times New Roman"/>
          <w:b w:val="0"/>
          <w:i w:val="0"/>
          <w:color w:val="1A1A1A"/>
          <w:sz w:val="24"/>
        </w:rPr>
        <w:t xml:space="preserve">Tres servicios en </w:t>
      </w:r>
      <w:r>
        <w:rPr>
          <w:rFonts w:ascii="Consolas" w:hAnsi="Consolas"/>
          <w:b w:val="0"/>
          <w:i w:val="0"/>
          <w:color w:val="333333"/>
          <w:sz w:val="20"/>
        </w:rPr>
        <w:t>core/services/matching.py</w:t>
      </w:r>
      <w:r>
        <w:rPr>
          <w:rFonts w:ascii="Times New Roman" w:hAnsi="Times New Roman"/>
          <w:b w:val="0"/>
          <w:i w:val="0"/>
          <w:color w:val="1A1A1A"/>
          <w:sz w:val="24"/>
        </w:rPr>
        <w:t>:</w:t>
      </w:r>
    </w:p>
    <w:p>
      <w:pPr>
        <w:pStyle w:val="ListBullet"/>
        <w:spacing w:after="40"/>
        <w:ind w:left="360"/>
      </w:pPr>
      <w:r>
        <w:rPr>
          <w:rFonts w:ascii="Consolas" w:hAnsi="Consolas"/>
          <w:b w:val="0"/>
          <w:i w:val="0"/>
          <w:color w:val="333333"/>
          <w:sz w:val="20"/>
        </w:rPr>
        <w:t>calcular_match(user, tipo_eleccion)</w:t>
      </w:r>
      <w:r>
        <w:rPr>
          <w:rFonts w:ascii="Times New Roman" w:hAnsi="Times New Roman"/>
          <w:b w:val="0"/>
          <w:i w:val="0"/>
          <w:color w:val="1A1A1A"/>
          <w:sz w:val="24"/>
        </w:rPr>
        <w:t xml:space="preserve"> — autenticada, persiste en </w:t>
      </w:r>
      <w:r>
        <w:rPr>
          <w:rFonts w:ascii="Consolas" w:hAnsi="Consolas"/>
          <w:b w:val="0"/>
          <w:i w:val="0"/>
          <w:color w:val="333333"/>
          <w:sz w:val="20"/>
        </w:rPr>
        <w:t>MatchCandidato</w:t>
      </w:r>
      <w:r>
        <w:rPr>
          <w:rFonts w:ascii="Times New Roman" w:hAnsi="Times New Roman"/>
          <w:b w:val="0"/>
          <w:i w:val="0"/>
          <w:color w:val="1A1A1A"/>
          <w:sz w:val="24"/>
        </w:rPr>
        <w:t>.</w:t>
      </w:r>
    </w:p>
    <w:p>
      <w:pPr>
        <w:pStyle w:val="ListBullet"/>
        <w:spacing w:after="40"/>
        <w:ind w:left="360"/>
      </w:pPr>
      <w:r>
        <w:rPr>
          <w:rFonts w:ascii="Consolas" w:hAnsi="Consolas"/>
          <w:b w:val="0"/>
          <w:i w:val="0"/>
          <w:color w:val="333333"/>
          <w:sz w:val="20"/>
        </w:rPr>
        <w:t>calcular_match_detalle(user, candidato)</w:t>
      </w:r>
      <w:r>
        <w:rPr>
          <w:rFonts w:ascii="Times New Roman" w:hAnsi="Times New Roman"/>
          <w:b w:val="0"/>
          <w:i w:val="0"/>
          <w:color w:val="1A1A1A"/>
          <w:sz w:val="24"/>
        </w:rPr>
        <w:t xml:space="preserve"> — desglose pregunta-a-pregunta.</w:t>
      </w:r>
    </w:p>
    <w:p>
      <w:pPr>
        <w:pStyle w:val="ListBullet"/>
        <w:spacing w:after="40"/>
        <w:ind w:left="360"/>
      </w:pPr>
      <w:r>
        <w:rPr>
          <w:rFonts w:ascii="Consolas" w:hAnsi="Consolas"/>
          <w:b w:val="0"/>
          <w:i w:val="0"/>
          <w:color w:val="333333"/>
          <w:sz w:val="20"/>
        </w:rPr>
        <w:t>calcular_match_anonimo(respuestas, tipo_eleccion, comuna)</w:t>
      </w:r>
      <w:r>
        <w:rPr>
          <w:rFonts w:ascii="Times New Roman" w:hAnsi="Times New Roman"/>
          <w:b w:val="0"/>
          <w:i w:val="0"/>
          <w:color w:val="1A1A1A"/>
          <w:sz w:val="24"/>
        </w:rPr>
        <w:t xml:space="preserve"> — modo guest.</w:t>
      </w:r>
    </w:p>
    <w:p>
      <w:pPr>
        <w:spacing w:after="120"/>
      </w:pPr>
      <w:r>
        <w:rPr>
          <w:rFonts w:ascii="Times New Roman" w:hAnsi="Times New Roman"/>
          <w:b/>
          <w:i w:val="0"/>
          <w:color w:val="095958"/>
          <w:sz w:val="24"/>
        </w:rPr>
        <w:t>Fórmula por pregunta</w:t>
      </w:r>
      <w:r>
        <w:rPr>
          <w:rFonts w:ascii="Times New Roman" w:hAnsi="Times New Roman"/>
          <w:b w:val="0"/>
          <w:i w:val="0"/>
          <w:color w:val="1A1A1A"/>
          <w:sz w:val="24"/>
        </w:rPr>
        <w:t>:</w:t>
      </w:r>
    </w:p>
    <w:p>
      <w:pPr>
        <w:spacing w:before="120" w:after="120"/>
        <w:ind w:left="432"/>
      </w:pPr>
      <w:r>
        <w:rPr>
          <w:rFonts w:ascii="Consolas" w:hAnsi="Consolas"/>
          <w:b w:val="0"/>
          <w:i w:val="0"/>
          <w:color w:val="333333"/>
          <w:sz w:val="18"/>
        </w:rPr>
        <w:t>diff             = |valor_usuario - valor_candidato|   en [0, 4]</w:t>
        <w:br/>
        <w:t>score_pregunta   = 1 - (diff / 4)^2                    en [0.0, 1.0]</w:t>
        <w:br/>
        <w:t>mult_peso        = PESO_MULTIPLIERS[peso_declarado]    en {0.5, 1.0, 1.5, 2.0}</w:t>
        <w:br/>
        <w:t>score_ponderado  = score_pregunta * mult_peso</w:t>
      </w:r>
    </w:p>
    <w:p>
      <w:pPr>
        <w:spacing w:after="120"/>
      </w:pPr>
      <w:r>
        <w:rPr>
          <w:rFonts w:ascii="Times New Roman" w:hAnsi="Times New Roman"/>
          <w:b/>
          <w:i w:val="0"/>
          <w:color w:val="095958"/>
          <w:sz w:val="24"/>
        </w:rPr>
        <w:t>Filtrado territorial polimórfico</w:t>
      </w:r>
      <w:r>
        <w:rPr>
          <w:rFonts w:ascii="Times New Roman" w:hAnsi="Times New Roman"/>
          <w:b w:val="0"/>
          <w:i w:val="0"/>
          <w:color w:val="1A1A1A"/>
          <w:sz w:val="24"/>
        </w:rPr>
        <w:t xml:space="preserve">: dada la comuna del usuario, se calcula su </w:t>
      </w:r>
      <w:r>
        <w:rPr>
          <w:rFonts w:ascii="Consolas" w:hAnsi="Consolas"/>
          <w:b w:val="0"/>
          <w:i w:val="0"/>
          <w:color w:val="333333"/>
          <w:sz w:val="20"/>
        </w:rPr>
        <w:t>UnidadTerritorial</w:t>
      </w:r>
      <w:r>
        <w:rPr>
          <w:rFonts w:ascii="Times New Roman" w:hAnsi="Times New Roman"/>
          <w:b w:val="0"/>
          <w:i w:val="0"/>
          <w:color w:val="1A1A1A"/>
          <w:sz w:val="24"/>
        </w:rPr>
        <w:t xml:space="preserve"> y la cadena de ancestros, y se filtran los candidatos con </w:t>
      </w:r>
      <w:r>
        <w:rPr>
          <w:rFonts w:ascii="Consolas" w:hAnsi="Consolas"/>
          <w:b w:val="0"/>
          <w:i w:val="0"/>
          <w:color w:val="333333"/>
          <w:sz w:val="20"/>
        </w:rPr>
        <w:t>unidad_territorial IS NULL</w:t>
      </w:r>
      <w:r>
        <w:rPr>
          <w:rFonts w:ascii="Times New Roman" w:hAnsi="Times New Roman"/>
          <w:b w:val="0"/>
          <w:i w:val="0"/>
          <w:color w:val="1A1A1A"/>
          <w:sz w:val="24"/>
        </w:rPr>
        <w:t xml:space="preserve"> OR </w:t>
      </w:r>
      <w:r>
        <w:rPr>
          <w:rFonts w:ascii="Consolas" w:hAnsi="Consolas"/>
          <w:b w:val="0"/>
          <w:i w:val="0"/>
          <w:color w:val="333333"/>
          <w:sz w:val="20"/>
        </w:rPr>
        <w:t>unidad_territorial_id IN {ut_votante, ancestros}</w:t>
      </w:r>
      <w:r>
        <w:rPr>
          <w:rFonts w:ascii="Times New Roman" w:hAnsi="Times New Roman"/>
          <w:b w:val="0"/>
          <w:i w:val="0"/>
          <w:color w:val="1A1A1A"/>
          <w:sz w:val="24"/>
        </w:rPr>
        <w:t xml:space="preserve"> (Fowler, 2003).</w:t>
      </w:r>
    </w:p>
    <w:p>
      <w:pPr>
        <w:spacing w:after="120"/>
      </w:pPr>
      <w:r>
        <w:rPr>
          <w:rFonts w:ascii="Times New Roman" w:hAnsi="Times New Roman"/>
          <w:b/>
          <w:i w:val="0"/>
          <w:color w:val="095958"/>
          <w:sz w:val="24"/>
        </w:rPr>
        <w:t>Tabla 9</w:t>
      </w:r>
    </w:p>
    <w:p>
      <w:pPr>
        <w:spacing w:after="120"/>
        <w:jc w:val="center"/>
      </w:pPr>
      <w:r>
        <w:rPr>
          <w:rFonts w:ascii="Times New Roman" w:hAnsi="Times New Roman"/>
          <w:b w:val="0"/>
          <w:i/>
          <w:color w:val="5A5A5A"/>
          <w:sz w:val="24"/>
        </w:rPr>
        <w:t>Scores por diferencia en escala Likert 1-5</w:t>
      </w:r>
    </w:p>
    <w:tbl>
      <w:tblPr>
        <w:tblStyle w:val="LightGrid-Accent1"/>
        <w:tblW w:type="auto" w:w="0"/>
        <w:tblLook w:firstColumn="1" w:firstRow="1" w:lastColumn="0" w:lastRow="0" w:noHBand="0" w:noVBand="1" w:val="04A0"/>
      </w:tblPr>
      <w:tblGrid>
        <w:gridCol w:w="2946"/>
        <w:gridCol w:w="2946"/>
        <w:gridCol w:w="2946"/>
      </w:tblGrid>
      <w:tr>
        <w:tc>
          <w:tcPr>
            <w:tcW w:type="dxa" w:w="2946"/>
          </w:tcPr>
          <w:p>
            <w:r/>
            <w:r>
              <w:rPr>
                <w:rFonts w:ascii="Times New Roman" w:hAnsi="Times New Roman"/>
                <w:b/>
                <w:i w:val="0"/>
                <w:color w:val="095958"/>
                <w:sz w:val="20"/>
              </w:rPr>
              <w:t>Diferencia</w:t>
            </w:r>
          </w:p>
        </w:tc>
        <w:tc>
          <w:tcPr>
            <w:tcW w:type="dxa" w:w="2946"/>
          </w:tcPr>
          <w:p>
            <w:r/>
            <w:r>
              <w:rPr>
                <w:rFonts w:ascii="Times New Roman" w:hAnsi="Times New Roman"/>
                <w:b/>
                <w:i w:val="0"/>
                <w:color w:val="095958"/>
                <w:sz w:val="20"/>
              </w:rPr>
              <w:t>Interpretación</w:t>
            </w:r>
          </w:p>
        </w:tc>
        <w:tc>
          <w:tcPr>
            <w:tcW w:type="dxa" w:w="2946"/>
          </w:tcPr>
          <w:p>
            <w:r/>
            <w:r>
              <w:rPr>
                <w:rFonts w:ascii="Times New Roman" w:hAnsi="Times New Roman"/>
                <w:b/>
                <w:i w:val="0"/>
                <w:color w:val="095958"/>
                <w:sz w:val="20"/>
              </w:rPr>
              <w:t>Score no-lineal</w:t>
            </w:r>
          </w:p>
        </w:tc>
      </w:tr>
      <w:tr>
        <w:tc>
          <w:tcPr>
            <w:tcW w:type="dxa" w:w="2946"/>
          </w:tcPr>
          <w:p>
            <w:r>
              <w:rPr>
                <w:sz w:val="20"/>
              </w:rPr>
            </w:r>
            <w:r>
              <w:rPr>
                <w:rFonts w:ascii="Times New Roman" w:hAnsi="Times New Roman"/>
                <w:b w:val="0"/>
                <w:i w:val="0"/>
                <w:color w:val="1A1A1A"/>
                <w:sz w:val="20"/>
              </w:rPr>
              <w:t>0</w:t>
            </w:r>
          </w:p>
        </w:tc>
        <w:tc>
          <w:tcPr>
            <w:tcW w:type="dxa" w:w="2946"/>
          </w:tcPr>
          <w:p>
            <w:r>
              <w:rPr>
                <w:sz w:val="20"/>
              </w:rPr>
            </w:r>
            <w:r>
              <w:rPr>
                <w:rFonts w:ascii="Times New Roman" w:hAnsi="Times New Roman"/>
                <w:b w:val="0"/>
                <w:i w:val="0"/>
                <w:color w:val="1A1A1A"/>
                <w:sz w:val="20"/>
              </w:rPr>
              <w:t>Idéntico</w:t>
            </w:r>
          </w:p>
        </w:tc>
        <w:tc>
          <w:tcPr>
            <w:tcW w:type="dxa" w:w="2946"/>
          </w:tcPr>
          <w:p>
            <w:r>
              <w:rPr>
                <w:sz w:val="20"/>
              </w:rPr>
            </w:r>
            <w:r>
              <w:rPr>
                <w:rFonts w:ascii="Times New Roman" w:hAnsi="Times New Roman"/>
                <w:b w:val="0"/>
                <w:i w:val="0"/>
                <w:color w:val="1A1A1A"/>
                <w:sz w:val="20"/>
              </w:rPr>
              <w:t>1.00</w:t>
            </w:r>
          </w:p>
        </w:tc>
      </w:tr>
      <w:tr>
        <w:tc>
          <w:tcPr>
            <w:tcW w:type="dxa" w:w="2946"/>
          </w:tcPr>
          <w:p>
            <w:r>
              <w:rPr>
                <w:sz w:val="20"/>
              </w:rPr>
            </w:r>
            <w:r>
              <w:rPr>
                <w:rFonts w:ascii="Times New Roman" w:hAnsi="Times New Roman"/>
                <w:b w:val="0"/>
                <w:i w:val="0"/>
                <w:color w:val="1A1A1A"/>
                <w:sz w:val="20"/>
              </w:rPr>
              <w:t>1</w:t>
            </w:r>
          </w:p>
        </w:tc>
        <w:tc>
          <w:tcPr>
            <w:tcW w:type="dxa" w:w="2946"/>
          </w:tcPr>
          <w:p>
            <w:r>
              <w:rPr>
                <w:sz w:val="20"/>
              </w:rPr>
            </w:r>
            <w:r>
              <w:rPr>
                <w:rFonts w:ascii="Times New Roman" w:hAnsi="Times New Roman"/>
                <w:b w:val="0"/>
                <w:i w:val="0"/>
                <w:color w:val="1A1A1A"/>
                <w:sz w:val="20"/>
              </w:rPr>
              <w:t>Casi igual</w:t>
            </w:r>
          </w:p>
        </w:tc>
        <w:tc>
          <w:tcPr>
            <w:tcW w:type="dxa" w:w="2946"/>
          </w:tcPr>
          <w:p>
            <w:r>
              <w:rPr>
                <w:sz w:val="20"/>
              </w:rPr>
            </w:r>
            <w:r>
              <w:rPr>
                <w:rFonts w:ascii="Times New Roman" w:hAnsi="Times New Roman"/>
                <w:b w:val="0"/>
                <w:i w:val="0"/>
                <w:color w:val="1A1A1A"/>
                <w:sz w:val="20"/>
              </w:rPr>
              <w:t>0.9375</w:t>
            </w:r>
          </w:p>
        </w:tc>
      </w:tr>
      <w:tr>
        <w:tc>
          <w:tcPr>
            <w:tcW w:type="dxa" w:w="2946"/>
          </w:tcPr>
          <w:p>
            <w:r>
              <w:rPr>
                <w:sz w:val="20"/>
              </w:rPr>
            </w:r>
            <w:r>
              <w:rPr>
                <w:rFonts w:ascii="Times New Roman" w:hAnsi="Times New Roman"/>
                <w:b w:val="0"/>
                <w:i w:val="0"/>
                <w:color w:val="1A1A1A"/>
                <w:sz w:val="20"/>
              </w:rPr>
              <w:t>2</w:t>
            </w:r>
          </w:p>
        </w:tc>
        <w:tc>
          <w:tcPr>
            <w:tcW w:type="dxa" w:w="2946"/>
          </w:tcPr>
          <w:p>
            <w:r>
              <w:rPr>
                <w:sz w:val="20"/>
              </w:rPr>
            </w:r>
            <w:r>
              <w:rPr>
                <w:rFonts w:ascii="Times New Roman" w:hAnsi="Times New Roman"/>
                <w:b w:val="0"/>
                <w:i w:val="0"/>
                <w:color w:val="1A1A1A"/>
                <w:sz w:val="20"/>
              </w:rPr>
              <w:t>Diferencia media</w:t>
            </w:r>
          </w:p>
        </w:tc>
        <w:tc>
          <w:tcPr>
            <w:tcW w:type="dxa" w:w="2946"/>
          </w:tcPr>
          <w:p>
            <w:r>
              <w:rPr>
                <w:sz w:val="20"/>
              </w:rPr>
            </w:r>
            <w:r>
              <w:rPr>
                <w:rFonts w:ascii="Times New Roman" w:hAnsi="Times New Roman"/>
                <w:b w:val="0"/>
                <w:i w:val="0"/>
                <w:color w:val="1A1A1A"/>
                <w:sz w:val="20"/>
              </w:rPr>
              <w:t>0.75</w:t>
            </w:r>
          </w:p>
        </w:tc>
      </w:tr>
      <w:tr>
        <w:tc>
          <w:tcPr>
            <w:tcW w:type="dxa" w:w="2946"/>
          </w:tcPr>
          <w:p>
            <w:r>
              <w:rPr>
                <w:sz w:val="20"/>
              </w:rPr>
            </w:r>
            <w:r>
              <w:rPr>
                <w:rFonts w:ascii="Times New Roman" w:hAnsi="Times New Roman"/>
                <w:b w:val="0"/>
                <w:i w:val="0"/>
                <w:color w:val="1A1A1A"/>
                <w:sz w:val="20"/>
              </w:rPr>
              <w:t>3</w:t>
            </w:r>
          </w:p>
        </w:tc>
        <w:tc>
          <w:tcPr>
            <w:tcW w:type="dxa" w:w="2946"/>
          </w:tcPr>
          <w:p>
            <w:r>
              <w:rPr>
                <w:sz w:val="20"/>
              </w:rPr>
            </w:r>
            <w:r>
              <w:rPr>
                <w:rFonts w:ascii="Times New Roman" w:hAnsi="Times New Roman"/>
                <w:b w:val="0"/>
                <w:i w:val="0"/>
                <w:color w:val="1A1A1A"/>
                <w:sz w:val="20"/>
              </w:rPr>
              <w:t>Diferencia grande</w:t>
            </w:r>
          </w:p>
        </w:tc>
        <w:tc>
          <w:tcPr>
            <w:tcW w:type="dxa" w:w="2946"/>
          </w:tcPr>
          <w:p>
            <w:r>
              <w:rPr>
                <w:sz w:val="20"/>
              </w:rPr>
            </w:r>
            <w:r>
              <w:rPr>
                <w:rFonts w:ascii="Times New Roman" w:hAnsi="Times New Roman"/>
                <w:b w:val="0"/>
                <w:i w:val="0"/>
                <w:color w:val="1A1A1A"/>
                <w:sz w:val="20"/>
              </w:rPr>
              <w:t>0.4375</w:t>
            </w:r>
          </w:p>
        </w:tc>
      </w:tr>
      <w:tr>
        <w:tc>
          <w:tcPr>
            <w:tcW w:type="dxa" w:w="2946"/>
          </w:tcPr>
          <w:p>
            <w:r>
              <w:rPr>
                <w:sz w:val="20"/>
              </w:rPr>
            </w:r>
            <w:r>
              <w:rPr>
                <w:rFonts w:ascii="Times New Roman" w:hAnsi="Times New Roman"/>
                <w:b w:val="0"/>
                <w:i w:val="0"/>
                <w:color w:val="1A1A1A"/>
                <w:sz w:val="20"/>
              </w:rPr>
              <w:t>4</w:t>
            </w:r>
          </w:p>
        </w:tc>
        <w:tc>
          <w:tcPr>
            <w:tcW w:type="dxa" w:w="2946"/>
          </w:tcPr>
          <w:p>
            <w:r>
              <w:rPr>
                <w:sz w:val="20"/>
              </w:rPr>
            </w:r>
            <w:r>
              <w:rPr>
                <w:rFonts w:ascii="Times New Roman" w:hAnsi="Times New Roman"/>
                <w:b w:val="0"/>
                <w:i w:val="0"/>
                <w:color w:val="1A1A1A"/>
                <w:sz w:val="20"/>
              </w:rPr>
              <w:t>Opuesto</w:t>
            </w:r>
          </w:p>
        </w:tc>
        <w:tc>
          <w:tcPr>
            <w:tcW w:type="dxa" w:w="2946"/>
          </w:tcPr>
          <w:p>
            <w:r>
              <w:rPr>
                <w:sz w:val="20"/>
              </w:rPr>
            </w:r>
            <w:r>
              <w:rPr>
                <w:rFonts w:ascii="Times New Roman" w:hAnsi="Times New Roman"/>
                <w:b w:val="0"/>
                <w:i w:val="0"/>
                <w:color w:val="1A1A1A"/>
                <w:sz w:val="20"/>
              </w:rPr>
              <w:t>0.00</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Cálculo obtenido de la fórmula </w:t>
      </w:r>
      <w:r>
        <w:rPr>
          <w:rFonts w:ascii="Consolas" w:hAnsi="Consolas"/>
          <w:b w:val="0"/>
          <w:i w:val="0"/>
          <w:color w:val="333333"/>
          <w:sz w:val="20"/>
        </w:rPr>
        <w:t>1 - (diff / 4)^2</w:t>
      </w:r>
      <w:r>
        <w:rPr>
          <w:rFonts w:ascii="Times New Roman" w:hAnsi="Times New Roman"/>
          <w:b w:val="0"/>
          <w:i w:val="0"/>
          <w:color w:val="1A1A1A"/>
          <w:sz w:val="24"/>
        </w:rPr>
        <w:t>.</w:t>
      </w:r>
    </w:p>
    <w:p>
      <w:pPr>
        <w:spacing w:after="120"/>
      </w:pPr>
      <w:r>
        <w:rPr>
          <w:rFonts w:ascii="Times New Roman" w:hAnsi="Times New Roman"/>
          <w:b/>
          <w:i w:val="0"/>
          <w:color w:val="095958"/>
          <w:sz w:val="24"/>
        </w:rPr>
        <w:t>Tabla 10</w:t>
      </w:r>
    </w:p>
    <w:p>
      <w:pPr>
        <w:spacing w:after="120"/>
        <w:jc w:val="center"/>
      </w:pPr>
      <w:r>
        <w:rPr>
          <w:rFonts w:ascii="Times New Roman" w:hAnsi="Times New Roman"/>
          <w:b w:val="0"/>
          <w:i/>
          <w:color w:val="5A5A5A"/>
          <w:sz w:val="24"/>
        </w:rPr>
        <w:t>Niveles de confianza según preguntas consideradas</w:t>
      </w:r>
    </w:p>
    <w:tbl>
      <w:tblPr>
        <w:tblStyle w:val="LightGrid-Accent1"/>
        <w:tblW w:type="auto" w:w="0"/>
        <w:tblLook w:firstColumn="1" w:firstRow="1" w:lastColumn="0" w:lastRow="0" w:noHBand="0" w:noVBand="1" w:val="04A0"/>
      </w:tblPr>
      <w:tblGrid>
        <w:gridCol w:w="4419"/>
        <w:gridCol w:w="4419"/>
      </w:tblGrid>
      <w:tr>
        <w:tc>
          <w:tcPr>
            <w:tcW w:type="dxa" w:w="4419"/>
          </w:tcPr>
          <w:p>
            <w:r/>
            <w:r>
              <w:rPr>
                <w:rFonts w:ascii="Times New Roman" w:hAnsi="Times New Roman"/>
                <w:b/>
                <w:i w:val="0"/>
                <w:color w:val="095958"/>
                <w:sz w:val="20"/>
              </w:rPr>
              <w:t>Nivel</w:t>
            </w:r>
          </w:p>
        </w:tc>
        <w:tc>
          <w:tcPr>
            <w:tcW w:type="dxa" w:w="4419"/>
          </w:tcPr>
          <w:p>
            <w:r/>
            <w:r>
              <w:rPr>
                <w:rFonts w:ascii="Times New Roman" w:hAnsi="Times New Roman"/>
                <w:b/>
                <w:i w:val="0"/>
                <w:color w:val="095958"/>
                <w:sz w:val="20"/>
              </w:rPr>
              <w:t>Preguntas consideradas</w:t>
            </w:r>
          </w:p>
        </w:tc>
      </w:tr>
      <w:tr>
        <w:tc>
          <w:tcPr>
            <w:tcW w:type="dxa" w:w="4419"/>
          </w:tcPr>
          <w:p>
            <w:r>
              <w:rPr>
                <w:sz w:val="20"/>
              </w:rPr>
            </w:r>
            <w:r>
              <w:rPr>
                <w:rFonts w:ascii="Consolas" w:hAnsi="Consolas"/>
                <w:b w:val="0"/>
                <w:i w:val="0"/>
                <w:color w:val="333333"/>
                <w:sz w:val="20"/>
              </w:rPr>
              <w:t>tentativa</w:t>
            </w:r>
          </w:p>
        </w:tc>
        <w:tc>
          <w:tcPr>
            <w:tcW w:type="dxa" w:w="4419"/>
          </w:tcPr>
          <w:p>
            <w:r>
              <w:rPr>
                <w:sz w:val="20"/>
              </w:rPr>
            </w:r>
            <w:r>
              <w:rPr>
                <w:rFonts w:ascii="Times New Roman" w:hAnsi="Times New Roman"/>
                <w:b w:val="0"/>
                <w:i w:val="0"/>
                <w:color w:val="1A1A1A"/>
                <w:sz w:val="20"/>
              </w:rPr>
              <w:t>&lt; 5</w:t>
            </w:r>
          </w:p>
        </w:tc>
      </w:tr>
      <w:tr>
        <w:tc>
          <w:tcPr>
            <w:tcW w:type="dxa" w:w="4419"/>
          </w:tcPr>
          <w:p>
            <w:r>
              <w:rPr>
                <w:sz w:val="20"/>
              </w:rPr>
            </w:r>
            <w:r>
              <w:rPr>
                <w:rFonts w:ascii="Consolas" w:hAnsi="Consolas"/>
                <w:b w:val="0"/>
                <w:i w:val="0"/>
                <w:color w:val="333333"/>
                <w:sz w:val="20"/>
              </w:rPr>
              <w:t>media</w:t>
            </w:r>
          </w:p>
        </w:tc>
        <w:tc>
          <w:tcPr>
            <w:tcW w:type="dxa" w:w="4419"/>
          </w:tcPr>
          <w:p>
            <w:r>
              <w:rPr>
                <w:sz w:val="20"/>
              </w:rPr>
            </w:r>
            <w:r>
              <w:rPr>
                <w:rFonts w:ascii="Times New Roman" w:hAnsi="Times New Roman"/>
                <w:b w:val="0"/>
                <w:i w:val="0"/>
                <w:color w:val="1A1A1A"/>
                <w:sz w:val="20"/>
              </w:rPr>
              <w:t>5-9</w:t>
            </w:r>
          </w:p>
        </w:tc>
      </w:tr>
      <w:tr>
        <w:tc>
          <w:tcPr>
            <w:tcW w:type="dxa" w:w="4419"/>
          </w:tcPr>
          <w:p>
            <w:r>
              <w:rPr>
                <w:sz w:val="20"/>
              </w:rPr>
            </w:r>
            <w:r>
              <w:rPr>
                <w:rFonts w:ascii="Consolas" w:hAnsi="Consolas"/>
                <w:b w:val="0"/>
                <w:i w:val="0"/>
                <w:color w:val="333333"/>
                <w:sz w:val="20"/>
              </w:rPr>
              <w:t>alta</w:t>
            </w:r>
          </w:p>
        </w:tc>
        <w:tc>
          <w:tcPr>
            <w:tcW w:type="dxa" w:w="4419"/>
          </w:tcPr>
          <w:p>
            <w:r>
              <w:rPr>
                <w:sz w:val="20"/>
              </w:rPr>
            </w:r>
            <w:r>
              <w:rPr>
                <w:rFonts w:ascii="Times New Roman" w:hAnsi="Times New Roman"/>
                <w:b w:val="0"/>
                <w:i w:val="0"/>
                <w:color w:val="1A1A1A"/>
                <w:sz w:val="20"/>
              </w:rPr>
              <w:t>&gt;= 10</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Umbrales definidos empíricamente durante el diseño.</w:t>
      </w:r>
    </w:p>
    <w:p>
      <w:pPr>
        <w:spacing w:after="120"/>
      </w:pPr>
      <w:r>
        <w:rPr>
          <w:rFonts w:ascii="Times New Roman" w:hAnsi="Times New Roman"/>
          <w:b/>
          <w:i w:val="0"/>
          <w:color w:val="095958"/>
          <w:sz w:val="24"/>
        </w:rPr>
        <w:t>Agregación final</w:t>
      </w:r>
      <w:r>
        <w:rPr>
          <w:rFonts w:ascii="Times New Roman" w:hAnsi="Times New Roman"/>
          <w:b w:val="0"/>
          <w:i w:val="0"/>
          <w:color w:val="1A1A1A"/>
          <w:sz w:val="24"/>
        </w:rPr>
        <w:t xml:space="preserve"> del score por candidato:</w:t>
      </w:r>
    </w:p>
    <w:p>
      <w:pPr>
        <w:spacing w:before="120" w:after="120"/>
        <w:ind w:left="432"/>
      </w:pPr>
      <w:r>
        <w:rPr>
          <w:rFonts w:ascii="Consolas" w:hAnsi="Consolas"/>
          <w:b w:val="0"/>
          <w:i w:val="0"/>
          <w:color w:val="333333"/>
          <w:sz w:val="18"/>
        </w:rPr>
        <w:t>score_candidato = sum(score_ponderado_i) / sum(mult_peso_i)      para i en preguntas efectivas</w:t>
        <w:br/>
        <w:t>afinidad_%      = score_candidato * 100</w:t>
      </w:r>
    </w:p>
    <w:p>
      <w:pPr>
        <w:spacing w:after="120"/>
      </w:pPr>
      <w:r>
        <w:rPr>
          <w:rFonts w:ascii="Times New Roman" w:hAnsi="Times New Roman"/>
          <w:b w:val="0"/>
          <w:i w:val="0"/>
          <w:color w:val="1A1A1A"/>
          <w:sz w:val="24"/>
        </w:rPr>
        <w:t>Las preguntas efectivas son aquellas en las que el usuario respondió con una opción distinta de "No sé". Las preguntas marcadas "No sé" se excluyen tanto del numerador como del denominador, evitando distorsión por respuestas neutras artificiales.</w:t>
      </w:r>
    </w:p>
    <w:p>
      <w:pPr>
        <w:spacing w:after="120"/>
      </w:pPr>
      <w:r>
        <w:rPr>
          <w:rFonts w:ascii="Times New Roman" w:hAnsi="Times New Roman"/>
          <w:b/>
          <w:i w:val="0"/>
          <w:color w:val="095958"/>
          <w:sz w:val="24"/>
        </w:rPr>
        <w:t>Deducción del `diff / 4`</w:t>
      </w:r>
      <w:r>
        <w:rPr>
          <w:rFonts w:ascii="Times New Roman" w:hAnsi="Times New Roman"/>
          <w:b w:val="0"/>
          <w:i w:val="0"/>
          <w:color w:val="1A1A1A"/>
          <w:sz w:val="24"/>
        </w:rPr>
        <w:t xml:space="preserve">: la división por 4 normaliza la diferencia absoluta al rango </w:t>
      </w:r>
      <w:r>
        <w:rPr>
          <w:rFonts w:ascii="Consolas" w:hAnsi="Consolas"/>
          <w:b w:val="0"/>
          <w:i w:val="0"/>
          <w:color w:val="333333"/>
          <w:sz w:val="20"/>
        </w:rPr>
        <w:t>[0, 1]</w:t>
      </w:r>
      <w:r>
        <w:rPr>
          <w:rFonts w:ascii="Times New Roman" w:hAnsi="Times New Roman"/>
          <w:b w:val="0"/>
          <w:i w:val="0"/>
          <w:color w:val="1A1A1A"/>
          <w:sz w:val="24"/>
        </w:rPr>
        <w:t xml:space="preserve">, dado que la escala Likert 1-5 admite una diferencia máxima de 4 puntos entre extremos opuestos. Elevar al cuadrado esa diferencia normalizada penaliza las diferencias grandes más severamente que las pequeñas: una diferencia de 1 penaliza </w:t>
      </w:r>
      <w:r>
        <w:rPr>
          <w:rFonts w:ascii="Consolas" w:hAnsi="Consolas"/>
          <w:b w:val="0"/>
          <w:i w:val="0"/>
          <w:color w:val="333333"/>
          <w:sz w:val="20"/>
        </w:rPr>
        <w:t>0.0625</w:t>
      </w:r>
      <w:r>
        <w:rPr>
          <w:rFonts w:ascii="Times New Roman" w:hAnsi="Times New Roman"/>
          <w:b w:val="0"/>
          <w:i w:val="0"/>
          <w:color w:val="1A1A1A"/>
          <w:sz w:val="24"/>
        </w:rPr>
        <w:t xml:space="preserve">, mientras que una diferencia de 3 penaliza </w:t>
      </w:r>
      <w:r>
        <w:rPr>
          <w:rFonts w:ascii="Consolas" w:hAnsi="Consolas"/>
          <w:b w:val="0"/>
          <w:i w:val="0"/>
          <w:color w:val="333333"/>
          <w:sz w:val="20"/>
        </w:rPr>
        <w:t>0.5625</w:t>
      </w:r>
      <w:r>
        <w:rPr>
          <w:rFonts w:ascii="Times New Roman" w:hAnsi="Times New Roman"/>
          <w:b w:val="0"/>
          <w:i w:val="0"/>
          <w:color w:val="1A1A1A"/>
          <w:sz w:val="24"/>
        </w:rPr>
        <w:t>, nueve veces más. Este comportamiento no-lineal es deseable en un contexto electoral porque expresa el hecho de que la incompatibilidad programática en temas centrales pesa más que la coincidencia parcial en temas menores.</w:t>
      </w:r>
    </w:p>
    <w:p>
      <w:pPr>
        <w:spacing w:after="120"/>
      </w:pPr>
      <w:r>
        <w:rPr>
          <w:rFonts w:ascii="Times New Roman" w:hAnsi="Times New Roman"/>
          <w:b/>
          <w:i w:val="0"/>
          <w:color w:val="095958"/>
          <w:sz w:val="24"/>
        </w:rPr>
        <w:t>Ejemplo numérico paso a paso</w:t>
      </w:r>
      <w:r>
        <w:rPr>
          <w:rFonts w:ascii="Times New Roman" w:hAnsi="Times New Roman"/>
          <w:b w:val="0"/>
          <w:i w:val="0"/>
          <w:color w:val="1A1A1A"/>
          <w:sz w:val="24"/>
        </w:rPr>
        <w:t xml:space="preserve"> para una usuaria X y un candidato Y sobre 5 preguntas:</w:t>
      </w:r>
    </w:p>
    <w:p>
      <w:pPr>
        <w:spacing w:after="120"/>
      </w:pPr>
      <w:r>
        <w:rPr>
          <w:rFonts w:ascii="Times New Roman" w:hAnsi="Times New Roman"/>
          <w:b/>
          <w:i w:val="0"/>
          <w:color w:val="095958"/>
          <w:sz w:val="24"/>
        </w:rPr>
        <w:t>Tabla 11</w:t>
      </w:r>
    </w:p>
    <w:p>
      <w:pPr>
        <w:spacing w:after="120"/>
        <w:jc w:val="center"/>
      </w:pPr>
      <w:r>
        <w:rPr>
          <w:rFonts w:ascii="Times New Roman" w:hAnsi="Times New Roman"/>
          <w:b w:val="0"/>
          <w:i/>
          <w:color w:val="5A5A5A"/>
          <w:sz w:val="24"/>
        </w:rPr>
        <w:t>Ejemplo numérico del cálculo de matching pregunta a pregunta</w:t>
      </w:r>
    </w:p>
    <w:tbl>
      <w:tblPr>
        <w:tblStyle w:val="LightGrid-Accent1"/>
        <w:tblW w:type="auto" w:w="0"/>
        <w:tblLook w:firstColumn="1" w:firstRow="1" w:lastColumn="0" w:lastRow="0" w:noHBand="0" w:noVBand="1" w:val="04A0"/>
      </w:tblPr>
      <w:tblGrid>
        <w:gridCol w:w="1105"/>
        <w:gridCol w:w="1105"/>
        <w:gridCol w:w="1105"/>
        <w:gridCol w:w="1105"/>
        <w:gridCol w:w="1105"/>
        <w:gridCol w:w="1105"/>
        <w:gridCol w:w="1105"/>
        <w:gridCol w:w="1105"/>
      </w:tblGrid>
      <w:tr>
        <w:tc>
          <w:tcPr>
            <w:tcW w:type="dxa" w:w="1105"/>
          </w:tcPr>
          <w:p>
            <w:r/>
            <w:r>
              <w:rPr>
                <w:rFonts w:ascii="Times New Roman" w:hAnsi="Times New Roman"/>
                <w:b/>
                <w:i w:val="0"/>
                <w:color w:val="095958"/>
                <w:sz w:val="20"/>
              </w:rPr>
              <w:t>Pregunta</w:t>
            </w:r>
          </w:p>
        </w:tc>
        <w:tc>
          <w:tcPr>
            <w:tcW w:type="dxa" w:w="1105"/>
          </w:tcPr>
          <w:p>
            <w:r/>
            <w:r>
              <w:rPr>
                <w:rFonts w:ascii="Times New Roman" w:hAnsi="Times New Roman"/>
                <w:b/>
                <w:i w:val="0"/>
                <w:color w:val="095958"/>
                <w:sz w:val="20"/>
              </w:rPr>
              <w:t>Respuesta usuario</w:t>
            </w:r>
          </w:p>
        </w:tc>
        <w:tc>
          <w:tcPr>
            <w:tcW w:type="dxa" w:w="1105"/>
          </w:tcPr>
          <w:p>
            <w:r/>
            <w:r>
              <w:rPr>
                <w:rFonts w:ascii="Times New Roman" w:hAnsi="Times New Roman"/>
                <w:b/>
                <w:i w:val="0"/>
                <w:color w:val="095958"/>
                <w:sz w:val="20"/>
              </w:rPr>
              <w:t>Respuesta candidato</w:t>
            </w:r>
          </w:p>
        </w:tc>
        <w:tc>
          <w:tcPr>
            <w:tcW w:type="dxa" w:w="1105"/>
          </w:tcPr>
          <w:p>
            <w:r/>
            <w:r>
              <w:rPr>
                <w:rFonts w:ascii="Times New Roman" w:hAnsi="Times New Roman"/>
                <w:b/>
                <w:i w:val="0"/>
                <w:color w:val="095958"/>
                <w:sz w:val="20"/>
              </w:rPr>
              <w:t>Peso declarado</w:t>
            </w:r>
          </w:p>
        </w:tc>
        <w:tc>
          <w:tcPr>
            <w:tcW w:type="dxa" w:w="1105"/>
          </w:tcPr>
          <w:p>
            <w:r/>
            <w:r>
              <w:rPr>
                <w:rFonts w:ascii="Times New Roman" w:hAnsi="Times New Roman"/>
                <w:b/>
                <w:i w:val="0"/>
                <w:color w:val="095958"/>
                <w:sz w:val="20"/>
              </w:rPr>
              <w:t>`diff`</w:t>
            </w:r>
          </w:p>
        </w:tc>
        <w:tc>
          <w:tcPr>
            <w:tcW w:type="dxa" w:w="1105"/>
          </w:tcPr>
          <w:p>
            <w:r/>
            <w:r>
              <w:rPr>
                <w:rFonts w:ascii="Times New Roman" w:hAnsi="Times New Roman"/>
                <w:b/>
                <w:i w:val="0"/>
                <w:color w:val="095958"/>
                <w:sz w:val="20"/>
              </w:rPr>
              <w:t>`score_pregunta = 1 - (diff/4)^2`</w:t>
            </w:r>
          </w:p>
        </w:tc>
        <w:tc>
          <w:tcPr>
            <w:tcW w:type="dxa" w:w="1105"/>
          </w:tcPr>
          <w:p>
            <w:r/>
            <w:r>
              <w:rPr>
                <w:rFonts w:ascii="Times New Roman" w:hAnsi="Times New Roman"/>
                <w:b/>
                <w:i w:val="0"/>
                <w:color w:val="095958"/>
                <w:sz w:val="20"/>
              </w:rPr>
              <w:t>`mult_peso`</w:t>
            </w:r>
          </w:p>
        </w:tc>
        <w:tc>
          <w:tcPr>
            <w:tcW w:type="dxa" w:w="1105"/>
          </w:tcPr>
          <w:p>
            <w:r/>
            <w:r>
              <w:rPr>
                <w:rFonts w:ascii="Times New Roman" w:hAnsi="Times New Roman"/>
                <w:b/>
                <w:i w:val="0"/>
                <w:color w:val="095958"/>
                <w:sz w:val="20"/>
              </w:rPr>
              <w:t>`score_ponderado`</w:t>
            </w:r>
          </w:p>
        </w:tc>
      </w:tr>
      <w:tr>
        <w:tc>
          <w:tcPr>
            <w:tcW w:type="dxa" w:w="1105"/>
          </w:tcPr>
          <w:p>
            <w:r>
              <w:rPr>
                <w:sz w:val="20"/>
              </w:rPr>
            </w:r>
            <w:r>
              <w:rPr>
                <w:rFonts w:ascii="Times New Roman" w:hAnsi="Times New Roman"/>
                <w:b w:val="0"/>
                <w:i w:val="0"/>
                <w:color w:val="1A1A1A"/>
                <w:sz w:val="20"/>
              </w:rPr>
              <w:t>1</w:t>
            </w:r>
          </w:p>
        </w:tc>
        <w:tc>
          <w:tcPr>
            <w:tcW w:type="dxa" w:w="1105"/>
          </w:tcPr>
          <w:p>
            <w:r>
              <w:rPr>
                <w:sz w:val="20"/>
              </w:rPr>
            </w:r>
            <w:r>
              <w:rPr>
                <w:rFonts w:ascii="Times New Roman" w:hAnsi="Times New Roman"/>
                <w:b w:val="0"/>
                <w:i w:val="0"/>
                <w:color w:val="1A1A1A"/>
                <w:sz w:val="20"/>
              </w:rPr>
              <w:t>5 (muy de acuerdo)</w:t>
            </w:r>
          </w:p>
        </w:tc>
        <w:tc>
          <w:tcPr>
            <w:tcW w:type="dxa" w:w="1105"/>
          </w:tcPr>
          <w:p>
            <w:r>
              <w:rPr>
                <w:sz w:val="20"/>
              </w:rPr>
            </w:r>
            <w:r>
              <w:rPr>
                <w:rFonts w:ascii="Times New Roman" w:hAnsi="Times New Roman"/>
                <w:b w:val="0"/>
                <w:i w:val="0"/>
                <w:color w:val="1A1A1A"/>
                <w:sz w:val="20"/>
              </w:rPr>
              <w:t>4 (de acuerdo)</w:t>
            </w:r>
          </w:p>
        </w:tc>
        <w:tc>
          <w:tcPr>
            <w:tcW w:type="dxa" w:w="1105"/>
          </w:tcPr>
          <w:p>
            <w:r>
              <w:rPr>
                <w:sz w:val="20"/>
              </w:rPr>
            </w:r>
            <w:r>
              <w:rPr>
                <w:rFonts w:ascii="Times New Roman" w:hAnsi="Times New Roman"/>
                <w:b w:val="0"/>
                <w:i w:val="0"/>
                <w:color w:val="1A1A1A"/>
                <w:sz w:val="20"/>
              </w:rPr>
              <w:t>Muy importante</w:t>
            </w:r>
          </w:p>
        </w:tc>
        <w:tc>
          <w:tcPr>
            <w:tcW w:type="dxa" w:w="1105"/>
          </w:tcPr>
          <w:p>
            <w:r>
              <w:rPr>
                <w:sz w:val="20"/>
              </w:rPr>
            </w:r>
            <w:r>
              <w:rPr>
                <w:rFonts w:ascii="Times New Roman" w:hAnsi="Times New Roman"/>
                <w:b w:val="0"/>
                <w:i w:val="0"/>
                <w:color w:val="1A1A1A"/>
                <w:sz w:val="20"/>
              </w:rPr>
              <w:t>1</w:t>
            </w:r>
          </w:p>
        </w:tc>
        <w:tc>
          <w:tcPr>
            <w:tcW w:type="dxa" w:w="1105"/>
          </w:tcPr>
          <w:p>
            <w:r>
              <w:rPr>
                <w:sz w:val="20"/>
              </w:rPr>
            </w:r>
            <w:r>
              <w:rPr>
                <w:rFonts w:ascii="Times New Roman" w:hAnsi="Times New Roman"/>
                <w:b w:val="0"/>
                <w:i w:val="0"/>
                <w:color w:val="1A1A1A"/>
                <w:sz w:val="20"/>
              </w:rPr>
              <w:t>0.9375</w:t>
            </w:r>
          </w:p>
        </w:tc>
        <w:tc>
          <w:tcPr>
            <w:tcW w:type="dxa" w:w="1105"/>
          </w:tcPr>
          <w:p>
            <w:r>
              <w:rPr>
                <w:sz w:val="20"/>
              </w:rPr>
            </w:r>
            <w:r>
              <w:rPr>
                <w:rFonts w:ascii="Times New Roman" w:hAnsi="Times New Roman"/>
                <w:b w:val="0"/>
                <w:i w:val="0"/>
                <w:color w:val="1A1A1A"/>
                <w:sz w:val="20"/>
              </w:rPr>
              <w:t>2.0</w:t>
            </w:r>
          </w:p>
        </w:tc>
        <w:tc>
          <w:tcPr>
            <w:tcW w:type="dxa" w:w="1105"/>
          </w:tcPr>
          <w:p>
            <w:r>
              <w:rPr>
                <w:sz w:val="20"/>
              </w:rPr>
            </w:r>
            <w:r>
              <w:rPr>
                <w:rFonts w:ascii="Times New Roman" w:hAnsi="Times New Roman"/>
                <w:b w:val="0"/>
                <w:i w:val="0"/>
                <w:color w:val="1A1A1A"/>
                <w:sz w:val="20"/>
              </w:rPr>
              <w:t>1.8750</w:t>
            </w:r>
          </w:p>
        </w:tc>
      </w:tr>
      <w:tr>
        <w:tc>
          <w:tcPr>
            <w:tcW w:type="dxa" w:w="1105"/>
          </w:tcPr>
          <w:p>
            <w:r>
              <w:rPr>
                <w:sz w:val="20"/>
              </w:rPr>
            </w:r>
            <w:r>
              <w:rPr>
                <w:rFonts w:ascii="Times New Roman" w:hAnsi="Times New Roman"/>
                <w:b w:val="0"/>
                <w:i w:val="0"/>
                <w:color w:val="1A1A1A"/>
                <w:sz w:val="20"/>
              </w:rPr>
              <w:t>2</w:t>
            </w:r>
          </w:p>
        </w:tc>
        <w:tc>
          <w:tcPr>
            <w:tcW w:type="dxa" w:w="1105"/>
          </w:tcPr>
          <w:p>
            <w:r>
              <w:rPr>
                <w:sz w:val="20"/>
              </w:rPr>
            </w:r>
            <w:r>
              <w:rPr>
                <w:rFonts w:ascii="Times New Roman" w:hAnsi="Times New Roman"/>
                <w:b w:val="0"/>
                <w:i w:val="0"/>
                <w:color w:val="1A1A1A"/>
                <w:sz w:val="20"/>
              </w:rPr>
              <w:t>2 (en desacuerdo)</w:t>
            </w:r>
          </w:p>
        </w:tc>
        <w:tc>
          <w:tcPr>
            <w:tcW w:type="dxa" w:w="1105"/>
          </w:tcPr>
          <w:p>
            <w:r>
              <w:rPr>
                <w:sz w:val="20"/>
              </w:rPr>
            </w:r>
            <w:r>
              <w:rPr>
                <w:rFonts w:ascii="Times New Roman" w:hAnsi="Times New Roman"/>
                <w:b w:val="0"/>
                <w:i w:val="0"/>
                <w:color w:val="1A1A1A"/>
                <w:sz w:val="20"/>
              </w:rPr>
              <w:t>3 (neutro)</w:t>
            </w:r>
          </w:p>
        </w:tc>
        <w:tc>
          <w:tcPr>
            <w:tcW w:type="dxa" w:w="1105"/>
          </w:tcPr>
          <w:p>
            <w:r>
              <w:rPr>
                <w:sz w:val="20"/>
              </w:rPr>
            </w:r>
            <w:r>
              <w:rPr>
                <w:rFonts w:ascii="Times New Roman" w:hAnsi="Times New Roman"/>
                <w:b w:val="0"/>
                <w:i w:val="0"/>
                <w:color w:val="1A1A1A"/>
                <w:sz w:val="20"/>
              </w:rPr>
              <w:t>Importante</w:t>
            </w:r>
          </w:p>
        </w:tc>
        <w:tc>
          <w:tcPr>
            <w:tcW w:type="dxa" w:w="1105"/>
          </w:tcPr>
          <w:p>
            <w:r>
              <w:rPr>
                <w:sz w:val="20"/>
              </w:rPr>
            </w:r>
            <w:r>
              <w:rPr>
                <w:rFonts w:ascii="Times New Roman" w:hAnsi="Times New Roman"/>
                <w:b w:val="0"/>
                <w:i w:val="0"/>
                <w:color w:val="1A1A1A"/>
                <w:sz w:val="20"/>
              </w:rPr>
              <w:t>1</w:t>
            </w:r>
          </w:p>
        </w:tc>
        <w:tc>
          <w:tcPr>
            <w:tcW w:type="dxa" w:w="1105"/>
          </w:tcPr>
          <w:p>
            <w:r>
              <w:rPr>
                <w:sz w:val="20"/>
              </w:rPr>
            </w:r>
            <w:r>
              <w:rPr>
                <w:rFonts w:ascii="Times New Roman" w:hAnsi="Times New Roman"/>
                <w:b w:val="0"/>
                <w:i w:val="0"/>
                <w:color w:val="1A1A1A"/>
                <w:sz w:val="20"/>
              </w:rPr>
              <w:t>0.9375</w:t>
            </w:r>
          </w:p>
        </w:tc>
        <w:tc>
          <w:tcPr>
            <w:tcW w:type="dxa" w:w="1105"/>
          </w:tcPr>
          <w:p>
            <w:r>
              <w:rPr>
                <w:sz w:val="20"/>
              </w:rPr>
            </w:r>
            <w:r>
              <w:rPr>
                <w:rFonts w:ascii="Times New Roman" w:hAnsi="Times New Roman"/>
                <w:b w:val="0"/>
                <w:i w:val="0"/>
                <w:color w:val="1A1A1A"/>
                <w:sz w:val="20"/>
              </w:rPr>
              <w:t>1.5</w:t>
            </w:r>
          </w:p>
        </w:tc>
        <w:tc>
          <w:tcPr>
            <w:tcW w:type="dxa" w:w="1105"/>
          </w:tcPr>
          <w:p>
            <w:r>
              <w:rPr>
                <w:sz w:val="20"/>
              </w:rPr>
            </w:r>
            <w:r>
              <w:rPr>
                <w:rFonts w:ascii="Times New Roman" w:hAnsi="Times New Roman"/>
                <w:b w:val="0"/>
                <w:i w:val="0"/>
                <w:color w:val="1A1A1A"/>
                <w:sz w:val="20"/>
              </w:rPr>
              <w:t>1.4063</w:t>
            </w:r>
          </w:p>
        </w:tc>
      </w:tr>
      <w:tr>
        <w:tc>
          <w:tcPr>
            <w:tcW w:type="dxa" w:w="1105"/>
          </w:tcPr>
          <w:p>
            <w:r>
              <w:rPr>
                <w:sz w:val="20"/>
              </w:rPr>
            </w:r>
            <w:r>
              <w:rPr>
                <w:rFonts w:ascii="Times New Roman" w:hAnsi="Times New Roman"/>
                <w:b w:val="0"/>
                <w:i w:val="0"/>
                <w:color w:val="1A1A1A"/>
                <w:sz w:val="20"/>
              </w:rPr>
              <w:t>3</w:t>
            </w:r>
          </w:p>
        </w:tc>
        <w:tc>
          <w:tcPr>
            <w:tcW w:type="dxa" w:w="1105"/>
          </w:tcPr>
          <w:p>
            <w:r>
              <w:rPr>
                <w:sz w:val="20"/>
              </w:rPr>
            </w:r>
            <w:r>
              <w:rPr>
                <w:rFonts w:ascii="Times New Roman" w:hAnsi="Times New Roman"/>
                <w:b w:val="0"/>
                <w:i w:val="0"/>
                <w:color w:val="1A1A1A"/>
                <w:sz w:val="20"/>
              </w:rPr>
              <w:t>1 (muy en desacuerdo)</w:t>
            </w:r>
          </w:p>
        </w:tc>
        <w:tc>
          <w:tcPr>
            <w:tcW w:type="dxa" w:w="1105"/>
          </w:tcPr>
          <w:p>
            <w:r>
              <w:rPr>
                <w:sz w:val="20"/>
              </w:rPr>
            </w:r>
            <w:r>
              <w:rPr>
                <w:rFonts w:ascii="Times New Roman" w:hAnsi="Times New Roman"/>
                <w:b w:val="0"/>
                <w:i w:val="0"/>
                <w:color w:val="1A1A1A"/>
                <w:sz w:val="20"/>
              </w:rPr>
              <w:t>1 (muy en desacuerdo)</w:t>
            </w:r>
          </w:p>
        </w:tc>
        <w:tc>
          <w:tcPr>
            <w:tcW w:type="dxa" w:w="1105"/>
          </w:tcPr>
          <w:p>
            <w:r>
              <w:rPr>
                <w:sz w:val="20"/>
              </w:rPr>
            </w:r>
            <w:r>
              <w:rPr>
                <w:rFonts w:ascii="Times New Roman" w:hAnsi="Times New Roman"/>
                <w:b w:val="0"/>
                <w:i w:val="0"/>
                <w:color w:val="1A1A1A"/>
                <w:sz w:val="20"/>
              </w:rPr>
              <w:t>Normal</w:t>
            </w:r>
          </w:p>
        </w:tc>
        <w:tc>
          <w:tcPr>
            <w:tcW w:type="dxa" w:w="1105"/>
          </w:tcPr>
          <w:p>
            <w:r>
              <w:rPr>
                <w:sz w:val="20"/>
              </w:rPr>
            </w:r>
            <w:r>
              <w:rPr>
                <w:rFonts w:ascii="Times New Roman" w:hAnsi="Times New Roman"/>
                <w:b w:val="0"/>
                <w:i w:val="0"/>
                <w:color w:val="1A1A1A"/>
                <w:sz w:val="20"/>
              </w:rPr>
              <w:t>0</w:t>
            </w:r>
          </w:p>
        </w:tc>
        <w:tc>
          <w:tcPr>
            <w:tcW w:type="dxa" w:w="1105"/>
          </w:tcPr>
          <w:p>
            <w:r>
              <w:rPr>
                <w:sz w:val="20"/>
              </w:rPr>
            </w:r>
            <w:r>
              <w:rPr>
                <w:rFonts w:ascii="Times New Roman" w:hAnsi="Times New Roman"/>
                <w:b w:val="0"/>
                <w:i w:val="0"/>
                <w:color w:val="1A1A1A"/>
                <w:sz w:val="20"/>
              </w:rPr>
              <w:t>1.0000</w:t>
            </w:r>
          </w:p>
        </w:tc>
        <w:tc>
          <w:tcPr>
            <w:tcW w:type="dxa" w:w="1105"/>
          </w:tcPr>
          <w:p>
            <w:r>
              <w:rPr>
                <w:sz w:val="20"/>
              </w:rPr>
            </w:r>
            <w:r>
              <w:rPr>
                <w:rFonts w:ascii="Times New Roman" w:hAnsi="Times New Roman"/>
                <w:b w:val="0"/>
                <w:i w:val="0"/>
                <w:color w:val="1A1A1A"/>
                <w:sz w:val="20"/>
              </w:rPr>
              <w:t>1.0</w:t>
            </w:r>
          </w:p>
        </w:tc>
        <w:tc>
          <w:tcPr>
            <w:tcW w:type="dxa" w:w="1105"/>
          </w:tcPr>
          <w:p>
            <w:r>
              <w:rPr>
                <w:sz w:val="20"/>
              </w:rPr>
            </w:r>
            <w:r>
              <w:rPr>
                <w:rFonts w:ascii="Times New Roman" w:hAnsi="Times New Roman"/>
                <w:b w:val="0"/>
                <w:i w:val="0"/>
                <w:color w:val="1A1A1A"/>
                <w:sz w:val="20"/>
              </w:rPr>
              <w:t>1.0000</w:t>
            </w:r>
          </w:p>
        </w:tc>
      </w:tr>
      <w:tr>
        <w:tc>
          <w:tcPr>
            <w:tcW w:type="dxa" w:w="1105"/>
          </w:tcPr>
          <w:p>
            <w:r>
              <w:rPr>
                <w:sz w:val="20"/>
              </w:rPr>
            </w:r>
            <w:r>
              <w:rPr>
                <w:rFonts w:ascii="Times New Roman" w:hAnsi="Times New Roman"/>
                <w:b w:val="0"/>
                <w:i w:val="0"/>
                <w:color w:val="1A1A1A"/>
                <w:sz w:val="20"/>
              </w:rPr>
              <w:t>4</w:t>
            </w:r>
          </w:p>
        </w:tc>
        <w:tc>
          <w:tcPr>
            <w:tcW w:type="dxa" w:w="1105"/>
          </w:tcPr>
          <w:p>
            <w:r>
              <w:rPr>
                <w:sz w:val="20"/>
              </w:rPr>
            </w:r>
            <w:r>
              <w:rPr>
                <w:rFonts w:ascii="Times New Roman" w:hAnsi="Times New Roman"/>
                <w:b w:val="0"/>
                <w:i w:val="0"/>
                <w:color w:val="1A1A1A"/>
                <w:sz w:val="20"/>
              </w:rPr>
              <w:t>4 (de acuerdo)</w:t>
            </w:r>
          </w:p>
        </w:tc>
        <w:tc>
          <w:tcPr>
            <w:tcW w:type="dxa" w:w="1105"/>
          </w:tcPr>
          <w:p>
            <w:r>
              <w:rPr>
                <w:sz w:val="20"/>
              </w:rPr>
            </w:r>
            <w:r>
              <w:rPr>
                <w:rFonts w:ascii="Times New Roman" w:hAnsi="Times New Roman"/>
                <w:b w:val="0"/>
                <w:i w:val="0"/>
                <w:color w:val="1A1A1A"/>
                <w:sz w:val="20"/>
              </w:rPr>
              <w:t>2 (en desacuerdo)</w:t>
            </w:r>
          </w:p>
        </w:tc>
        <w:tc>
          <w:tcPr>
            <w:tcW w:type="dxa" w:w="1105"/>
          </w:tcPr>
          <w:p>
            <w:r>
              <w:rPr>
                <w:sz w:val="20"/>
              </w:rPr>
            </w:r>
            <w:r>
              <w:rPr>
                <w:rFonts w:ascii="Times New Roman" w:hAnsi="Times New Roman"/>
                <w:b w:val="0"/>
                <w:i w:val="0"/>
                <w:color w:val="1A1A1A"/>
                <w:sz w:val="20"/>
              </w:rPr>
              <w:t>Poco importante</w:t>
            </w:r>
          </w:p>
        </w:tc>
        <w:tc>
          <w:tcPr>
            <w:tcW w:type="dxa" w:w="1105"/>
          </w:tcPr>
          <w:p>
            <w:r>
              <w:rPr>
                <w:sz w:val="20"/>
              </w:rPr>
            </w:r>
            <w:r>
              <w:rPr>
                <w:rFonts w:ascii="Times New Roman" w:hAnsi="Times New Roman"/>
                <w:b w:val="0"/>
                <w:i w:val="0"/>
                <w:color w:val="1A1A1A"/>
                <w:sz w:val="20"/>
              </w:rPr>
              <w:t>2</w:t>
            </w:r>
          </w:p>
        </w:tc>
        <w:tc>
          <w:tcPr>
            <w:tcW w:type="dxa" w:w="1105"/>
          </w:tcPr>
          <w:p>
            <w:r>
              <w:rPr>
                <w:sz w:val="20"/>
              </w:rPr>
            </w:r>
            <w:r>
              <w:rPr>
                <w:rFonts w:ascii="Times New Roman" w:hAnsi="Times New Roman"/>
                <w:b w:val="0"/>
                <w:i w:val="0"/>
                <w:color w:val="1A1A1A"/>
                <w:sz w:val="20"/>
              </w:rPr>
              <w:t>0.7500</w:t>
            </w:r>
          </w:p>
        </w:tc>
        <w:tc>
          <w:tcPr>
            <w:tcW w:type="dxa" w:w="1105"/>
          </w:tcPr>
          <w:p>
            <w:r>
              <w:rPr>
                <w:sz w:val="20"/>
              </w:rPr>
            </w:r>
            <w:r>
              <w:rPr>
                <w:rFonts w:ascii="Times New Roman" w:hAnsi="Times New Roman"/>
                <w:b w:val="0"/>
                <w:i w:val="0"/>
                <w:color w:val="1A1A1A"/>
                <w:sz w:val="20"/>
              </w:rPr>
              <w:t>0.5</w:t>
            </w:r>
          </w:p>
        </w:tc>
        <w:tc>
          <w:tcPr>
            <w:tcW w:type="dxa" w:w="1105"/>
          </w:tcPr>
          <w:p>
            <w:r>
              <w:rPr>
                <w:sz w:val="20"/>
              </w:rPr>
            </w:r>
            <w:r>
              <w:rPr>
                <w:rFonts w:ascii="Times New Roman" w:hAnsi="Times New Roman"/>
                <w:b w:val="0"/>
                <w:i w:val="0"/>
                <w:color w:val="1A1A1A"/>
                <w:sz w:val="20"/>
              </w:rPr>
              <w:t>0.3750</w:t>
            </w:r>
          </w:p>
        </w:tc>
      </w:tr>
      <w:tr>
        <w:tc>
          <w:tcPr>
            <w:tcW w:type="dxa" w:w="1105"/>
          </w:tcPr>
          <w:p>
            <w:r>
              <w:rPr>
                <w:sz w:val="20"/>
              </w:rPr>
            </w:r>
            <w:r>
              <w:rPr>
                <w:rFonts w:ascii="Times New Roman" w:hAnsi="Times New Roman"/>
                <w:b w:val="0"/>
                <w:i w:val="0"/>
                <w:color w:val="1A1A1A"/>
                <w:sz w:val="20"/>
              </w:rPr>
              <w:t>5</w:t>
            </w:r>
          </w:p>
        </w:tc>
        <w:tc>
          <w:tcPr>
            <w:tcW w:type="dxa" w:w="1105"/>
          </w:tcPr>
          <w:p>
            <w:r>
              <w:rPr>
                <w:sz w:val="20"/>
              </w:rPr>
            </w:r>
            <w:r>
              <w:rPr>
                <w:rFonts w:ascii="Times New Roman" w:hAnsi="Times New Roman"/>
                <w:b w:val="0"/>
                <w:i w:val="0"/>
                <w:color w:val="1A1A1A"/>
                <w:sz w:val="20"/>
              </w:rPr>
              <w:t>No sé</w:t>
            </w:r>
          </w:p>
        </w:tc>
        <w:tc>
          <w:tcPr>
            <w:tcW w:type="dxa" w:w="1105"/>
          </w:tcPr>
          <w:p>
            <w:r>
              <w:rPr>
                <w:sz w:val="20"/>
              </w:rPr>
            </w:r>
            <w:r>
              <w:rPr>
                <w:rFonts w:ascii="Times New Roman" w:hAnsi="Times New Roman"/>
                <w:b w:val="0"/>
                <w:i w:val="0"/>
                <w:color w:val="1A1A1A"/>
                <w:sz w:val="20"/>
              </w:rPr>
              <w:t>3 (neutro)</w:t>
            </w:r>
          </w:p>
        </w:tc>
        <w:tc>
          <w:tcPr>
            <w:tcW w:type="dxa" w:w="1105"/>
          </w:tcPr>
          <w:p>
            <w:r>
              <w:rPr>
                <w:sz w:val="20"/>
              </w:rPr>
            </w:r>
            <w:r>
              <w:rPr>
                <w:rFonts w:ascii="Times New Roman" w:hAnsi="Times New Roman"/>
                <w:b w:val="0"/>
                <w:i w:val="0"/>
                <w:color w:val="1A1A1A"/>
                <w:sz w:val="20"/>
              </w:rPr>
              <w:t>Normal</w:t>
            </w:r>
          </w:p>
        </w:tc>
        <w:tc>
          <w:tcPr>
            <w:tcW w:type="dxa" w:w="1105"/>
          </w:tcPr>
          <w:p>
            <w:r>
              <w:rPr>
                <w:sz w:val="20"/>
              </w:rPr>
            </w:r>
            <w:r>
              <w:rPr>
                <w:rFonts w:ascii="Times New Roman" w:hAnsi="Times New Roman"/>
                <w:b w:val="0"/>
                <w:i w:val="0"/>
                <w:color w:val="1A1A1A"/>
                <w:sz w:val="20"/>
              </w:rPr>
              <w:t>—</w:t>
            </w:r>
          </w:p>
        </w:tc>
        <w:tc>
          <w:tcPr>
            <w:tcW w:type="dxa" w:w="1105"/>
          </w:tcPr>
          <w:p>
            <w:r>
              <w:rPr>
                <w:sz w:val="20"/>
              </w:rPr>
            </w:r>
            <w:r>
              <w:rPr>
                <w:rFonts w:ascii="Times New Roman" w:hAnsi="Times New Roman"/>
                <w:b w:val="0"/>
                <w:i w:val="0"/>
                <w:color w:val="1A1A1A"/>
                <w:sz w:val="20"/>
              </w:rPr>
              <w:t>excluida</w:t>
            </w:r>
          </w:p>
        </w:tc>
        <w:tc>
          <w:tcPr>
            <w:tcW w:type="dxa" w:w="1105"/>
          </w:tcPr>
          <w:p>
            <w:r>
              <w:rPr>
                <w:sz w:val="20"/>
              </w:rPr>
            </w:r>
            <w:r>
              <w:rPr>
                <w:rFonts w:ascii="Times New Roman" w:hAnsi="Times New Roman"/>
                <w:b w:val="0"/>
                <w:i w:val="0"/>
                <w:color w:val="1A1A1A"/>
                <w:sz w:val="20"/>
              </w:rPr>
              <w:t>—</w:t>
            </w:r>
          </w:p>
        </w:tc>
        <w:tc>
          <w:tcPr>
            <w:tcW w:type="dxa" w:w="1105"/>
          </w:tcPr>
          <w:p>
            <w:r>
              <w:rPr>
                <w:sz w:val="20"/>
              </w:rPr>
            </w:r>
            <w:r>
              <w:rPr>
                <w:rFonts w:ascii="Times New Roman" w:hAnsi="Times New Roman"/>
                <w:b w:val="0"/>
                <w:i w:val="0"/>
                <w:color w:val="1A1A1A"/>
                <w:sz w:val="20"/>
              </w:rPr>
              <w:t>—</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w:t>
      </w:r>
      <w:r>
        <w:rPr>
          <w:rFonts w:ascii="Consolas" w:hAnsi="Consolas"/>
          <w:b w:val="0"/>
          <w:i w:val="0"/>
          <w:color w:val="333333"/>
          <w:sz w:val="20"/>
        </w:rPr>
        <w:t>PESO_MULTIPLIERS = {poco: 0.5, normal: 1.0, importante: 1.5, muy_importante: 2.0}</w:t>
      </w:r>
      <w:r>
        <w:rPr>
          <w:rFonts w:ascii="Times New Roman" w:hAnsi="Times New Roman"/>
          <w:b w:val="0"/>
          <w:i w:val="0"/>
          <w:color w:val="1A1A1A"/>
          <w:sz w:val="24"/>
        </w:rPr>
        <w:t>.</w:t>
      </w:r>
    </w:p>
    <w:p>
      <w:pPr>
        <w:spacing w:after="120"/>
      </w:pPr>
      <w:r>
        <w:rPr>
          <w:rFonts w:ascii="Times New Roman" w:hAnsi="Times New Roman"/>
          <w:b/>
          <w:i w:val="0"/>
          <w:color w:val="095958"/>
          <w:sz w:val="24"/>
        </w:rPr>
        <w:t>Agregación</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 xml:space="preserve">Suma de </w:t>
      </w:r>
      <w:r>
        <w:rPr>
          <w:rFonts w:ascii="Consolas" w:hAnsi="Consolas"/>
          <w:b w:val="0"/>
          <w:i w:val="0"/>
          <w:color w:val="333333"/>
          <w:sz w:val="20"/>
        </w:rPr>
        <w:t>score_ponderado</w:t>
      </w:r>
      <w:r>
        <w:rPr>
          <w:rFonts w:ascii="Times New Roman" w:hAnsi="Times New Roman"/>
          <w:b w:val="0"/>
          <w:i w:val="0"/>
          <w:color w:val="1A1A1A"/>
          <w:sz w:val="24"/>
        </w:rPr>
        <w:t xml:space="preserve"> en preguntas efectivas: </w:t>
      </w:r>
      <w:r>
        <w:rPr>
          <w:rFonts w:ascii="Consolas" w:hAnsi="Consolas"/>
          <w:b w:val="0"/>
          <w:i w:val="0"/>
          <w:color w:val="333333"/>
          <w:sz w:val="20"/>
        </w:rPr>
        <w:t>1.8750 + 1.4063 + 1.0000 + 0.3750 = 4.6563</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 xml:space="preserve">Suma de </w:t>
      </w:r>
      <w:r>
        <w:rPr>
          <w:rFonts w:ascii="Consolas" w:hAnsi="Consolas"/>
          <w:b w:val="0"/>
          <w:i w:val="0"/>
          <w:color w:val="333333"/>
          <w:sz w:val="20"/>
        </w:rPr>
        <w:t>mult_peso</w:t>
      </w:r>
      <w:r>
        <w:rPr>
          <w:rFonts w:ascii="Times New Roman" w:hAnsi="Times New Roman"/>
          <w:b w:val="0"/>
          <w:i w:val="0"/>
          <w:color w:val="1A1A1A"/>
          <w:sz w:val="24"/>
        </w:rPr>
        <w:t xml:space="preserve"> en preguntas efectivas: </w:t>
      </w:r>
      <w:r>
        <w:rPr>
          <w:rFonts w:ascii="Consolas" w:hAnsi="Consolas"/>
          <w:b w:val="0"/>
          <w:i w:val="0"/>
          <w:color w:val="333333"/>
          <w:sz w:val="20"/>
        </w:rPr>
        <w:t>2.0 + 1.5 + 1.0 + 0.5 = 5.0</w:t>
      </w:r>
      <w:r>
        <w:rPr>
          <w:rFonts w:ascii="Times New Roman" w:hAnsi="Times New Roman"/>
          <w:b w:val="0"/>
          <w:i w:val="0"/>
          <w:color w:val="1A1A1A"/>
          <w:sz w:val="24"/>
        </w:rPr>
        <w:t>.</w:t>
      </w:r>
    </w:p>
    <w:p>
      <w:pPr>
        <w:pStyle w:val="ListBullet"/>
        <w:spacing w:after="40"/>
        <w:ind w:left="360"/>
      </w:pPr>
      <w:r>
        <w:rPr>
          <w:rFonts w:ascii="Consolas" w:hAnsi="Consolas"/>
          <w:b w:val="0"/>
          <w:i w:val="0"/>
          <w:color w:val="333333"/>
          <w:sz w:val="20"/>
        </w:rPr>
        <w:t>score_candidato = 4.6563 / 5.0 = 0.9313</w:t>
      </w:r>
      <w:r>
        <w:rPr>
          <w:rFonts w:ascii="Times New Roman" w:hAnsi="Times New Roman"/>
          <w:b w:val="0"/>
          <w:i w:val="0"/>
          <w:color w:val="1A1A1A"/>
          <w:sz w:val="24"/>
        </w:rPr>
        <w:t>.</w:t>
      </w:r>
    </w:p>
    <w:p>
      <w:pPr>
        <w:pStyle w:val="ListBullet"/>
        <w:spacing w:after="40"/>
        <w:ind w:left="360"/>
      </w:pPr>
      <w:r>
        <w:rPr>
          <w:rFonts w:ascii="Consolas" w:hAnsi="Consolas"/>
          <w:b w:val="0"/>
          <w:i w:val="0"/>
          <w:color w:val="333333"/>
          <w:sz w:val="20"/>
        </w:rPr>
        <w:t>afinidad_% = 93.13%</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Preguntas efectivas</w:t>
      </w:r>
      <w:r>
        <w:rPr>
          <w:rFonts w:ascii="Times New Roman" w:hAnsi="Times New Roman"/>
          <w:b w:val="0"/>
          <w:i w:val="0"/>
          <w:color w:val="1A1A1A"/>
          <w:sz w:val="24"/>
        </w:rPr>
        <w:t xml:space="preserve"> = 4 (pregunta 5 excluida por respuesta "No sé").</w:t>
      </w:r>
    </w:p>
    <w:p>
      <w:pPr>
        <w:pStyle w:val="ListBullet"/>
        <w:spacing w:after="40"/>
        <w:ind w:left="360"/>
      </w:pPr>
      <w:r>
        <w:rPr>
          <w:rFonts w:ascii="Times New Roman" w:hAnsi="Times New Roman"/>
          <w:b/>
          <w:i w:val="0"/>
          <w:color w:val="095958"/>
          <w:sz w:val="24"/>
        </w:rPr>
        <w:t>Nivel de confianza</w:t>
      </w:r>
      <w:r>
        <w:rPr>
          <w:rFonts w:ascii="Times New Roman" w:hAnsi="Times New Roman"/>
          <w:b w:val="0"/>
          <w:i w:val="0"/>
          <w:color w:val="1A1A1A"/>
          <w:sz w:val="24"/>
        </w:rPr>
        <w:t xml:space="preserve"> = </w:t>
      </w:r>
      <w:r>
        <w:rPr>
          <w:rFonts w:ascii="Consolas" w:hAnsi="Consolas"/>
          <w:b w:val="0"/>
          <w:i w:val="0"/>
          <w:color w:val="333333"/>
          <w:sz w:val="20"/>
        </w:rPr>
        <w:t>tentativa</w:t>
      </w:r>
      <w:r>
        <w:rPr>
          <w:rFonts w:ascii="Times New Roman" w:hAnsi="Times New Roman"/>
          <w:b w:val="0"/>
          <w:i w:val="0"/>
          <w:color w:val="1A1A1A"/>
          <w:sz w:val="24"/>
        </w:rPr>
        <w:t xml:space="preserve"> (&lt; 5 preguntas efectivas, Tabla 10).</w:t>
      </w:r>
    </w:p>
    <w:p>
      <w:pPr>
        <w:spacing w:after="120"/>
      </w:pPr>
      <w:r>
        <w:rPr>
          <w:rFonts w:ascii="Times New Roman" w:hAnsi="Times New Roman"/>
          <w:b w:val="0"/>
          <w:i w:val="0"/>
          <w:color w:val="1A1A1A"/>
          <w:sz w:val="24"/>
        </w:rPr>
        <w:t xml:space="preserve">Este ejemplo ilustra tres comportamientos deseables del algoritmo: la ponderación eleva el peso relativo de la pregunta 1 donde usuaria y candidato casi coinciden, empujando el score hacia arriba; la opción "No sé" en la pregunta 5 no distorsiona el cálculo con una respuesta neutra falsa; y el nivel de confianza </w:t>
      </w:r>
      <w:r>
        <w:rPr>
          <w:rFonts w:ascii="Consolas" w:hAnsi="Consolas"/>
          <w:b w:val="0"/>
          <w:i w:val="0"/>
          <w:color w:val="333333"/>
          <w:sz w:val="20"/>
        </w:rPr>
        <w:t>tentativa</w:t>
      </w:r>
      <w:r>
        <w:rPr>
          <w:rFonts w:ascii="Times New Roman" w:hAnsi="Times New Roman"/>
          <w:b w:val="0"/>
          <w:i w:val="0"/>
          <w:color w:val="1A1A1A"/>
          <w:sz w:val="24"/>
        </w:rPr>
        <w:t xml:space="preserve"> alerta al usuario de que el resultado tiene baja base empírica.</w:t>
      </w:r>
    </w:p>
    <w:p>
      <w:pPr>
        <w:pStyle w:val="Heading3"/>
        <w:spacing w:before="240" w:after="120" w:line="240" w:lineRule="auto"/>
      </w:pPr>
      <w:r>
        <w:rPr>
          <w:rFonts w:ascii="Times New Roman" w:hAnsi="Times New Roman"/>
          <w:b/>
          <w:i w:val="0"/>
          <w:color w:val="095958"/>
          <w:sz w:val="24"/>
        </w:rPr>
        <w:t>4.13 Arquitectura backend</w:t>
      </w:r>
    </w:p>
    <w:p>
      <w:pPr>
        <w:spacing w:after="120"/>
      </w:pPr>
      <w:r>
        <w:rPr>
          <w:rFonts w:ascii="Times New Roman" w:hAnsi="Times New Roman"/>
          <w:b/>
          <w:i w:val="0"/>
          <w:color w:val="095958"/>
          <w:sz w:val="24"/>
        </w:rPr>
        <w:t>Figura 2</w:t>
      </w:r>
    </w:p>
    <w:p>
      <w:pPr>
        <w:spacing w:after="120"/>
        <w:jc w:val="center"/>
      </w:pPr>
      <w:r>
        <w:rPr>
          <w:rFonts w:ascii="Times New Roman" w:hAnsi="Times New Roman"/>
          <w:b w:val="0"/>
          <w:i/>
          <w:color w:val="5A5A5A"/>
          <w:sz w:val="24"/>
        </w:rPr>
        <w:t>Arquitectura general del sistema (backend y frontend)</w:t>
      </w:r>
    </w:p>
    <w:p>
      <w:pPr>
        <w:spacing w:before="120" w:after="120"/>
        <w:ind w:left="432"/>
      </w:pPr>
      <w:r>
        <w:rPr>
          <w:rFonts w:ascii="Consolas" w:hAnsi="Consolas"/>
          <w:b w:val="0"/>
          <w:i w:val="0"/>
          <w:color w:val="333333"/>
          <w:sz w:val="18"/>
        </w:rPr>
        <w:t>+------------------+       HTTPS/JSON       +------------------+</w:t>
        <w:br/>
        <w:t>|                  |     +---------------+  |                  |</w:t>
        <w:br/>
        <w:t>|  Frontend        |&lt;---&gt;| OpenAPI 3.1   |&lt;&gt;|  Backend         |</w:t>
        <w:br/>
        <w:t>|  React Native +  |     | schema        |  |  Django + DRF    |</w:t>
        <w:br/>
        <w:t>|  Expo (web/iOS/  |     +---------------+  |                  |</w:t>
        <w:br/>
        <w:t>|  Android)        |                        |  Modelos (10)    |</w:t>
        <w:br/>
        <w:t>|                  |                        |  Serializers (9) |</w:t>
        <w:br/>
        <w:t>|  Atomic Design   |                        |  Views (11)      |</w:t>
        <w:br/>
        <w:t>|  + Zustand +     |                        |  Services (5)    |</w:t>
        <w:br/>
        <w:t>|  TanStack Query  |                        |                  |</w:t>
        <w:br/>
        <w:t>+------------------+                        +------------------+</w:t>
        <w:br/>
        <w:t xml:space="preserve">                                                    |</w:t>
        <w:br/>
        <w:t xml:space="preserve">                                                    v</w:t>
        <w:br/>
        <w:t xml:space="preserve">                                            +------------------+</w:t>
        <w:br/>
        <w:t xml:space="preserve">                                            |  DB SQLite (dev) |</w:t>
        <w:br/>
        <w:t xml:space="preserve">                                            |  DB PostgreSQL   |</w:t>
        <w:br/>
        <w:t xml:space="preserve">                                            |  (produccion)    |</w:t>
        <w:br/>
        <w:t xml:space="preserve">                                            +------------------+</w:t>
      </w:r>
    </w:p>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w:t>
      </w:r>
    </w:p>
    <w:p>
      <w:pPr>
        <w:spacing w:after="120"/>
      </w:pPr>
      <w:r>
        <w:rPr>
          <w:rFonts w:ascii="Times New Roman" w:hAnsi="Times New Roman"/>
          <w:b/>
          <w:i w:val="0"/>
          <w:color w:val="095958"/>
          <w:sz w:val="24"/>
        </w:rPr>
        <w:t>Figura 3</w:t>
      </w:r>
    </w:p>
    <w:p>
      <w:pPr>
        <w:spacing w:after="120"/>
        <w:jc w:val="center"/>
      </w:pPr>
      <w:r>
        <w:rPr>
          <w:rFonts w:ascii="Times New Roman" w:hAnsi="Times New Roman"/>
          <w:b w:val="0"/>
          <w:i/>
          <w:color w:val="5A5A5A"/>
          <w:sz w:val="24"/>
        </w:rPr>
        <w:t>Estructura de directorios del backend</w:t>
      </w:r>
    </w:p>
    <w:p>
      <w:pPr>
        <w:spacing w:before="120" w:after="120"/>
        <w:ind w:left="432"/>
      </w:pPr>
      <w:r>
        <w:rPr>
          <w:rFonts w:ascii="Consolas" w:hAnsi="Consolas"/>
          <w:b w:val="0"/>
          <w:i w:val="0"/>
          <w:color w:val="333333"/>
          <w:sz w:val="18"/>
        </w:rPr>
        <w:t>backend/</w:t>
        <w:br/>
        <w:t>+-- Dockerfile</w:t>
        <w:br/>
        <w:t>+-- api/                              (settings, urls, views raiz)</w:t>
        <w:br/>
        <w:t>+-- core/</w:t>
        <w:br/>
        <w:t>|   +-- admin*.py, authentication.py, pagination.py</w:t>
        <w:br/>
        <w:t>|   +-- models/                       (10 submodulos)</w:t>
        <w:br/>
        <w:t>|   +-- views/                        (11 submodulos)</w:t>
        <w:br/>
        <w:t>|   +-- serializers/                  (9 submodulos)</w:t>
        <w:br/>
        <w:t>|   +-- services/                     (5 servicios)</w:t>
        <w:br/>
        <w:t>|   +-- management/commands/          (16 comandos)</w:t>
        <w:br/>
        <w:t>|   +-- migrations/                   (38 migraciones)</w:t>
        <w:br/>
        <w:t>|   +-- test_*.py                     (25 archivos)</w:t>
        <w:br/>
        <w:t>+-- docs/MIGRATION_TERRITORIAL.md</w:t>
        <w:br/>
        <w:t>+-- fixtures/                         (CSVs)</w:t>
      </w:r>
    </w:p>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w:t>
      </w:r>
    </w:p>
    <w:p>
      <w:pPr>
        <w:pStyle w:val="Heading3"/>
        <w:spacing w:before="240" w:after="120" w:line="240" w:lineRule="auto"/>
      </w:pPr>
      <w:r>
        <w:rPr>
          <w:rFonts w:ascii="Times New Roman" w:hAnsi="Times New Roman"/>
          <w:b/>
          <w:i w:val="0"/>
          <w:color w:val="095958"/>
          <w:sz w:val="24"/>
        </w:rPr>
        <w:t>4.14 Arquitectura frontend</w:t>
      </w:r>
    </w:p>
    <w:p>
      <w:pPr>
        <w:spacing w:after="120"/>
      </w:pPr>
      <w:r>
        <w:rPr>
          <w:rFonts w:ascii="Times New Roman" w:hAnsi="Times New Roman"/>
          <w:b/>
          <w:i w:val="0"/>
          <w:color w:val="095958"/>
          <w:sz w:val="24"/>
        </w:rPr>
        <w:t>Figura 4</w:t>
      </w:r>
    </w:p>
    <w:p>
      <w:pPr>
        <w:spacing w:after="120"/>
        <w:jc w:val="center"/>
      </w:pPr>
      <w:r>
        <w:rPr>
          <w:rFonts w:ascii="Times New Roman" w:hAnsi="Times New Roman"/>
          <w:b w:val="0"/>
          <w:i/>
          <w:color w:val="5A5A5A"/>
          <w:sz w:val="24"/>
        </w:rPr>
        <w:t>Estructura de directorios del frontend</w:t>
      </w:r>
    </w:p>
    <w:p>
      <w:pPr>
        <w:spacing w:before="120" w:after="120"/>
        <w:ind w:left="432"/>
      </w:pPr>
      <w:r>
        <w:rPr>
          <w:rFonts w:ascii="Consolas" w:hAnsi="Consolas"/>
          <w:b w:val="0"/>
          <w:i w:val="0"/>
          <w:color w:val="333333"/>
          <w:sz w:val="18"/>
        </w:rPr>
        <w:t>frontend/</w:t>
        <w:br/>
        <w:t>+-- App.tsx</w:t>
        <w:br/>
        <w:t>+-- src/</w:t>
        <w:br/>
        <w:t>|   +-- api/                          (client, endpoints, hooks, queryClient)</w:t>
        <w:br/>
        <w:t>|   +-- components/</w:t>
        <w:br/>
        <w:t>|   |   +-- atoms/                    (27 componentes)</w:t>
        <w:br/>
        <w:t>|   |   +-- molecules/                (29 componentes)</w:t>
        <w:br/>
        <w:t>|   |   +-- organisms/                (17 componentes)</w:t>
        <w:br/>
        <w:t>|   |   +-- templates/AppShell.tsx    (layout responsive)</w:t>
        <w:br/>
        <w:t>|   +-- navigation/</w:t>
        <w:br/>
        <w:t>|   +-- screens/                      (18 pantallas + design-system)</w:t>
        <w:br/>
        <w:t>|   +-- services/                     (logica pura testeable)</w:t>
        <w:br/>
        <w:t>|   +-- store/                        (Zustand)</w:t>
        <w:br/>
        <w:t>|   +-- theme/                        (design tokens)</w:t>
        <w:br/>
        <w:t>|   +-- types/api.ts                  (auto-generado desde OpenAPI)</w:t>
        <w:br/>
        <w:t>|   +-- utils/</w:t>
        <w:br/>
        <w:t>+-- design-exploration/               (audit WCAG, paletas)</w:t>
        <w:br/>
        <w:t>+-- docs/</w:t>
      </w:r>
    </w:p>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w:t>
      </w:r>
    </w:p>
    <w:p>
      <w:pPr>
        <w:spacing w:after="120"/>
      </w:pPr>
      <w:r>
        <w:rPr>
          <w:rFonts w:ascii="Times New Roman" w:hAnsi="Times New Roman"/>
          <w:b w:val="0"/>
          <w:i w:val="0"/>
          <w:color w:val="1A1A1A"/>
          <w:sz w:val="24"/>
        </w:rPr>
        <w:t>Principios aplicados: Atomic Design (Frost, 2016), servicios puros sin dependencias de React, contract-first (OpenAPI Initiative, 2021), query keys centralizadas (Linsley, 2024).</w:t>
      </w:r>
    </w:p>
    <w:p>
      <w:pPr>
        <w:pStyle w:val="Heading3"/>
        <w:spacing w:before="240" w:after="120" w:line="240" w:lineRule="auto"/>
      </w:pPr>
      <w:r>
        <w:rPr>
          <w:rFonts w:ascii="Times New Roman" w:hAnsi="Times New Roman"/>
          <w:b/>
          <w:i w:val="0"/>
          <w:color w:val="095958"/>
          <w:sz w:val="24"/>
        </w:rPr>
        <w:t>4.15 Ingesta de datos</w:t>
      </w:r>
    </w:p>
    <w:p>
      <w:pPr>
        <w:spacing w:after="120"/>
      </w:pPr>
      <w:r>
        <w:rPr>
          <w:rFonts w:ascii="Times New Roman" w:hAnsi="Times New Roman"/>
          <w:b w:val="0"/>
          <w:i w:val="0"/>
          <w:color w:val="1A1A1A"/>
          <w:sz w:val="24"/>
        </w:rPr>
        <w:t xml:space="preserve">Chile no expone una API pública de posturas electorales. La estrategia es </w:t>
      </w:r>
      <w:r>
        <w:rPr>
          <w:rFonts w:ascii="Times New Roman" w:hAnsi="Times New Roman"/>
          <w:b/>
          <w:i w:val="0"/>
          <w:color w:val="095958"/>
          <w:sz w:val="24"/>
        </w:rPr>
        <w:t>importación offline por CSV + seeds programáticos</w:t>
      </w:r>
      <w:r>
        <w:rPr>
          <w:rFonts w:ascii="Times New Roman" w:hAnsi="Times New Roman"/>
          <w:b w:val="0"/>
          <w:i w:val="0"/>
          <w:color w:val="1A1A1A"/>
          <w:sz w:val="24"/>
        </w:rPr>
        <w:t>, todos idempotentes. Los comandos cubren territorio, preguntas base, preguntas por tipo y candidatos por proceso (presidenciales 2025, diputados 2025, alcaldes 2024, parlamentaria). Ver Anexo D.</w:t>
      </w:r>
    </w:p>
    <w:p>
      <w:pPr>
        <w:pStyle w:val="Heading3"/>
        <w:spacing w:before="240" w:after="120" w:line="240" w:lineRule="auto"/>
      </w:pPr>
      <w:r>
        <w:rPr>
          <w:rFonts w:ascii="Times New Roman" w:hAnsi="Times New Roman"/>
          <w:b/>
          <w:i w:val="0"/>
          <w:color w:val="095958"/>
          <w:sz w:val="24"/>
        </w:rPr>
        <w:t>4.16 Contrato API</w:t>
      </w:r>
    </w:p>
    <w:p>
      <w:pPr>
        <w:spacing w:after="120"/>
      </w:pPr>
      <w:r>
        <w:rPr>
          <w:rFonts w:ascii="Times New Roman" w:hAnsi="Times New Roman"/>
          <w:b/>
          <w:i w:val="0"/>
          <w:color w:val="095958"/>
          <w:sz w:val="24"/>
        </w:rPr>
        <w:t>Tabla 12</w:t>
      </w:r>
    </w:p>
    <w:p>
      <w:pPr>
        <w:spacing w:after="120"/>
        <w:jc w:val="center"/>
      </w:pPr>
      <w:r>
        <w:rPr>
          <w:rFonts w:ascii="Times New Roman" w:hAnsi="Times New Roman"/>
          <w:b w:val="0"/>
          <w:i/>
          <w:color w:val="5A5A5A"/>
          <w:sz w:val="24"/>
        </w:rPr>
        <w:t>Endpoints principales de la API</w:t>
      </w:r>
    </w:p>
    <w:tbl>
      <w:tblPr>
        <w:tblStyle w:val="LightGrid-Accent1"/>
        <w:tblW w:type="auto" w:w="0"/>
        <w:tblLook w:firstColumn="1" w:firstRow="1" w:lastColumn="0" w:lastRow="0" w:noHBand="0" w:noVBand="1" w:val="04A0"/>
      </w:tblPr>
      <w:tblGrid>
        <w:gridCol w:w="2209"/>
        <w:gridCol w:w="2209"/>
        <w:gridCol w:w="2209"/>
        <w:gridCol w:w="2209"/>
      </w:tblGrid>
      <w:tr>
        <w:tc>
          <w:tcPr>
            <w:tcW w:type="dxa" w:w="2209"/>
          </w:tcPr>
          <w:p>
            <w:r/>
            <w:r>
              <w:rPr>
                <w:rFonts w:ascii="Times New Roman" w:hAnsi="Times New Roman"/>
                <w:b/>
                <w:i w:val="0"/>
                <w:color w:val="095958"/>
                <w:sz w:val="20"/>
              </w:rPr>
              <w:t>Método</w:t>
            </w:r>
          </w:p>
        </w:tc>
        <w:tc>
          <w:tcPr>
            <w:tcW w:type="dxa" w:w="2209"/>
          </w:tcPr>
          <w:p>
            <w:r/>
            <w:r>
              <w:rPr>
                <w:rFonts w:ascii="Times New Roman" w:hAnsi="Times New Roman"/>
                <w:b/>
                <w:i w:val="0"/>
                <w:color w:val="095958"/>
                <w:sz w:val="20"/>
              </w:rPr>
              <w:t>Ruta</w:t>
            </w:r>
          </w:p>
        </w:tc>
        <w:tc>
          <w:tcPr>
            <w:tcW w:type="dxa" w:w="2209"/>
          </w:tcPr>
          <w:p>
            <w:r/>
            <w:r>
              <w:rPr>
                <w:rFonts w:ascii="Times New Roman" w:hAnsi="Times New Roman"/>
                <w:b/>
                <w:i w:val="0"/>
                <w:color w:val="095958"/>
                <w:sz w:val="20"/>
              </w:rPr>
              <w:t>Permission</w:t>
            </w:r>
          </w:p>
        </w:tc>
        <w:tc>
          <w:tcPr>
            <w:tcW w:type="dxa" w:w="2209"/>
          </w:tcPr>
          <w:p>
            <w:r/>
            <w:r>
              <w:rPr>
                <w:rFonts w:ascii="Times New Roman" w:hAnsi="Times New Roman"/>
                <w:b/>
                <w:i w:val="0"/>
                <w:color w:val="095958"/>
                <w:sz w:val="20"/>
              </w:rPr>
              <w:t>Rol</w:t>
            </w:r>
          </w:p>
        </w:tc>
      </w:tr>
      <w:tr>
        <w:tc>
          <w:tcPr>
            <w:tcW w:type="dxa" w:w="2209"/>
          </w:tcPr>
          <w:p>
            <w:r>
              <w:rPr>
                <w:sz w:val="20"/>
              </w:rPr>
            </w:r>
            <w:r>
              <w:rPr>
                <w:rFonts w:ascii="Times New Roman" w:hAnsi="Times New Roman"/>
                <w:b w:val="0"/>
                <w:i w:val="0"/>
                <w:color w:val="1A1A1A"/>
                <w:sz w:val="20"/>
              </w:rPr>
              <w:t>POST</w:t>
            </w:r>
          </w:p>
        </w:tc>
        <w:tc>
          <w:tcPr>
            <w:tcW w:type="dxa" w:w="2209"/>
          </w:tcPr>
          <w:p>
            <w:r>
              <w:rPr>
                <w:sz w:val="20"/>
              </w:rPr>
            </w:r>
            <w:r>
              <w:rPr>
                <w:rFonts w:ascii="Consolas" w:hAnsi="Consolas"/>
                <w:b w:val="0"/>
                <w:i w:val="0"/>
                <w:color w:val="333333"/>
                <w:sz w:val="20"/>
              </w:rPr>
              <w:t>/register/</w:t>
            </w:r>
          </w:p>
        </w:tc>
        <w:tc>
          <w:tcPr>
            <w:tcW w:type="dxa" w:w="2209"/>
          </w:tcPr>
          <w:p>
            <w:r>
              <w:rPr>
                <w:sz w:val="20"/>
              </w:rPr>
            </w:r>
            <w:r>
              <w:rPr>
                <w:rFonts w:ascii="Times New Roman" w:hAnsi="Times New Roman"/>
                <w:b w:val="0"/>
                <w:i w:val="0"/>
                <w:color w:val="1A1A1A"/>
                <w:sz w:val="20"/>
              </w:rPr>
              <w:t>AllowAny</w:t>
            </w:r>
          </w:p>
        </w:tc>
        <w:tc>
          <w:tcPr>
            <w:tcW w:type="dxa" w:w="2209"/>
          </w:tcPr>
          <w:p>
            <w:r>
              <w:rPr>
                <w:sz w:val="20"/>
              </w:rPr>
            </w:r>
            <w:r>
              <w:rPr>
                <w:rFonts w:ascii="Times New Roman" w:hAnsi="Times New Roman"/>
                <w:b w:val="0"/>
                <w:i w:val="0"/>
                <w:color w:val="1A1A1A"/>
                <w:sz w:val="20"/>
              </w:rPr>
              <w:t>Registro</w:t>
            </w:r>
          </w:p>
        </w:tc>
      </w:tr>
      <w:tr>
        <w:tc>
          <w:tcPr>
            <w:tcW w:type="dxa" w:w="2209"/>
          </w:tcPr>
          <w:p>
            <w:r>
              <w:rPr>
                <w:sz w:val="20"/>
              </w:rPr>
            </w:r>
            <w:r>
              <w:rPr>
                <w:rFonts w:ascii="Times New Roman" w:hAnsi="Times New Roman"/>
                <w:b w:val="0"/>
                <w:i w:val="0"/>
                <w:color w:val="1A1A1A"/>
                <w:sz w:val="20"/>
              </w:rPr>
              <w:t>POST</w:t>
            </w:r>
          </w:p>
        </w:tc>
        <w:tc>
          <w:tcPr>
            <w:tcW w:type="dxa" w:w="2209"/>
          </w:tcPr>
          <w:p>
            <w:r>
              <w:rPr>
                <w:sz w:val="20"/>
              </w:rPr>
            </w:r>
            <w:r>
              <w:rPr>
                <w:rFonts w:ascii="Consolas" w:hAnsi="Consolas"/>
                <w:b w:val="0"/>
                <w:i w:val="0"/>
                <w:color w:val="333333"/>
                <w:sz w:val="20"/>
              </w:rPr>
              <w:t>/login/</w:t>
            </w:r>
          </w:p>
        </w:tc>
        <w:tc>
          <w:tcPr>
            <w:tcW w:type="dxa" w:w="2209"/>
          </w:tcPr>
          <w:p>
            <w:r>
              <w:rPr>
                <w:sz w:val="20"/>
              </w:rPr>
            </w:r>
            <w:r>
              <w:rPr>
                <w:rFonts w:ascii="Times New Roman" w:hAnsi="Times New Roman"/>
                <w:b w:val="0"/>
                <w:i w:val="0"/>
                <w:color w:val="1A1A1A"/>
                <w:sz w:val="20"/>
              </w:rPr>
              <w:t>AllowAny</w:t>
            </w:r>
          </w:p>
        </w:tc>
        <w:tc>
          <w:tcPr>
            <w:tcW w:type="dxa" w:w="2209"/>
          </w:tcPr>
          <w:p>
            <w:r>
              <w:rPr>
                <w:sz w:val="20"/>
              </w:rPr>
            </w:r>
            <w:r>
              <w:rPr>
                <w:rFonts w:ascii="Times New Roman" w:hAnsi="Times New Roman"/>
                <w:b w:val="0"/>
                <w:i w:val="0"/>
                <w:color w:val="1A1A1A"/>
                <w:sz w:val="20"/>
              </w:rPr>
              <w:t>Obtención de token</w:t>
            </w:r>
          </w:p>
        </w:tc>
      </w:tr>
      <w:tr>
        <w:tc>
          <w:tcPr>
            <w:tcW w:type="dxa" w:w="2209"/>
          </w:tcPr>
          <w:p>
            <w:r>
              <w:rPr>
                <w:sz w:val="20"/>
              </w:rPr>
            </w:r>
            <w:r>
              <w:rPr>
                <w:rFonts w:ascii="Times New Roman" w:hAnsi="Times New Roman"/>
                <w:b w:val="0"/>
                <w:i w:val="0"/>
                <w:color w:val="1A1A1A"/>
                <w:sz w:val="20"/>
              </w:rPr>
              <w:t>GET</w:t>
            </w:r>
          </w:p>
        </w:tc>
        <w:tc>
          <w:tcPr>
            <w:tcW w:type="dxa" w:w="2209"/>
          </w:tcPr>
          <w:p>
            <w:r>
              <w:rPr>
                <w:sz w:val="20"/>
              </w:rPr>
            </w:r>
            <w:r>
              <w:rPr>
                <w:rFonts w:ascii="Consolas" w:hAnsi="Consolas"/>
                <w:b w:val="0"/>
                <w:i w:val="0"/>
                <w:color w:val="333333"/>
                <w:sz w:val="20"/>
              </w:rPr>
              <w:t>/tipos-eleccion/</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Lista de procesos electorales</w:t>
            </w:r>
          </w:p>
        </w:tc>
      </w:tr>
      <w:tr>
        <w:tc>
          <w:tcPr>
            <w:tcW w:type="dxa" w:w="2209"/>
          </w:tcPr>
          <w:p>
            <w:r>
              <w:rPr>
                <w:sz w:val="20"/>
              </w:rPr>
            </w:r>
            <w:r>
              <w:rPr>
                <w:rFonts w:ascii="Times New Roman" w:hAnsi="Times New Roman"/>
                <w:b w:val="0"/>
                <w:i w:val="0"/>
                <w:color w:val="1A1A1A"/>
                <w:sz w:val="20"/>
              </w:rPr>
              <w:t>GET</w:t>
            </w:r>
          </w:p>
        </w:tc>
        <w:tc>
          <w:tcPr>
            <w:tcW w:type="dxa" w:w="2209"/>
          </w:tcPr>
          <w:p>
            <w:r>
              <w:rPr>
                <w:sz w:val="20"/>
              </w:rPr>
            </w:r>
            <w:r>
              <w:rPr>
                <w:rFonts w:ascii="Consolas" w:hAnsi="Consolas"/>
                <w:b w:val="0"/>
                <w:i w:val="0"/>
                <w:color w:val="333333"/>
                <w:sz w:val="20"/>
              </w:rPr>
              <w:t>/candidatos/</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Lista con filtros territoriales</w:t>
            </w:r>
          </w:p>
        </w:tc>
      </w:tr>
      <w:tr>
        <w:tc>
          <w:tcPr>
            <w:tcW w:type="dxa" w:w="2209"/>
          </w:tcPr>
          <w:p>
            <w:r>
              <w:rPr>
                <w:sz w:val="20"/>
              </w:rPr>
            </w:r>
            <w:r>
              <w:rPr>
                <w:rFonts w:ascii="Times New Roman" w:hAnsi="Times New Roman"/>
                <w:b w:val="0"/>
                <w:i w:val="0"/>
                <w:color w:val="1A1A1A"/>
                <w:sz w:val="20"/>
              </w:rPr>
              <w:t>GET</w:t>
            </w:r>
          </w:p>
        </w:tc>
        <w:tc>
          <w:tcPr>
            <w:tcW w:type="dxa" w:w="2209"/>
          </w:tcPr>
          <w:p>
            <w:r>
              <w:rPr>
                <w:sz w:val="20"/>
              </w:rPr>
            </w:r>
            <w:r>
              <w:rPr>
                <w:rFonts w:ascii="Consolas" w:hAnsi="Consolas"/>
                <w:b w:val="0"/>
                <w:i w:val="0"/>
                <w:color w:val="333333"/>
                <w:sz w:val="20"/>
              </w:rPr>
              <w:t>/candidatos/&lt;pk&gt;/</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Detalle de candidato</w:t>
            </w:r>
          </w:p>
        </w:tc>
      </w:tr>
      <w:tr>
        <w:tc>
          <w:tcPr>
            <w:tcW w:type="dxa" w:w="2209"/>
          </w:tcPr>
          <w:p>
            <w:r>
              <w:rPr>
                <w:sz w:val="20"/>
              </w:rPr>
            </w:r>
            <w:r>
              <w:rPr>
                <w:rFonts w:ascii="Times New Roman" w:hAnsi="Times New Roman"/>
                <w:b w:val="0"/>
                <w:i w:val="0"/>
                <w:color w:val="1A1A1A"/>
                <w:sz w:val="20"/>
              </w:rPr>
              <w:t>GET</w:t>
            </w:r>
          </w:p>
        </w:tc>
        <w:tc>
          <w:tcPr>
            <w:tcW w:type="dxa" w:w="2209"/>
          </w:tcPr>
          <w:p>
            <w:r>
              <w:rPr>
                <w:sz w:val="20"/>
              </w:rPr>
            </w:r>
            <w:r>
              <w:rPr>
                <w:rFonts w:ascii="Consolas" w:hAnsi="Consolas"/>
                <w:b w:val="0"/>
                <w:i w:val="0"/>
                <w:color w:val="333333"/>
                <w:sz w:val="20"/>
              </w:rPr>
              <w:t>/preguntas/</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Preguntas del tipo + base</w:t>
            </w:r>
          </w:p>
        </w:tc>
      </w:tr>
      <w:tr>
        <w:tc>
          <w:tcPr>
            <w:tcW w:type="dxa" w:w="2209"/>
          </w:tcPr>
          <w:p>
            <w:r>
              <w:rPr>
                <w:sz w:val="20"/>
              </w:rPr>
            </w:r>
            <w:r>
              <w:rPr>
                <w:rFonts w:ascii="Times New Roman" w:hAnsi="Times New Roman"/>
                <w:b w:val="0"/>
                <w:i w:val="0"/>
                <w:color w:val="1A1A1A"/>
                <w:sz w:val="20"/>
              </w:rPr>
              <w:t>POST</w:t>
            </w:r>
          </w:p>
        </w:tc>
        <w:tc>
          <w:tcPr>
            <w:tcW w:type="dxa" w:w="2209"/>
          </w:tcPr>
          <w:p>
            <w:r>
              <w:rPr>
                <w:sz w:val="20"/>
              </w:rPr>
            </w:r>
            <w:r>
              <w:rPr>
                <w:rFonts w:ascii="Consolas" w:hAnsi="Consolas"/>
                <w:b w:val="0"/>
                <w:i w:val="0"/>
                <w:color w:val="333333"/>
                <w:sz w:val="20"/>
              </w:rPr>
              <w:t>/respuestas/</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Envío batch</w:t>
            </w:r>
          </w:p>
        </w:tc>
      </w:tr>
      <w:tr>
        <w:tc>
          <w:tcPr>
            <w:tcW w:type="dxa" w:w="2209"/>
          </w:tcPr>
          <w:p>
            <w:r>
              <w:rPr>
                <w:sz w:val="20"/>
              </w:rPr>
            </w:r>
            <w:r>
              <w:rPr>
                <w:rFonts w:ascii="Times New Roman" w:hAnsi="Times New Roman"/>
                <w:b w:val="0"/>
                <w:i w:val="0"/>
                <w:color w:val="1A1A1A"/>
                <w:sz w:val="20"/>
              </w:rPr>
              <w:t>POST</w:t>
            </w:r>
          </w:p>
        </w:tc>
        <w:tc>
          <w:tcPr>
            <w:tcW w:type="dxa" w:w="2209"/>
          </w:tcPr>
          <w:p>
            <w:r>
              <w:rPr>
                <w:sz w:val="20"/>
              </w:rPr>
            </w:r>
            <w:r>
              <w:rPr>
                <w:rFonts w:ascii="Consolas" w:hAnsi="Consolas"/>
                <w:b w:val="0"/>
                <w:i w:val="0"/>
                <w:color w:val="333333"/>
                <w:sz w:val="20"/>
              </w:rPr>
              <w:t>/match-candidatos/</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Cálculo de match (persiste)</w:t>
            </w:r>
          </w:p>
        </w:tc>
      </w:tr>
      <w:tr>
        <w:tc>
          <w:tcPr>
            <w:tcW w:type="dxa" w:w="2209"/>
          </w:tcPr>
          <w:p>
            <w:r>
              <w:rPr>
                <w:sz w:val="20"/>
              </w:rPr>
            </w:r>
            <w:r>
              <w:rPr>
                <w:rFonts w:ascii="Times New Roman" w:hAnsi="Times New Roman"/>
                <w:b w:val="0"/>
                <w:i w:val="0"/>
                <w:color w:val="1A1A1A"/>
                <w:sz w:val="20"/>
              </w:rPr>
              <w:t>POST</w:t>
            </w:r>
          </w:p>
        </w:tc>
        <w:tc>
          <w:tcPr>
            <w:tcW w:type="dxa" w:w="2209"/>
          </w:tcPr>
          <w:p>
            <w:r>
              <w:rPr>
                <w:sz w:val="20"/>
              </w:rPr>
            </w:r>
            <w:r>
              <w:rPr>
                <w:rFonts w:ascii="Consolas" w:hAnsi="Consolas"/>
                <w:b w:val="0"/>
                <w:i w:val="0"/>
                <w:color w:val="333333"/>
                <w:sz w:val="20"/>
              </w:rPr>
              <w:t>/match-detalle/</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Desglose pregunta-a-pregunta</w:t>
            </w:r>
          </w:p>
        </w:tc>
      </w:tr>
      <w:tr>
        <w:tc>
          <w:tcPr>
            <w:tcW w:type="dxa" w:w="2209"/>
          </w:tcPr>
          <w:p>
            <w:r>
              <w:rPr>
                <w:sz w:val="20"/>
              </w:rPr>
            </w:r>
            <w:r>
              <w:rPr>
                <w:rFonts w:ascii="Times New Roman" w:hAnsi="Times New Roman"/>
                <w:b w:val="0"/>
                <w:i w:val="0"/>
                <w:color w:val="1A1A1A"/>
                <w:sz w:val="20"/>
              </w:rPr>
              <w:t>POST</w:t>
            </w:r>
          </w:p>
        </w:tc>
        <w:tc>
          <w:tcPr>
            <w:tcW w:type="dxa" w:w="2209"/>
          </w:tcPr>
          <w:p>
            <w:r>
              <w:rPr>
                <w:sz w:val="20"/>
              </w:rPr>
            </w:r>
            <w:r>
              <w:rPr>
                <w:rFonts w:ascii="Consolas" w:hAnsi="Consolas"/>
                <w:b w:val="0"/>
                <w:i w:val="0"/>
                <w:color w:val="333333"/>
                <w:sz w:val="20"/>
              </w:rPr>
              <w:t>/match-anonimo/</w:t>
            </w:r>
          </w:p>
        </w:tc>
        <w:tc>
          <w:tcPr>
            <w:tcW w:type="dxa" w:w="2209"/>
          </w:tcPr>
          <w:p>
            <w:r>
              <w:rPr>
                <w:sz w:val="20"/>
              </w:rPr>
            </w:r>
            <w:r>
              <w:rPr>
                <w:rFonts w:ascii="Times New Roman" w:hAnsi="Times New Roman"/>
                <w:b w:val="0"/>
                <w:i w:val="0"/>
                <w:color w:val="1A1A1A"/>
                <w:sz w:val="20"/>
              </w:rPr>
              <w:t>AllowAny</w:t>
            </w:r>
          </w:p>
        </w:tc>
        <w:tc>
          <w:tcPr>
            <w:tcW w:type="dxa" w:w="2209"/>
          </w:tcPr>
          <w:p>
            <w:r>
              <w:rPr>
                <w:sz w:val="20"/>
              </w:rPr>
            </w:r>
            <w:r>
              <w:rPr>
                <w:rFonts w:ascii="Times New Roman" w:hAnsi="Times New Roman"/>
                <w:b w:val="0"/>
                <w:i w:val="0"/>
                <w:color w:val="1A1A1A"/>
                <w:sz w:val="20"/>
              </w:rPr>
              <w:t>Match sin persistir</w:t>
            </w:r>
          </w:p>
        </w:tc>
      </w:tr>
      <w:tr>
        <w:tc>
          <w:tcPr>
            <w:tcW w:type="dxa" w:w="2209"/>
          </w:tcPr>
          <w:p>
            <w:r>
              <w:rPr>
                <w:sz w:val="20"/>
              </w:rPr>
            </w:r>
            <w:r>
              <w:rPr>
                <w:rFonts w:ascii="Times New Roman" w:hAnsi="Times New Roman"/>
                <w:b w:val="0"/>
                <w:i w:val="0"/>
                <w:color w:val="1A1A1A"/>
                <w:sz w:val="20"/>
              </w:rPr>
              <w:t>GET/POST/DELETE</w:t>
            </w:r>
          </w:p>
        </w:tc>
        <w:tc>
          <w:tcPr>
            <w:tcW w:type="dxa" w:w="2209"/>
          </w:tcPr>
          <w:p>
            <w:r>
              <w:rPr>
                <w:sz w:val="20"/>
              </w:rPr>
            </w:r>
            <w:r>
              <w:rPr>
                <w:rFonts w:ascii="Consolas" w:hAnsi="Consolas"/>
                <w:b w:val="0"/>
                <w:i w:val="0"/>
                <w:color w:val="333333"/>
                <w:sz w:val="20"/>
              </w:rPr>
              <w:t>/candidatos-favoritos/</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CRUD de favoritos</w:t>
            </w:r>
          </w:p>
        </w:tc>
      </w:tr>
      <w:tr>
        <w:tc>
          <w:tcPr>
            <w:tcW w:type="dxa" w:w="2209"/>
          </w:tcPr>
          <w:p>
            <w:r>
              <w:rPr>
                <w:sz w:val="20"/>
              </w:rPr>
            </w:r>
            <w:r>
              <w:rPr>
                <w:rFonts w:ascii="Times New Roman" w:hAnsi="Times New Roman"/>
                <w:b w:val="0"/>
                <w:i w:val="0"/>
                <w:color w:val="1A1A1A"/>
                <w:sz w:val="20"/>
              </w:rPr>
              <w:t>GET/PATCH</w:t>
            </w:r>
          </w:p>
        </w:tc>
        <w:tc>
          <w:tcPr>
            <w:tcW w:type="dxa" w:w="2209"/>
          </w:tcPr>
          <w:p>
            <w:r>
              <w:rPr>
                <w:sz w:val="20"/>
              </w:rPr>
            </w:r>
            <w:r>
              <w:rPr>
                <w:rFonts w:ascii="Consolas" w:hAnsi="Consolas"/>
                <w:b w:val="0"/>
                <w:i w:val="0"/>
                <w:color w:val="333333"/>
                <w:sz w:val="20"/>
              </w:rPr>
              <w:t>/perfil/</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Obtener/actualizar perfil</w:t>
            </w:r>
          </w:p>
        </w:tc>
      </w:tr>
      <w:tr>
        <w:tc>
          <w:tcPr>
            <w:tcW w:type="dxa" w:w="2209"/>
          </w:tcPr>
          <w:p>
            <w:r>
              <w:rPr>
                <w:sz w:val="20"/>
              </w:rPr>
            </w:r>
            <w:r>
              <w:rPr>
                <w:rFonts w:ascii="Times New Roman" w:hAnsi="Times New Roman"/>
                <w:b w:val="0"/>
                <w:i w:val="0"/>
                <w:color w:val="1A1A1A"/>
                <w:sz w:val="20"/>
              </w:rPr>
              <w:t>PATCH</w:t>
            </w:r>
          </w:p>
        </w:tc>
        <w:tc>
          <w:tcPr>
            <w:tcW w:type="dxa" w:w="2209"/>
          </w:tcPr>
          <w:p>
            <w:r>
              <w:rPr>
                <w:sz w:val="20"/>
              </w:rPr>
            </w:r>
            <w:r>
              <w:rPr>
                <w:rFonts w:ascii="Consolas" w:hAnsi="Consolas"/>
                <w:b w:val="0"/>
                <w:i w:val="0"/>
                <w:color w:val="333333"/>
                <w:sz w:val="20"/>
              </w:rPr>
              <w:t>/perfil/comuna/</w:t>
            </w:r>
          </w:p>
        </w:tc>
        <w:tc>
          <w:tcPr>
            <w:tcW w:type="dxa" w:w="2209"/>
          </w:tcPr>
          <w:p>
            <w:r>
              <w:rPr>
                <w:sz w:val="20"/>
              </w:rPr>
            </w:r>
            <w:r>
              <w:rPr>
                <w:rFonts w:ascii="Times New Roman" w:hAnsi="Times New Roman"/>
                <w:b w:val="0"/>
                <w:i w:val="0"/>
                <w:color w:val="1A1A1A"/>
                <w:sz w:val="20"/>
              </w:rPr>
              <w:t>Auth</w:t>
            </w:r>
          </w:p>
        </w:tc>
        <w:tc>
          <w:tcPr>
            <w:tcW w:type="dxa" w:w="2209"/>
          </w:tcPr>
          <w:p>
            <w:r>
              <w:rPr>
                <w:sz w:val="20"/>
              </w:rPr>
            </w:r>
            <w:r>
              <w:rPr>
                <w:rFonts w:ascii="Times New Roman" w:hAnsi="Times New Roman"/>
                <w:b w:val="0"/>
                <w:i w:val="0"/>
                <w:color w:val="1A1A1A"/>
                <w:sz w:val="20"/>
              </w:rPr>
              <w:t>Actualizar comuna</w:t>
            </w:r>
          </w:p>
        </w:tc>
      </w:tr>
      <w:tr>
        <w:tc>
          <w:tcPr>
            <w:tcW w:type="dxa" w:w="2209"/>
          </w:tcPr>
          <w:p>
            <w:r>
              <w:rPr>
                <w:sz w:val="20"/>
              </w:rPr>
            </w:r>
            <w:r>
              <w:rPr>
                <w:rFonts w:ascii="Times New Roman" w:hAnsi="Times New Roman"/>
                <w:b w:val="0"/>
                <w:i w:val="0"/>
                <w:color w:val="1A1A1A"/>
                <w:sz w:val="20"/>
              </w:rPr>
              <w:t>POST</w:t>
            </w:r>
          </w:p>
        </w:tc>
        <w:tc>
          <w:tcPr>
            <w:tcW w:type="dxa" w:w="2209"/>
          </w:tcPr>
          <w:p>
            <w:r>
              <w:rPr>
                <w:sz w:val="20"/>
              </w:rPr>
            </w:r>
            <w:r>
              <w:rPr>
                <w:rFonts w:ascii="Consolas" w:hAnsi="Consolas"/>
                <w:b w:val="0"/>
                <w:i w:val="0"/>
                <w:color w:val="333333"/>
                <w:sz w:val="20"/>
              </w:rPr>
              <w:t>/password-reset/request/</w:t>
            </w:r>
          </w:p>
        </w:tc>
        <w:tc>
          <w:tcPr>
            <w:tcW w:type="dxa" w:w="2209"/>
          </w:tcPr>
          <w:p>
            <w:r>
              <w:rPr>
                <w:sz w:val="20"/>
              </w:rPr>
            </w:r>
            <w:r>
              <w:rPr>
                <w:rFonts w:ascii="Times New Roman" w:hAnsi="Times New Roman"/>
                <w:b w:val="0"/>
                <w:i w:val="0"/>
                <w:color w:val="1A1A1A"/>
                <w:sz w:val="20"/>
              </w:rPr>
              <w:t>AllowAny</w:t>
            </w:r>
          </w:p>
        </w:tc>
        <w:tc>
          <w:tcPr>
            <w:tcW w:type="dxa" w:w="2209"/>
          </w:tcPr>
          <w:p>
            <w:r>
              <w:rPr>
                <w:sz w:val="20"/>
              </w:rPr>
            </w:r>
            <w:r>
              <w:rPr>
                <w:rFonts w:ascii="Times New Roman" w:hAnsi="Times New Roman"/>
                <w:b w:val="0"/>
                <w:i w:val="0"/>
                <w:color w:val="1A1A1A"/>
                <w:sz w:val="20"/>
              </w:rPr>
              <w:t>Solicitar reset</w:t>
            </w:r>
          </w:p>
        </w:tc>
      </w:tr>
      <w:tr>
        <w:tc>
          <w:tcPr>
            <w:tcW w:type="dxa" w:w="2209"/>
          </w:tcPr>
          <w:p>
            <w:r>
              <w:rPr>
                <w:sz w:val="20"/>
              </w:rPr>
            </w:r>
            <w:r>
              <w:rPr>
                <w:rFonts w:ascii="Times New Roman" w:hAnsi="Times New Roman"/>
                <w:b w:val="0"/>
                <w:i w:val="0"/>
                <w:color w:val="1A1A1A"/>
                <w:sz w:val="20"/>
              </w:rPr>
              <w:t>GET</w:t>
            </w:r>
          </w:p>
        </w:tc>
        <w:tc>
          <w:tcPr>
            <w:tcW w:type="dxa" w:w="2209"/>
          </w:tcPr>
          <w:p>
            <w:r>
              <w:rPr>
                <w:sz w:val="20"/>
              </w:rPr>
            </w:r>
            <w:r>
              <w:rPr>
                <w:rFonts w:ascii="Consolas" w:hAnsi="Consolas"/>
                <w:b w:val="0"/>
                <w:i w:val="0"/>
                <w:color w:val="333333"/>
                <w:sz w:val="20"/>
              </w:rPr>
              <w:t>/regiones/</w:t>
            </w:r>
            <w:r>
              <w:rPr>
                <w:rFonts w:ascii="Times New Roman" w:hAnsi="Times New Roman"/>
                <w:b w:val="0"/>
                <w:i w:val="0"/>
                <w:color w:val="1A1A1A"/>
                <w:sz w:val="20"/>
              </w:rPr>
              <w:t xml:space="preserve"> </w:t>
            </w:r>
            <w:r>
              <w:rPr>
                <w:rFonts w:ascii="Consolas" w:hAnsi="Consolas"/>
                <w:b w:val="0"/>
                <w:i w:val="0"/>
                <w:color w:val="333333"/>
                <w:sz w:val="20"/>
              </w:rPr>
              <w:t>/distritos/</w:t>
            </w:r>
            <w:r>
              <w:rPr>
                <w:rFonts w:ascii="Times New Roman" w:hAnsi="Times New Roman"/>
                <w:b w:val="0"/>
                <w:i w:val="0"/>
                <w:color w:val="1A1A1A"/>
                <w:sz w:val="20"/>
              </w:rPr>
              <w:t xml:space="preserve"> </w:t>
            </w:r>
            <w:r>
              <w:rPr>
                <w:rFonts w:ascii="Consolas" w:hAnsi="Consolas"/>
                <w:b w:val="0"/>
                <w:i w:val="0"/>
                <w:color w:val="333333"/>
                <w:sz w:val="20"/>
              </w:rPr>
              <w:t>/comunas/</w:t>
            </w:r>
          </w:p>
        </w:tc>
        <w:tc>
          <w:tcPr>
            <w:tcW w:type="dxa" w:w="2209"/>
          </w:tcPr>
          <w:p>
            <w:r>
              <w:rPr>
                <w:sz w:val="20"/>
              </w:rPr>
            </w:r>
            <w:r>
              <w:rPr>
                <w:rFonts w:ascii="Times New Roman" w:hAnsi="Times New Roman"/>
                <w:b w:val="0"/>
                <w:i w:val="0"/>
                <w:color w:val="1A1A1A"/>
                <w:sz w:val="20"/>
              </w:rPr>
              <w:t>AllowAny</w:t>
            </w:r>
          </w:p>
        </w:tc>
        <w:tc>
          <w:tcPr>
            <w:tcW w:type="dxa" w:w="2209"/>
          </w:tcPr>
          <w:p>
            <w:r>
              <w:rPr>
                <w:sz w:val="20"/>
              </w:rPr>
            </w:r>
            <w:r>
              <w:rPr>
                <w:rFonts w:ascii="Times New Roman" w:hAnsi="Times New Roman"/>
                <w:b w:val="0"/>
                <w:i w:val="0"/>
                <w:color w:val="1A1A1A"/>
                <w:sz w:val="20"/>
              </w:rPr>
              <w:t>Catálogo territorial</w:t>
            </w:r>
          </w:p>
        </w:tc>
      </w:tr>
      <w:tr>
        <w:tc>
          <w:tcPr>
            <w:tcW w:type="dxa" w:w="2209"/>
          </w:tcPr>
          <w:p>
            <w:r>
              <w:rPr>
                <w:sz w:val="20"/>
              </w:rPr>
            </w:r>
            <w:r>
              <w:rPr>
                <w:rFonts w:ascii="Times New Roman" w:hAnsi="Times New Roman"/>
                <w:b w:val="0"/>
                <w:i w:val="0"/>
                <w:color w:val="1A1A1A"/>
                <w:sz w:val="20"/>
              </w:rPr>
              <w:t>GET</w:t>
            </w:r>
          </w:p>
        </w:tc>
        <w:tc>
          <w:tcPr>
            <w:tcW w:type="dxa" w:w="2209"/>
          </w:tcPr>
          <w:p>
            <w:r>
              <w:rPr>
                <w:sz w:val="20"/>
              </w:rPr>
            </w:r>
            <w:r>
              <w:rPr>
                <w:rFonts w:ascii="Consolas" w:hAnsi="Consolas"/>
                <w:b w:val="0"/>
                <w:i w:val="0"/>
                <w:color w:val="333333"/>
                <w:sz w:val="20"/>
              </w:rPr>
              <w:t>/ejes/</w:t>
            </w:r>
          </w:p>
        </w:tc>
        <w:tc>
          <w:tcPr>
            <w:tcW w:type="dxa" w:w="2209"/>
          </w:tcPr>
          <w:p>
            <w:r>
              <w:rPr>
                <w:sz w:val="20"/>
              </w:rPr>
            </w:r>
            <w:r>
              <w:rPr>
                <w:rFonts w:ascii="Times New Roman" w:hAnsi="Times New Roman"/>
                <w:b w:val="0"/>
                <w:i w:val="0"/>
                <w:color w:val="1A1A1A"/>
                <w:sz w:val="20"/>
              </w:rPr>
              <w:t>AllowAny</w:t>
            </w:r>
          </w:p>
        </w:tc>
        <w:tc>
          <w:tcPr>
            <w:tcW w:type="dxa" w:w="2209"/>
          </w:tcPr>
          <w:p>
            <w:r>
              <w:rPr>
                <w:sz w:val="20"/>
              </w:rPr>
            </w:r>
            <w:r>
              <w:rPr>
                <w:rFonts w:ascii="Times New Roman" w:hAnsi="Times New Roman"/>
                <w:b w:val="0"/>
                <w:i w:val="0"/>
                <w:color w:val="1A1A1A"/>
                <w:sz w:val="20"/>
              </w:rPr>
              <w:t>Catálogo de ejes</w:t>
            </w:r>
          </w:p>
        </w:tc>
      </w:tr>
      <w:tr>
        <w:tc>
          <w:tcPr>
            <w:tcW w:type="dxa" w:w="2209"/>
          </w:tcPr>
          <w:p>
            <w:r>
              <w:rPr>
                <w:sz w:val="20"/>
              </w:rPr>
            </w:r>
            <w:r>
              <w:rPr>
                <w:rFonts w:ascii="Times New Roman" w:hAnsi="Times New Roman"/>
                <w:b w:val="0"/>
                <w:i w:val="0"/>
                <w:color w:val="1A1A1A"/>
                <w:sz w:val="20"/>
              </w:rPr>
              <w:t>GET</w:t>
            </w:r>
          </w:p>
        </w:tc>
        <w:tc>
          <w:tcPr>
            <w:tcW w:type="dxa" w:w="2209"/>
          </w:tcPr>
          <w:p>
            <w:r>
              <w:rPr>
                <w:sz w:val="20"/>
              </w:rPr>
            </w:r>
            <w:r>
              <w:rPr>
                <w:rFonts w:ascii="Consolas" w:hAnsi="Consolas"/>
                <w:b w:val="0"/>
                <w:i w:val="0"/>
                <w:color w:val="333333"/>
                <w:sz w:val="20"/>
              </w:rPr>
              <w:t>/noticias/</w:t>
            </w:r>
          </w:p>
        </w:tc>
        <w:tc>
          <w:tcPr>
            <w:tcW w:type="dxa" w:w="2209"/>
          </w:tcPr>
          <w:p>
            <w:r>
              <w:rPr>
                <w:sz w:val="20"/>
              </w:rPr>
            </w:r>
            <w:r>
              <w:rPr>
                <w:rFonts w:ascii="Times New Roman" w:hAnsi="Times New Roman"/>
                <w:b w:val="0"/>
                <w:i w:val="0"/>
                <w:color w:val="1A1A1A"/>
                <w:sz w:val="20"/>
              </w:rPr>
              <w:t>AllowAny</w:t>
            </w:r>
          </w:p>
        </w:tc>
        <w:tc>
          <w:tcPr>
            <w:tcW w:type="dxa" w:w="2209"/>
          </w:tcPr>
          <w:p>
            <w:r>
              <w:rPr>
                <w:sz w:val="20"/>
              </w:rPr>
            </w:r>
            <w:r>
              <w:rPr>
                <w:rFonts w:ascii="Times New Roman" w:hAnsi="Times New Roman"/>
                <w:b w:val="0"/>
                <w:i w:val="0"/>
                <w:color w:val="1A1A1A"/>
                <w:sz w:val="20"/>
              </w:rPr>
              <w:t>Feed paginado</w:t>
            </w:r>
          </w:p>
        </w:tc>
      </w:tr>
      <w:tr>
        <w:tc>
          <w:tcPr>
            <w:tcW w:type="dxa" w:w="2209"/>
          </w:tcPr>
          <w:p>
            <w:r>
              <w:rPr>
                <w:sz w:val="20"/>
              </w:rPr>
            </w:r>
            <w:r>
              <w:rPr>
                <w:rFonts w:ascii="Times New Roman" w:hAnsi="Times New Roman"/>
                <w:b w:val="0"/>
                <w:i w:val="0"/>
                <w:color w:val="1A1A1A"/>
                <w:sz w:val="20"/>
              </w:rPr>
              <w:t>GET</w:t>
            </w:r>
          </w:p>
        </w:tc>
        <w:tc>
          <w:tcPr>
            <w:tcW w:type="dxa" w:w="2209"/>
          </w:tcPr>
          <w:p>
            <w:r>
              <w:rPr>
                <w:sz w:val="20"/>
              </w:rPr>
            </w:r>
            <w:r>
              <w:rPr>
                <w:rFonts w:ascii="Consolas" w:hAnsi="Consolas"/>
                <w:b w:val="0"/>
                <w:i w:val="0"/>
                <w:color w:val="333333"/>
                <w:sz w:val="20"/>
              </w:rPr>
              <w:t>/schema/</w:t>
            </w:r>
          </w:p>
        </w:tc>
        <w:tc>
          <w:tcPr>
            <w:tcW w:type="dxa" w:w="2209"/>
          </w:tcPr>
          <w:p>
            <w:r>
              <w:rPr>
                <w:sz w:val="20"/>
              </w:rPr>
            </w:r>
            <w:r>
              <w:rPr>
                <w:rFonts w:ascii="Times New Roman" w:hAnsi="Times New Roman"/>
                <w:b w:val="0"/>
                <w:i w:val="0"/>
                <w:color w:val="1A1A1A"/>
                <w:sz w:val="20"/>
              </w:rPr>
              <w:t>AllowAny</w:t>
            </w:r>
          </w:p>
        </w:tc>
        <w:tc>
          <w:tcPr>
            <w:tcW w:type="dxa" w:w="2209"/>
          </w:tcPr>
          <w:p>
            <w:r>
              <w:rPr>
                <w:sz w:val="20"/>
              </w:rPr>
            </w:r>
            <w:r>
              <w:rPr>
                <w:rFonts w:ascii="Times New Roman" w:hAnsi="Times New Roman"/>
                <w:b w:val="0"/>
                <w:i w:val="0"/>
                <w:color w:val="1A1A1A"/>
                <w:sz w:val="20"/>
              </w:rPr>
              <w:t>Schema OpenAPI</w:t>
            </w:r>
          </w:p>
        </w:tc>
      </w:tr>
      <w:tr>
        <w:tc>
          <w:tcPr>
            <w:tcW w:type="dxa" w:w="2209"/>
          </w:tcPr>
          <w:p>
            <w:r>
              <w:rPr>
                <w:sz w:val="20"/>
              </w:rPr>
            </w:r>
            <w:r>
              <w:rPr>
                <w:rFonts w:ascii="Times New Roman" w:hAnsi="Times New Roman"/>
                <w:b w:val="0"/>
                <w:i w:val="0"/>
                <w:color w:val="1A1A1A"/>
                <w:sz w:val="20"/>
              </w:rPr>
              <w:t>GET</w:t>
            </w:r>
          </w:p>
        </w:tc>
        <w:tc>
          <w:tcPr>
            <w:tcW w:type="dxa" w:w="2209"/>
          </w:tcPr>
          <w:p>
            <w:r>
              <w:rPr>
                <w:sz w:val="20"/>
              </w:rPr>
            </w:r>
            <w:r>
              <w:rPr>
                <w:rFonts w:ascii="Consolas" w:hAnsi="Consolas"/>
                <w:b w:val="0"/>
                <w:i w:val="0"/>
                <w:color w:val="333333"/>
                <w:sz w:val="20"/>
              </w:rPr>
              <w:t>/health/</w:t>
            </w:r>
          </w:p>
        </w:tc>
        <w:tc>
          <w:tcPr>
            <w:tcW w:type="dxa" w:w="2209"/>
          </w:tcPr>
          <w:p>
            <w:r>
              <w:rPr>
                <w:sz w:val="20"/>
              </w:rPr>
            </w:r>
            <w:r>
              <w:rPr>
                <w:rFonts w:ascii="Times New Roman" w:hAnsi="Times New Roman"/>
                <w:b w:val="0"/>
                <w:i w:val="0"/>
                <w:color w:val="1A1A1A"/>
                <w:sz w:val="20"/>
              </w:rPr>
              <w:t>AllowAny</w:t>
            </w:r>
          </w:p>
        </w:tc>
        <w:tc>
          <w:tcPr>
            <w:tcW w:type="dxa" w:w="2209"/>
          </w:tcPr>
          <w:p>
            <w:r>
              <w:rPr>
                <w:sz w:val="20"/>
              </w:rPr>
            </w:r>
            <w:r>
              <w:rPr>
                <w:rFonts w:ascii="Times New Roman" w:hAnsi="Times New Roman"/>
                <w:b w:val="0"/>
                <w:i w:val="0"/>
                <w:color w:val="1A1A1A"/>
                <w:sz w:val="20"/>
              </w:rPr>
              <w:t>Healthcheck</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Catálogo completo en </w:t>
      </w:r>
      <w:r>
        <w:rPr>
          <w:rFonts w:ascii="Consolas" w:hAnsi="Consolas"/>
          <w:b w:val="0"/>
          <w:i w:val="0"/>
          <w:color w:val="333333"/>
          <w:sz w:val="20"/>
        </w:rPr>
        <w:t>/api/v1/docs/</w:t>
      </w:r>
      <w:r>
        <w:rPr>
          <w:rFonts w:ascii="Times New Roman" w:hAnsi="Times New Roman"/>
          <w:b w:val="0"/>
          <w:i w:val="0"/>
          <w:color w:val="1A1A1A"/>
          <w:sz w:val="24"/>
        </w:rPr>
        <w:t xml:space="preserve"> (Swagger UI).</w:t>
      </w:r>
    </w:p>
    <w:p>
      <w:pPr>
        <w:pStyle w:val="Heading3"/>
        <w:spacing w:before="240" w:after="120" w:line="240" w:lineRule="auto"/>
      </w:pPr>
      <w:r>
        <w:rPr>
          <w:rFonts w:ascii="Times New Roman" w:hAnsi="Times New Roman"/>
          <w:b/>
          <w:i w:val="0"/>
          <w:color w:val="095958"/>
          <w:sz w:val="24"/>
        </w:rPr>
        <w:t>4.17 Seguridad</w:t>
      </w:r>
    </w:p>
    <w:p>
      <w:pPr>
        <w:pStyle w:val="ListBullet"/>
        <w:spacing w:after="40"/>
        <w:ind w:left="360"/>
      </w:pPr>
      <w:r>
        <w:rPr>
          <w:rFonts w:ascii="Consolas" w:hAnsi="Consolas"/>
          <w:b w:val="0"/>
          <w:i w:val="0"/>
          <w:color w:val="333333"/>
          <w:sz w:val="20"/>
        </w:rPr>
        <w:t>SECRET_KEY</w:t>
      </w:r>
      <w:r>
        <w:rPr>
          <w:rFonts w:ascii="Times New Roman" w:hAnsi="Times New Roman"/>
          <w:b w:val="0"/>
          <w:i w:val="0"/>
          <w:color w:val="1A1A1A"/>
          <w:sz w:val="24"/>
        </w:rPr>
        <w:t xml:space="preserve">, </w:t>
      </w:r>
      <w:r>
        <w:rPr>
          <w:rFonts w:ascii="Consolas" w:hAnsi="Consolas"/>
          <w:b w:val="0"/>
          <w:i w:val="0"/>
          <w:color w:val="333333"/>
          <w:sz w:val="20"/>
        </w:rPr>
        <w:t>DEBUG</w:t>
      </w:r>
      <w:r>
        <w:rPr>
          <w:rFonts w:ascii="Times New Roman" w:hAnsi="Times New Roman"/>
          <w:b w:val="0"/>
          <w:i w:val="0"/>
          <w:color w:val="1A1A1A"/>
          <w:sz w:val="24"/>
        </w:rPr>
        <w:t xml:space="preserve">, </w:t>
      </w:r>
      <w:r>
        <w:rPr>
          <w:rFonts w:ascii="Consolas" w:hAnsi="Consolas"/>
          <w:b w:val="0"/>
          <w:i w:val="0"/>
          <w:color w:val="333333"/>
          <w:sz w:val="20"/>
        </w:rPr>
        <w:t>ALLOWED_HOSTS</w:t>
      </w:r>
      <w:r>
        <w:rPr>
          <w:rFonts w:ascii="Times New Roman" w:hAnsi="Times New Roman"/>
          <w:b w:val="0"/>
          <w:i w:val="0"/>
          <w:color w:val="1A1A1A"/>
          <w:sz w:val="24"/>
        </w:rPr>
        <w:t xml:space="preserve"> desde variables de entorno (Wiggins, 2011).</w:t>
      </w:r>
    </w:p>
    <w:p>
      <w:pPr>
        <w:pStyle w:val="ListBullet"/>
        <w:spacing w:after="40"/>
        <w:ind w:left="360"/>
      </w:pPr>
      <w:r>
        <w:rPr>
          <w:rFonts w:ascii="Times New Roman" w:hAnsi="Times New Roman"/>
          <w:b w:val="0"/>
          <w:i w:val="0"/>
          <w:color w:val="1A1A1A"/>
          <w:sz w:val="24"/>
        </w:rPr>
        <w:t>Password hashing PBKDF2-SHA256 (Django Software Foundation, 2024).</w:t>
      </w:r>
    </w:p>
    <w:p>
      <w:pPr>
        <w:pStyle w:val="ListBullet"/>
        <w:spacing w:after="40"/>
        <w:ind w:left="360"/>
      </w:pPr>
      <w:r>
        <w:rPr>
          <w:rFonts w:ascii="Times New Roman" w:hAnsi="Times New Roman"/>
          <w:b w:val="0"/>
          <w:i w:val="0"/>
          <w:color w:val="1A1A1A"/>
          <w:sz w:val="24"/>
        </w:rPr>
        <w:t>Token DRF con implementación custom.</w:t>
      </w:r>
    </w:p>
    <w:p>
      <w:pPr>
        <w:pStyle w:val="ListBullet"/>
        <w:spacing w:after="40"/>
        <w:ind w:left="360"/>
      </w:pPr>
      <w:r>
        <w:rPr>
          <w:rFonts w:ascii="Times New Roman" w:hAnsi="Times New Roman"/>
          <w:b w:val="0"/>
          <w:i w:val="0"/>
          <w:color w:val="1A1A1A"/>
          <w:sz w:val="24"/>
        </w:rPr>
        <w:t>Permisos DRF explícitos por view.</w:t>
      </w:r>
    </w:p>
    <w:p>
      <w:pPr>
        <w:pStyle w:val="ListBullet"/>
        <w:spacing w:after="40"/>
        <w:ind w:left="360"/>
      </w:pPr>
      <w:r>
        <w:rPr>
          <w:rFonts w:ascii="Times New Roman" w:hAnsi="Times New Roman"/>
          <w:b w:val="0"/>
          <w:i w:val="0"/>
          <w:color w:val="1A1A1A"/>
          <w:sz w:val="24"/>
        </w:rPr>
        <w:t>CORS restrictivo en producción.</w:t>
      </w:r>
    </w:p>
    <w:p>
      <w:pPr>
        <w:pStyle w:val="ListBullet"/>
        <w:spacing w:after="40"/>
        <w:ind w:left="360"/>
      </w:pPr>
      <w:r>
        <w:rPr>
          <w:rFonts w:ascii="Consolas" w:hAnsi="Consolas"/>
          <w:b w:val="0"/>
          <w:i w:val="0"/>
          <w:color w:val="333333"/>
          <w:sz w:val="20"/>
        </w:rPr>
        <w:t>CheckConstraint</w:t>
      </w:r>
      <w:r>
        <w:rPr>
          <w:rFonts w:ascii="Times New Roman" w:hAnsi="Times New Roman"/>
          <w:b w:val="0"/>
          <w:i w:val="0"/>
          <w:color w:val="1A1A1A"/>
          <w:sz w:val="24"/>
        </w:rPr>
        <w:t xml:space="preserve"> en </w:t>
      </w:r>
      <w:r>
        <w:rPr>
          <w:rFonts w:ascii="Consolas" w:hAnsi="Consolas"/>
          <w:b w:val="0"/>
          <w:i w:val="0"/>
          <w:color w:val="333333"/>
          <w:sz w:val="20"/>
        </w:rPr>
        <w:t>Candidato</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Token de reset con expiración.</w:t>
      </w:r>
    </w:p>
    <w:p>
      <w:pPr>
        <w:pStyle w:val="Heading3"/>
        <w:spacing w:before="240" w:after="120" w:line="240" w:lineRule="auto"/>
      </w:pPr>
      <w:r>
        <w:rPr>
          <w:rFonts w:ascii="Times New Roman" w:hAnsi="Times New Roman"/>
          <w:b/>
          <w:i w:val="0"/>
          <w:color w:val="095958"/>
          <w:sz w:val="24"/>
        </w:rPr>
        <w:t>4.18 Deploy y containerización</w:t>
      </w:r>
    </w:p>
    <w:p>
      <w:pPr>
        <w:spacing w:after="120"/>
      </w:pPr>
      <w:r>
        <w:rPr>
          <w:rFonts w:ascii="Times New Roman" w:hAnsi="Times New Roman"/>
          <w:b w:val="0"/>
          <w:i w:val="0"/>
          <w:color w:val="1A1A1A"/>
          <w:sz w:val="24"/>
        </w:rPr>
        <w:t xml:space="preserve">Backend con </w:t>
      </w:r>
      <w:r>
        <w:rPr>
          <w:rFonts w:ascii="Consolas" w:hAnsi="Consolas"/>
          <w:b w:val="0"/>
          <w:i w:val="0"/>
          <w:color w:val="333333"/>
          <w:sz w:val="20"/>
        </w:rPr>
        <w:t>Dockerfile</w:t>
      </w:r>
      <w:r>
        <w:rPr>
          <w:rFonts w:ascii="Times New Roman" w:hAnsi="Times New Roman"/>
          <w:b w:val="0"/>
          <w:i w:val="0"/>
          <w:color w:val="1A1A1A"/>
          <w:sz w:val="24"/>
        </w:rPr>
        <w:t xml:space="preserve"> (Docker Inc., 2024):</w:t>
      </w:r>
    </w:p>
    <w:p>
      <w:pPr>
        <w:spacing w:before="120" w:after="120"/>
        <w:ind w:left="432"/>
      </w:pPr>
      <w:r>
        <w:rPr>
          <w:rFonts w:ascii="Consolas" w:hAnsi="Consolas"/>
          <w:b w:val="0"/>
          <w:i w:val="0"/>
          <w:color w:val="333333"/>
          <w:sz w:val="18"/>
        </w:rPr>
        <w:t>docker build -t matchvote-backend ./backend</w:t>
        <w:br/>
        <w:t>docker run -p 8000:8000 --env-file .env matchvote-backend</w:t>
      </w:r>
    </w:p>
    <w:p>
      <w:pPr>
        <w:spacing w:after="120"/>
      </w:pPr>
      <w:r>
        <w:rPr>
          <w:rFonts w:ascii="Times New Roman" w:hAnsi="Times New Roman"/>
          <w:b w:val="0"/>
          <w:i w:val="0"/>
          <w:color w:val="1A1A1A"/>
          <w:sz w:val="24"/>
        </w:rPr>
        <w:t xml:space="preserve">El </w:t>
      </w:r>
      <w:r>
        <w:rPr>
          <w:rFonts w:ascii="Consolas" w:hAnsi="Consolas"/>
          <w:b w:val="0"/>
          <w:i w:val="0"/>
          <w:color w:val="333333"/>
          <w:sz w:val="20"/>
        </w:rPr>
        <w:t>.env.example</w:t>
      </w:r>
      <w:r>
        <w:rPr>
          <w:rFonts w:ascii="Times New Roman" w:hAnsi="Times New Roman"/>
          <w:b w:val="0"/>
          <w:i w:val="0"/>
          <w:color w:val="1A1A1A"/>
          <w:sz w:val="24"/>
        </w:rPr>
        <w:t xml:space="preserve"> (Anexo E) documenta las variables requeridas.</w:t>
      </w:r>
    </w:p>
    <w:p>
      <w:pPr>
        <w:pStyle w:val="Heading3"/>
        <w:spacing w:before="240" w:after="120" w:line="240" w:lineRule="auto"/>
      </w:pPr>
      <w:r>
        <w:rPr>
          <w:rFonts w:ascii="Times New Roman" w:hAnsi="Times New Roman"/>
          <w:b/>
          <w:i w:val="0"/>
          <w:color w:val="095958"/>
          <w:sz w:val="24"/>
        </w:rPr>
        <w:t>4.19 Por qué funciona y por qué es una buena solución</w:t>
      </w:r>
    </w:p>
    <w:p>
      <w:pPr>
        <w:spacing w:after="120"/>
      </w:pPr>
      <w:r>
        <w:rPr>
          <w:rFonts w:ascii="Times New Roman" w:hAnsi="Times New Roman"/>
          <w:b/>
          <w:i w:val="0"/>
          <w:color w:val="095958"/>
          <w:sz w:val="24"/>
        </w:rPr>
        <w:t>Por qué funciona técnicamente</w:t>
      </w:r>
      <w:r>
        <w:rPr>
          <w:rFonts w:ascii="Times New Roman" w:hAnsi="Times New Roman"/>
          <w:b w:val="0"/>
          <w:i w:val="0"/>
          <w:color w:val="1A1A1A"/>
          <w:sz w:val="24"/>
        </w:rPr>
        <w:t>. La solución funciona porque combina tecnologías maduras con patrones probados: Django + DRF entrega productividad alta con seguridad razonable por defecto (Django Software Foundation, 2024); React Native + Expo permite despliegue multiplataforma sin duplicar código (Meta Platforms, 2024; Expo, 2024); el contrato OpenAPI 3.1 elimina el drift entre backend y frontend (OpenAPI Initiative, 2021); el modelo polimórfico jerárquico (Fowler, 2003) resuelve elegantemente la representación de scope territorial variable; y la aplicación de SOLID (Martin, 2017), DRY (Hunt &amp; Thomas, 1999) y YAGNI (Beck, 1999) mantiene el código mantenible incluso con un solo desarrollador.</w:t>
      </w:r>
    </w:p>
    <w:p>
      <w:pPr>
        <w:spacing w:after="120"/>
      </w:pPr>
      <w:r>
        <w:rPr>
          <w:rFonts w:ascii="Times New Roman" w:hAnsi="Times New Roman"/>
          <w:b/>
          <w:i w:val="0"/>
          <w:color w:val="095958"/>
          <w:sz w:val="24"/>
        </w:rPr>
        <w:t>Por qué es una buena solución frente a las alternativas</w:t>
      </w:r>
      <w:r>
        <w:rPr>
          <w:rFonts w:ascii="Times New Roman" w:hAnsi="Times New Roman"/>
          <w:b w:val="0"/>
          <w:i w:val="0"/>
          <w:color w:val="1A1A1A"/>
          <w:sz w:val="24"/>
        </w:rPr>
        <w:t xml:space="preserve">. Es una buena solución porque cumple simultáneamente con las cinco características que ninguna alternativa chilena actual cumple (sección 1.2): algoritmo documentado y publicado en la propia documentación del proyecto, transparencia sobre las posturas asignadas a cada candidato dentro de la propia aplicación, cobertura multi-nivel territorial, accesibilidad WCAG AA (W3C, 2023) y diseño pensado para continuidad operativa. Frente a </w:t>
      </w:r>
      <w:r>
        <w:rPr>
          <w:rFonts w:ascii="Times New Roman" w:hAnsi="Times New Roman"/>
          <w:b w:val="0"/>
          <w:i/>
          <w:color w:val="1A1A1A"/>
          <w:sz w:val="24"/>
        </w:rPr>
        <w:t>Votamos Todos</w:t>
      </w:r>
      <w:r>
        <w:rPr>
          <w:rFonts w:ascii="Times New Roman" w:hAnsi="Times New Roman"/>
          <w:b w:val="0"/>
          <w:i w:val="0"/>
          <w:color w:val="1A1A1A"/>
          <w:sz w:val="24"/>
        </w:rPr>
        <w:t xml:space="preserve"> (Zismo, 2021-2022), extiende el alcance del plebiscito único a un modelo multi-elección permanente. Frente a </w:t>
      </w:r>
      <w:r>
        <w:rPr>
          <w:rFonts w:ascii="Times New Roman" w:hAnsi="Times New Roman"/>
          <w:b w:val="0"/>
          <w:i/>
          <w:color w:val="1A1A1A"/>
          <w:sz w:val="24"/>
        </w:rPr>
        <w:t>Decide Chile</w:t>
      </w:r>
      <w:r>
        <w:rPr>
          <w:rFonts w:ascii="Times New Roman" w:hAnsi="Times New Roman"/>
          <w:b w:val="0"/>
          <w:i w:val="0"/>
          <w:color w:val="1A1A1A"/>
          <w:sz w:val="24"/>
        </w:rPr>
        <w:t xml:space="preserve">, </w:t>
      </w:r>
      <w:r>
        <w:rPr>
          <w:rFonts w:ascii="Times New Roman" w:hAnsi="Times New Roman"/>
          <w:b w:val="0"/>
          <w:i/>
          <w:color w:val="1A1A1A"/>
          <w:sz w:val="24"/>
        </w:rPr>
        <w:t>Vota Inteligente</w:t>
      </w:r>
      <w:r>
        <w:rPr>
          <w:rFonts w:ascii="Times New Roman" w:hAnsi="Times New Roman"/>
          <w:b w:val="0"/>
          <w:i w:val="0"/>
          <w:color w:val="1A1A1A"/>
          <w:sz w:val="24"/>
        </w:rPr>
        <w:t xml:space="preserve"> e </w:t>
      </w:r>
      <w:r>
        <w:rPr>
          <w:rFonts w:ascii="Times New Roman" w:hAnsi="Times New Roman"/>
          <w:b w:val="0"/>
          <w:i/>
          <w:color w:val="1A1A1A"/>
          <w:sz w:val="24"/>
        </w:rPr>
        <w:t>Infovecino</w:t>
      </w:r>
      <w:r>
        <w:rPr>
          <w:rFonts w:ascii="Times New Roman" w:hAnsi="Times New Roman"/>
          <w:b w:val="0"/>
          <w:i w:val="0"/>
          <w:color w:val="1A1A1A"/>
          <w:sz w:val="24"/>
        </w:rPr>
        <w:t>, incorpora el componente algorítmico de matching personalizado que aquellas iniciativas no ofrecen. Frente a Wahl-O-Mat, StemWijzer y Smartvote, publica la fórmula de matching completa dentro de la propia documentación del proyecto, algo que aquellas iniciativas no hacen de manera integral.</w:t>
      </w:r>
    </w:p>
    <w:p>
      <w:pPr>
        <w:spacing w:after="120"/>
      </w:pPr>
      <w:r>
        <w:rPr>
          <w:rFonts w:ascii="Times New Roman" w:hAnsi="Times New Roman"/>
          <w:b/>
          <w:i w:val="0"/>
          <w:color w:val="095958"/>
          <w:sz w:val="24"/>
        </w:rPr>
        <w:t>Por qué se ven beneficiados los usuarios</w:t>
      </w:r>
      <w:r>
        <w:rPr>
          <w:rFonts w:ascii="Times New Roman" w:hAnsi="Times New Roman"/>
          <w:b w:val="0"/>
          <w:i w:val="0"/>
          <w:color w:val="1A1A1A"/>
          <w:sz w:val="24"/>
        </w:rPr>
        <w:t>. Los usuarios se benefician porque la solución internaliza principios centrados en el votante: reduce su costo cognitivo con cuestionarios cortos y ponderables; respeta su honestidad epistemológica con la opción "No sé" que se excluye del cálculo; expone niveles de confianza para evitar la falsa autoridad de un porcentaje aislado; entrega explicabilidad pregunta-a-pregunta que permite al usuario cuestionar el resultado; garantiza accesibilidad universal (W3C, 2023); protege su privacidad al no requerir datos personales sensibles ni monetizar el uso; y ofrece continuidad al persistir preferencias entre elecciones sucesivas.</w:t>
      </w:r>
    </w:p>
    <w:p>
      <w:r>
        <w:br w:type="page"/>
      </w:r>
    </w:p>
    <w:p/>
    <w:p>
      <w:pPr>
        <w:pStyle w:val="Heading2"/>
        <w:spacing w:before="360" w:after="120" w:line="240" w:lineRule="auto"/>
      </w:pPr>
      <w:r>
        <w:rPr>
          <w:rFonts w:ascii="Times New Roman" w:hAnsi="Times New Roman"/>
          <w:b/>
          <w:i w:val="0"/>
          <w:color w:val="095958"/>
          <w:sz w:val="28"/>
        </w:rPr>
        <w:t>5. Validación de la solución</w:t>
      </w:r>
    </w:p>
    <w:p>
      <w:pPr>
        <w:spacing w:after="120"/>
      </w:pPr>
      <w:r>
        <w:rPr>
          <w:rFonts w:ascii="Times New Roman" w:hAnsi="Times New Roman"/>
          <w:b w:val="0"/>
          <w:i w:val="0"/>
          <w:color w:val="1A1A1A"/>
          <w:sz w:val="24"/>
        </w:rPr>
        <w:t>La validación de la solución se realizó en cinco dimensiones: cumplimiento de objetivos, validación técnica automatizada, validación específica del algoritmo, validación de accesibilidad y auditorías internas de código. Se explicita además en qué dimensiones la validación es limitada (sección 5.7).</w:t>
      </w:r>
    </w:p>
    <w:p>
      <w:pPr>
        <w:pStyle w:val="Heading3"/>
        <w:spacing w:before="240" w:after="120" w:line="240" w:lineRule="auto"/>
      </w:pPr>
      <w:r>
        <w:rPr>
          <w:rFonts w:ascii="Times New Roman" w:hAnsi="Times New Roman"/>
          <w:b/>
          <w:i w:val="0"/>
          <w:color w:val="095958"/>
          <w:sz w:val="24"/>
        </w:rPr>
        <w:t>5.1 Cumplimiento de objetivos específicos</w:t>
      </w:r>
    </w:p>
    <w:p>
      <w:pPr>
        <w:spacing w:after="120"/>
      </w:pPr>
      <w:r>
        <w:rPr>
          <w:rFonts w:ascii="Times New Roman" w:hAnsi="Times New Roman"/>
          <w:b w:val="0"/>
          <w:i w:val="0"/>
          <w:color w:val="1A1A1A"/>
          <w:sz w:val="24"/>
        </w:rPr>
        <w:t>La Tabla 13 asocia cada objetivo específico declarado en 1.6 con la evidencia de cumplimiento presente en el repositorio.</w:t>
      </w:r>
    </w:p>
    <w:p>
      <w:pPr>
        <w:pStyle w:val="ListBullet"/>
        <w:spacing w:after="40"/>
        <w:ind w:left="360"/>
      </w:pPr>
      <w:r>
        <w:rPr>
          <w:rFonts w:ascii="Times New Roman" w:hAnsi="Times New Roman"/>
          <w:b/>
          <w:i w:val="0"/>
          <w:color w:val="095958"/>
          <w:sz w:val="24"/>
        </w:rPr>
        <w:t>Objetivo 1</w:t>
      </w:r>
      <w:r>
        <w:rPr>
          <w:rFonts w:ascii="Times New Roman" w:hAnsi="Times New Roman"/>
          <w:b w:val="0"/>
          <w:i w:val="0"/>
          <w:color w:val="1A1A1A"/>
          <w:sz w:val="24"/>
        </w:rPr>
        <w:t xml:space="preserve"> (algoritmo robusto): cumplido. Fórmula cuadrática implementada en </w:t>
      </w:r>
      <w:r>
        <w:rPr>
          <w:rFonts w:ascii="Consolas" w:hAnsi="Consolas"/>
          <w:b w:val="0"/>
          <w:i w:val="0"/>
          <w:color w:val="333333"/>
          <w:sz w:val="20"/>
        </w:rPr>
        <w:t>core/services/matching.py</w:t>
      </w:r>
      <w:r>
        <w:rPr>
          <w:rFonts w:ascii="Times New Roman" w:hAnsi="Times New Roman"/>
          <w:b w:val="0"/>
          <w:i w:val="0"/>
          <w:color w:val="1A1A1A"/>
          <w:sz w:val="24"/>
        </w:rPr>
        <w:t xml:space="preserve">, con ponderación </w:t>
      </w:r>
      <w:r>
        <w:rPr>
          <w:rFonts w:ascii="Consolas" w:hAnsi="Consolas"/>
          <w:b w:val="0"/>
          <w:i w:val="0"/>
          <w:color w:val="333333"/>
          <w:sz w:val="20"/>
        </w:rPr>
        <w:t>PESO_MULTIPLIERS</w:t>
      </w:r>
      <w:r>
        <w:rPr>
          <w:rFonts w:ascii="Times New Roman" w:hAnsi="Times New Roman"/>
          <w:b w:val="0"/>
          <w:i w:val="0"/>
          <w:color w:val="1A1A1A"/>
          <w:sz w:val="24"/>
        </w:rPr>
        <w:t xml:space="preserve">, exclusión de "No sé", umbrales de confianza (Tabla 10), breakdown por eje en </w:t>
      </w:r>
      <w:r>
        <w:rPr>
          <w:rFonts w:ascii="Consolas" w:hAnsi="Consolas"/>
          <w:b w:val="0"/>
          <w:i w:val="0"/>
          <w:color w:val="333333"/>
          <w:sz w:val="20"/>
        </w:rPr>
        <w:t>calcular_match_detalle</w:t>
      </w:r>
      <w:r>
        <w:rPr>
          <w:rFonts w:ascii="Times New Roman" w:hAnsi="Times New Roman"/>
          <w:b w:val="0"/>
          <w:i w:val="0"/>
          <w:color w:val="1A1A1A"/>
          <w:sz w:val="24"/>
        </w:rPr>
        <w:t>, y filtrado territorial polimórfico integrado.</w:t>
      </w:r>
    </w:p>
    <w:p>
      <w:pPr>
        <w:pStyle w:val="ListBullet"/>
        <w:spacing w:after="40"/>
        <w:ind w:left="360"/>
      </w:pPr>
      <w:r>
        <w:rPr>
          <w:rFonts w:ascii="Times New Roman" w:hAnsi="Times New Roman"/>
          <w:b/>
          <w:i w:val="0"/>
          <w:color w:val="095958"/>
          <w:sz w:val="24"/>
        </w:rPr>
        <w:t>Objetivo 2</w:t>
      </w:r>
      <w:r>
        <w:rPr>
          <w:rFonts w:ascii="Times New Roman" w:hAnsi="Times New Roman"/>
          <w:b w:val="0"/>
          <w:i w:val="0"/>
          <w:color w:val="1A1A1A"/>
          <w:sz w:val="24"/>
        </w:rPr>
        <w:t xml:space="preserve"> (sistema territorial polimórfico): cumplido. Modelos </w:t>
      </w:r>
      <w:r>
        <w:rPr>
          <w:rFonts w:ascii="Consolas" w:hAnsi="Consolas"/>
          <w:b w:val="0"/>
          <w:i w:val="0"/>
          <w:color w:val="333333"/>
          <w:sz w:val="20"/>
        </w:rPr>
        <w:t>Region</w:t>
      </w:r>
      <w:r>
        <w:rPr>
          <w:rFonts w:ascii="Times New Roman" w:hAnsi="Times New Roman"/>
          <w:b w:val="0"/>
          <w:i w:val="0"/>
          <w:color w:val="1A1A1A"/>
          <w:sz w:val="24"/>
        </w:rPr>
        <w:t xml:space="preserve">, </w:t>
      </w:r>
      <w:r>
        <w:rPr>
          <w:rFonts w:ascii="Consolas" w:hAnsi="Consolas"/>
          <w:b w:val="0"/>
          <w:i w:val="0"/>
          <w:color w:val="333333"/>
          <w:sz w:val="20"/>
        </w:rPr>
        <w:t>Distrito</w:t>
      </w:r>
      <w:r>
        <w:rPr>
          <w:rFonts w:ascii="Times New Roman" w:hAnsi="Times New Roman"/>
          <w:b w:val="0"/>
          <w:i w:val="0"/>
          <w:color w:val="1A1A1A"/>
          <w:sz w:val="24"/>
        </w:rPr>
        <w:t xml:space="preserve">, </w:t>
      </w:r>
      <w:r>
        <w:rPr>
          <w:rFonts w:ascii="Consolas" w:hAnsi="Consolas"/>
          <w:b w:val="0"/>
          <w:i w:val="0"/>
          <w:color w:val="333333"/>
          <w:sz w:val="20"/>
        </w:rPr>
        <w:t>Comuna</w:t>
      </w:r>
      <w:r>
        <w:rPr>
          <w:rFonts w:ascii="Times New Roman" w:hAnsi="Times New Roman"/>
          <w:b w:val="0"/>
          <w:i w:val="0"/>
          <w:color w:val="1A1A1A"/>
          <w:sz w:val="24"/>
        </w:rPr>
        <w:t xml:space="preserve"> y </w:t>
      </w:r>
      <w:r>
        <w:rPr>
          <w:rFonts w:ascii="Consolas" w:hAnsi="Consolas"/>
          <w:b w:val="0"/>
          <w:i w:val="0"/>
          <w:color w:val="333333"/>
          <w:sz w:val="20"/>
        </w:rPr>
        <w:t>UnidadTerritorial</w:t>
      </w:r>
      <w:r>
        <w:rPr>
          <w:rFonts w:ascii="Times New Roman" w:hAnsi="Times New Roman"/>
          <w:b w:val="0"/>
          <w:i w:val="0"/>
          <w:color w:val="1A1A1A"/>
          <w:sz w:val="24"/>
        </w:rPr>
        <w:t xml:space="preserve"> operativos; signals de sincronización activos.</w:t>
      </w:r>
    </w:p>
    <w:p>
      <w:pPr>
        <w:pStyle w:val="ListBullet"/>
        <w:spacing w:after="40"/>
        <w:ind w:left="360"/>
      </w:pPr>
      <w:r>
        <w:rPr>
          <w:rFonts w:ascii="Times New Roman" w:hAnsi="Times New Roman"/>
          <w:b/>
          <w:i w:val="0"/>
          <w:color w:val="095958"/>
          <w:sz w:val="24"/>
        </w:rPr>
        <w:t>Objetivo 3</w:t>
      </w:r>
      <w:r>
        <w:rPr>
          <w:rFonts w:ascii="Times New Roman" w:hAnsi="Times New Roman"/>
          <w:b w:val="0"/>
          <w:i w:val="0"/>
          <w:color w:val="1A1A1A"/>
          <w:sz w:val="24"/>
        </w:rPr>
        <w:t xml:space="preserve"> (multi-elección simultánea): cumplido. Campo </w:t>
      </w:r>
      <w:r>
        <w:rPr>
          <w:rFonts w:ascii="Consolas" w:hAnsi="Consolas"/>
          <w:b w:val="0"/>
          <w:i w:val="0"/>
          <w:color w:val="333333"/>
          <w:sz w:val="20"/>
        </w:rPr>
        <w:t>TipoEleccion.es_base</w:t>
      </w:r>
      <w:r>
        <w:rPr>
          <w:rFonts w:ascii="Times New Roman" w:hAnsi="Times New Roman"/>
          <w:b w:val="0"/>
          <w:i w:val="0"/>
          <w:color w:val="1A1A1A"/>
          <w:sz w:val="24"/>
        </w:rPr>
        <w:t xml:space="preserve"> operativo; preguntas base reutilizables entre procesos.</w:t>
      </w:r>
    </w:p>
    <w:p>
      <w:pPr>
        <w:pStyle w:val="ListBullet"/>
        <w:spacing w:after="40"/>
        <w:ind w:left="360"/>
      </w:pPr>
      <w:r>
        <w:rPr>
          <w:rFonts w:ascii="Times New Roman" w:hAnsi="Times New Roman"/>
          <w:b/>
          <w:i w:val="0"/>
          <w:color w:val="095958"/>
          <w:sz w:val="24"/>
        </w:rPr>
        <w:t>Objetivo 4</w:t>
      </w:r>
      <w:r>
        <w:rPr>
          <w:rFonts w:ascii="Times New Roman" w:hAnsi="Times New Roman"/>
          <w:b w:val="0"/>
          <w:i w:val="0"/>
          <w:color w:val="1A1A1A"/>
          <w:sz w:val="24"/>
        </w:rPr>
        <w:t xml:space="preserve"> (SOLID / DRY / YAGNI): cumplido con evidencia estructural. Los submódulos de 10 modelos, 11 vistas, 9 serializadores y 5 servicios reflejan Single Responsibility (Martin, 2017); la eliminación de </w:t>
      </w:r>
      <w:r>
        <w:rPr>
          <w:rFonts w:ascii="Consolas" w:hAnsi="Consolas"/>
          <w:b w:val="0"/>
          <w:i w:val="0"/>
          <w:color w:val="333333"/>
          <w:sz w:val="20"/>
        </w:rPr>
        <w:t>DecisionFinal</w:t>
      </w:r>
      <w:r>
        <w:rPr>
          <w:rFonts w:ascii="Times New Roman" w:hAnsi="Times New Roman"/>
          <w:b w:val="0"/>
          <w:i w:val="0"/>
          <w:color w:val="1A1A1A"/>
          <w:sz w:val="24"/>
        </w:rPr>
        <w:t xml:space="preserve"> en la migración </w:t>
      </w:r>
      <w:r>
        <w:rPr>
          <w:rFonts w:ascii="Consolas" w:hAnsi="Consolas"/>
          <w:b w:val="0"/>
          <w:i w:val="0"/>
          <w:color w:val="333333"/>
          <w:sz w:val="20"/>
        </w:rPr>
        <w:t>0037</w:t>
      </w:r>
      <w:r>
        <w:rPr>
          <w:rFonts w:ascii="Times New Roman" w:hAnsi="Times New Roman"/>
          <w:b w:val="0"/>
          <w:i w:val="0"/>
          <w:color w:val="1A1A1A"/>
          <w:sz w:val="24"/>
        </w:rPr>
        <w:t xml:space="preserve"> documenta la aplicación de YAGNI (Beck, 1999).</w:t>
      </w:r>
    </w:p>
    <w:p>
      <w:pPr>
        <w:pStyle w:val="ListBullet"/>
        <w:spacing w:after="40"/>
        <w:ind w:left="360"/>
      </w:pPr>
      <w:r>
        <w:rPr>
          <w:rFonts w:ascii="Times New Roman" w:hAnsi="Times New Roman"/>
          <w:b/>
          <w:i w:val="0"/>
          <w:color w:val="095958"/>
          <w:sz w:val="24"/>
        </w:rPr>
        <w:t>Objetivo 5</w:t>
      </w:r>
      <w:r>
        <w:rPr>
          <w:rFonts w:ascii="Times New Roman" w:hAnsi="Times New Roman"/>
          <w:b w:val="0"/>
          <w:i w:val="0"/>
          <w:color w:val="1A1A1A"/>
          <w:sz w:val="24"/>
        </w:rPr>
        <w:t xml:space="preserve"> (contrato OpenAPI 3.1): cumplido. Schema disponible en </w:t>
      </w:r>
      <w:r>
        <w:rPr>
          <w:rFonts w:ascii="Consolas" w:hAnsi="Consolas"/>
          <w:b w:val="0"/>
          <w:i w:val="0"/>
          <w:color w:val="333333"/>
          <w:sz w:val="20"/>
        </w:rPr>
        <w:t>/api/v1/schema/</w:t>
      </w:r>
      <w:r>
        <w:rPr>
          <w:rFonts w:ascii="Times New Roman" w:hAnsi="Times New Roman"/>
          <w:b w:val="0"/>
          <w:i w:val="0"/>
          <w:color w:val="1A1A1A"/>
          <w:sz w:val="24"/>
        </w:rPr>
        <w:t xml:space="preserve">; Swagger UI en </w:t>
      </w:r>
      <w:r>
        <w:rPr>
          <w:rFonts w:ascii="Consolas" w:hAnsi="Consolas"/>
          <w:b w:val="0"/>
          <w:i w:val="0"/>
          <w:color w:val="333333"/>
          <w:sz w:val="20"/>
        </w:rPr>
        <w:t>/api/v1/docs/</w:t>
      </w:r>
      <w:r>
        <w:rPr>
          <w:rFonts w:ascii="Times New Roman" w:hAnsi="Times New Roman"/>
          <w:b w:val="0"/>
          <w:i w:val="0"/>
          <w:color w:val="1A1A1A"/>
          <w:sz w:val="24"/>
        </w:rPr>
        <w:t xml:space="preserve">; tipos TypeScript sincronizados con </w:t>
      </w:r>
      <w:r>
        <w:rPr>
          <w:rFonts w:ascii="Consolas" w:hAnsi="Consolas"/>
          <w:b w:val="0"/>
          <w:i w:val="0"/>
          <w:color w:val="333333"/>
          <w:sz w:val="20"/>
        </w:rPr>
        <w:t>openapi-typescript</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Objetivo 6</w:t>
      </w:r>
      <w:r>
        <w:rPr>
          <w:rFonts w:ascii="Times New Roman" w:hAnsi="Times New Roman"/>
          <w:b w:val="0"/>
          <w:i w:val="0"/>
          <w:color w:val="1A1A1A"/>
          <w:sz w:val="24"/>
        </w:rPr>
        <w:t xml:space="preserve"> (transparencia sobre las posturas asignadas): cumplido a nivel estructural. La aplicación expone al usuario las posturas asignadas a cada candidato dentro de la propia interfaz, y los modelos </w:t>
      </w:r>
      <w:r>
        <w:rPr>
          <w:rFonts w:ascii="Consolas" w:hAnsi="Consolas"/>
          <w:b w:val="0"/>
          <w:i w:val="0"/>
          <w:color w:val="333333"/>
          <w:sz w:val="20"/>
        </w:rPr>
        <w:t>PosturaCandidato</w:t>
      </w:r>
      <w:r>
        <w:rPr>
          <w:rFonts w:ascii="Times New Roman" w:hAnsi="Times New Roman"/>
          <w:b w:val="0"/>
          <w:i w:val="0"/>
          <w:color w:val="1A1A1A"/>
          <w:sz w:val="24"/>
        </w:rPr>
        <w:t xml:space="preserve"> incluyen campos </w:t>
      </w:r>
      <w:r>
        <w:rPr>
          <w:rFonts w:ascii="Consolas" w:hAnsi="Consolas"/>
          <w:b w:val="0"/>
          <w:i w:val="0"/>
          <w:color w:val="333333"/>
          <w:sz w:val="20"/>
        </w:rPr>
        <w:t>fuente_url</w:t>
      </w:r>
      <w:r>
        <w:rPr>
          <w:rFonts w:ascii="Times New Roman" w:hAnsi="Times New Roman"/>
          <w:b w:val="0"/>
          <w:i w:val="0"/>
          <w:color w:val="1A1A1A"/>
          <w:sz w:val="24"/>
        </w:rPr>
        <w:t xml:space="preserve"> y </w:t>
      </w:r>
      <w:r>
        <w:rPr>
          <w:rFonts w:ascii="Consolas" w:hAnsi="Consolas"/>
          <w:b w:val="0"/>
          <w:i w:val="0"/>
          <w:color w:val="333333"/>
          <w:sz w:val="20"/>
        </w:rPr>
        <w:t>justificacion</w:t>
      </w:r>
      <w:r>
        <w:rPr>
          <w:rFonts w:ascii="Times New Roman" w:hAnsi="Times New Roman"/>
          <w:b w:val="0"/>
          <w:i w:val="0"/>
          <w:color w:val="1A1A1A"/>
          <w:sz w:val="24"/>
        </w:rPr>
        <w:t xml:space="preserve"> que permiten migrar el dataset ilustrativo a un dataset con curaduría formal en despliegue productivo (limitación L1).</w:t>
      </w:r>
    </w:p>
    <w:p>
      <w:pPr>
        <w:pStyle w:val="ListBullet"/>
        <w:spacing w:after="40"/>
        <w:ind w:left="360"/>
      </w:pPr>
      <w:r>
        <w:rPr>
          <w:rFonts w:ascii="Times New Roman" w:hAnsi="Times New Roman"/>
          <w:b/>
          <w:i w:val="0"/>
          <w:color w:val="095958"/>
          <w:sz w:val="24"/>
        </w:rPr>
        <w:t>Objetivo 7</w:t>
      </w:r>
      <w:r>
        <w:rPr>
          <w:rFonts w:ascii="Times New Roman" w:hAnsi="Times New Roman"/>
          <w:b w:val="0"/>
          <w:i w:val="0"/>
          <w:color w:val="1A1A1A"/>
          <w:sz w:val="24"/>
        </w:rPr>
        <w:t xml:space="preserve"> (cobertura de pruebas): cumplido parcialmente. 25 archivos de pruebas backend operativos; frontend con pruebas de servicios puros. No hay medición formal de cobertura porcentual.</w:t>
      </w:r>
    </w:p>
    <w:p>
      <w:pPr>
        <w:pStyle w:val="ListBullet"/>
        <w:spacing w:after="40"/>
        <w:ind w:left="360"/>
      </w:pPr>
      <w:r>
        <w:rPr>
          <w:rFonts w:ascii="Times New Roman" w:hAnsi="Times New Roman"/>
          <w:b/>
          <w:i w:val="0"/>
          <w:color w:val="095958"/>
          <w:sz w:val="24"/>
        </w:rPr>
        <w:t>Objetivo 8</w:t>
      </w:r>
      <w:r>
        <w:rPr>
          <w:rFonts w:ascii="Times New Roman" w:hAnsi="Times New Roman"/>
          <w:b w:val="0"/>
          <w:i w:val="0"/>
          <w:color w:val="1A1A1A"/>
          <w:sz w:val="24"/>
        </w:rPr>
        <w:t xml:space="preserve"> (WCAG 2.2 AA): cumplido con auditoría técnica automatizada (</w:t>
      </w:r>
      <w:r>
        <w:rPr>
          <w:rFonts w:ascii="Consolas" w:hAnsi="Consolas"/>
          <w:b w:val="0"/>
          <w:i w:val="0"/>
          <w:color w:val="333333"/>
          <w:sz w:val="20"/>
        </w:rPr>
        <w:t>design-exploration/audit_wcag.py</w:t>
      </w:r>
      <w:r>
        <w:rPr>
          <w:rFonts w:ascii="Times New Roman" w:hAnsi="Times New Roman"/>
          <w:b w:val="0"/>
          <w:i w:val="0"/>
          <w:color w:val="1A1A1A"/>
          <w:sz w:val="24"/>
        </w:rPr>
        <w:t>) y revisión manual; sin evaluación con usuarios reales con discapacidad (limitación L14).</w:t>
      </w:r>
    </w:p>
    <w:p>
      <w:pPr>
        <w:pStyle w:val="ListBullet"/>
        <w:spacing w:after="40"/>
        <w:ind w:left="360"/>
      </w:pPr>
      <w:r>
        <w:rPr>
          <w:rFonts w:ascii="Times New Roman" w:hAnsi="Times New Roman"/>
          <w:b/>
          <w:i w:val="0"/>
          <w:color w:val="095958"/>
          <w:sz w:val="24"/>
        </w:rPr>
        <w:t>Objetivo 9</w:t>
      </w:r>
      <w:r>
        <w:rPr>
          <w:rFonts w:ascii="Times New Roman" w:hAnsi="Times New Roman"/>
          <w:b w:val="0"/>
          <w:i w:val="0"/>
          <w:color w:val="1A1A1A"/>
          <w:sz w:val="24"/>
        </w:rPr>
        <w:t xml:space="preserve"> (multiplataforma): cumplido. </w:t>
      </w:r>
      <w:r>
        <w:rPr>
          <w:rFonts w:ascii="Consolas" w:hAnsi="Consolas"/>
          <w:b w:val="0"/>
          <w:i w:val="0"/>
          <w:color w:val="333333"/>
          <w:sz w:val="20"/>
        </w:rPr>
        <w:t>App.tsx</w:t>
      </w:r>
      <w:r>
        <w:rPr>
          <w:rFonts w:ascii="Times New Roman" w:hAnsi="Times New Roman"/>
          <w:b w:val="0"/>
          <w:i w:val="0"/>
          <w:color w:val="1A1A1A"/>
          <w:sz w:val="24"/>
        </w:rPr>
        <w:t xml:space="preserve"> único entrega web, iOS y Android vía React Native + Expo.</w:t>
      </w:r>
    </w:p>
    <w:p>
      <w:pPr>
        <w:pStyle w:val="ListBullet"/>
        <w:spacing w:after="40"/>
        <w:ind w:left="360"/>
      </w:pPr>
      <w:r>
        <w:rPr>
          <w:rFonts w:ascii="Times New Roman" w:hAnsi="Times New Roman"/>
          <w:b/>
          <w:i w:val="0"/>
          <w:color w:val="095958"/>
          <w:sz w:val="24"/>
        </w:rPr>
        <w:t>Objetivo 10</w:t>
      </w:r>
      <w:r>
        <w:rPr>
          <w:rFonts w:ascii="Times New Roman" w:hAnsi="Times New Roman"/>
          <w:b w:val="0"/>
          <w:i w:val="0"/>
          <w:color w:val="1A1A1A"/>
          <w:sz w:val="24"/>
        </w:rPr>
        <w:t xml:space="preserve"> (Docker): cumplido. </w:t>
      </w:r>
      <w:r>
        <w:rPr>
          <w:rFonts w:ascii="Consolas" w:hAnsi="Consolas"/>
          <w:b w:val="0"/>
          <w:i w:val="0"/>
          <w:color w:val="333333"/>
          <w:sz w:val="20"/>
        </w:rPr>
        <w:t>Dockerfile</w:t>
      </w:r>
      <w:r>
        <w:rPr>
          <w:rFonts w:ascii="Times New Roman" w:hAnsi="Times New Roman"/>
          <w:b w:val="0"/>
          <w:i w:val="0"/>
          <w:color w:val="1A1A1A"/>
          <w:sz w:val="24"/>
        </w:rPr>
        <w:t xml:space="preserve"> en </w:t>
      </w:r>
      <w:r>
        <w:rPr>
          <w:rFonts w:ascii="Consolas" w:hAnsi="Consolas"/>
          <w:b w:val="0"/>
          <w:i w:val="0"/>
          <w:color w:val="333333"/>
          <w:sz w:val="20"/>
        </w:rPr>
        <w:t>backend/</w:t>
      </w:r>
      <w:r>
        <w:rPr>
          <w:rFonts w:ascii="Times New Roman" w:hAnsi="Times New Roman"/>
          <w:b w:val="0"/>
          <w:i w:val="0"/>
          <w:color w:val="1A1A1A"/>
          <w:sz w:val="24"/>
        </w:rPr>
        <w:t>; instrucciones de build y run documentadas.</w:t>
      </w:r>
    </w:p>
    <w:p>
      <w:pPr>
        <w:pStyle w:val="Heading3"/>
        <w:spacing w:before="240" w:after="120" w:line="240" w:lineRule="auto"/>
      </w:pPr>
      <w:r>
        <w:rPr>
          <w:rFonts w:ascii="Times New Roman" w:hAnsi="Times New Roman"/>
          <w:b/>
          <w:i w:val="0"/>
          <w:color w:val="095958"/>
          <w:sz w:val="24"/>
        </w:rPr>
        <w:t>5.2 Validación técnica automatizada</w:t>
      </w:r>
    </w:p>
    <w:p>
      <w:pPr>
        <w:spacing w:after="120"/>
      </w:pPr>
      <w:r>
        <w:rPr>
          <w:rFonts w:ascii="Times New Roman" w:hAnsi="Times New Roman"/>
          <w:b w:val="0"/>
          <w:i w:val="0"/>
          <w:color w:val="1A1A1A"/>
          <w:sz w:val="24"/>
        </w:rPr>
        <w:t xml:space="preserve">La suite de pruebas backend consta de </w:t>
      </w:r>
      <w:r>
        <w:rPr>
          <w:rFonts w:ascii="Times New Roman" w:hAnsi="Times New Roman"/>
          <w:b/>
          <w:i w:val="0"/>
          <w:color w:val="095958"/>
          <w:sz w:val="24"/>
        </w:rPr>
        <w:t>25 archivos de pruebas</w:t>
      </w:r>
      <w:r>
        <w:rPr>
          <w:rFonts w:ascii="Times New Roman" w:hAnsi="Times New Roman"/>
          <w:b w:val="0"/>
          <w:i w:val="0"/>
          <w:color w:val="1A1A1A"/>
          <w:sz w:val="24"/>
        </w:rPr>
        <w:t xml:space="preserve"> ubicados en </w:t>
      </w:r>
      <w:r>
        <w:rPr>
          <w:rFonts w:ascii="Consolas" w:hAnsi="Consolas"/>
          <w:b w:val="0"/>
          <w:i w:val="0"/>
          <w:color w:val="333333"/>
          <w:sz w:val="20"/>
        </w:rPr>
        <w:t>backend/core/test_*.py</w:t>
      </w:r>
      <w:r>
        <w:rPr>
          <w:rFonts w:ascii="Times New Roman" w:hAnsi="Times New Roman"/>
          <w:b w:val="0"/>
          <w:i w:val="0"/>
          <w:color w:val="1A1A1A"/>
          <w:sz w:val="24"/>
        </w:rPr>
        <w:t xml:space="preserve">, con configuración en </w:t>
      </w:r>
      <w:r>
        <w:rPr>
          <w:rFonts w:ascii="Consolas" w:hAnsi="Consolas"/>
          <w:b w:val="0"/>
          <w:i w:val="0"/>
          <w:color w:val="333333"/>
          <w:sz w:val="20"/>
        </w:rPr>
        <w:t>conftest.py</w:t>
      </w:r>
      <w:r>
        <w:rPr>
          <w:rFonts w:ascii="Times New Roman" w:hAnsi="Times New Roman"/>
          <w:b w:val="0"/>
          <w:i w:val="0"/>
          <w:color w:val="1A1A1A"/>
          <w:sz w:val="24"/>
        </w:rPr>
        <w:t xml:space="preserve"> y ejecución mediante </w:t>
      </w:r>
      <w:r>
        <w:rPr>
          <w:rFonts w:ascii="Consolas" w:hAnsi="Consolas"/>
          <w:b w:val="0"/>
          <w:i w:val="0"/>
          <w:color w:val="333333"/>
          <w:sz w:val="20"/>
        </w:rPr>
        <w:t>pytest</w:t>
      </w:r>
      <w:r>
        <w:rPr>
          <w:rFonts w:ascii="Times New Roman" w:hAnsi="Times New Roman"/>
          <w:b w:val="0"/>
          <w:i w:val="0"/>
          <w:color w:val="1A1A1A"/>
          <w:sz w:val="24"/>
        </w:rPr>
        <w:t>. Cubre los siguientes dominios:</w:t>
      </w:r>
    </w:p>
    <w:p>
      <w:pPr>
        <w:pStyle w:val="ListBullet"/>
        <w:spacing w:after="40"/>
        <w:ind w:left="360"/>
      </w:pPr>
      <w:r>
        <w:rPr>
          <w:rFonts w:ascii="Times New Roman" w:hAnsi="Times New Roman"/>
          <w:b w:val="0"/>
          <w:i w:val="0"/>
          <w:color w:val="1A1A1A"/>
          <w:sz w:val="24"/>
        </w:rPr>
        <w:t>Algoritmo core de matching (variantes autenticada, anónima, con detalle).</w:t>
      </w:r>
    </w:p>
    <w:p>
      <w:pPr>
        <w:pStyle w:val="ListBullet"/>
        <w:spacing w:after="40"/>
        <w:ind w:left="360"/>
      </w:pPr>
      <w:r>
        <w:rPr>
          <w:rFonts w:ascii="Times New Roman" w:hAnsi="Times New Roman"/>
          <w:b w:val="0"/>
          <w:i w:val="0"/>
          <w:color w:val="1A1A1A"/>
          <w:sz w:val="24"/>
        </w:rPr>
        <w:t>Cobertura territorial polimórfica (región, distrito, comuna, ancestros).</w:t>
      </w:r>
    </w:p>
    <w:p>
      <w:pPr>
        <w:pStyle w:val="ListBullet"/>
        <w:spacing w:after="40"/>
        <w:ind w:left="360"/>
      </w:pPr>
      <w:r>
        <w:rPr>
          <w:rFonts w:ascii="Times New Roman" w:hAnsi="Times New Roman"/>
          <w:b w:val="0"/>
          <w:i w:val="0"/>
          <w:color w:val="1A1A1A"/>
          <w:sz w:val="24"/>
        </w:rPr>
        <w:t xml:space="preserve">Refactor de ejes temáticos a modelo </w:t>
      </w:r>
      <w:r>
        <w:rPr>
          <w:rFonts w:ascii="Consolas" w:hAnsi="Consolas"/>
          <w:b w:val="0"/>
          <w:i w:val="0"/>
          <w:color w:val="333333"/>
          <w:sz w:val="20"/>
        </w:rPr>
        <w:t>Eje</w:t>
      </w:r>
      <w:r>
        <w:rPr>
          <w:rFonts w:ascii="Times New Roman" w:hAnsi="Times New Roman"/>
          <w:b w:val="0"/>
          <w:i w:val="0"/>
          <w:color w:val="1A1A1A"/>
          <w:sz w:val="24"/>
        </w:rPr>
        <w:t>.</w:t>
      </w:r>
    </w:p>
    <w:p>
      <w:pPr>
        <w:pStyle w:val="ListBullet"/>
        <w:spacing w:after="40"/>
        <w:ind w:left="360"/>
      </w:pPr>
      <w:r>
        <w:rPr>
          <w:rFonts w:ascii="Times New Roman" w:hAnsi="Times New Roman"/>
          <w:b w:val="0"/>
          <w:i w:val="0"/>
          <w:color w:val="1A1A1A"/>
          <w:sz w:val="24"/>
        </w:rPr>
        <w:t xml:space="preserve">Mecanismo </w:t>
      </w:r>
      <w:r>
        <w:rPr>
          <w:rFonts w:ascii="Consolas" w:hAnsi="Consolas"/>
          <w:b w:val="0"/>
          <w:i w:val="0"/>
          <w:color w:val="333333"/>
          <w:sz w:val="20"/>
        </w:rPr>
        <w:t>TipoEleccion.es_base</w:t>
      </w:r>
      <w:r>
        <w:rPr>
          <w:rFonts w:ascii="Times New Roman" w:hAnsi="Times New Roman"/>
          <w:b w:val="0"/>
          <w:i w:val="0"/>
          <w:color w:val="1A1A1A"/>
          <w:sz w:val="24"/>
        </w:rPr>
        <w:t xml:space="preserve"> para preguntas transversales.</w:t>
      </w:r>
    </w:p>
    <w:p>
      <w:pPr>
        <w:pStyle w:val="ListBullet"/>
        <w:spacing w:after="40"/>
        <w:ind w:left="360"/>
      </w:pPr>
      <w:r>
        <w:rPr>
          <w:rFonts w:ascii="Times New Roman" w:hAnsi="Times New Roman"/>
          <w:b w:val="0"/>
          <w:i w:val="0"/>
          <w:color w:val="1A1A1A"/>
          <w:sz w:val="24"/>
        </w:rPr>
        <w:t>Seeds específicos por elección (presidenciales 2025, diputados 2025, alcaldes 2024, parlamentaria).</w:t>
      </w:r>
    </w:p>
    <w:p>
      <w:pPr>
        <w:pStyle w:val="ListBullet"/>
        <w:spacing w:after="40"/>
        <w:ind w:left="360"/>
      </w:pPr>
      <w:r>
        <w:rPr>
          <w:rFonts w:ascii="Times New Roman" w:hAnsi="Times New Roman"/>
          <w:b w:val="0"/>
          <w:i w:val="0"/>
          <w:color w:val="1A1A1A"/>
          <w:sz w:val="24"/>
        </w:rPr>
        <w:t>Variantes del algoritmo con casos límite.</w:t>
      </w:r>
    </w:p>
    <w:p>
      <w:pPr>
        <w:pStyle w:val="ListBullet"/>
        <w:spacing w:after="40"/>
        <w:ind w:left="360"/>
      </w:pPr>
      <w:r>
        <w:rPr>
          <w:rFonts w:ascii="Times New Roman" w:hAnsi="Times New Roman"/>
          <w:b w:val="0"/>
          <w:i w:val="0"/>
          <w:color w:val="1A1A1A"/>
          <w:sz w:val="24"/>
        </w:rPr>
        <w:t>Flujos de edición de respuestas y guardado.</w:t>
      </w:r>
    </w:p>
    <w:p>
      <w:pPr>
        <w:pStyle w:val="ListBullet"/>
        <w:spacing w:after="40"/>
        <w:ind w:left="360"/>
      </w:pPr>
      <w:r>
        <w:rPr>
          <w:rFonts w:ascii="Times New Roman" w:hAnsi="Times New Roman"/>
          <w:b w:val="0"/>
          <w:i w:val="0"/>
          <w:color w:val="1A1A1A"/>
          <w:sz w:val="24"/>
        </w:rPr>
        <w:t>Bookmarks de candidatos, posturas y noticias.</w:t>
      </w:r>
    </w:p>
    <w:p>
      <w:pPr>
        <w:pStyle w:val="ListBullet"/>
        <w:spacing w:after="40"/>
        <w:ind w:left="360"/>
      </w:pPr>
      <w:r>
        <w:rPr>
          <w:rFonts w:ascii="Times New Roman" w:hAnsi="Times New Roman"/>
          <w:b w:val="0"/>
          <w:i w:val="0"/>
          <w:color w:val="1A1A1A"/>
          <w:sz w:val="24"/>
        </w:rPr>
        <w:t>Feed de noticias.</w:t>
      </w:r>
    </w:p>
    <w:p>
      <w:pPr>
        <w:pStyle w:val="ListBullet"/>
        <w:spacing w:after="40"/>
        <w:ind w:left="360"/>
      </w:pPr>
      <w:r>
        <w:rPr>
          <w:rFonts w:ascii="Times New Roman" w:hAnsi="Times New Roman"/>
          <w:b w:val="0"/>
          <w:i w:val="0"/>
          <w:color w:val="1A1A1A"/>
          <w:sz w:val="24"/>
        </w:rPr>
        <w:t>Flujo completo de password reset.</w:t>
      </w:r>
    </w:p>
    <w:p>
      <w:pPr>
        <w:pStyle w:val="ListBullet"/>
        <w:spacing w:after="40"/>
        <w:ind w:left="360"/>
      </w:pPr>
      <w:r>
        <w:rPr>
          <w:rFonts w:ascii="Times New Roman" w:hAnsi="Times New Roman"/>
          <w:b w:val="0"/>
          <w:i w:val="0"/>
          <w:color w:val="1A1A1A"/>
          <w:sz w:val="24"/>
        </w:rPr>
        <w:t>Actualización de perfil y sincronización territorial.</w:t>
      </w:r>
    </w:p>
    <w:p>
      <w:pPr>
        <w:pStyle w:val="ListBullet"/>
        <w:spacing w:after="40"/>
        <w:ind w:left="360"/>
      </w:pPr>
      <w:r>
        <w:rPr>
          <w:rFonts w:ascii="Times New Roman" w:hAnsi="Times New Roman"/>
          <w:b w:val="0"/>
          <w:i w:val="0"/>
          <w:color w:val="1A1A1A"/>
          <w:sz w:val="24"/>
        </w:rPr>
        <w:t>Importadores de CSV.</w:t>
      </w:r>
    </w:p>
    <w:p>
      <w:pPr>
        <w:spacing w:after="120"/>
      </w:pPr>
      <w:r>
        <w:rPr>
          <w:rFonts w:ascii="Times New Roman" w:hAnsi="Times New Roman"/>
          <w:b w:val="0"/>
          <w:i w:val="0"/>
          <w:color w:val="1A1A1A"/>
          <w:sz w:val="24"/>
        </w:rPr>
        <w:t xml:space="preserve">Las pruebas del frontend cubren los </w:t>
      </w:r>
      <w:r>
        <w:rPr>
          <w:rFonts w:ascii="Times New Roman" w:hAnsi="Times New Roman"/>
          <w:b/>
          <w:i w:val="0"/>
          <w:color w:val="095958"/>
          <w:sz w:val="24"/>
        </w:rPr>
        <w:t>servicios puros</w:t>
      </w:r>
      <w:r>
        <w:rPr>
          <w:rFonts w:ascii="Times New Roman" w:hAnsi="Times New Roman"/>
          <w:b w:val="0"/>
          <w:i w:val="0"/>
          <w:color w:val="1A1A1A"/>
          <w:sz w:val="24"/>
        </w:rPr>
        <w:t xml:space="preserve"> (</w:t>
      </w:r>
      <w:r>
        <w:rPr>
          <w:rFonts w:ascii="Consolas" w:hAnsi="Consolas"/>
          <w:b w:val="0"/>
          <w:i w:val="0"/>
          <w:color w:val="333333"/>
          <w:sz w:val="20"/>
        </w:rPr>
        <w:t>src/services/</w:t>
      </w:r>
      <w:r>
        <w:rPr>
          <w:rFonts w:ascii="Times New Roman" w:hAnsi="Times New Roman"/>
          <w:b w:val="0"/>
          <w:i w:val="0"/>
          <w:color w:val="1A1A1A"/>
          <w:sz w:val="24"/>
        </w:rPr>
        <w:t>), es decir la lógica de dominio sin dependencias de React, mediante Jest y React Native Testing Library.</w:t>
      </w:r>
    </w:p>
    <w:p>
      <w:pPr>
        <w:pStyle w:val="Heading3"/>
        <w:spacing w:before="240" w:after="120" w:line="240" w:lineRule="auto"/>
      </w:pPr>
      <w:r>
        <w:rPr>
          <w:rFonts w:ascii="Times New Roman" w:hAnsi="Times New Roman"/>
          <w:b/>
          <w:i w:val="0"/>
          <w:color w:val="095958"/>
          <w:sz w:val="24"/>
        </w:rPr>
        <w:t>5.3 Validación específica del algoritmo</w:t>
      </w:r>
    </w:p>
    <w:p>
      <w:pPr>
        <w:spacing w:after="120"/>
      </w:pPr>
      <w:r>
        <w:rPr>
          <w:rFonts w:ascii="Times New Roman" w:hAnsi="Times New Roman"/>
          <w:b w:val="0"/>
          <w:i w:val="0"/>
          <w:color w:val="1A1A1A"/>
          <w:sz w:val="24"/>
        </w:rPr>
        <w:t xml:space="preserve">El algoritmo se validó mediante casos con salida conocida por construcción matemática. La Tabla 13 muestra un subconjunto ilustrativo de los casos más relevantes verificados en </w:t>
      </w:r>
      <w:r>
        <w:rPr>
          <w:rFonts w:ascii="Consolas" w:hAnsi="Consolas"/>
          <w:b w:val="0"/>
          <w:i w:val="0"/>
          <w:color w:val="333333"/>
          <w:sz w:val="20"/>
        </w:rPr>
        <w:t>test_algoritmo.py</w:t>
      </w:r>
      <w:r>
        <w:rPr>
          <w:rFonts w:ascii="Times New Roman" w:hAnsi="Times New Roman"/>
          <w:b w:val="0"/>
          <w:i w:val="0"/>
          <w:color w:val="1A1A1A"/>
          <w:sz w:val="24"/>
        </w:rPr>
        <w:t>.</w:t>
      </w:r>
    </w:p>
    <w:p>
      <w:pPr>
        <w:spacing w:after="120"/>
      </w:pPr>
      <w:r>
        <w:rPr>
          <w:rFonts w:ascii="Times New Roman" w:hAnsi="Times New Roman"/>
          <w:b/>
          <w:i w:val="0"/>
          <w:color w:val="095958"/>
          <w:sz w:val="24"/>
        </w:rPr>
        <w:t>Tabla 13</w:t>
      </w:r>
    </w:p>
    <w:p>
      <w:pPr>
        <w:spacing w:after="120"/>
        <w:jc w:val="center"/>
      </w:pPr>
      <w:r>
        <w:rPr>
          <w:rFonts w:ascii="Times New Roman" w:hAnsi="Times New Roman"/>
          <w:b w:val="0"/>
          <w:i/>
          <w:color w:val="5A5A5A"/>
          <w:sz w:val="24"/>
        </w:rPr>
        <w:t>Casos de prueba del algoritmo de matching</w:t>
      </w:r>
    </w:p>
    <w:tbl>
      <w:tblPr>
        <w:tblStyle w:val="LightGrid-Accent1"/>
        <w:tblW w:type="auto" w:w="0"/>
        <w:tblLook w:firstColumn="1" w:firstRow="1" w:lastColumn="0" w:lastRow="0" w:noHBand="0" w:noVBand="1" w:val="04A0"/>
      </w:tblPr>
      <w:tblGrid>
        <w:gridCol w:w="2209"/>
        <w:gridCol w:w="2209"/>
        <w:gridCol w:w="2209"/>
        <w:gridCol w:w="2209"/>
      </w:tblGrid>
      <w:tr>
        <w:tc>
          <w:tcPr>
            <w:tcW w:type="dxa" w:w="2209"/>
          </w:tcPr>
          <w:p>
            <w:r/>
            <w:r>
              <w:rPr>
                <w:rFonts w:ascii="Times New Roman" w:hAnsi="Times New Roman"/>
                <w:b/>
                <w:i w:val="0"/>
                <w:color w:val="095958"/>
                <w:sz w:val="20"/>
              </w:rPr>
              <w:t>#</w:t>
            </w:r>
          </w:p>
        </w:tc>
        <w:tc>
          <w:tcPr>
            <w:tcW w:type="dxa" w:w="2209"/>
          </w:tcPr>
          <w:p>
            <w:r/>
            <w:r>
              <w:rPr>
                <w:rFonts w:ascii="Times New Roman" w:hAnsi="Times New Roman"/>
                <w:b/>
                <w:i w:val="0"/>
                <w:color w:val="095958"/>
                <w:sz w:val="20"/>
              </w:rPr>
              <w:t>Escenario</w:t>
            </w:r>
          </w:p>
        </w:tc>
        <w:tc>
          <w:tcPr>
            <w:tcW w:type="dxa" w:w="2209"/>
          </w:tcPr>
          <w:p>
            <w:r/>
            <w:r>
              <w:rPr>
                <w:rFonts w:ascii="Times New Roman" w:hAnsi="Times New Roman"/>
                <w:b/>
                <w:i w:val="0"/>
                <w:color w:val="095958"/>
                <w:sz w:val="20"/>
              </w:rPr>
              <w:t>Entrada</w:t>
            </w:r>
          </w:p>
        </w:tc>
        <w:tc>
          <w:tcPr>
            <w:tcW w:type="dxa" w:w="2209"/>
          </w:tcPr>
          <w:p>
            <w:r/>
            <w:r>
              <w:rPr>
                <w:rFonts w:ascii="Times New Roman" w:hAnsi="Times New Roman"/>
                <w:b/>
                <w:i w:val="0"/>
                <w:color w:val="095958"/>
                <w:sz w:val="20"/>
              </w:rPr>
              <w:t>Salida esperada</w:t>
            </w:r>
          </w:p>
        </w:tc>
      </w:tr>
      <w:tr>
        <w:tc>
          <w:tcPr>
            <w:tcW w:type="dxa" w:w="2209"/>
          </w:tcPr>
          <w:p>
            <w:r>
              <w:rPr>
                <w:sz w:val="20"/>
              </w:rPr>
            </w:r>
            <w:r>
              <w:rPr>
                <w:rFonts w:ascii="Times New Roman" w:hAnsi="Times New Roman"/>
                <w:b w:val="0"/>
                <w:i w:val="0"/>
                <w:color w:val="1A1A1A"/>
                <w:sz w:val="20"/>
              </w:rPr>
              <w:t>C1</w:t>
            </w:r>
          </w:p>
        </w:tc>
        <w:tc>
          <w:tcPr>
            <w:tcW w:type="dxa" w:w="2209"/>
          </w:tcPr>
          <w:p>
            <w:r>
              <w:rPr>
                <w:sz w:val="20"/>
              </w:rPr>
            </w:r>
            <w:r>
              <w:rPr>
                <w:rFonts w:ascii="Times New Roman" w:hAnsi="Times New Roman"/>
                <w:b w:val="0"/>
                <w:i w:val="0"/>
                <w:color w:val="1A1A1A"/>
                <w:sz w:val="20"/>
              </w:rPr>
              <w:t>Concordancia total</w:t>
            </w:r>
          </w:p>
        </w:tc>
        <w:tc>
          <w:tcPr>
            <w:tcW w:type="dxa" w:w="2209"/>
          </w:tcPr>
          <w:p>
            <w:r>
              <w:rPr>
                <w:sz w:val="20"/>
              </w:rPr>
            </w:r>
            <w:r>
              <w:rPr>
                <w:rFonts w:ascii="Times New Roman" w:hAnsi="Times New Roman"/>
                <w:b w:val="0"/>
                <w:i w:val="0"/>
                <w:color w:val="1A1A1A"/>
                <w:sz w:val="20"/>
              </w:rPr>
              <w:t>Usuario y candidato responden todos Likert=3 en 10 preguntas, peso 1.0</w:t>
            </w:r>
          </w:p>
        </w:tc>
        <w:tc>
          <w:tcPr>
            <w:tcW w:type="dxa" w:w="2209"/>
          </w:tcPr>
          <w:p>
            <w:r>
              <w:rPr>
                <w:sz w:val="20"/>
              </w:rPr>
            </w:r>
            <w:r>
              <w:rPr>
                <w:rFonts w:ascii="Times New Roman" w:hAnsi="Times New Roman"/>
                <w:b w:val="0"/>
                <w:i w:val="0"/>
                <w:color w:val="1A1A1A"/>
                <w:sz w:val="20"/>
              </w:rPr>
              <w:t xml:space="preserve">Score = 100%, confianza </w:t>
            </w:r>
            <w:r>
              <w:rPr>
                <w:rFonts w:ascii="Consolas" w:hAnsi="Consolas"/>
                <w:b w:val="0"/>
                <w:i w:val="0"/>
                <w:color w:val="333333"/>
                <w:sz w:val="20"/>
              </w:rPr>
              <w:t>alta</w:t>
            </w:r>
          </w:p>
        </w:tc>
      </w:tr>
      <w:tr>
        <w:tc>
          <w:tcPr>
            <w:tcW w:type="dxa" w:w="2209"/>
          </w:tcPr>
          <w:p>
            <w:r>
              <w:rPr>
                <w:sz w:val="20"/>
              </w:rPr>
            </w:r>
            <w:r>
              <w:rPr>
                <w:rFonts w:ascii="Times New Roman" w:hAnsi="Times New Roman"/>
                <w:b w:val="0"/>
                <w:i w:val="0"/>
                <w:color w:val="1A1A1A"/>
                <w:sz w:val="20"/>
              </w:rPr>
              <w:t>C2</w:t>
            </w:r>
          </w:p>
        </w:tc>
        <w:tc>
          <w:tcPr>
            <w:tcW w:type="dxa" w:w="2209"/>
          </w:tcPr>
          <w:p>
            <w:r>
              <w:rPr>
                <w:sz w:val="20"/>
              </w:rPr>
            </w:r>
            <w:r>
              <w:rPr>
                <w:rFonts w:ascii="Times New Roman" w:hAnsi="Times New Roman"/>
                <w:b w:val="0"/>
                <w:i w:val="0"/>
                <w:color w:val="1A1A1A"/>
                <w:sz w:val="20"/>
              </w:rPr>
              <w:t>Oposición total</w:t>
            </w:r>
          </w:p>
        </w:tc>
        <w:tc>
          <w:tcPr>
            <w:tcW w:type="dxa" w:w="2209"/>
          </w:tcPr>
          <w:p>
            <w:r>
              <w:rPr>
                <w:sz w:val="20"/>
              </w:rPr>
            </w:r>
            <w:r>
              <w:rPr>
                <w:rFonts w:ascii="Times New Roman" w:hAnsi="Times New Roman"/>
                <w:b w:val="0"/>
                <w:i w:val="0"/>
                <w:color w:val="1A1A1A"/>
                <w:sz w:val="20"/>
              </w:rPr>
              <w:t>Usuario Likert=1, candidato Likert=5, 10 preguntas, peso 1.0</w:t>
            </w:r>
          </w:p>
        </w:tc>
        <w:tc>
          <w:tcPr>
            <w:tcW w:type="dxa" w:w="2209"/>
          </w:tcPr>
          <w:p>
            <w:r>
              <w:rPr>
                <w:sz w:val="20"/>
              </w:rPr>
            </w:r>
            <w:r>
              <w:rPr>
                <w:rFonts w:ascii="Times New Roman" w:hAnsi="Times New Roman"/>
                <w:b w:val="0"/>
                <w:i w:val="0"/>
                <w:color w:val="1A1A1A"/>
                <w:sz w:val="20"/>
              </w:rPr>
              <w:t xml:space="preserve">Score = 0%, confianza </w:t>
            </w:r>
            <w:r>
              <w:rPr>
                <w:rFonts w:ascii="Consolas" w:hAnsi="Consolas"/>
                <w:b w:val="0"/>
                <w:i w:val="0"/>
                <w:color w:val="333333"/>
                <w:sz w:val="20"/>
              </w:rPr>
              <w:t>alta</w:t>
            </w:r>
          </w:p>
        </w:tc>
      </w:tr>
      <w:tr>
        <w:tc>
          <w:tcPr>
            <w:tcW w:type="dxa" w:w="2209"/>
          </w:tcPr>
          <w:p>
            <w:r>
              <w:rPr>
                <w:sz w:val="20"/>
              </w:rPr>
            </w:r>
            <w:r>
              <w:rPr>
                <w:rFonts w:ascii="Times New Roman" w:hAnsi="Times New Roman"/>
                <w:b w:val="0"/>
                <w:i w:val="0"/>
                <w:color w:val="1A1A1A"/>
                <w:sz w:val="20"/>
              </w:rPr>
              <w:t>C3</w:t>
            </w:r>
          </w:p>
        </w:tc>
        <w:tc>
          <w:tcPr>
            <w:tcW w:type="dxa" w:w="2209"/>
          </w:tcPr>
          <w:p>
            <w:r>
              <w:rPr>
                <w:sz w:val="20"/>
              </w:rPr>
            </w:r>
            <w:r>
              <w:rPr>
                <w:rFonts w:ascii="Times New Roman" w:hAnsi="Times New Roman"/>
                <w:b w:val="0"/>
                <w:i w:val="0"/>
                <w:color w:val="1A1A1A"/>
                <w:sz w:val="20"/>
              </w:rPr>
              <w:t>Punto medio</w:t>
            </w:r>
          </w:p>
        </w:tc>
        <w:tc>
          <w:tcPr>
            <w:tcW w:type="dxa" w:w="2209"/>
          </w:tcPr>
          <w:p>
            <w:r>
              <w:rPr>
                <w:sz w:val="20"/>
              </w:rPr>
            </w:r>
            <w:r>
              <w:rPr>
                <w:rFonts w:ascii="Times New Roman" w:hAnsi="Times New Roman"/>
                <w:b w:val="0"/>
                <w:i w:val="0"/>
                <w:color w:val="1A1A1A"/>
                <w:sz w:val="20"/>
              </w:rPr>
              <w:t>Diferencia constante = 2 en todas las preguntas</w:t>
            </w:r>
          </w:p>
        </w:tc>
        <w:tc>
          <w:tcPr>
            <w:tcW w:type="dxa" w:w="2209"/>
          </w:tcPr>
          <w:p>
            <w:r>
              <w:rPr>
                <w:sz w:val="20"/>
              </w:rPr>
            </w:r>
            <w:r>
              <w:rPr>
                <w:rFonts w:ascii="Times New Roman" w:hAnsi="Times New Roman"/>
                <w:b w:val="0"/>
                <w:i w:val="0"/>
                <w:color w:val="1A1A1A"/>
                <w:sz w:val="20"/>
              </w:rPr>
              <w:t>Score = 75%, confianza correspondiente</w:t>
            </w:r>
          </w:p>
        </w:tc>
      </w:tr>
      <w:tr>
        <w:tc>
          <w:tcPr>
            <w:tcW w:type="dxa" w:w="2209"/>
          </w:tcPr>
          <w:p>
            <w:r>
              <w:rPr>
                <w:sz w:val="20"/>
              </w:rPr>
            </w:r>
            <w:r>
              <w:rPr>
                <w:rFonts w:ascii="Times New Roman" w:hAnsi="Times New Roman"/>
                <w:b w:val="0"/>
                <w:i w:val="0"/>
                <w:color w:val="1A1A1A"/>
                <w:sz w:val="20"/>
              </w:rPr>
              <w:t>C4</w:t>
            </w:r>
          </w:p>
        </w:tc>
        <w:tc>
          <w:tcPr>
            <w:tcW w:type="dxa" w:w="2209"/>
          </w:tcPr>
          <w:p>
            <w:r>
              <w:rPr>
                <w:sz w:val="20"/>
              </w:rPr>
            </w:r>
            <w:r>
              <w:rPr>
                <w:rFonts w:ascii="Times New Roman" w:hAnsi="Times New Roman"/>
                <w:b w:val="0"/>
                <w:i w:val="0"/>
                <w:color w:val="1A1A1A"/>
                <w:sz w:val="20"/>
              </w:rPr>
              <w:t>Manejo de "No sé"</w:t>
            </w:r>
          </w:p>
        </w:tc>
        <w:tc>
          <w:tcPr>
            <w:tcW w:type="dxa" w:w="2209"/>
          </w:tcPr>
          <w:p>
            <w:r>
              <w:rPr>
                <w:sz w:val="20"/>
              </w:rPr>
            </w:r>
            <w:r>
              <w:rPr>
                <w:rFonts w:ascii="Times New Roman" w:hAnsi="Times New Roman"/>
                <w:b w:val="0"/>
                <w:i w:val="0"/>
                <w:color w:val="1A1A1A"/>
                <w:sz w:val="20"/>
              </w:rPr>
              <w:t>Usuario responde "No sé" en 3 de 8 preguntas</w:t>
            </w:r>
          </w:p>
        </w:tc>
        <w:tc>
          <w:tcPr>
            <w:tcW w:type="dxa" w:w="2209"/>
          </w:tcPr>
          <w:p>
            <w:r>
              <w:rPr>
                <w:sz w:val="20"/>
              </w:rPr>
            </w:r>
            <w:r>
              <w:rPr>
                <w:rFonts w:ascii="Times New Roman" w:hAnsi="Times New Roman"/>
                <w:b w:val="0"/>
                <w:i w:val="0"/>
                <w:color w:val="1A1A1A"/>
                <w:sz w:val="20"/>
              </w:rPr>
              <w:t xml:space="preserve">Solo 5 preguntas consideradas; confianza </w:t>
            </w:r>
            <w:r>
              <w:rPr>
                <w:rFonts w:ascii="Consolas" w:hAnsi="Consolas"/>
                <w:b w:val="0"/>
                <w:i w:val="0"/>
                <w:color w:val="333333"/>
                <w:sz w:val="20"/>
              </w:rPr>
              <w:t>media</w:t>
            </w:r>
          </w:p>
        </w:tc>
      </w:tr>
      <w:tr>
        <w:tc>
          <w:tcPr>
            <w:tcW w:type="dxa" w:w="2209"/>
          </w:tcPr>
          <w:p>
            <w:r>
              <w:rPr>
                <w:sz w:val="20"/>
              </w:rPr>
            </w:r>
            <w:r>
              <w:rPr>
                <w:rFonts w:ascii="Times New Roman" w:hAnsi="Times New Roman"/>
                <w:b w:val="0"/>
                <w:i w:val="0"/>
                <w:color w:val="1A1A1A"/>
                <w:sz w:val="20"/>
              </w:rPr>
              <w:t>C5</w:t>
            </w:r>
          </w:p>
        </w:tc>
        <w:tc>
          <w:tcPr>
            <w:tcW w:type="dxa" w:w="2209"/>
          </w:tcPr>
          <w:p>
            <w:r>
              <w:rPr>
                <w:sz w:val="20"/>
              </w:rPr>
            </w:r>
            <w:r>
              <w:rPr>
                <w:rFonts w:ascii="Times New Roman" w:hAnsi="Times New Roman"/>
                <w:b w:val="0"/>
                <w:i w:val="0"/>
                <w:color w:val="1A1A1A"/>
                <w:sz w:val="20"/>
              </w:rPr>
              <w:t>Ponderación asimétrica</w:t>
            </w:r>
          </w:p>
        </w:tc>
        <w:tc>
          <w:tcPr>
            <w:tcW w:type="dxa" w:w="2209"/>
          </w:tcPr>
          <w:p>
            <w:r>
              <w:rPr>
                <w:sz w:val="20"/>
              </w:rPr>
            </w:r>
            <w:r>
              <w:rPr>
                <w:rFonts w:ascii="Times New Roman" w:hAnsi="Times New Roman"/>
                <w:b w:val="0"/>
                <w:i w:val="0"/>
                <w:color w:val="1A1A1A"/>
                <w:sz w:val="20"/>
              </w:rPr>
              <w:t>Usuario da peso 2.0 a preguntas donde coincide con candidato</w:t>
            </w:r>
          </w:p>
        </w:tc>
        <w:tc>
          <w:tcPr>
            <w:tcW w:type="dxa" w:w="2209"/>
          </w:tcPr>
          <w:p>
            <w:r>
              <w:rPr>
                <w:sz w:val="20"/>
              </w:rPr>
            </w:r>
            <w:r>
              <w:rPr>
                <w:rFonts w:ascii="Times New Roman" w:hAnsi="Times New Roman"/>
                <w:b w:val="0"/>
                <w:i w:val="0"/>
                <w:color w:val="1A1A1A"/>
                <w:sz w:val="20"/>
              </w:rPr>
              <w:t>Score mayor que sin ponderación</w:t>
            </w:r>
          </w:p>
        </w:tc>
      </w:tr>
      <w:tr>
        <w:tc>
          <w:tcPr>
            <w:tcW w:type="dxa" w:w="2209"/>
          </w:tcPr>
          <w:p>
            <w:r>
              <w:rPr>
                <w:sz w:val="20"/>
              </w:rPr>
            </w:r>
            <w:r>
              <w:rPr>
                <w:rFonts w:ascii="Times New Roman" w:hAnsi="Times New Roman"/>
                <w:b w:val="0"/>
                <w:i w:val="0"/>
                <w:color w:val="1A1A1A"/>
                <w:sz w:val="20"/>
              </w:rPr>
              <w:t>C6</w:t>
            </w:r>
          </w:p>
        </w:tc>
        <w:tc>
          <w:tcPr>
            <w:tcW w:type="dxa" w:w="2209"/>
          </w:tcPr>
          <w:p>
            <w:r>
              <w:rPr>
                <w:sz w:val="20"/>
              </w:rPr>
            </w:r>
            <w:r>
              <w:rPr>
                <w:rFonts w:ascii="Times New Roman" w:hAnsi="Times New Roman"/>
                <w:b w:val="0"/>
                <w:i w:val="0"/>
                <w:color w:val="1A1A1A"/>
                <w:sz w:val="20"/>
              </w:rPr>
              <w:t xml:space="preserve">Confianza </w:t>
            </w:r>
            <w:r>
              <w:rPr>
                <w:rFonts w:ascii="Consolas" w:hAnsi="Consolas"/>
                <w:b w:val="0"/>
                <w:i w:val="0"/>
                <w:color w:val="333333"/>
                <w:sz w:val="20"/>
              </w:rPr>
              <w:t>tentativa</w:t>
            </w:r>
          </w:p>
        </w:tc>
        <w:tc>
          <w:tcPr>
            <w:tcW w:type="dxa" w:w="2209"/>
          </w:tcPr>
          <w:p>
            <w:r>
              <w:rPr>
                <w:sz w:val="20"/>
              </w:rPr>
            </w:r>
            <w:r>
              <w:rPr>
                <w:rFonts w:ascii="Times New Roman" w:hAnsi="Times New Roman"/>
                <w:b w:val="0"/>
                <w:i w:val="0"/>
                <w:color w:val="1A1A1A"/>
                <w:sz w:val="20"/>
              </w:rPr>
              <w:t>Usuario responde solo 3 preguntas</w:t>
            </w:r>
          </w:p>
        </w:tc>
        <w:tc>
          <w:tcPr>
            <w:tcW w:type="dxa" w:w="2209"/>
          </w:tcPr>
          <w:p>
            <w:r>
              <w:rPr>
                <w:sz w:val="20"/>
              </w:rPr>
            </w:r>
            <w:r>
              <w:rPr>
                <w:rFonts w:ascii="Times New Roman" w:hAnsi="Times New Roman"/>
                <w:b w:val="0"/>
                <w:i w:val="0"/>
                <w:color w:val="1A1A1A"/>
                <w:sz w:val="20"/>
              </w:rPr>
              <w:t xml:space="preserve">Confianza </w:t>
            </w:r>
            <w:r>
              <w:rPr>
                <w:rFonts w:ascii="Consolas" w:hAnsi="Consolas"/>
                <w:b w:val="0"/>
                <w:i w:val="0"/>
                <w:color w:val="333333"/>
                <w:sz w:val="20"/>
              </w:rPr>
              <w:t>tentativa</w:t>
            </w:r>
          </w:p>
        </w:tc>
      </w:tr>
      <w:tr>
        <w:tc>
          <w:tcPr>
            <w:tcW w:type="dxa" w:w="2209"/>
          </w:tcPr>
          <w:p>
            <w:r>
              <w:rPr>
                <w:sz w:val="20"/>
              </w:rPr>
            </w:r>
            <w:r>
              <w:rPr>
                <w:rFonts w:ascii="Times New Roman" w:hAnsi="Times New Roman"/>
                <w:b w:val="0"/>
                <w:i w:val="0"/>
                <w:color w:val="1A1A1A"/>
                <w:sz w:val="20"/>
              </w:rPr>
              <w:t>C7</w:t>
            </w:r>
          </w:p>
        </w:tc>
        <w:tc>
          <w:tcPr>
            <w:tcW w:type="dxa" w:w="2209"/>
          </w:tcPr>
          <w:p>
            <w:r>
              <w:rPr>
                <w:sz w:val="20"/>
              </w:rPr>
            </w:r>
            <w:r>
              <w:rPr>
                <w:rFonts w:ascii="Times New Roman" w:hAnsi="Times New Roman"/>
                <w:b w:val="0"/>
                <w:i w:val="0"/>
                <w:color w:val="1A1A1A"/>
                <w:sz w:val="20"/>
              </w:rPr>
              <w:t>Filtrado territorial</w:t>
            </w:r>
          </w:p>
        </w:tc>
        <w:tc>
          <w:tcPr>
            <w:tcW w:type="dxa" w:w="2209"/>
          </w:tcPr>
          <w:p>
            <w:r>
              <w:rPr>
                <w:sz w:val="20"/>
              </w:rPr>
            </w:r>
            <w:r>
              <w:rPr>
                <w:rFonts w:ascii="Times New Roman" w:hAnsi="Times New Roman"/>
                <w:b w:val="0"/>
                <w:i w:val="0"/>
                <w:color w:val="1A1A1A"/>
                <w:sz w:val="20"/>
              </w:rPr>
              <w:t>Usuario en comuna X vs candidato distrital que no incluye X</w:t>
            </w:r>
          </w:p>
        </w:tc>
        <w:tc>
          <w:tcPr>
            <w:tcW w:type="dxa" w:w="2209"/>
          </w:tcPr>
          <w:p>
            <w:r>
              <w:rPr>
                <w:sz w:val="20"/>
              </w:rPr>
            </w:r>
            <w:r>
              <w:rPr>
                <w:rFonts w:ascii="Times New Roman" w:hAnsi="Times New Roman"/>
                <w:b w:val="0"/>
                <w:i w:val="0"/>
                <w:color w:val="1A1A1A"/>
                <w:sz w:val="20"/>
              </w:rPr>
              <w:t>Candidato no aparece en resultados</w:t>
            </w:r>
          </w:p>
        </w:tc>
      </w:tr>
      <w:tr>
        <w:tc>
          <w:tcPr>
            <w:tcW w:type="dxa" w:w="2209"/>
          </w:tcPr>
          <w:p>
            <w:r>
              <w:rPr>
                <w:sz w:val="20"/>
              </w:rPr>
            </w:r>
            <w:r>
              <w:rPr>
                <w:rFonts w:ascii="Times New Roman" w:hAnsi="Times New Roman"/>
                <w:b w:val="0"/>
                <w:i w:val="0"/>
                <w:color w:val="1A1A1A"/>
                <w:sz w:val="20"/>
              </w:rPr>
              <w:t>C8</w:t>
            </w:r>
          </w:p>
        </w:tc>
        <w:tc>
          <w:tcPr>
            <w:tcW w:type="dxa" w:w="2209"/>
          </w:tcPr>
          <w:p>
            <w:r>
              <w:rPr>
                <w:sz w:val="20"/>
              </w:rPr>
            </w:r>
            <w:r>
              <w:rPr>
                <w:rFonts w:ascii="Times New Roman" w:hAnsi="Times New Roman"/>
                <w:b w:val="0"/>
                <w:i w:val="0"/>
                <w:color w:val="1A1A1A"/>
                <w:sz w:val="20"/>
              </w:rPr>
              <w:t>Herencia polimórfica</w:t>
            </w:r>
          </w:p>
        </w:tc>
        <w:tc>
          <w:tcPr>
            <w:tcW w:type="dxa" w:w="2209"/>
          </w:tcPr>
          <w:p>
            <w:r>
              <w:rPr>
                <w:sz w:val="20"/>
              </w:rPr>
            </w:r>
            <w:r>
              <w:rPr>
                <w:rFonts w:ascii="Times New Roman" w:hAnsi="Times New Roman"/>
                <w:b w:val="0"/>
                <w:i w:val="0"/>
                <w:color w:val="1A1A1A"/>
                <w:sz w:val="20"/>
              </w:rPr>
              <w:t>Usuario en comuna X, candidato de scope nacional (</w:t>
            </w:r>
            <w:r>
              <w:rPr>
                <w:rFonts w:ascii="Consolas" w:hAnsi="Consolas"/>
                <w:b w:val="0"/>
                <w:i w:val="0"/>
                <w:color w:val="333333"/>
                <w:sz w:val="20"/>
              </w:rPr>
              <w:t>unidad_territorial IS NULL</w:t>
            </w:r>
            <w:r>
              <w:rPr>
                <w:rFonts w:ascii="Times New Roman" w:hAnsi="Times New Roman"/>
                <w:b w:val="0"/>
                <w:i w:val="0"/>
                <w:color w:val="1A1A1A"/>
                <w:sz w:val="20"/>
              </w:rPr>
              <w:t>)</w:t>
            </w:r>
          </w:p>
        </w:tc>
        <w:tc>
          <w:tcPr>
            <w:tcW w:type="dxa" w:w="2209"/>
          </w:tcPr>
          <w:p>
            <w:r>
              <w:rPr>
                <w:sz w:val="20"/>
              </w:rPr>
            </w:r>
            <w:r>
              <w:rPr>
                <w:rFonts w:ascii="Times New Roman" w:hAnsi="Times New Roman"/>
                <w:b w:val="0"/>
                <w:i w:val="0"/>
                <w:color w:val="1A1A1A"/>
                <w:sz w:val="20"/>
              </w:rPr>
              <w:t>Candidato sí aparece</w:t>
            </w:r>
          </w:p>
        </w:tc>
      </w:tr>
      <w:tr>
        <w:tc>
          <w:tcPr>
            <w:tcW w:type="dxa" w:w="2209"/>
          </w:tcPr>
          <w:p>
            <w:r>
              <w:rPr>
                <w:sz w:val="20"/>
              </w:rPr>
            </w:r>
            <w:r>
              <w:rPr>
                <w:rFonts w:ascii="Times New Roman" w:hAnsi="Times New Roman"/>
                <w:b w:val="0"/>
                <w:i w:val="0"/>
                <w:color w:val="1A1A1A"/>
                <w:sz w:val="20"/>
              </w:rPr>
              <w:t>C9</w:t>
            </w:r>
          </w:p>
        </w:tc>
        <w:tc>
          <w:tcPr>
            <w:tcW w:type="dxa" w:w="2209"/>
          </w:tcPr>
          <w:p>
            <w:r>
              <w:rPr>
                <w:sz w:val="20"/>
              </w:rPr>
            </w:r>
            <w:r>
              <w:rPr>
                <w:rFonts w:ascii="Times New Roman" w:hAnsi="Times New Roman"/>
                <w:b w:val="0"/>
                <w:i w:val="0"/>
                <w:color w:val="1A1A1A"/>
                <w:sz w:val="20"/>
              </w:rPr>
              <w:t>Preguntas base transversales</w:t>
            </w:r>
          </w:p>
        </w:tc>
        <w:tc>
          <w:tcPr>
            <w:tcW w:type="dxa" w:w="2209"/>
          </w:tcPr>
          <w:p>
            <w:r>
              <w:rPr>
                <w:sz w:val="20"/>
              </w:rPr>
            </w:r>
            <w:r>
              <w:rPr>
                <w:rFonts w:ascii="Times New Roman" w:hAnsi="Times New Roman"/>
                <w:b w:val="0"/>
                <w:i w:val="0"/>
                <w:color w:val="1A1A1A"/>
                <w:sz w:val="20"/>
              </w:rPr>
              <w:t xml:space="preserve">Usuario responde una vez preguntas </w:t>
            </w:r>
            <w:r>
              <w:rPr>
                <w:rFonts w:ascii="Consolas" w:hAnsi="Consolas"/>
                <w:b w:val="0"/>
                <w:i w:val="0"/>
                <w:color w:val="333333"/>
                <w:sz w:val="20"/>
              </w:rPr>
              <w:t>es_base=True</w:t>
            </w:r>
          </w:p>
        </w:tc>
        <w:tc>
          <w:tcPr>
            <w:tcW w:type="dxa" w:w="2209"/>
          </w:tcPr>
          <w:p>
            <w:r>
              <w:rPr>
                <w:sz w:val="20"/>
              </w:rPr>
            </w:r>
            <w:r>
              <w:rPr>
                <w:rFonts w:ascii="Times New Roman" w:hAnsi="Times New Roman"/>
                <w:b w:val="0"/>
                <w:i w:val="0"/>
                <w:color w:val="1A1A1A"/>
                <w:sz w:val="20"/>
              </w:rPr>
              <w:t>Respuestas reutilizables en varias elecciones</w:t>
            </w:r>
          </w:p>
        </w:tc>
      </w:tr>
      <w:tr>
        <w:tc>
          <w:tcPr>
            <w:tcW w:type="dxa" w:w="2209"/>
          </w:tcPr>
          <w:p>
            <w:r>
              <w:rPr>
                <w:sz w:val="20"/>
              </w:rPr>
            </w:r>
            <w:r>
              <w:rPr>
                <w:rFonts w:ascii="Times New Roman" w:hAnsi="Times New Roman"/>
                <w:b w:val="0"/>
                <w:i w:val="0"/>
                <w:color w:val="1A1A1A"/>
                <w:sz w:val="20"/>
              </w:rPr>
              <w:t>C10</w:t>
            </w:r>
          </w:p>
        </w:tc>
        <w:tc>
          <w:tcPr>
            <w:tcW w:type="dxa" w:w="2209"/>
          </w:tcPr>
          <w:p>
            <w:r>
              <w:rPr>
                <w:sz w:val="20"/>
              </w:rPr>
            </w:r>
            <w:r>
              <w:rPr>
                <w:rFonts w:ascii="Times New Roman" w:hAnsi="Times New Roman"/>
                <w:b w:val="0"/>
                <w:i w:val="0"/>
                <w:color w:val="1A1A1A"/>
                <w:sz w:val="20"/>
              </w:rPr>
              <w:t xml:space="preserve">Idempotencia de </w:t>
            </w:r>
            <w:r>
              <w:rPr>
                <w:rFonts w:ascii="Consolas" w:hAnsi="Consolas"/>
                <w:b w:val="0"/>
                <w:i w:val="0"/>
                <w:color w:val="333333"/>
                <w:sz w:val="20"/>
              </w:rPr>
              <w:t>MatchCandidato</w:t>
            </w:r>
          </w:p>
        </w:tc>
        <w:tc>
          <w:tcPr>
            <w:tcW w:type="dxa" w:w="2209"/>
          </w:tcPr>
          <w:p>
            <w:r>
              <w:rPr>
                <w:sz w:val="20"/>
              </w:rPr>
            </w:r>
            <w:r>
              <w:rPr>
                <w:rFonts w:ascii="Times New Roman" w:hAnsi="Times New Roman"/>
                <w:b w:val="0"/>
                <w:i w:val="0"/>
                <w:color w:val="1A1A1A"/>
                <w:sz w:val="20"/>
              </w:rPr>
              <w:t xml:space="preserve">Ejecución repetida de </w:t>
            </w:r>
            <w:r>
              <w:rPr>
                <w:rFonts w:ascii="Consolas" w:hAnsi="Consolas"/>
                <w:b w:val="0"/>
                <w:i w:val="0"/>
                <w:color w:val="333333"/>
                <w:sz w:val="20"/>
              </w:rPr>
              <w:t>calcular_match</w:t>
            </w:r>
            <w:r>
              <w:rPr>
                <w:rFonts w:ascii="Times New Roman" w:hAnsi="Times New Roman"/>
                <w:b w:val="0"/>
                <w:i w:val="0"/>
                <w:color w:val="1A1A1A"/>
                <w:sz w:val="20"/>
              </w:rPr>
              <w:t xml:space="preserve"> para mismo usuario y elección</w:t>
            </w:r>
          </w:p>
        </w:tc>
        <w:tc>
          <w:tcPr>
            <w:tcW w:type="dxa" w:w="2209"/>
          </w:tcPr>
          <w:p>
            <w:r>
              <w:rPr>
                <w:sz w:val="20"/>
              </w:rPr>
            </w:r>
            <w:r>
              <w:rPr>
                <w:rFonts w:ascii="Times New Roman" w:hAnsi="Times New Roman"/>
                <w:b w:val="0"/>
                <w:i w:val="0"/>
                <w:color w:val="1A1A1A"/>
                <w:sz w:val="20"/>
              </w:rPr>
              <w:t>No duplica filas; actualiza si cambian respuestas</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Casos representativos. La suite completa cubre variantes adicionales de escala, empates, y edge cases del filtrado territorial.</w:t>
      </w:r>
    </w:p>
    <w:p>
      <w:pPr>
        <w:pStyle w:val="Heading3"/>
        <w:spacing w:before="240" w:after="120" w:line="240" w:lineRule="auto"/>
      </w:pPr>
      <w:r>
        <w:rPr>
          <w:rFonts w:ascii="Times New Roman" w:hAnsi="Times New Roman"/>
          <w:b/>
          <w:i w:val="0"/>
          <w:color w:val="095958"/>
          <w:sz w:val="24"/>
        </w:rPr>
        <w:t>5.4 Validación del sistema territorial polimórfico</w:t>
      </w:r>
    </w:p>
    <w:p>
      <w:pPr>
        <w:spacing w:after="120"/>
      </w:pPr>
      <w:r>
        <w:rPr>
          <w:rFonts w:ascii="Times New Roman" w:hAnsi="Times New Roman"/>
          <w:b w:val="0"/>
          <w:i w:val="0"/>
          <w:color w:val="1A1A1A"/>
          <w:sz w:val="24"/>
        </w:rPr>
        <w:t>El sistema territorial se validó con casos de:</w:t>
      </w:r>
    </w:p>
    <w:p>
      <w:pPr>
        <w:pStyle w:val="ListBullet"/>
        <w:spacing w:after="40"/>
        <w:ind w:left="360"/>
      </w:pPr>
      <w:r>
        <w:rPr>
          <w:rFonts w:ascii="Times New Roman" w:hAnsi="Times New Roman"/>
          <w:b/>
          <w:i w:val="0"/>
          <w:color w:val="095958"/>
          <w:sz w:val="24"/>
        </w:rPr>
        <w:t>Cobertura completa</w:t>
      </w:r>
      <w:r>
        <w:rPr>
          <w:rFonts w:ascii="Times New Roman" w:hAnsi="Times New Roman"/>
          <w:b w:val="0"/>
          <w:i w:val="0"/>
          <w:color w:val="1A1A1A"/>
          <w:sz w:val="24"/>
        </w:rPr>
        <w:t xml:space="preserve">: seed </w:t>
      </w:r>
      <w:r>
        <w:rPr>
          <w:rFonts w:ascii="Consolas" w:hAnsi="Consolas"/>
          <w:b w:val="0"/>
          <w:i w:val="0"/>
          <w:color w:val="333333"/>
          <w:sz w:val="20"/>
        </w:rPr>
        <w:t>seed_territorio_chile</w:t>
      </w:r>
      <w:r>
        <w:rPr>
          <w:rFonts w:ascii="Times New Roman" w:hAnsi="Times New Roman"/>
          <w:b w:val="0"/>
          <w:i w:val="0"/>
          <w:color w:val="1A1A1A"/>
          <w:sz w:val="24"/>
        </w:rPr>
        <w:t xml:space="preserve"> genera las 16 regiones, 28 distritos electorales y 346 comunas, verificable por conteo posterior.</w:t>
      </w:r>
    </w:p>
    <w:p>
      <w:pPr>
        <w:pStyle w:val="ListBullet"/>
        <w:spacing w:after="40"/>
        <w:ind w:left="360"/>
      </w:pPr>
      <w:r>
        <w:rPr>
          <w:rFonts w:ascii="Times New Roman" w:hAnsi="Times New Roman"/>
          <w:b/>
          <w:i w:val="0"/>
          <w:color w:val="095958"/>
          <w:sz w:val="24"/>
        </w:rPr>
        <w:t>Consistencia jerárquica</w:t>
      </w:r>
      <w:r>
        <w:rPr>
          <w:rFonts w:ascii="Times New Roman" w:hAnsi="Times New Roman"/>
          <w:b w:val="0"/>
          <w:i w:val="0"/>
          <w:color w:val="1A1A1A"/>
          <w:sz w:val="24"/>
        </w:rPr>
        <w:t>: cada comuna tiene distrito padre; cada distrito tiene región padre; recorrido de ancestros funciona por método recursivo.</w:t>
      </w:r>
    </w:p>
    <w:p>
      <w:pPr>
        <w:pStyle w:val="ListBullet"/>
        <w:spacing w:after="40"/>
        <w:ind w:left="360"/>
      </w:pPr>
      <w:r>
        <w:rPr>
          <w:rFonts w:ascii="Times New Roman" w:hAnsi="Times New Roman"/>
          <w:b/>
          <w:i w:val="0"/>
          <w:color w:val="095958"/>
          <w:sz w:val="24"/>
        </w:rPr>
        <w:t>Filtrado por scope</w:t>
      </w:r>
      <w:r>
        <w:rPr>
          <w:rFonts w:ascii="Times New Roman" w:hAnsi="Times New Roman"/>
          <w:b w:val="0"/>
          <w:i w:val="0"/>
          <w:color w:val="1A1A1A"/>
          <w:sz w:val="24"/>
        </w:rPr>
        <w:t>: candidato de scope nacional visible desde cualquier comuna; candidato distrital visible solo desde comunas del distrito; candidato comunal visible solo desde su comuna.</w:t>
      </w:r>
    </w:p>
    <w:p>
      <w:pPr>
        <w:pStyle w:val="ListBullet"/>
        <w:spacing w:after="40"/>
        <w:ind w:left="360"/>
      </w:pPr>
      <w:r>
        <w:rPr>
          <w:rFonts w:ascii="Times New Roman" w:hAnsi="Times New Roman"/>
          <w:b/>
          <w:i w:val="0"/>
          <w:color w:val="095958"/>
          <w:sz w:val="24"/>
        </w:rPr>
        <w:t>Sincronización `UserProfile.comuna` → `unidad_territorial`</w:t>
      </w:r>
      <w:r>
        <w:rPr>
          <w:rFonts w:ascii="Times New Roman" w:hAnsi="Times New Roman"/>
          <w:b w:val="0"/>
          <w:i w:val="0"/>
          <w:color w:val="1A1A1A"/>
          <w:sz w:val="24"/>
        </w:rPr>
        <w:t xml:space="preserve">: signal </w:t>
      </w:r>
      <w:r>
        <w:rPr>
          <w:rFonts w:ascii="Consolas" w:hAnsi="Consolas"/>
          <w:b w:val="0"/>
          <w:i w:val="0"/>
          <w:color w:val="333333"/>
          <w:sz w:val="20"/>
        </w:rPr>
        <w:t>post_save</w:t>
      </w:r>
      <w:r>
        <w:rPr>
          <w:rFonts w:ascii="Times New Roman" w:hAnsi="Times New Roman"/>
          <w:b w:val="0"/>
          <w:i w:val="0"/>
          <w:color w:val="1A1A1A"/>
          <w:sz w:val="24"/>
        </w:rPr>
        <w:t xml:space="preserve"> actualiza automáticamente la referencia polimórfica.</w:t>
      </w:r>
    </w:p>
    <w:p>
      <w:pPr>
        <w:pStyle w:val="ListBullet"/>
        <w:spacing w:after="40"/>
        <w:ind w:left="360"/>
      </w:pPr>
      <w:r>
        <w:rPr>
          <w:rFonts w:ascii="Times New Roman" w:hAnsi="Times New Roman"/>
          <w:b/>
          <w:i w:val="0"/>
          <w:color w:val="095958"/>
          <w:sz w:val="24"/>
        </w:rPr>
        <w:t>Retrocompatibilidad</w:t>
      </w:r>
      <w:r>
        <w:rPr>
          <w:rFonts w:ascii="Times New Roman" w:hAnsi="Times New Roman"/>
          <w:b w:val="0"/>
          <w:i w:val="0"/>
          <w:color w:val="1A1A1A"/>
          <w:sz w:val="24"/>
        </w:rPr>
        <w:t xml:space="preserve">: FKs legacy </w:t>
      </w:r>
      <w:r>
        <w:rPr>
          <w:rFonts w:ascii="Consolas" w:hAnsi="Consolas"/>
          <w:b w:val="0"/>
          <w:i w:val="0"/>
          <w:color w:val="333333"/>
          <w:sz w:val="20"/>
        </w:rPr>
        <w:t>Candidato.comuna</w:t>
      </w:r>
      <w:r>
        <w:rPr>
          <w:rFonts w:ascii="Times New Roman" w:hAnsi="Times New Roman"/>
          <w:b w:val="0"/>
          <w:i w:val="0"/>
          <w:color w:val="1A1A1A"/>
          <w:sz w:val="24"/>
        </w:rPr>
        <w:t xml:space="preserve"> y </w:t>
      </w:r>
      <w:r>
        <w:rPr>
          <w:rFonts w:ascii="Consolas" w:hAnsi="Consolas"/>
          <w:b w:val="0"/>
          <w:i w:val="0"/>
          <w:color w:val="333333"/>
          <w:sz w:val="20"/>
        </w:rPr>
        <w:t>Candidato.distrito</w:t>
      </w:r>
      <w:r>
        <w:rPr>
          <w:rFonts w:ascii="Times New Roman" w:hAnsi="Times New Roman"/>
          <w:b w:val="0"/>
          <w:i w:val="0"/>
          <w:color w:val="1A1A1A"/>
          <w:sz w:val="24"/>
        </w:rPr>
        <w:t xml:space="preserve"> conviven con </w:t>
      </w:r>
      <w:r>
        <w:rPr>
          <w:rFonts w:ascii="Consolas" w:hAnsi="Consolas"/>
          <w:b w:val="0"/>
          <w:i w:val="0"/>
          <w:color w:val="333333"/>
          <w:sz w:val="20"/>
        </w:rPr>
        <w:t>unidad_territorial</w:t>
      </w:r>
      <w:r>
        <w:rPr>
          <w:rFonts w:ascii="Times New Roman" w:hAnsi="Times New Roman"/>
          <w:b w:val="0"/>
          <w:i w:val="0"/>
          <w:color w:val="1A1A1A"/>
          <w:sz w:val="24"/>
        </w:rPr>
        <w:t xml:space="preserve"> durante la migración (limitación L10).</w:t>
      </w:r>
    </w:p>
    <w:p>
      <w:pPr>
        <w:pStyle w:val="Heading3"/>
        <w:spacing w:before="240" w:after="120" w:line="240" w:lineRule="auto"/>
      </w:pPr>
      <w:r>
        <w:rPr>
          <w:rFonts w:ascii="Times New Roman" w:hAnsi="Times New Roman"/>
          <w:b/>
          <w:i w:val="0"/>
          <w:color w:val="095958"/>
          <w:sz w:val="24"/>
        </w:rPr>
        <w:t>5.5 Validación de accesibilidad WCAG 2.2 AA</w:t>
      </w:r>
    </w:p>
    <w:p>
      <w:pPr>
        <w:spacing w:after="120"/>
      </w:pPr>
      <w:r>
        <w:rPr>
          <w:rFonts w:ascii="Times New Roman" w:hAnsi="Times New Roman"/>
          <w:b w:val="0"/>
          <w:i w:val="0"/>
          <w:color w:val="1A1A1A"/>
          <w:sz w:val="24"/>
        </w:rPr>
        <w:t>La validación de accesibilidad se realizó en tres niveles:</w:t>
      </w:r>
    </w:p>
    <w:p>
      <w:pPr>
        <w:pStyle w:val="ListNumber"/>
        <w:spacing w:after="40"/>
        <w:ind w:left="360"/>
      </w:pPr>
      <w:r>
        <w:rPr>
          <w:rFonts w:ascii="Times New Roman" w:hAnsi="Times New Roman"/>
          <w:b/>
          <w:i w:val="0"/>
          <w:color w:val="095958"/>
          <w:sz w:val="24"/>
        </w:rPr>
        <w:t>Auditoría técnica automatizada</w:t>
      </w:r>
      <w:r>
        <w:rPr>
          <w:rFonts w:ascii="Times New Roman" w:hAnsi="Times New Roman"/>
          <w:b w:val="0"/>
          <w:i w:val="0"/>
          <w:color w:val="1A1A1A"/>
          <w:sz w:val="24"/>
        </w:rPr>
        <w:t xml:space="preserve">: script </w:t>
      </w:r>
      <w:r>
        <w:rPr>
          <w:rFonts w:ascii="Consolas" w:hAnsi="Consolas"/>
          <w:b w:val="0"/>
          <w:i w:val="0"/>
          <w:color w:val="333333"/>
          <w:sz w:val="20"/>
        </w:rPr>
        <w:t>design-exploration/audit_wcag.py</w:t>
      </w:r>
      <w:r>
        <w:rPr>
          <w:rFonts w:ascii="Times New Roman" w:hAnsi="Times New Roman"/>
          <w:b w:val="0"/>
          <w:i w:val="0"/>
          <w:color w:val="1A1A1A"/>
          <w:sz w:val="24"/>
        </w:rPr>
        <w:t xml:space="preserve"> que verifica contrastes de la paleta de diseño contra los umbrales AA de WCAG 2.2 (W3C, 2023).</w:t>
      </w:r>
    </w:p>
    <w:p>
      <w:pPr>
        <w:pStyle w:val="ListNumber"/>
        <w:spacing w:after="40"/>
        <w:ind w:left="360"/>
      </w:pPr>
      <w:r>
        <w:rPr>
          <w:rFonts w:ascii="Times New Roman" w:hAnsi="Times New Roman"/>
          <w:b/>
          <w:i w:val="0"/>
          <w:color w:val="095958"/>
          <w:sz w:val="24"/>
        </w:rPr>
        <w:t>Revisión manual por pantalla</w:t>
      </w:r>
      <w:r>
        <w:rPr>
          <w:rFonts w:ascii="Times New Roman" w:hAnsi="Times New Roman"/>
          <w:b w:val="0"/>
          <w:i w:val="0"/>
          <w:color w:val="1A1A1A"/>
          <w:sz w:val="24"/>
        </w:rPr>
        <w:t xml:space="preserve">: </w:t>
      </w:r>
      <w:r>
        <w:rPr>
          <w:rFonts w:ascii="Consolas" w:hAnsi="Consolas"/>
          <w:b w:val="0"/>
          <w:i w:val="0"/>
          <w:color w:val="333333"/>
          <w:sz w:val="20"/>
        </w:rPr>
        <w:t>docs/accesibilidad.md</w:t>
      </w:r>
      <w:r>
        <w:rPr>
          <w:rFonts w:ascii="Times New Roman" w:hAnsi="Times New Roman"/>
          <w:b w:val="0"/>
          <w:i w:val="0"/>
          <w:color w:val="1A1A1A"/>
          <w:sz w:val="24"/>
        </w:rPr>
        <w:t xml:space="preserve"> documenta requisitos WCAG por pantalla con verificación cualitativa de targets táctiles, estados visuales, focus trap en modales, empty states educativos y navegación por teclado.</w:t>
      </w:r>
    </w:p>
    <w:p>
      <w:pPr>
        <w:pStyle w:val="ListNumber"/>
        <w:spacing w:after="40"/>
        <w:ind w:left="360"/>
      </w:pPr>
      <w:r>
        <w:rPr>
          <w:rFonts w:ascii="Times New Roman" w:hAnsi="Times New Roman"/>
          <w:b/>
          <w:i w:val="0"/>
          <w:color w:val="095958"/>
          <w:sz w:val="24"/>
        </w:rPr>
        <w:t>Compatibilidad con tecnologías asistivas</w:t>
      </w:r>
      <w:r>
        <w:rPr>
          <w:rFonts w:ascii="Times New Roman" w:hAnsi="Times New Roman"/>
          <w:b w:val="0"/>
          <w:i w:val="0"/>
          <w:color w:val="1A1A1A"/>
          <w:sz w:val="24"/>
        </w:rPr>
        <w:t xml:space="preserve">: componentes React Native con </w:t>
      </w:r>
      <w:r>
        <w:rPr>
          <w:rFonts w:ascii="Consolas" w:hAnsi="Consolas"/>
          <w:b w:val="0"/>
          <w:i w:val="0"/>
          <w:color w:val="333333"/>
          <w:sz w:val="20"/>
        </w:rPr>
        <w:t>accessibilityLabel</w:t>
      </w:r>
      <w:r>
        <w:rPr>
          <w:rFonts w:ascii="Times New Roman" w:hAnsi="Times New Roman"/>
          <w:b w:val="0"/>
          <w:i w:val="0"/>
          <w:color w:val="1A1A1A"/>
          <w:sz w:val="24"/>
        </w:rPr>
        <w:t xml:space="preserve">, </w:t>
      </w:r>
      <w:r>
        <w:rPr>
          <w:rFonts w:ascii="Consolas" w:hAnsi="Consolas"/>
          <w:b w:val="0"/>
          <w:i w:val="0"/>
          <w:color w:val="333333"/>
          <w:sz w:val="20"/>
        </w:rPr>
        <w:t>accessibilityRole</w:t>
      </w:r>
      <w:r>
        <w:rPr>
          <w:rFonts w:ascii="Times New Roman" w:hAnsi="Times New Roman"/>
          <w:b w:val="0"/>
          <w:i w:val="0"/>
          <w:color w:val="1A1A1A"/>
          <w:sz w:val="24"/>
        </w:rPr>
        <w:t xml:space="preserve"> y </w:t>
      </w:r>
      <w:r>
        <w:rPr>
          <w:rFonts w:ascii="Consolas" w:hAnsi="Consolas"/>
          <w:b w:val="0"/>
          <w:i w:val="0"/>
          <w:color w:val="333333"/>
          <w:sz w:val="20"/>
        </w:rPr>
        <w:t>accessibilityHint</w:t>
      </w:r>
      <w:r>
        <w:rPr>
          <w:rFonts w:ascii="Times New Roman" w:hAnsi="Times New Roman"/>
          <w:b w:val="0"/>
          <w:i w:val="0"/>
          <w:color w:val="1A1A1A"/>
          <w:sz w:val="24"/>
        </w:rPr>
        <w:t xml:space="preserve"> según el estándar (Meta Platforms, 2024).</w:t>
      </w:r>
    </w:p>
    <w:p>
      <w:pPr>
        <w:pStyle w:val="Heading3"/>
        <w:spacing w:before="240" w:after="120" w:line="240" w:lineRule="auto"/>
      </w:pPr>
      <w:r>
        <w:rPr>
          <w:rFonts w:ascii="Times New Roman" w:hAnsi="Times New Roman"/>
          <w:b/>
          <w:i w:val="0"/>
          <w:color w:val="095958"/>
          <w:sz w:val="24"/>
        </w:rPr>
        <w:t>5.6 Auditorías internas de código</w:t>
      </w:r>
    </w:p>
    <w:p>
      <w:pPr>
        <w:spacing w:after="120"/>
      </w:pPr>
      <w:r>
        <w:rPr>
          <w:rFonts w:ascii="Times New Roman" w:hAnsi="Times New Roman"/>
          <w:b w:val="0"/>
          <w:i w:val="0"/>
          <w:color w:val="1A1A1A"/>
          <w:sz w:val="24"/>
        </w:rPr>
        <w:t xml:space="preserve">El proyecto pasó por </w:t>
      </w:r>
      <w:r>
        <w:rPr>
          <w:rFonts w:ascii="Times New Roman" w:hAnsi="Times New Roman"/>
          <w:b/>
          <w:i w:val="0"/>
          <w:color w:val="095958"/>
          <w:sz w:val="24"/>
        </w:rPr>
        <w:t>dos rondas de auditoría interna</w:t>
      </w:r>
      <w:r>
        <w:rPr>
          <w:rFonts w:ascii="Times New Roman" w:hAnsi="Times New Roman"/>
          <w:b w:val="0"/>
          <w:i w:val="0"/>
          <w:color w:val="1A1A1A"/>
          <w:sz w:val="24"/>
        </w:rPr>
        <w:t xml:space="preserve"> durante la Fase 3 del cronograma (sección 4.8):</w:t>
      </w:r>
    </w:p>
    <w:p>
      <w:pPr>
        <w:pStyle w:val="ListBullet"/>
        <w:spacing w:after="40"/>
        <w:ind w:left="360"/>
      </w:pPr>
      <w:r>
        <w:rPr>
          <w:rFonts w:ascii="Times New Roman" w:hAnsi="Times New Roman"/>
          <w:b/>
          <w:i w:val="0"/>
          <w:color w:val="095958"/>
          <w:sz w:val="24"/>
        </w:rPr>
        <w:t>Primera ronda</w:t>
      </w:r>
      <w:r>
        <w:rPr>
          <w:rFonts w:ascii="Times New Roman" w:hAnsi="Times New Roman"/>
          <w:b w:val="0"/>
          <w:i w:val="0"/>
          <w:color w:val="1A1A1A"/>
          <w:sz w:val="24"/>
        </w:rPr>
        <w:t>: 17 hallazgos categorizados por severidad. Se resolvieron 4 críticos de seguridad y 6 altos, incluyendo endurecimiento de permisos por endpoint, revisión de constraints en modelos, y validación de inputs sensibles.</w:t>
      </w:r>
    </w:p>
    <w:p>
      <w:pPr>
        <w:pStyle w:val="ListBullet"/>
        <w:spacing w:after="40"/>
        <w:ind w:left="360"/>
      </w:pPr>
      <w:r>
        <w:rPr>
          <w:rFonts w:ascii="Times New Roman" w:hAnsi="Times New Roman"/>
          <w:b/>
          <w:i w:val="0"/>
          <w:color w:val="095958"/>
          <w:sz w:val="24"/>
        </w:rPr>
        <w:t>Segunda ronda</w:t>
      </w:r>
      <w:r>
        <w:rPr>
          <w:rFonts w:ascii="Times New Roman" w:hAnsi="Times New Roman"/>
          <w:b w:val="0"/>
          <w:i w:val="0"/>
          <w:color w:val="1A1A1A"/>
          <w:sz w:val="24"/>
        </w:rPr>
        <w:t>: enfoque en accesibilidad y consistencia del sistema de diseño, con validación del cumplimiento WCAG 2.2 AA y auditoría del showcase interno de componentes.</w:t>
      </w:r>
    </w:p>
    <w:p>
      <w:pPr>
        <w:spacing w:after="120"/>
      </w:pPr>
      <w:r>
        <w:rPr>
          <w:rFonts w:ascii="Times New Roman" w:hAnsi="Times New Roman"/>
          <w:b w:val="0"/>
          <w:i w:val="0"/>
          <w:color w:val="1A1A1A"/>
          <w:sz w:val="24"/>
        </w:rPr>
        <w:t>No se realizó auditoría externa por tercero especializado (limitación L11).</w:t>
      </w:r>
    </w:p>
    <w:p>
      <w:pPr>
        <w:pStyle w:val="Heading3"/>
        <w:spacing w:before="240" w:after="120" w:line="240" w:lineRule="auto"/>
      </w:pPr>
      <w:r>
        <w:rPr>
          <w:rFonts w:ascii="Times New Roman" w:hAnsi="Times New Roman"/>
          <w:b/>
          <w:i w:val="0"/>
          <w:color w:val="095958"/>
          <w:sz w:val="24"/>
        </w:rPr>
        <w:t>5.7 Limitaciones de la validación</w:t>
      </w:r>
    </w:p>
    <w:p>
      <w:pPr>
        <w:spacing w:after="120"/>
      </w:pPr>
      <w:r>
        <w:rPr>
          <w:rFonts w:ascii="Times New Roman" w:hAnsi="Times New Roman"/>
          <w:b w:val="0"/>
          <w:i w:val="0"/>
          <w:color w:val="1A1A1A"/>
          <w:sz w:val="24"/>
        </w:rPr>
        <w:t xml:space="preserve">Se explicita honestamente qué dimensiones de la validación </w:t>
      </w:r>
      <w:r>
        <w:rPr>
          <w:rFonts w:ascii="Times New Roman" w:hAnsi="Times New Roman"/>
          <w:b/>
          <w:i w:val="0"/>
          <w:color w:val="095958"/>
          <w:sz w:val="24"/>
        </w:rPr>
        <w:t>no</w:t>
      </w:r>
      <w:r>
        <w:rPr>
          <w:rFonts w:ascii="Times New Roman" w:hAnsi="Times New Roman"/>
          <w:b w:val="0"/>
          <w:i w:val="0"/>
          <w:color w:val="1A1A1A"/>
          <w:sz w:val="24"/>
        </w:rPr>
        <w:t xml:space="preserve"> fueron cubiertas en esta entrega:</w:t>
      </w:r>
    </w:p>
    <w:p>
      <w:pPr>
        <w:pStyle w:val="ListBullet"/>
        <w:spacing w:after="40"/>
        <w:ind w:left="360"/>
      </w:pPr>
      <w:r>
        <w:rPr>
          <w:rFonts w:ascii="Times New Roman" w:hAnsi="Times New Roman"/>
          <w:b/>
          <w:i w:val="0"/>
          <w:color w:val="095958"/>
          <w:sz w:val="24"/>
        </w:rPr>
        <w:t>Sin pruebas empíricas con usuarios reales</w:t>
      </w:r>
      <w:r>
        <w:rPr>
          <w:rFonts w:ascii="Times New Roman" w:hAnsi="Times New Roman"/>
          <w:b w:val="0"/>
          <w:i w:val="0"/>
          <w:color w:val="1A1A1A"/>
          <w:sz w:val="24"/>
        </w:rPr>
        <w:t xml:space="preserve"> (limitación L9): no se realizaron sesiones de usabilidad, encuestas de satisfacción ni medición de conversión en un despliegue público. La validación reportada es técnica y estructural.</w:t>
      </w:r>
    </w:p>
    <w:p>
      <w:pPr>
        <w:pStyle w:val="ListBullet"/>
        <w:spacing w:after="40"/>
        <w:ind w:left="360"/>
      </w:pPr>
      <w:r>
        <w:rPr>
          <w:rFonts w:ascii="Times New Roman" w:hAnsi="Times New Roman"/>
          <w:b/>
          <w:i w:val="0"/>
          <w:color w:val="095958"/>
          <w:sz w:val="24"/>
        </w:rPr>
        <w:t>Sin evaluación de accesibilidad con personas usuarias con discapacidad</w:t>
      </w:r>
      <w:r>
        <w:rPr>
          <w:rFonts w:ascii="Times New Roman" w:hAnsi="Times New Roman"/>
          <w:b w:val="0"/>
          <w:i w:val="0"/>
          <w:color w:val="1A1A1A"/>
          <w:sz w:val="24"/>
        </w:rPr>
        <w:t xml:space="preserve"> (limitación L14): el cumplimiento WCAG 2.2 AA se verificó con auditoría técnica y revisión manual, no con pruebas de campo.</w:t>
      </w:r>
    </w:p>
    <w:p>
      <w:pPr>
        <w:pStyle w:val="ListBullet"/>
        <w:spacing w:after="40"/>
        <w:ind w:left="360"/>
      </w:pPr>
      <w:r>
        <w:rPr>
          <w:rFonts w:ascii="Times New Roman" w:hAnsi="Times New Roman"/>
          <w:b/>
          <w:i w:val="0"/>
          <w:color w:val="095958"/>
          <w:sz w:val="24"/>
        </w:rPr>
        <w:t>Sin medición del impacto electoral</w:t>
      </w:r>
      <w:r>
        <w:rPr>
          <w:rFonts w:ascii="Times New Roman" w:hAnsi="Times New Roman"/>
          <w:b w:val="0"/>
          <w:i w:val="0"/>
          <w:color w:val="1A1A1A"/>
          <w:sz w:val="24"/>
        </w:rPr>
        <w:t>: no se puede afirmar que la herramienta modifique decisiones de voto en la magnitud reportada por la literatura para VAAs consolidadas (Walgrave et al., 2008); ese es un objetivo a mediano plazo condicionado al despliegue público continuo.</w:t>
      </w:r>
    </w:p>
    <w:p>
      <w:pPr>
        <w:pStyle w:val="ListBullet"/>
        <w:spacing w:after="40"/>
        <w:ind w:left="360"/>
      </w:pPr>
      <w:r>
        <w:rPr>
          <w:rFonts w:ascii="Times New Roman" w:hAnsi="Times New Roman"/>
          <w:b/>
          <w:i w:val="0"/>
          <w:color w:val="095958"/>
          <w:sz w:val="24"/>
        </w:rPr>
        <w:t>Sin medición formal de cobertura de tests</w:t>
      </w:r>
      <w:r>
        <w:rPr>
          <w:rFonts w:ascii="Times New Roman" w:hAnsi="Times New Roman"/>
          <w:b w:val="0"/>
          <w:i w:val="0"/>
          <w:color w:val="1A1A1A"/>
          <w:sz w:val="24"/>
        </w:rPr>
        <w:t>: la suite existe pero no hay reporte porcentual (%) de cobertura por módulo.</w:t>
      </w:r>
    </w:p>
    <w:p>
      <w:pPr>
        <w:pStyle w:val="ListBullet"/>
        <w:spacing w:after="40"/>
        <w:ind w:left="360"/>
      </w:pPr>
      <w:r>
        <w:rPr>
          <w:rFonts w:ascii="Times New Roman" w:hAnsi="Times New Roman"/>
          <w:b/>
          <w:i w:val="0"/>
          <w:color w:val="095958"/>
          <w:sz w:val="24"/>
        </w:rPr>
        <w:t>Sin auditoría de seguridad por tercero</w:t>
      </w:r>
      <w:r>
        <w:rPr>
          <w:rFonts w:ascii="Times New Roman" w:hAnsi="Times New Roman"/>
          <w:b w:val="0"/>
          <w:i w:val="0"/>
          <w:color w:val="1A1A1A"/>
          <w:sz w:val="24"/>
        </w:rPr>
        <w:t xml:space="preserve"> (limitación L11): recomendable antes de exposición pública productiva.</w:t>
      </w:r>
    </w:p>
    <w:p>
      <w:pPr>
        <w:pStyle w:val="ListBullet"/>
        <w:spacing w:after="40"/>
        <w:ind w:left="360"/>
      </w:pPr>
      <w:r>
        <w:rPr>
          <w:rFonts w:ascii="Times New Roman" w:hAnsi="Times New Roman"/>
          <w:b/>
          <w:i w:val="0"/>
          <w:color w:val="095958"/>
          <w:sz w:val="24"/>
        </w:rPr>
        <w:t>Sin análisis de rendimiento bajo carga</w:t>
      </w:r>
      <w:r>
        <w:rPr>
          <w:rFonts w:ascii="Times New Roman" w:hAnsi="Times New Roman"/>
          <w:b w:val="0"/>
          <w:i w:val="0"/>
          <w:color w:val="1A1A1A"/>
          <w:sz w:val="24"/>
        </w:rPr>
        <w:t>: no se ejecutaron pruebas de estrés ni benchmarks contra números esperados de usuarios concurrentes.</w:t>
      </w:r>
    </w:p>
    <w:p>
      <w:pPr>
        <w:spacing w:after="120"/>
      </w:pPr>
      <w:r>
        <w:rPr>
          <w:rFonts w:ascii="Times New Roman" w:hAnsi="Times New Roman"/>
          <w:b w:val="0"/>
          <w:i w:val="0"/>
          <w:color w:val="1A1A1A"/>
          <w:sz w:val="24"/>
        </w:rPr>
        <w:t>Estas limitaciones se registran como deuda técnica y se priorizan en la sección 6.4.</w:t>
      </w:r>
    </w:p>
    <w:p>
      <w:r>
        <w:br w:type="page"/>
      </w:r>
    </w:p>
    <w:p/>
    <w:p>
      <w:pPr>
        <w:pStyle w:val="Heading2"/>
        <w:spacing w:before="360" w:after="120" w:line="240" w:lineRule="auto"/>
      </w:pPr>
      <w:r>
        <w:rPr>
          <w:rFonts w:ascii="Times New Roman" w:hAnsi="Times New Roman"/>
          <w:b/>
          <w:i w:val="0"/>
          <w:color w:val="095958"/>
          <w:sz w:val="28"/>
        </w:rPr>
        <w:t>6. Conclusiones</w:t>
      </w:r>
    </w:p>
    <w:p>
      <w:pPr>
        <w:pStyle w:val="Heading3"/>
        <w:spacing w:before="240" w:after="120" w:line="240" w:lineRule="auto"/>
      </w:pPr>
      <w:r>
        <w:rPr>
          <w:rFonts w:ascii="Times New Roman" w:hAnsi="Times New Roman"/>
          <w:b/>
          <w:i w:val="0"/>
          <w:color w:val="095958"/>
          <w:sz w:val="24"/>
        </w:rPr>
        <w:t>6.1 Cumplimiento del objetivo general</w:t>
      </w:r>
    </w:p>
    <w:p>
      <w:pPr>
        <w:spacing w:after="120"/>
      </w:pPr>
      <w:r>
        <w:rPr>
          <w:rFonts w:ascii="Times New Roman" w:hAnsi="Times New Roman"/>
          <w:b w:val="0"/>
          <w:i w:val="0"/>
          <w:color w:val="1A1A1A"/>
          <w:sz w:val="24"/>
        </w:rPr>
        <w:t>El objetivo general planteado en 1.6 se cumple: se diseñó e implementó una aplicación multiplataforma de asesoramiento electoral (VAA) para el contexto chileno, con algoritmo transparente y documentado, arquitectura modular, soporte multi-elección con scope territorial y cumplimiento WCAG 2.2 AA (W3C, 2023). Los objetivos específicos se cumplen en su mayoría; las excepciones (curaduría formal de posturas contra fuentes primarias documentadas para reemplazar el dataset ilustrativo utilizado en la tesis, modo guest en la UI, evaluación empírica con usuarios) están documentadas como limitaciones y deuda priorizada.</w:t>
      </w:r>
    </w:p>
    <w:p>
      <w:pPr>
        <w:pStyle w:val="Heading3"/>
        <w:spacing w:before="240" w:after="120" w:line="240" w:lineRule="auto"/>
      </w:pPr>
      <w:r>
        <w:rPr>
          <w:rFonts w:ascii="Times New Roman" w:hAnsi="Times New Roman"/>
          <w:b/>
          <w:i w:val="0"/>
          <w:color w:val="095958"/>
          <w:sz w:val="24"/>
        </w:rPr>
        <w:t>6.2 Estado actual del sistema</w:t>
      </w:r>
    </w:p>
    <w:p>
      <w:pPr>
        <w:spacing w:after="120"/>
      </w:pPr>
      <w:r>
        <w:rPr>
          <w:rFonts w:ascii="Times New Roman" w:hAnsi="Times New Roman"/>
          <w:b w:val="0"/>
          <w:i w:val="0"/>
          <w:color w:val="1A1A1A"/>
          <w:sz w:val="24"/>
        </w:rPr>
        <w:t>Al momento de este documento, la aplicación tiene 18 pantallas funcionales, 27 átomos, 29 moléculas, 17 organismos, 1 template real (</w:t>
      </w:r>
      <w:r>
        <w:rPr>
          <w:rFonts w:ascii="Consolas" w:hAnsi="Consolas"/>
          <w:b w:val="0"/>
          <w:i w:val="0"/>
          <w:color w:val="333333"/>
          <w:sz w:val="20"/>
        </w:rPr>
        <w:t>AppShell</w:t>
      </w:r>
      <w:r>
        <w:rPr>
          <w:rFonts w:ascii="Times New Roman" w:hAnsi="Times New Roman"/>
          <w:b w:val="0"/>
          <w:i w:val="0"/>
          <w:color w:val="1A1A1A"/>
          <w:sz w:val="24"/>
        </w:rPr>
        <w:t xml:space="preserve">), 38 migraciones, sistema territorial operativo con retrocompatibilidad, design system interno con showcase completo, y documentación estructurada en dos niveles (técnica + accesible). Las funcionalidades eliminadas por YAGNI (Beck, 1999) fueron el flujo Tinder-swipe y el módulo </w:t>
      </w:r>
      <w:r>
        <w:rPr>
          <w:rFonts w:ascii="Consolas" w:hAnsi="Consolas"/>
          <w:b w:val="0"/>
          <w:i w:val="0"/>
          <w:color w:val="333333"/>
          <w:sz w:val="20"/>
        </w:rPr>
        <w:t>DecisionFinal</w:t>
      </w:r>
      <w:r>
        <w:rPr>
          <w:rFonts w:ascii="Times New Roman" w:hAnsi="Times New Roman"/>
          <w:b w:val="0"/>
          <w:i w:val="0"/>
          <w:color w:val="1A1A1A"/>
          <w:sz w:val="24"/>
        </w:rPr>
        <w:t xml:space="preserve">. Las funcionalidades unificadas incluyen favoritos, descartados y bookmarks bajo </w:t>
      </w:r>
      <w:r>
        <w:rPr>
          <w:rFonts w:ascii="Consolas" w:hAnsi="Consolas"/>
          <w:b w:val="0"/>
          <w:i w:val="0"/>
          <w:color w:val="333333"/>
          <w:sz w:val="20"/>
        </w:rPr>
        <w:t>MisGuardadosScreen</w:t>
      </w:r>
      <w:r>
        <w:rPr>
          <w:rFonts w:ascii="Times New Roman" w:hAnsi="Times New Roman"/>
          <w:b w:val="0"/>
          <w:i w:val="0"/>
          <w:color w:val="1A1A1A"/>
          <w:sz w:val="24"/>
        </w:rPr>
        <w:t xml:space="preserve">, y seis modales legacy bajo un componente </w:t>
      </w:r>
      <w:r>
        <w:rPr>
          <w:rFonts w:ascii="Consolas" w:hAnsi="Consolas"/>
          <w:b w:val="0"/>
          <w:i w:val="0"/>
          <w:color w:val="333333"/>
          <w:sz w:val="20"/>
        </w:rPr>
        <w:t>Modal</w:t>
      </w:r>
      <w:r>
        <w:rPr>
          <w:rFonts w:ascii="Times New Roman" w:hAnsi="Times New Roman"/>
          <w:b w:val="0"/>
          <w:i w:val="0"/>
          <w:color w:val="1A1A1A"/>
          <w:sz w:val="24"/>
        </w:rPr>
        <w:t xml:space="preserve"> unificado.</w:t>
      </w:r>
    </w:p>
    <w:p>
      <w:pPr>
        <w:pStyle w:val="Heading3"/>
        <w:spacing w:before="240" w:after="120" w:line="240" w:lineRule="auto"/>
      </w:pPr>
      <w:r>
        <w:rPr>
          <w:rFonts w:ascii="Times New Roman" w:hAnsi="Times New Roman"/>
          <w:b/>
          <w:i w:val="0"/>
          <w:color w:val="095958"/>
          <w:sz w:val="24"/>
        </w:rPr>
        <w:t>6.3 Aprendizajes</w:t>
      </w:r>
    </w:p>
    <w:p>
      <w:pPr>
        <w:spacing w:after="120"/>
      </w:pPr>
      <w:r>
        <w:rPr>
          <w:rFonts w:ascii="Times New Roman" w:hAnsi="Times New Roman"/>
          <w:b/>
          <w:i w:val="0"/>
          <w:color w:val="095958"/>
          <w:sz w:val="24"/>
        </w:rPr>
        <w:t>Técnicos</w:t>
      </w:r>
      <w:r>
        <w:rPr>
          <w:rFonts w:ascii="Times New Roman" w:hAnsi="Times New Roman"/>
          <w:b w:val="0"/>
          <w:i w:val="0"/>
          <w:color w:val="1A1A1A"/>
          <w:sz w:val="24"/>
        </w:rPr>
        <w:t xml:space="preserve">. Django + DRF + React Native + Expo + Tamagui permite alta velocidad de desarrollo con un solo desarrollador. El enfoque contract-first con OpenAPI (OpenAPI Initiative, 2021) es la barrera anti-drift más importante entre backend y frontend. YAGNI (Beck, 1999) aplicado retroactivamente simplifica sin costo funcional. Los modelos polimórficos jerárquicos (Fowler, 2003) son la respuesta correcta ante múltiples niveles de scope. Los signals de Django requieren cuidado con la direccionalidad para evitar loops o efectos no deseados. Las migraciones grandes en fases reducen riesgo respecto a </w:t>
      </w:r>
      <w:r>
        <w:rPr>
          <w:rFonts w:ascii="Times New Roman" w:hAnsi="Times New Roman"/>
          <w:b w:val="0"/>
          <w:i/>
          <w:color w:val="1A1A1A"/>
          <w:sz w:val="24"/>
        </w:rPr>
        <w:t>big-bang</w:t>
      </w:r>
      <w:r>
        <w:rPr>
          <w:rFonts w:ascii="Times New Roman" w:hAnsi="Times New Roman"/>
          <w:b w:val="0"/>
          <w:i w:val="0"/>
          <w:color w:val="1A1A1A"/>
          <w:sz w:val="24"/>
        </w:rPr>
        <w:t xml:space="preserve"> migrations.</w:t>
      </w:r>
    </w:p>
    <w:p>
      <w:pPr>
        <w:spacing w:after="120"/>
      </w:pPr>
      <w:r>
        <w:rPr>
          <w:rFonts w:ascii="Times New Roman" w:hAnsi="Times New Roman"/>
          <w:b/>
          <w:i w:val="0"/>
          <w:color w:val="095958"/>
          <w:sz w:val="24"/>
        </w:rPr>
        <w:t>De dominio</w:t>
      </w:r>
      <w:r>
        <w:rPr>
          <w:rFonts w:ascii="Times New Roman" w:hAnsi="Times New Roman"/>
          <w:b w:val="0"/>
          <w:i w:val="0"/>
          <w:color w:val="1A1A1A"/>
          <w:sz w:val="24"/>
        </w:rPr>
        <w:t>. La curaduría formal de posturas contra fuentes primarias documentadas (limitación L1) es más costosa que el desarrollo de código. El sistema territorial chileno es manejable con la abstracción polimórfica correcta. El votante rara vez decide sobre una sola elección; el diseño multi-elección es esencial. Los coach marks contextuales son más efectivos que tours lineales exhaustivos.</w:t>
      </w:r>
    </w:p>
    <w:p>
      <w:pPr>
        <w:pStyle w:val="Heading3"/>
        <w:spacing w:before="240" w:after="120" w:line="240" w:lineRule="auto"/>
      </w:pPr>
      <w:r>
        <w:rPr>
          <w:rFonts w:ascii="Times New Roman" w:hAnsi="Times New Roman"/>
          <w:b/>
          <w:i w:val="0"/>
          <w:color w:val="095958"/>
          <w:sz w:val="24"/>
        </w:rPr>
        <w:t>6.4 Deuda pendiente priorizada</w:t>
      </w:r>
    </w:p>
    <w:p>
      <w:pPr>
        <w:spacing w:after="120"/>
      </w:pPr>
      <w:r>
        <w:rPr>
          <w:rFonts w:ascii="Times New Roman" w:hAnsi="Times New Roman"/>
          <w:b/>
          <w:i w:val="0"/>
          <w:color w:val="095958"/>
          <w:sz w:val="24"/>
        </w:rPr>
        <w:t>Alta prioridad</w:t>
      </w:r>
      <w:r>
        <w:rPr>
          <w:rFonts w:ascii="Times New Roman" w:hAnsi="Times New Roman"/>
          <w:b w:val="0"/>
          <w:i w:val="0"/>
          <w:color w:val="1A1A1A"/>
          <w:sz w:val="24"/>
        </w:rPr>
        <w:t xml:space="preserve"> (bloquea publicación pública confiable): curaduría formal de posturas contra fuentes primarias documentadas para reemplazar el dataset ilustrativo utilizado en la tesis (L1); interfaz de modo invitado (A13); cierre de migración territorial (L10); auditoría de seguridad por tercero (L11); pruebas empíricas con usuarios reales, incluyendo con personas con discapacidad (L9, L14).</w:t>
      </w:r>
    </w:p>
    <w:p>
      <w:pPr>
        <w:spacing w:after="120"/>
      </w:pPr>
      <w:r>
        <w:rPr>
          <w:rFonts w:ascii="Times New Roman" w:hAnsi="Times New Roman"/>
          <w:b/>
          <w:i w:val="0"/>
          <w:color w:val="095958"/>
          <w:sz w:val="24"/>
        </w:rPr>
        <w:t>Media prioridad</w:t>
      </w:r>
      <w:r>
        <w:rPr>
          <w:rFonts w:ascii="Times New Roman" w:hAnsi="Times New Roman"/>
          <w:b w:val="0"/>
          <w:i w:val="0"/>
          <w:color w:val="1A1A1A"/>
          <w:sz w:val="24"/>
        </w:rPr>
        <w:t xml:space="preserve"> (bloquea escalar): migración a PostgreSQL (L4); cache Redis; rate limiting (L7); optimización de </w:t>
      </w:r>
      <w:r>
        <w:rPr>
          <w:rFonts w:ascii="Consolas" w:hAnsi="Consolas"/>
          <w:b w:val="0"/>
          <w:i w:val="0"/>
          <w:color w:val="333333"/>
          <w:sz w:val="20"/>
        </w:rPr>
        <w:t>_persistir_matches</w:t>
      </w:r>
      <w:r>
        <w:rPr>
          <w:rFonts w:ascii="Times New Roman" w:hAnsi="Times New Roman"/>
          <w:b w:val="0"/>
          <w:i w:val="0"/>
          <w:color w:val="1A1A1A"/>
          <w:sz w:val="24"/>
        </w:rPr>
        <w:t>; deploy con Gunicorn + Nginx.</w:t>
      </w:r>
    </w:p>
    <w:p>
      <w:pPr>
        <w:spacing w:after="120"/>
      </w:pPr>
      <w:r>
        <w:rPr>
          <w:rFonts w:ascii="Times New Roman" w:hAnsi="Times New Roman"/>
          <w:b/>
          <w:i w:val="0"/>
          <w:color w:val="095958"/>
          <w:sz w:val="24"/>
        </w:rPr>
        <w:t>Baja prioridad</w:t>
      </w:r>
      <w:r>
        <w:rPr>
          <w:rFonts w:ascii="Times New Roman" w:hAnsi="Times New Roman"/>
          <w:b w:val="0"/>
          <w:i w:val="0"/>
          <w:color w:val="1A1A1A"/>
          <w:sz w:val="24"/>
        </w:rPr>
        <w:t>: compartir resultado como imagen (L12); squash de migraciones; logging estructurado; CI/CD (L8).</w:t>
      </w:r>
    </w:p>
    <w:p>
      <w:pPr>
        <w:pStyle w:val="Heading3"/>
        <w:spacing w:before="240" w:after="120" w:line="240" w:lineRule="auto"/>
      </w:pPr>
      <w:r>
        <w:rPr>
          <w:rFonts w:ascii="Times New Roman" w:hAnsi="Times New Roman"/>
          <w:b/>
          <w:i w:val="0"/>
          <w:color w:val="095958"/>
          <w:sz w:val="24"/>
        </w:rPr>
        <w:t>6.5 Proyección</w:t>
      </w:r>
    </w:p>
    <w:p>
      <w:pPr>
        <w:pStyle w:val="ListNumber"/>
        <w:spacing w:after="40"/>
        <w:ind w:left="360"/>
      </w:pPr>
      <w:r>
        <w:rPr>
          <w:rFonts w:ascii="Times New Roman" w:hAnsi="Times New Roman"/>
          <w:b w:val="0"/>
          <w:i w:val="0"/>
          <w:color w:val="1A1A1A"/>
          <w:sz w:val="24"/>
        </w:rPr>
        <w:t xml:space="preserve">Publicación pública en </w:t>
      </w:r>
      <w:r>
        <w:rPr>
          <w:rFonts w:ascii="Consolas" w:hAnsi="Consolas"/>
          <w:b w:val="0"/>
          <w:i w:val="0"/>
          <w:color w:val="333333"/>
          <w:sz w:val="20"/>
        </w:rPr>
        <w:t>matchvote.cl</w:t>
      </w:r>
      <w:r>
        <w:rPr>
          <w:rFonts w:ascii="Times New Roman" w:hAnsi="Times New Roman"/>
          <w:b w:val="0"/>
          <w:i w:val="0"/>
          <w:color w:val="1A1A1A"/>
          <w:sz w:val="24"/>
        </w:rPr>
        <w:t xml:space="preserve"> una vez cerrada la deuda de alta prioridad, en particular la curaduría formal del dataset.</w:t>
      </w:r>
    </w:p>
    <w:p>
      <w:pPr>
        <w:pStyle w:val="ListNumber"/>
        <w:spacing w:after="40"/>
        <w:ind w:left="360"/>
      </w:pPr>
      <w:r>
        <w:rPr>
          <w:rFonts w:ascii="Times New Roman" w:hAnsi="Times New Roman"/>
          <w:b w:val="0"/>
          <w:i w:val="0"/>
          <w:color w:val="1A1A1A"/>
          <w:sz w:val="24"/>
        </w:rPr>
        <w:t>Curaduría colaborativa del dataset con universidades y think tanks para reemplazar el dataset ilustrativo.</w:t>
      </w:r>
    </w:p>
    <w:p>
      <w:pPr>
        <w:pStyle w:val="ListNumber"/>
        <w:spacing w:after="40"/>
        <w:ind w:left="360"/>
      </w:pPr>
      <w:r>
        <w:rPr>
          <w:rFonts w:ascii="Times New Roman" w:hAnsi="Times New Roman"/>
          <w:b w:val="0"/>
          <w:i w:val="0"/>
          <w:color w:val="1A1A1A"/>
          <w:sz w:val="24"/>
        </w:rPr>
        <w:t>Escalamiento territorial a senadores por circunscripción y consejeros regionales, sin cambios de schema (limitación L2).</w:t>
      </w:r>
    </w:p>
    <w:p>
      <w:pPr>
        <w:pStyle w:val="ListNumber"/>
        <w:spacing w:after="40"/>
        <w:ind w:left="360"/>
      </w:pPr>
      <w:r>
        <w:rPr>
          <w:rFonts w:ascii="Times New Roman" w:hAnsi="Times New Roman"/>
          <w:b w:val="0"/>
          <w:i w:val="0"/>
          <w:color w:val="1A1A1A"/>
          <w:sz w:val="24"/>
        </w:rPr>
        <w:t>Explicabilidad avanzada: simulador "cambia mi respuesta" y mapa 2D político al estilo Kieskompas.</w:t>
      </w:r>
    </w:p>
    <w:p>
      <w:pPr>
        <w:pStyle w:val="ListNumber"/>
        <w:spacing w:after="40"/>
        <w:ind w:left="360"/>
      </w:pPr>
      <w:r>
        <w:rPr>
          <w:rFonts w:ascii="Times New Roman" w:hAnsi="Times New Roman"/>
          <w:b w:val="0"/>
          <w:i w:val="0"/>
          <w:color w:val="1A1A1A"/>
          <w:sz w:val="24"/>
        </w:rPr>
        <w:t>Investigación académica: publicar análisis agregado y anonimizado siguiendo el método de Garzia y Marschall (2014).</w:t>
      </w:r>
    </w:p>
    <w:p>
      <w:pPr>
        <w:pStyle w:val="Heading3"/>
        <w:spacing w:before="240" w:after="120" w:line="240" w:lineRule="auto"/>
      </w:pPr>
      <w:r>
        <w:rPr>
          <w:rFonts w:ascii="Times New Roman" w:hAnsi="Times New Roman"/>
          <w:b/>
          <w:i w:val="0"/>
          <w:color w:val="095958"/>
          <w:sz w:val="24"/>
        </w:rPr>
        <w:t>6.6 Reflexión final</w:t>
      </w:r>
    </w:p>
    <w:p>
      <w:pPr>
        <w:spacing w:after="120"/>
      </w:pPr>
      <w:r>
        <w:rPr>
          <w:rFonts w:ascii="Times New Roman" w:hAnsi="Times New Roman"/>
          <w:b w:val="0"/>
          <w:i w:val="0"/>
          <w:color w:val="1A1A1A"/>
          <w:sz w:val="24"/>
        </w:rPr>
        <w:t>El proyecto demuestra que es viable construir infraestructura cívica de calidad profesional con recursos limitados, aplicando principios sólidos de ingeniería (Martin, 2017; Hunt &amp; Thomas, 1999; Wiggins, 2011), disciplina en el diseño del algoritmo y coraje para eliminar features que no probaron su valor (Beck, 1999). La combinación de arquitectura modular, modelos polimórficos (Fowler, 2003), transparencia sobre el mecanismo de matching y las posturas asignadas a cada candidato, y accesibilidad estándar (W3C, 2023) constituye una respuesta técnica concreta a los problemas de desinformación electoral, asimetría de información y ausencia de VAA chilena consolidada.</w:t>
      </w:r>
    </w:p>
    <w:p>
      <w:pPr>
        <w:spacing w:after="120"/>
      </w:pPr>
      <w:r>
        <w:rPr>
          <w:rFonts w:ascii="Times New Roman" w:hAnsi="Times New Roman"/>
          <w:b w:val="0"/>
          <w:i w:val="0"/>
          <w:color w:val="1A1A1A"/>
          <w:sz w:val="24"/>
        </w:rPr>
        <w:t>La existencia de un ecosistema internacional maduro (Cedroni &amp; Garzia, 2010) prueba que estas herramientas pueden ser sostenibles a largo plazo. El desafío en Chile no es técnico —eso lo demuestra este trabajo— sino institucional: encontrar un modelo de gobernanza y financiamiento que permita continuidad operativa entre elecciones.</w:t>
      </w:r>
    </w:p>
    <w:p>
      <w:r>
        <w:br w:type="page"/>
      </w:r>
    </w:p>
    <w:p/>
    <w:p>
      <w:pPr>
        <w:pStyle w:val="Heading2"/>
        <w:spacing w:before="360" w:after="120" w:line="240" w:lineRule="auto"/>
      </w:pPr>
      <w:r>
        <w:rPr>
          <w:rFonts w:ascii="Times New Roman" w:hAnsi="Times New Roman"/>
          <w:b/>
          <w:i w:val="0"/>
          <w:color w:val="095958"/>
          <w:sz w:val="28"/>
        </w:rPr>
        <w:t>7. Bibliografía</w:t>
      </w:r>
    </w:p>
    <w:p>
      <w:pPr>
        <w:pStyle w:val="Heading3"/>
        <w:spacing w:before="240" w:after="120" w:line="240" w:lineRule="auto"/>
      </w:pPr>
      <w:r>
        <w:rPr>
          <w:rFonts w:ascii="Times New Roman" w:hAnsi="Times New Roman"/>
          <w:b/>
          <w:i w:val="0"/>
          <w:color w:val="095958"/>
          <w:sz w:val="24"/>
        </w:rPr>
        <w:t>Libros y capítulos</w:t>
      </w:r>
    </w:p>
    <w:p>
      <w:pPr>
        <w:spacing w:after="120"/>
      </w:pPr>
      <w:r>
        <w:rPr>
          <w:rFonts w:ascii="Times New Roman" w:hAnsi="Times New Roman"/>
          <w:b w:val="0"/>
          <w:i w:val="0"/>
          <w:color w:val="1A1A1A"/>
          <w:sz w:val="24"/>
        </w:rPr>
        <w:t xml:space="preserve">Beck, K. (1999). </w:t>
      </w:r>
      <w:r>
        <w:rPr>
          <w:rFonts w:ascii="Times New Roman" w:hAnsi="Times New Roman"/>
          <w:b w:val="0"/>
          <w:i/>
          <w:color w:val="1A1A1A"/>
          <w:sz w:val="24"/>
        </w:rPr>
        <w:t>Extreme programming explained: Embrace change</w:t>
      </w:r>
      <w:r>
        <w:rPr>
          <w:rFonts w:ascii="Times New Roman" w:hAnsi="Times New Roman"/>
          <w:b w:val="0"/>
          <w:i w:val="0"/>
          <w:color w:val="1A1A1A"/>
          <w:sz w:val="24"/>
        </w:rPr>
        <w:t>. Addison-Wesley.</w:t>
      </w:r>
    </w:p>
    <w:p>
      <w:pPr>
        <w:spacing w:after="120"/>
      </w:pPr>
      <w:r>
        <w:rPr>
          <w:rFonts w:ascii="Times New Roman" w:hAnsi="Times New Roman"/>
          <w:b w:val="0"/>
          <w:i w:val="0"/>
          <w:color w:val="1A1A1A"/>
          <w:sz w:val="24"/>
        </w:rPr>
        <w:t xml:space="preserve">Cedroni, L., &amp; Garzia, D. (Eds.). (2010). </w:t>
      </w:r>
      <w:r>
        <w:rPr>
          <w:rFonts w:ascii="Times New Roman" w:hAnsi="Times New Roman"/>
          <w:b w:val="0"/>
          <w:i/>
          <w:color w:val="1A1A1A"/>
          <w:sz w:val="24"/>
        </w:rPr>
        <w:t>Voting Advice Applications in Europe: The state of the art</w:t>
      </w:r>
      <w:r>
        <w:rPr>
          <w:rFonts w:ascii="Times New Roman" w:hAnsi="Times New Roman"/>
          <w:b w:val="0"/>
          <w:i w:val="0"/>
          <w:color w:val="1A1A1A"/>
          <w:sz w:val="24"/>
        </w:rPr>
        <w:t>. ScriptaWeb.</w:t>
      </w:r>
    </w:p>
    <w:p>
      <w:pPr>
        <w:spacing w:after="120"/>
      </w:pPr>
      <w:r>
        <w:rPr>
          <w:rFonts w:ascii="Times New Roman" w:hAnsi="Times New Roman"/>
          <w:b w:val="0"/>
          <w:i w:val="0"/>
          <w:color w:val="1A1A1A"/>
          <w:sz w:val="24"/>
        </w:rPr>
        <w:t xml:space="preserve">Fowler, M. (2003). </w:t>
      </w:r>
      <w:r>
        <w:rPr>
          <w:rFonts w:ascii="Times New Roman" w:hAnsi="Times New Roman"/>
          <w:b w:val="0"/>
          <w:i/>
          <w:color w:val="1A1A1A"/>
          <w:sz w:val="24"/>
        </w:rPr>
        <w:t>Patterns of enterprise application architecture</w:t>
      </w:r>
      <w:r>
        <w:rPr>
          <w:rFonts w:ascii="Times New Roman" w:hAnsi="Times New Roman"/>
          <w:b w:val="0"/>
          <w:i w:val="0"/>
          <w:color w:val="1A1A1A"/>
          <w:sz w:val="24"/>
        </w:rPr>
        <w:t>. Addison-Wesley.</w:t>
      </w:r>
    </w:p>
    <w:p>
      <w:pPr>
        <w:spacing w:after="120"/>
      </w:pPr>
      <w:r>
        <w:rPr>
          <w:rFonts w:ascii="Times New Roman" w:hAnsi="Times New Roman"/>
          <w:b w:val="0"/>
          <w:i w:val="0"/>
          <w:color w:val="1A1A1A"/>
          <w:sz w:val="24"/>
        </w:rPr>
        <w:t xml:space="preserve">Fowler, M. (2018). </w:t>
      </w:r>
      <w:r>
        <w:rPr>
          <w:rFonts w:ascii="Times New Roman" w:hAnsi="Times New Roman"/>
          <w:b w:val="0"/>
          <w:i/>
          <w:color w:val="1A1A1A"/>
          <w:sz w:val="24"/>
        </w:rPr>
        <w:t>Refactoring: Improving the design of existing code</w:t>
      </w:r>
      <w:r>
        <w:rPr>
          <w:rFonts w:ascii="Times New Roman" w:hAnsi="Times New Roman"/>
          <w:b w:val="0"/>
          <w:i w:val="0"/>
          <w:color w:val="1A1A1A"/>
          <w:sz w:val="24"/>
        </w:rPr>
        <w:t xml:space="preserve"> (2nd ed.). Addison-Wesley.</w:t>
      </w:r>
    </w:p>
    <w:p>
      <w:pPr>
        <w:spacing w:after="120"/>
      </w:pPr>
      <w:r>
        <w:rPr>
          <w:rFonts w:ascii="Times New Roman" w:hAnsi="Times New Roman"/>
          <w:b w:val="0"/>
          <w:i w:val="0"/>
          <w:color w:val="1A1A1A"/>
          <w:sz w:val="24"/>
        </w:rPr>
        <w:t xml:space="preserve">Frost, B. (2016). </w:t>
      </w:r>
      <w:r>
        <w:rPr>
          <w:rFonts w:ascii="Times New Roman" w:hAnsi="Times New Roman"/>
          <w:b w:val="0"/>
          <w:i/>
          <w:color w:val="1A1A1A"/>
          <w:sz w:val="24"/>
        </w:rPr>
        <w:t>Atomic design</w:t>
      </w:r>
      <w:r>
        <w:rPr>
          <w:rFonts w:ascii="Times New Roman" w:hAnsi="Times New Roman"/>
          <w:b w:val="0"/>
          <w:i w:val="0"/>
          <w:color w:val="1A1A1A"/>
          <w:sz w:val="24"/>
        </w:rPr>
        <w:t>. Brad Frost. https://atomicdesign.bradfrost.com/</w:t>
      </w:r>
    </w:p>
    <w:p>
      <w:pPr>
        <w:spacing w:after="120"/>
      </w:pPr>
      <w:r>
        <w:rPr>
          <w:rFonts w:ascii="Times New Roman" w:hAnsi="Times New Roman"/>
          <w:b w:val="0"/>
          <w:i w:val="0"/>
          <w:color w:val="1A1A1A"/>
          <w:sz w:val="24"/>
        </w:rPr>
        <w:t xml:space="preserve">Garzia, D., &amp; Marschall, S. (Eds.). (2014). </w:t>
      </w:r>
      <w:r>
        <w:rPr>
          <w:rFonts w:ascii="Times New Roman" w:hAnsi="Times New Roman"/>
          <w:b w:val="0"/>
          <w:i/>
          <w:color w:val="1A1A1A"/>
          <w:sz w:val="24"/>
        </w:rPr>
        <w:t>Matching voters with parties and candidates: Voting Advice Applications in a comparative perspective</w:t>
      </w:r>
      <w:r>
        <w:rPr>
          <w:rFonts w:ascii="Times New Roman" w:hAnsi="Times New Roman"/>
          <w:b w:val="0"/>
          <w:i w:val="0"/>
          <w:color w:val="1A1A1A"/>
          <w:sz w:val="24"/>
        </w:rPr>
        <w:t>. ECPR Press.</w:t>
      </w:r>
    </w:p>
    <w:p>
      <w:pPr>
        <w:spacing w:after="120"/>
      </w:pPr>
      <w:r>
        <w:rPr>
          <w:rFonts w:ascii="Times New Roman" w:hAnsi="Times New Roman"/>
          <w:b w:val="0"/>
          <w:i w:val="0"/>
          <w:color w:val="1A1A1A"/>
          <w:sz w:val="24"/>
        </w:rPr>
        <w:t xml:space="preserve">Hunt, A., &amp; Thomas, D. (1999). </w:t>
      </w:r>
      <w:r>
        <w:rPr>
          <w:rFonts w:ascii="Times New Roman" w:hAnsi="Times New Roman"/>
          <w:b w:val="0"/>
          <w:i/>
          <w:color w:val="1A1A1A"/>
          <w:sz w:val="24"/>
        </w:rPr>
        <w:t>The pragmatic programmer: From journeyman to master</w:t>
      </w:r>
      <w:r>
        <w:rPr>
          <w:rFonts w:ascii="Times New Roman" w:hAnsi="Times New Roman"/>
          <w:b w:val="0"/>
          <w:i w:val="0"/>
          <w:color w:val="1A1A1A"/>
          <w:sz w:val="24"/>
        </w:rPr>
        <w:t>. Addison-Wesley.</w:t>
      </w:r>
    </w:p>
    <w:p>
      <w:pPr>
        <w:spacing w:after="120"/>
      </w:pPr>
      <w:r>
        <w:rPr>
          <w:rFonts w:ascii="Times New Roman" w:hAnsi="Times New Roman"/>
          <w:b w:val="0"/>
          <w:i w:val="0"/>
          <w:color w:val="1A1A1A"/>
          <w:sz w:val="24"/>
        </w:rPr>
        <w:t xml:space="preserve">Krosnick, J. A., &amp; Presser, S. (2010). Question and questionnaire design. En P. V. Marsden &amp; J. D. Wright (Eds.), </w:t>
      </w:r>
      <w:r>
        <w:rPr>
          <w:rFonts w:ascii="Times New Roman" w:hAnsi="Times New Roman"/>
          <w:b w:val="0"/>
          <w:i/>
          <w:color w:val="1A1A1A"/>
          <w:sz w:val="24"/>
        </w:rPr>
        <w:t>Handbook of survey research</w:t>
      </w:r>
      <w:r>
        <w:rPr>
          <w:rFonts w:ascii="Times New Roman" w:hAnsi="Times New Roman"/>
          <w:b w:val="0"/>
          <w:i w:val="0"/>
          <w:color w:val="1A1A1A"/>
          <w:sz w:val="24"/>
        </w:rPr>
        <w:t xml:space="preserve"> (2nd ed., pp. 263-313). Emerald.</w:t>
      </w:r>
    </w:p>
    <w:p>
      <w:pPr>
        <w:spacing w:after="120"/>
      </w:pPr>
      <w:r>
        <w:rPr>
          <w:rFonts w:ascii="Times New Roman" w:hAnsi="Times New Roman"/>
          <w:b w:val="0"/>
          <w:i w:val="0"/>
          <w:color w:val="1A1A1A"/>
          <w:sz w:val="24"/>
        </w:rPr>
        <w:t xml:space="preserve">Martin, R. C. (2017). </w:t>
      </w:r>
      <w:r>
        <w:rPr>
          <w:rFonts w:ascii="Times New Roman" w:hAnsi="Times New Roman"/>
          <w:b w:val="0"/>
          <w:i/>
          <w:color w:val="1A1A1A"/>
          <w:sz w:val="24"/>
        </w:rPr>
        <w:t>Clean architecture: A craftsman's guide to software structure and design</w:t>
      </w:r>
      <w:r>
        <w:rPr>
          <w:rFonts w:ascii="Times New Roman" w:hAnsi="Times New Roman"/>
          <w:b w:val="0"/>
          <w:i w:val="0"/>
          <w:color w:val="1A1A1A"/>
          <w:sz w:val="24"/>
        </w:rPr>
        <w:t>. Prentice Hall.</w:t>
      </w:r>
    </w:p>
    <w:p>
      <w:pPr>
        <w:pStyle w:val="Heading3"/>
        <w:spacing w:before="240" w:after="120" w:line="240" w:lineRule="auto"/>
      </w:pPr>
      <w:r>
        <w:rPr>
          <w:rFonts w:ascii="Times New Roman" w:hAnsi="Times New Roman"/>
          <w:b/>
          <w:i w:val="0"/>
          <w:color w:val="095958"/>
          <w:sz w:val="24"/>
        </w:rPr>
        <w:t>Artículos académicos</w:t>
      </w:r>
    </w:p>
    <w:p>
      <w:pPr>
        <w:spacing w:after="120"/>
      </w:pPr>
      <w:r>
        <w:rPr>
          <w:rFonts w:ascii="Times New Roman" w:hAnsi="Times New Roman"/>
          <w:b w:val="0"/>
          <w:i w:val="0"/>
          <w:color w:val="1A1A1A"/>
          <w:sz w:val="24"/>
        </w:rPr>
        <w:t xml:space="preserve">Likert, R. (1932). A technique for the measurement of attitudes. </w:t>
      </w:r>
      <w:r>
        <w:rPr>
          <w:rFonts w:ascii="Times New Roman" w:hAnsi="Times New Roman"/>
          <w:b w:val="0"/>
          <w:i/>
          <w:color w:val="1A1A1A"/>
          <w:sz w:val="24"/>
        </w:rPr>
        <w:t>Archives of Psychology, 22</w:t>
      </w:r>
      <w:r>
        <w:rPr>
          <w:rFonts w:ascii="Times New Roman" w:hAnsi="Times New Roman"/>
          <w:b w:val="0"/>
          <w:i w:val="0"/>
          <w:color w:val="1A1A1A"/>
          <w:sz w:val="24"/>
        </w:rPr>
        <w:t>(140), 1-55.</w:t>
      </w:r>
    </w:p>
    <w:p>
      <w:pPr>
        <w:spacing w:after="120"/>
      </w:pPr>
      <w:r>
        <w:rPr>
          <w:rFonts w:ascii="Times New Roman" w:hAnsi="Times New Roman"/>
          <w:b w:val="0"/>
          <w:i w:val="0"/>
          <w:color w:val="1A1A1A"/>
          <w:sz w:val="24"/>
        </w:rPr>
        <w:t xml:space="preserve">Marschall, S. (2005). Idee und Wirkung des Wahl-O-Mat. </w:t>
      </w:r>
      <w:r>
        <w:rPr>
          <w:rFonts w:ascii="Times New Roman" w:hAnsi="Times New Roman"/>
          <w:b w:val="0"/>
          <w:i/>
          <w:color w:val="1A1A1A"/>
          <w:sz w:val="24"/>
        </w:rPr>
        <w:t>Aus Politik und Zeitgeschichte, 51-52</w:t>
      </w:r>
      <w:r>
        <w:rPr>
          <w:rFonts w:ascii="Times New Roman" w:hAnsi="Times New Roman"/>
          <w:b w:val="0"/>
          <w:i w:val="0"/>
          <w:color w:val="1A1A1A"/>
          <w:sz w:val="24"/>
        </w:rPr>
        <w:t>, 41-46.</w:t>
      </w:r>
    </w:p>
    <w:p>
      <w:pPr>
        <w:spacing w:after="120"/>
      </w:pPr>
      <w:r>
        <w:rPr>
          <w:rFonts w:ascii="Times New Roman" w:hAnsi="Times New Roman"/>
          <w:b w:val="0"/>
          <w:i w:val="0"/>
          <w:color w:val="1A1A1A"/>
          <w:sz w:val="24"/>
        </w:rPr>
        <w:t xml:space="preserve">Walgrave, S., van Aelst, P., &amp; Nuytemans, M. (2008). "Do the vote test": The electoral effects of a popular Vote Advice Application at the 2004 Belgian elections. </w:t>
      </w:r>
      <w:r>
        <w:rPr>
          <w:rFonts w:ascii="Times New Roman" w:hAnsi="Times New Roman"/>
          <w:b w:val="0"/>
          <w:i/>
          <w:color w:val="1A1A1A"/>
          <w:sz w:val="24"/>
        </w:rPr>
        <w:t>Acta Politica, 43</w:t>
      </w:r>
      <w:r>
        <w:rPr>
          <w:rFonts w:ascii="Times New Roman" w:hAnsi="Times New Roman"/>
          <w:b w:val="0"/>
          <w:i w:val="0"/>
          <w:color w:val="1A1A1A"/>
          <w:sz w:val="24"/>
        </w:rPr>
        <w:t>(1), 50-70. https://doi.org/10.1057/palgrave.ap.5500207</w:t>
      </w:r>
    </w:p>
    <w:p>
      <w:pPr>
        <w:pStyle w:val="Heading3"/>
        <w:spacing w:before="240" w:after="120" w:line="240" w:lineRule="auto"/>
      </w:pPr>
      <w:r>
        <w:rPr>
          <w:rFonts w:ascii="Times New Roman" w:hAnsi="Times New Roman"/>
          <w:b/>
          <w:i w:val="0"/>
          <w:color w:val="095958"/>
          <w:sz w:val="24"/>
        </w:rPr>
        <w:t>Sitios y documentación técnica</w:t>
      </w:r>
    </w:p>
    <w:p>
      <w:pPr>
        <w:spacing w:after="120"/>
      </w:pPr>
      <w:r>
        <w:rPr>
          <w:rFonts w:ascii="Times New Roman" w:hAnsi="Times New Roman"/>
          <w:b w:val="0"/>
          <w:i w:val="0"/>
          <w:color w:val="1A1A1A"/>
          <w:sz w:val="24"/>
        </w:rPr>
        <w:t xml:space="preserve">Astral. (2024). </w:t>
      </w:r>
      <w:r>
        <w:rPr>
          <w:rFonts w:ascii="Times New Roman" w:hAnsi="Times New Roman"/>
          <w:b w:val="0"/>
          <w:i/>
          <w:color w:val="1A1A1A"/>
          <w:sz w:val="24"/>
        </w:rPr>
        <w:t>uv: An extremely fast Python package installer and resolver</w:t>
      </w:r>
      <w:r>
        <w:rPr>
          <w:rFonts w:ascii="Times New Roman" w:hAnsi="Times New Roman"/>
          <w:b w:val="0"/>
          <w:i w:val="0"/>
          <w:color w:val="1A1A1A"/>
          <w:sz w:val="24"/>
        </w:rPr>
        <w:t>. https://github.com/astral-sh/uv</w:t>
      </w:r>
    </w:p>
    <w:p>
      <w:pPr>
        <w:spacing w:after="120"/>
      </w:pPr>
      <w:r>
        <w:rPr>
          <w:rFonts w:ascii="Times New Roman" w:hAnsi="Times New Roman"/>
          <w:b w:val="0"/>
          <w:i w:val="0"/>
          <w:color w:val="1A1A1A"/>
          <w:sz w:val="24"/>
        </w:rPr>
        <w:t xml:space="preserve">Django Software Foundation. (2024). </w:t>
      </w:r>
      <w:r>
        <w:rPr>
          <w:rFonts w:ascii="Times New Roman" w:hAnsi="Times New Roman"/>
          <w:b w:val="0"/>
          <w:i/>
          <w:color w:val="1A1A1A"/>
          <w:sz w:val="24"/>
        </w:rPr>
        <w:t>Django documentation (version 5.2)</w:t>
      </w:r>
      <w:r>
        <w:rPr>
          <w:rFonts w:ascii="Times New Roman" w:hAnsi="Times New Roman"/>
          <w:b w:val="0"/>
          <w:i w:val="0"/>
          <w:color w:val="1A1A1A"/>
          <w:sz w:val="24"/>
        </w:rPr>
        <w:t>. https://docs.djangoproject.com/en/5.2/</w:t>
      </w:r>
    </w:p>
    <w:p>
      <w:pPr>
        <w:spacing w:after="120"/>
      </w:pPr>
      <w:r>
        <w:rPr>
          <w:rFonts w:ascii="Times New Roman" w:hAnsi="Times New Roman"/>
          <w:b w:val="0"/>
          <w:i w:val="0"/>
          <w:color w:val="1A1A1A"/>
          <w:sz w:val="24"/>
        </w:rPr>
        <w:t xml:space="preserve">Docker Inc. (2024). </w:t>
      </w:r>
      <w:r>
        <w:rPr>
          <w:rFonts w:ascii="Times New Roman" w:hAnsi="Times New Roman"/>
          <w:b w:val="0"/>
          <w:i/>
          <w:color w:val="1A1A1A"/>
          <w:sz w:val="24"/>
        </w:rPr>
        <w:t>Docker documentation</w:t>
      </w:r>
      <w:r>
        <w:rPr>
          <w:rFonts w:ascii="Times New Roman" w:hAnsi="Times New Roman"/>
          <w:b w:val="0"/>
          <w:i w:val="0"/>
          <w:color w:val="1A1A1A"/>
          <w:sz w:val="24"/>
        </w:rPr>
        <w:t>. https://docs.docker.com/</w:t>
      </w:r>
    </w:p>
    <w:p>
      <w:pPr>
        <w:spacing w:after="120"/>
      </w:pPr>
      <w:r>
        <w:rPr>
          <w:rFonts w:ascii="Times New Roman" w:hAnsi="Times New Roman"/>
          <w:b w:val="0"/>
          <w:i w:val="0"/>
          <w:color w:val="1A1A1A"/>
          <w:sz w:val="24"/>
        </w:rPr>
        <w:t xml:space="preserve">Expo. (2024). </w:t>
      </w:r>
      <w:r>
        <w:rPr>
          <w:rFonts w:ascii="Times New Roman" w:hAnsi="Times New Roman"/>
          <w:b w:val="0"/>
          <w:i/>
          <w:color w:val="1A1A1A"/>
          <w:sz w:val="24"/>
        </w:rPr>
        <w:t>Expo documentation</w:t>
      </w:r>
      <w:r>
        <w:rPr>
          <w:rFonts w:ascii="Times New Roman" w:hAnsi="Times New Roman"/>
          <w:b w:val="0"/>
          <w:i w:val="0"/>
          <w:color w:val="1A1A1A"/>
          <w:sz w:val="24"/>
        </w:rPr>
        <w:t>. https://docs.expo.dev/</w:t>
      </w:r>
    </w:p>
    <w:p>
      <w:pPr>
        <w:spacing w:after="120"/>
      </w:pPr>
      <w:r>
        <w:rPr>
          <w:rFonts w:ascii="Times New Roman" w:hAnsi="Times New Roman"/>
          <w:b w:val="0"/>
          <w:i w:val="0"/>
          <w:color w:val="1A1A1A"/>
          <w:sz w:val="24"/>
        </w:rPr>
        <w:t xml:space="preserve">Linsley, T. (2024). </w:t>
      </w:r>
      <w:r>
        <w:rPr>
          <w:rFonts w:ascii="Times New Roman" w:hAnsi="Times New Roman"/>
          <w:b w:val="0"/>
          <w:i/>
          <w:color w:val="1A1A1A"/>
          <w:sz w:val="24"/>
        </w:rPr>
        <w:t>TanStack Query v5 documentation</w:t>
      </w:r>
      <w:r>
        <w:rPr>
          <w:rFonts w:ascii="Times New Roman" w:hAnsi="Times New Roman"/>
          <w:b w:val="0"/>
          <w:i w:val="0"/>
          <w:color w:val="1A1A1A"/>
          <w:sz w:val="24"/>
        </w:rPr>
        <w:t>. https://tanstack.com/query/latest</w:t>
      </w:r>
    </w:p>
    <w:p>
      <w:pPr>
        <w:spacing w:after="120"/>
      </w:pPr>
      <w:r>
        <w:rPr>
          <w:rFonts w:ascii="Times New Roman" w:hAnsi="Times New Roman"/>
          <w:b w:val="0"/>
          <w:i w:val="0"/>
          <w:color w:val="1A1A1A"/>
          <w:sz w:val="24"/>
        </w:rPr>
        <w:t xml:space="preserve">Meta Platforms. (2024). </w:t>
      </w:r>
      <w:r>
        <w:rPr>
          <w:rFonts w:ascii="Times New Roman" w:hAnsi="Times New Roman"/>
          <w:b w:val="0"/>
          <w:i/>
          <w:color w:val="1A1A1A"/>
          <w:sz w:val="24"/>
        </w:rPr>
        <w:t>React Native documentation</w:t>
      </w:r>
      <w:r>
        <w:rPr>
          <w:rFonts w:ascii="Times New Roman" w:hAnsi="Times New Roman"/>
          <w:b w:val="0"/>
          <w:i w:val="0"/>
          <w:color w:val="1A1A1A"/>
          <w:sz w:val="24"/>
        </w:rPr>
        <w:t>. https://reactnative.dev/</w:t>
      </w:r>
    </w:p>
    <w:p>
      <w:pPr>
        <w:spacing w:after="120"/>
      </w:pPr>
      <w:r>
        <w:rPr>
          <w:rFonts w:ascii="Times New Roman" w:hAnsi="Times New Roman"/>
          <w:b w:val="0"/>
          <w:i w:val="0"/>
          <w:color w:val="1A1A1A"/>
          <w:sz w:val="24"/>
        </w:rPr>
        <w:t xml:space="preserve">Microsoft. (2024). </w:t>
      </w:r>
      <w:r>
        <w:rPr>
          <w:rFonts w:ascii="Times New Roman" w:hAnsi="Times New Roman"/>
          <w:b w:val="0"/>
          <w:i/>
          <w:color w:val="1A1A1A"/>
          <w:sz w:val="24"/>
        </w:rPr>
        <w:t>TypeScript documentation</w:t>
      </w:r>
      <w:r>
        <w:rPr>
          <w:rFonts w:ascii="Times New Roman" w:hAnsi="Times New Roman"/>
          <w:b w:val="0"/>
          <w:i w:val="0"/>
          <w:color w:val="1A1A1A"/>
          <w:sz w:val="24"/>
        </w:rPr>
        <w:t>. https://www.typescriptlang.org/docs/</w:t>
      </w:r>
    </w:p>
    <w:p>
      <w:pPr>
        <w:spacing w:after="120"/>
      </w:pPr>
      <w:r>
        <w:rPr>
          <w:rFonts w:ascii="Times New Roman" w:hAnsi="Times New Roman"/>
          <w:b w:val="0"/>
          <w:i w:val="0"/>
          <w:color w:val="1A1A1A"/>
          <w:sz w:val="24"/>
        </w:rPr>
        <w:t xml:space="preserve">OpenAPI Initiative. (2021). </w:t>
      </w:r>
      <w:r>
        <w:rPr>
          <w:rFonts w:ascii="Times New Roman" w:hAnsi="Times New Roman"/>
          <w:b w:val="0"/>
          <w:i/>
          <w:color w:val="1A1A1A"/>
          <w:sz w:val="24"/>
        </w:rPr>
        <w:t>OpenAPI Specification v3.1.0</w:t>
      </w:r>
      <w:r>
        <w:rPr>
          <w:rFonts w:ascii="Times New Roman" w:hAnsi="Times New Roman"/>
          <w:b w:val="0"/>
          <w:i w:val="0"/>
          <w:color w:val="1A1A1A"/>
          <w:sz w:val="24"/>
        </w:rPr>
        <w:t>. https://spec.openapis.org/oas/v3.1.0</w:t>
      </w:r>
    </w:p>
    <w:p>
      <w:pPr>
        <w:spacing w:after="120"/>
      </w:pPr>
      <w:r>
        <w:rPr>
          <w:rFonts w:ascii="Times New Roman" w:hAnsi="Times New Roman"/>
          <w:b w:val="0"/>
          <w:i w:val="0"/>
          <w:color w:val="1A1A1A"/>
          <w:sz w:val="24"/>
        </w:rPr>
        <w:t xml:space="preserve">pmndrs. (2024). </w:t>
      </w:r>
      <w:r>
        <w:rPr>
          <w:rFonts w:ascii="Times New Roman" w:hAnsi="Times New Roman"/>
          <w:b w:val="0"/>
          <w:i/>
          <w:color w:val="1A1A1A"/>
          <w:sz w:val="24"/>
        </w:rPr>
        <w:t>Zustand documentation</w:t>
      </w:r>
      <w:r>
        <w:rPr>
          <w:rFonts w:ascii="Times New Roman" w:hAnsi="Times New Roman"/>
          <w:b w:val="0"/>
          <w:i w:val="0"/>
          <w:color w:val="1A1A1A"/>
          <w:sz w:val="24"/>
        </w:rPr>
        <w:t>. https://github.com/pmndrs/zustand</w:t>
      </w:r>
    </w:p>
    <w:p>
      <w:pPr>
        <w:spacing w:after="120"/>
      </w:pPr>
      <w:r>
        <w:rPr>
          <w:rFonts w:ascii="Times New Roman" w:hAnsi="Times New Roman"/>
          <w:b w:val="0"/>
          <w:i w:val="0"/>
          <w:color w:val="1A1A1A"/>
          <w:sz w:val="24"/>
        </w:rPr>
        <w:t xml:space="preserve">Wiggins, A. (2011). </w:t>
      </w:r>
      <w:r>
        <w:rPr>
          <w:rFonts w:ascii="Times New Roman" w:hAnsi="Times New Roman"/>
          <w:b w:val="0"/>
          <w:i/>
          <w:color w:val="1A1A1A"/>
          <w:sz w:val="24"/>
        </w:rPr>
        <w:t>The Twelve-Factor App</w:t>
      </w:r>
      <w:r>
        <w:rPr>
          <w:rFonts w:ascii="Times New Roman" w:hAnsi="Times New Roman"/>
          <w:b w:val="0"/>
          <w:i w:val="0"/>
          <w:color w:val="1A1A1A"/>
          <w:sz w:val="24"/>
        </w:rPr>
        <w:t>. https://12factor.net/</w:t>
      </w:r>
    </w:p>
    <w:p>
      <w:pPr>
        <w:spacing w:after="120"/>
      </w:pPr>
      <w:r>
        <w:rPr>
          <w:rFonts w:ascii="Times New Roman" w:hAnsi="Times New Roman"/>
          <w:b w:val="0"/>
          <w:i w:val="0"/>
          <w:color w:val="1A1A1A"/>
          <w:sz w:val="24"/>
        </w:rPr>
        <w:t xml:space="preserve">World Wide Web Consortium (W3C). (2023). </w:t>
      </w:r>
      <w:r>
        <w:rPr>
          <w:rFonts w:ascii="Times New Roman" w:hAnsi="Times New Roman"/>
          <w:b w:val="0"/>
          <w:i/>
          <w:color w:val="1A1A1A"/>
          <w:sz w:val="24"/>
        </w:rPr>
        <w:t>Web Content Accessibility Guidelines (WCAG) 2.2</w:t>
      </w:r>
      <w:r>
        <w:rPr>
          <w:rFonts w:ascii="Times New Roman" w:hAnsi="Times New Roman"/>
          <w:b w:val="0"/>
          <w:i w:val="0"/>
          <w:color w:val="1A1A1A"/>
          <w:sz w:val="24"/>
        </w:rPr>
        <w:t>. https://www.w3.org/TR/WCAG22/</w:t>
      </w:r>
    </w:p>
    <w:p>
      <w:pPr>
        <w:pStyle w:val="Heading3"/>
        <w:spacing w:before="240" w:after="120" w:line="240" w:lineRule="auto"/>
      </w:pPr>
      <w:r>
        <w:rPr>
          <w:rFonts w:ascii="Times New Roman" w:hAnsi="Times New Roman"/>
          <w:b/>
          <w:i w:val="0"/>
          <w:color w:val="095958"/>
          <w:sz w:val="24"/>
        </w:rPr>
        <w:t>Voting Advice Applications e iniciativas referenciadas</w:t>
      </w:r>
    </w:p>
    <w:p>
      <w:pPr>
        <w:spacing w:after="120"/>
      </w:pPr>
      <w:r>
        <w:rPr>
          <w:rFonts w:ascii="Times New Roman" w:hAnsi="Times New Roman"/>
          <w:b w:val="0"/>
          <w:i w:val="0"/>
          <w:color w:val="1A1A1A"/>
          <w:sz w:val="24"/>
        </w:rPr>
        <w:t xml:space="preserve">Bundeszentrale für politische Bildung (bpb). (2024). </w:t>
      </w:r>
      <w:r>
        <w:rPr>
          <w:rFonts w:ascii="Times New Roman" w:hAnsi="Times New Roman"/>
          <w:b w:val="0"/>
          <w:i/>
          <w:color w:val="1A1A1A"/>
          <w:sz w:val="24"/>
        </w:rPr>
        <w:t>Wahl-O-Mat</w:t>
      </w:r>
      <w:r>
        <w:rPr>
          <w:rFonts w:ascii="Times New Roman" w:hAnsi="Times New Roman"/>
          <w:b w:val="0"/>
          <w:i w:val="0"/>
          <w:color w:val="1A1A1A"/>
          <w:sz w:val="24"/>
        </w:rPr>
        <w:t>. https://www.bpb.de/themen/wahl-o-mat/</w:t>
      </w:r>
    </w:p>
    <w:p>
      <w:pPr>
        <w:spacing w:after="120"/>
      </w:pPr>
      <w:r>
        <w:rPr>
          <w:rFonts w:ascii="Times New Roman" w:hAnsi="Times New Roman"/>
          <w:b w:val="0"/>
          <w:i w:val="0"/>
          <w:color w:val="1A1A1A"/>
          <w:sz w:val="24"/>
        </w:rPr>
        <w:t xml:space="preserve">Kieskompas. (2024). </w:t>
      </w:r>
      <w:r>
        <w:rPr>
          <w:rFonts w:ascii="Times New Roman" w:hAnsi="Times New Roman"/>
          <w:b w:val="0"/>
          <w:i/>
          <w:color w:val="1A1A1A"/>
          <w:sz w:val="24"/>
        </w:rPr>
        <w:t>Kieskompas</w:t>
      </w:r>
      <w:r>
        <w:rPr>
          <w:rFonts w:ascii="Times New Roman" w:hAnsi="Times New Roman"/>
          <w:b w:val="0"/>
          <w:i w:val="0"/>
          <w:color w:val="1A1A1A"/>
          <w:sz w:val="24"/>
        </w:rPr>
        <w:t>. Universiteit van Amsterdam. https://www.kieskompas.nl/</w:t>
      </w:r>
    </w:p>
    <w:p>
      <w:pPr>
        <w:spacing w:after="120"/>
      </w:pPr>
      <w:r>
        <w:rPr>
          <w:rFonts w:ascii="Times New Roman" w:hAnsi="Times New Roman"/>
          <w:b w:val="0"/>
          <w:i w:val="0"/>
          <w:color w:val="1A1A1A"/>
          <w:sz w:val="24"/>
        </w:rPr>
        <w:t xml:space="preserve">ProDemos. (2024). </w:t>
      </w:r>
      <w:r>
        <w:rPr>
          <w:rFonts w:ascii="Times New Roman" w:hAnsi="Times New Roman"/>
          <w:b w:val="0"/>
          <w:i/>
          <w:color w:val="1A1A1A"/>
          <w:sz w:val="24"/>
        </w:rPr>
        <w:t>StemWijzer</w:t>
      </w:r>
      <w:r>
        <w:rPr>
          <w:rFonts w:ascii="Times New Roman" w:hAnsi="Times New Roman"/>
          <w:b w:val="0"/>
          <w:i w:val="0"/>
          <w:color w:val="1A1A1A"/>
          <w:sz w:val="24"/>
        </w:rPr>
        <w:t>. https://stemwijzer.nl/</w:t>
      </w:r>
    </w:p>
    <w:p>
      <w:pPr>
        <w:spacing w:after="120"/>
      </w:pPr>
      <w:r>
        <w:rPr>
          <w:rFonts w:ascii="Times New Roman" w:hAnsi="Times New Roman"/>
          <w:b w:val="0"/>
          <w:i w:val="0"/>
          <w:color w:val="1A1A1A"/>
          <w:sz w:val="24"/>
        </w:rPr>
        <w:t xml:space="preserve">Smartvote. (2024). </w:t>
      </w:r>
      <w:r>
        <w:rPr>
          <w:rFonts w:ascii="Times New Roman" w:hAnsi="Times New Roman"/>
          <w:b w:val="0"/>
          <w:i/>
          <w:color w:val="1A1A1A"/>
          <w:sz w:val="24"/>
        </w:rPr>
        <w:t>Smartvote</w:t>
      </w:r>
      <w:r>
        <w:rPr>
          <w:rFonts w:ascii="Times New Roman" w:hAnsi="Times New Roman"/>
          <w:b w:val="0"/>
          <w:i w:val="0"/>
          <w:color w:val="1A1A1A"/>
          <w:sz w:val="24"/>
        </w:rPr>
        <w:t>. Politools. https://www.smartvote.ch/</w:t>
      </w:r>
    </w:p>
    <w:p>
      <w:pPr>
        <w:spacing w:after="120"/>
      </w:pPr>
      <w:r>
        <w:rPr>
          <w:rFonts w:ascii="Times New Roman" w:hAnsi="Times New Roman"/>
          <w:b w:val="0"/>
          <w:i w:val="0"/>
          <w:color w:val="1A1A1A"/>
          <w:sz w:val="24"/>
        </w:rPr>
        <w:t xml:space="preserve">Vox Pop Labs. (2024). </w:t>
      </w:r>
      <w:r>
        <w:rPr>
          <w:rFonts w:ascii="Times New Roman" w:hAnsi="Times New Roman"/>
          <w:b w:val="0"/>
          <w:i/>
          <w:color w:val="1A1A1A"/>
          <w:sz w:val="24"/>
        </w:rPr>
        <w:t>Vote Compass</w:t>
      </w:r>
      <w:r>
        <w:rPr>
          <w:rFonts w:ascii="Times New Roman" w:hAnsi="Times New Roman"/>
          <w:b w:val="0"/>
          <w:i w:val="0"/>
          <w:color w:val="1A1A1A"/>
          <w:sz w:val="24"/>
        </w:rPr>
        <w:t>. https://votecompass.com/</w:t>
      </w:r>
    </w:p>
    <w:p>
      <w:pPr>
        <w:spacing w:after="120"/>
      </w:pPr>
      <w:r>
        <w:rPr>
          <w:rFonts w:ascii="Times New Roman" w:hAnsi="Times New Roman"/>
          <w:b w:val="0"/>
          <w:i w:val="0"/>
          <w:color w:val="1A1A1A"/>
          <w:sz w:val="24"/>
        </w:rPr>
        <w:t xml:space="preserve">Zismo. (2021). </w:t>
      </w:r>
      <w:r>
        <w:rPr>
          <w:rFonts w:ascii="Times New Roman" w:hAnsi="Times New Roman"/>
          <w:b w:val="0"/>
          <w:i/>
          <w:color w:val="1A1A1A"/>
          <w:sz w:val="24"/>
        </w:rPr>
        <w:t>Votamos Todos</w:t>
      </w:r>
      <w:r>
        <w:rPr>
          <w:rFonts w:ascii="Times New Roman" w:hAnsi="Times New Roman"/>
          <w:b w:val="0"/>
          <w:i w:val="0"/>
          <w:color w:val="1A1A1A"/>
          <w:sz w:val="24"/>
        </w:rPr>
        <w:t xml:space="preserve"> [Plataforma electoral discontinuada]. (Iniciativa activa entre 2021 y 2022).</w:t>
      </w:r>
    </w:p>
    <w:p>
      <w:pPr>
        <w:pStyle w:val="Heading3"/>
        <w:spacing w:before="240" w:after="120" w:line="240" w:lineRule="auto"/>
      </w:pPr>
      <w:r>
        <w:rPr>
          <w:rFonts w:ascii="Times New Roman" w:hAnsi="Times New Roman"/>
          <w:b/>
          <w:i w:val="0"/>
          <w:color w:val="095958"/>
          <w:sz w:val="24"/>
        </w:rPr>
        <w:t>Verificadores de información y fuentes chilenas</w:t>
      </w:r>
    </w:p>
    <w:p>
      <w:pPr>
        <w:spacing w:after="120"/>
      </w:pPr>
      <w:r>
        <w:rPr>
          <w:rFonts w:ascii="Times New Roman" w:hAnsi="Times New Roman"/>
          <w:b w:val="0"/>
          <w:i w:val="0"/>
          <w:color w:val="1A1A1A"/>
          <w:sz w:val="24"/>
        </w:rPr>
        <w:t xml:space="preserve">Fast Check CL. (2024). </w:t>
      </w:r>
      <w:r>
        <w:rPr>
          <w:rFonts w:ascii="Times New Roman" w:hAnsi="Times New Roman"/>
          <w:b w:val="0"/>
          <w:i/>
          <w:color w:val="1A1A1A"/>
          <w:sz w:val="24"/>
        </w:rPr>
        <w:t>Fast Check CL</w:t>
      </w:r>
      <w:r>
        <w:rPr>
          <w:rFonts w:ascii="Times New Roman" w:hAnsi="Times New Roman"/>
          <w:b w:val="0"/>
          <w:i w:val="0"/>
          <w:color w:val="1A1A1A"/>
          <w:sz w:val="24"/>
        </w:rPr>
        <w:t>. https://www.fastcheck.cl/</w:t>
      </w:r>
    </w:p>
    <w:p>
      <w:pPr>
        <w:spacing w:after="120"/>
      </w:pPr>
      <w:r>
        <w:rPr>
          <w:rFonts w:ascii="Times New Roman" w:hAnsi="Times New Roman"/>
          <w:b w:val="0"/>
          <w:i w:val="0"/>
          <w:color w:val="1A1A1A"/>
          <w:sz w:val="24"/>
        </w:rPr>
        <w:t xml:space="preserve">Mala Espina Check. (2024). </w:t>
      </w:r>
      <w:r>
        <w:rPr>
          <w:rFonts w:ascii="Times New Roman" w:hAnsi="Times New Roman"/>
          <w:b w:val="0"/>
          <w:i/>
          <w:color w:val="1A1A1A"/>
          <w:sz w:val="24"/>
        </w:rPr>
        <w:t>Mala Espina Check</w:t>
      </w:r>
      <w:r>
        <w:rPr>
          <w:rFonts w:ascii="Times New Roman" w:hAnsi="Times New Roman"/>
          <w:b w:val="0"/>
          <w:i w:val="0"/>
          <w:color w:val="1A1A1A"/>
          <w:sz w:val="24"/>
        </w:rPr>
        <w:t>. https://malaespinacheck.cl/</w:t>
      </w:r>
    </w:p>
    <w:p>
      <w:pPr>
        <w:spacing w:after="120"/>
      </w:pPr>
      <w:r>
        <w:rPr>
          <w:rFonts w:ascii="Times New Roman" w:hAnsi="Times New Roman"/>
          <w:b w:val="0"/>
          <w:i w:val="0"/>
          <w:color w:val="1A1A1A"/>
          <w:sz w:val="24"/>
        </w:rPr>
        <w:t xml:space="preserve">Servicio Electoral de Chile (SERVEL). (2024). </w:t>
      </w:r>
      <w:r>
        <w:rPr>
          <w:rFonts w:ascii="Times New Roman" w:hAnsi="Times New Roman"/>
          <w:b w:val="0"/>
          <w:i/>
          <w:color w:val="1A1A1A"/>
          <w:sz w:val="24"/>
        </w:rPr>
        <w:t>Servicio Electoral de Chile</w:t>
      </w:r>
      <w:r>
        <w:rPr>
          <w:rFonts w:ascii="Times New Roman" w:hAnsi="Times New Roman"/>
          <w:b w:val="0"/>
          <w:i w:val="0"/>
          <w:color w:val="1A1A1A"/>
          <w:sz w:val="24"/>
        </w:rPr>
        <w:t>. https://www.servel.cl/</w:t>
      </w:r>
    </w:p>
    <w:p>
      <w:pPr>
        <w:spacing w:after="120"/>
      </w:pPr>
      <w:r>
        <w:rPr>
          <w:rFonts w:ascii="Times New Roman" w:hAnsi="Times New Roman"/>
          <w:b w:val="0"/>
          <w:i w:val="0"/>
          <w:color w:val="1A1A1A"/>
          <w:sz w:val="24"/>
        </w:rPr>
        <w:t xml:space="preserve">Servicio Electoral de Chile (SERVEL). (2024). </w:t>
      </w:r>
      <w:r>
        <w:rPr>
          <w:rFonts w:ascii="Times New Roman" w:hAnsi="Times New Roman"/>
          <w:b w:val="0"/>
          <w:i/>
          <w:color w:val="1A1A1A"/>
          <w:sz w:val="24"/>
        </w:rPr>
        <w:t>Datos abiertos SERVEL</w:t>
      </w:r>
      <w:r>
        <w:rPr>
          <w:rFonts w:ascii="Times New Roman" w:hAnsi="Times New Roman"/>
          <w:b w:val="0"/>
          <w:i w:val="0"/>
          <w:color w:val="1A1A1A"/>
          <w:sz w:val="24"/>
        </w:rPr>
        <w:t>. https://opendata.servel.cl/</w:t>
      </w:r>
    </w:p>
    <w:p>
      <w:pPr>
        <w:pStyle w:val="Heading3"/>
        <w:spacing w:before="240" w:after="120" w:line="240" w:lineRule="auto"/>
      </w:pPr>
      <w:r>
        <w:rPr>
          <w:rFonts w:ascii="Times New Roman" w:hAnsi="Times New Roman"/>
          <w:b/>
          <w:i w:val="0"/>
          <w:color w:val="095958"/>
          <w:sz w:val="24"/>
        </w:rPr>
        <w:t>Marco legal chileno</w:t>
      </w:r>
    </w:p>
    <w:p>
      <w:pPr>
        <w:spacing w:after="120"/>
      </w:pPr>
      <w:r>
        <w:rPr>
          <w:rFonts w:ascii="Times New Roman" w:hAnsi="Times New Roman"/>
          <w:b w:val="0"/>
          <w:i w:val="0"/>
          <w:color w:val="1A1A1A"/>
          <w:sz w:val="24"/>
        </w:rPr>
        <w:t xml:space="preserve">Biblioteca del Congreso Nacional de Chile (BCN). (1974). </w:t>
      </w:r>
      <w:r>
        <w:rPr>
          <w:rFonts w:ascii="Times New Roman" w:hAnsi="Times New Roman"/>
          <w:b w:val="0"/>
          <w:i/>
          <w:color w:val="1A1A1A"/>
          <w:sz w:val="24"/>
        </w:rPr>
        <w:t>Decreto Ley N° 575: Regionalización del país</w:t>
      </w:r>
      <w:r>
        <w:rPr>
          <w:rFonts w:ascii="Times New Roman" w:hAnsi="Times New Roman"/>
          <w:b w:val="0"/>
          <w:i w:val="0"/>
          <w:color w:val="1A1A1A"/>
          <w:sz w:val="24"/>
        </w:rPr>
        <w:t>. https://www.bcn.cl/leychile/navegar?idNorma=6350</w:t>
      </w:r>
    </w:p>
    <w:p>
      <w:pPr>
        <w:spacing w:after="120"/>
      </w:pPr>
      <w:r>
        <w:rPr>
          <w:rFonts w:ascii="Times New Roman" w:hAnsi="Times New Roman"/>
          <w:b w:val="0"/>
          <w:i w:val="0"/>
          <w:color w:val="1A1A1A"/>
          <w:sz w:val="24"/>
        </w:rPr>
        <w:t xml:space="preserve">Biblioteca del Congreso Nacional de Chile (BCN). (2015). </w:t>
      </w:r>
      <w:r>
        <w:rPr>
          <w:rFonts w:ascii="Times New Roman" w:hAnsi="Times New Roman"/>
          <w:b w:val="0"/>
          <w:i/>
          <w:color w:val="1A1A1A"/>
          <w:sz w:val="24"/>
        </w:rPr>
        <w:t>Ley N° 20.840</w:t>
      </w:r>
      <w:r>
        <w:rPr>
          <w:rFonts w:ascii="Times New Roman" w:hAnsi="Times New Roman"/>
          <w:b w:val="0"/>
          <w:i w:val="0"/>
          <w:color w:val="1A1A1A"/>
          <w:sz w:val="24"/>
        </w:rPr>
        <w:t>. https://www.bcn.cl/leychile/navegar?idNorma=1077039</w:t>
      </w:r>
    </w:p>
    <w:p>
      <w:pPr>
        <w:spacing w:after="120"/>
      </w:pPr>
      <w:r>
        <w:rPr>
          <w:rFonts w:ascii="Times New Roman" w:hAnsi="Times New Roman"/>
          <w:b w:val="0"/>
          <w:i w:val="0"/>
          <w:color w:val="1A1A1A"/>
          <w:sz w:val="24"/>
        </w:rPr>
        <w:t xml:space="preserve">Biblioteca del Congreso Nacional de Chile (BCN). (2018). </w:t>
      </w:r>
      <w:r>
        <w:rPr>
          <w:rFonts w:ascii="Times New Roman" w:hAnsi="Times New Roman"/>
          <w:b w:val="0"/>
          <w:i/>
          <w:color w:val="1A1A1A"/>
          <w:sz w:val="24"/>
        </w:rPr>
        <w:t>Ley N° 21.073</w:t>
      </w:r>
      <w:r>
        <w:rPr>
          <w:rFonts w:ascii="Times New Roman" w:hAnsi="Times New Roman"/>
          <w:b w:val="0"/>
          <w:i w:val="0"/>
          <w:color w:val="1A1A1A"/>
          <w:sz w:val="24"/>
        </w:rPr>
        <w:t>. https://www.bcn.cl/leychile/navegar?idNorma=1115216</w:t>
      </w:r>
    </w:p>
    <w:p>
      <w:pPr>
        <w:pStyle w:val="Heading3"/>
        <w:spacing w:before="240" w:after="120" w:line="240" w:lineRule="auto"/>
      </w:pPr>
      <w:r>
        <w:rPr>
          <w:rFonts w:ascii="Times New Roman" w:hAnsi="Times New Roman"/>
          <w:b/>
          <w:i w:val="0"/>
          <w:color w:val="095958"/>
          <w:sz w:val="24"/>
        </w:rPr>
        <w:t>Documentación interna del proyecto</w:t>
      </w:r>
    </w:p>
    <w:p>
      <w:pPr>
        <w:spacing w:after="120"/>
      </w:pPr>
      <w:r>
        <w:rPr>
          <w:rFonts w:ascii="Times New Roman" w:hAnsi="Times New Roman"/>
          <w:b w:val="0"/>
          <w:i w:val="0"/>
          <w:color w:val="1A1A1A"/>
          <w:sz w:val="24"/>
        </w:rPr>
        <w:t xml:space="preserve">Castillo, J. (2026a). </w:t>
      </w:r>
      <w:r>
        <w:rPr>
          <w:rFonts w:ascii="Times New Roman" w:hAnsi="Times New Roman"/>
          <w:b w:val="0"/>
          <w:i/>
          <w:color w:val="1A1A1A"/>
          <w:sz w:val="24"/>
        </w:rPr>
        <w:t>README.es.md</w:t>
      </w:r>
      <w:r>
        <w:rPr>
          <w:rFonts w:ascii="Times New Roman" w:hAnsi="Times New Roman"/>
          <w:b w:val="0"/>
          <w:i w:val="0"/>
          <w:color w:val="1A1A1A"/>
          <w:sz w:val="24"/>
        </w:rPr>
        <w:t xml:space="preserve"> [Documento interno del repositorio del proyecto de tesis].</w:t>
      </w:r>
    </w:p>
    <w:p>
      <w:pPr>
        <w:spacing w:after="120"/>
      </w:pPr>
      <w:r>
        <w:rPr>
          <w:rFonts w:ascii="Times New Roman" w:hAnsi="Times New Roman"/>
          <w:b w:val="0"/>
          <w:i w:val="0"/>
          <w:color w:val="1A1A1A"/>
          <w:sz w:val="24"/>
        </w:rPr>
        <w:t xml:space="preserve">Castillo, J. (2026b). </w:t>
      </w:r>
      <w:r>
        <w:rPr>
          <w:rFonts w:ascii="Times New Roman" w:hAnsi="Times New Roman"/>
          <w:b w:val="0"/>
          <w:i/>
          <w:color w:val="1A1A1A"/>
          <w:sz w:val="24"/>
        </w:rPr>
        <w:t>docs/algoritmo-tecnico.md</w:t>
      </w:r>
      <w:r>
        <w:rPr>
          <w:rFonts w:ascii="Times New Roman" w:hAnsi="Times New Roman"/>
          <w:b w:val="0"/>
          <w:i w:val="0"/>
          <w:color w:val="1A1A1A"/>
          <w:sz w:val="24"/>
        </w:rPr>
        <w:t xml:space="preserve"> [Referencia técnica interna del algoritmo].</w:t>
      </w:r>
    </w:p>
    <w:p>
      <w:pPr>
        <w:spacing w:after="120"/>
      </w:pPr>
      <w:r>
        <w:rPr>
          <w:rFonts w:ascii="Times New Roman" w:hAnsi="Times New Roman"/>
          <w:b w:val="0"/>
          <w:i w:val="0"/>
          <w:color w:val="1A1A1A"/>
          <w:sz w:val="24"/>
        </w:rPr>
        <w:t xml:space="preserve">Castillo, J. (2026c). </w:t>
      </w:r>
      <w:r>
        <w:rPr>
          <w:rFonts w:ascii="Times New Roman" w:hAnsi="Times New Roman"/>
          <w:b w:val="0"/>
          <w:i/>
          <w:color w:val="1A1A1A"/>
          <w:sz w:val="24"/>
        </w:rPr>
        <w:t>docs/sistema-tecnico.md</w:t>
      </w:r>
      <w:r>
        <w:rPr>
          <w:rFonts w:ascii="Times New Roman" w:hAnsi="Times New Roman"/>
          <w:b w:val="0"/>
          <w:i w:val="0"/>
          <w:color w:val="1A1A1A"/>
          <w:sz w:val="24"/>
        </w:rPr>
        <w:t xml:space="preserve"> [Documentación interna de arquitectura].</w:t>
      </w:r>
    </w:p>
    <w:p>
      <w:pPr>
        <w:spacing w:after="120"/>
      </w:pPr>
      <w:r>
        <w:rPr>
          <w:rFonts w:ascii="Times New Roman" w:hAnsi="Times New Roman"/>
          <w:b w:val="0"/>
          <w:i w:val="0"/>
          <w:color w:val="1A1A1A"/>
          <w:sz w:val="24"/>
        </w:rPr>
        <w:t xml:space="preserve">Castillo, J. (2026d). </w:t>
      </w:r>
      <w:r>
        <w:rPr>
          <w:rFonts w:ascii="Times New Roman" w:hAnsi="Times New Roman"/>
          <w:b w:val="0"/>
          <w:i/>
          <w:color w:val="1A1A1A"/>
          <w:sz w:val="24"/>
        </w:rPr>
        <w:t>docs/comparacion-vaas.md</w:t>
      </w:r>
      <w:r>
        <w:rPr>
          <w:rFonts w:ascii="Times New Roman" w:hAnsi="Times New Roman"/>
          <w:b w:val="0"/>
          <w:i w:val="0"/>
          <w:color w:val="1A1A1A"/>
          <w:sz w:val="24"/>
        </w:rPr>
        <w:t xml:space="preserve"> [Análisis comparativo]. GitHub.</w:t>
      </w:r>
    </w:p>
    <w:p>
      <w:pPr>
        <w:spacing w:after="120"/>
      </w:pPr>
      <w:r>
        <w:rPr>
          <w:rFonts w:ascii="Times New Roman" w:hAnsi="Times New Roman"/>
          <w:b w:val="0"/>
          <w:i w:val="0"/>
          <w:color w:val="1A1A1A"/>
          <w:sz w:val="24"/>
        </w:rPr>
        <w:t xml:space="preserve">Castillo, J. (2026e). </w:t>
      </w:r>
      <w:r>
        <w:rPr>
          <w:rFonts w:ascii="Times New Roman" w:hAnsi="Times New Roman"/>
          <w:b w:val="0"/>
          <w:i/>
          <w:color w:val="1A1A1A"/>
          <w:sz w:val="24"/>
        </w:rPr>
        <w:t>docs/accesibilidad.md</w:t>
      </w:r>
      <w:r>
        <w:rPr>
          <w:rFonts w:ascii="Times New Roman" w:hAnsi="Times New Roman"/>
          <w:b w:val="0"/>
          <w:i w:val="0"/>
          <w:color w:val="1A1A1A"/>
          <w:sz w:val="24"/>
        </w:rPr>
        <w:t xml:space="preserve"> [Guía WCAG 2.2 AA]. GitHub.</w:t>
      </w:r>
    </w:p>
    <w:p>
      <w:pPr>
        <w:spacing w:after="120"/>
      </w:pPr>
      <w:r>
        <w:rPr>
          <w:rFonts w:ascii="Times New Roman" w:hAnsi="Times New Roman"/>
          <w:b w:val="0"/>
          <w:i w:val="0"/>
          <w:color w:val="1A1A1A"/>
          <w:sz w:val="24"/>
        </w:rPr>
        <w:t xml:space="preserve">Castillo, J. (2026f). </w:t>
      </w:r>
      <w:r>
        <w:rPr>
          <w:rFonts w:ascii="Times New Roman" w:hAnsi="Times New Roman"/>
          <w:b w:val="0"/>
          <w:i/>
          <w:color w:val="1A1A1A"/>
          <w:sz w:val="24"/>
        </w:rPr>
        <w:t>docs/mapa-navegacion.md</w:t>
      </w:r>
      <w:r>
        <w:rPr>
          <w:rFonts w:ascii="Times New Roman" w:hAnsi="Times New Roman"/>
          <w:b w:val="0"/>
          <w:i w:val="0"/>
          <w:color w:val="1A1A1A"/>
          <w:sz w:val="24"/>
        </w:rPr>
        <w:t xml:space="preserve"> [Mapa de rutas]. GitHub.</w:t>
      </w:r>
    </w:p>
    <w:p>
      <w:pPr>
        <w:spacing w:after="120"/>
      </w:pPr>
      <w:r>
        <w:rPr>
          <w:rFonts w:ascii="Times New Roman" w:hAnsi="Times New Roman"/>
          <w:b w:val="0"/>
          <w:i w:val="0"/>
          <w:color w:val="1A1A1A"/>
          <w:sz w:val="24"/>
        </w:rPr>
        <w:t xml:space="preserve">Castillo, J. (2026g). </w:t>
      </w:r>
      <w:r>
        <w:rPr>
          <w:rFonts w:ascii="Times New Roman" w:hAnsi="Times New Roman"/>
          <w:b w:val="0"/>
          <w:i/>
          <w:color w:val="1A1A1A"/>
          <w:sz w:val="24"/>
        </w:rPr>
        <w:t>backend/docs/MIGRATION_TERRITORIAL.md</w:t>
      </w:r>
      <w:r>
        <w:rPr>
          <w:rFonts w:ascii="Times New Roman" w:hAnsi="Times New Roman"/>
          <w:b w:val="0"/>
          <w:i w:val="0"/>
          <w:color w:val="1A1A1A"/>
          <w:sz w:val="24"/>
        </w:rPr>
        <w:t xml:space="preserve"> [Plan de migración]. GitHub.</w:t>
      </w:r>
    </w:p>
    <w:p>
      <w:r>
        <w:br w:type="page"/>
      </w:r>
    </w:p>
    <w:p/>
    <w:p>
      <w:pPr>
        <w:pStyle w:val="Heading2"/>
        <w:spacing w:before="360" w:after="120" w:line="240" w:lineRule="auto"/>
      </w:pPr>
      <w:r>
        <w:rPr>
          <w:rFonts w:ascii="Times New Roman" w:hAnsi="Times New Roman"/>
          <w:b/>
          <w:i w:val="0"/>
          <w:color w:val="095958"/>
          <w:sz w:val="28"/>
        </w:rPr>
        <w:t>8. Anexos</w:t>
      </w:r>
    </w:p>
    <w:p>
      <w:pPr>
        <w:pStyle w:val="Heading3"/>
        <w:spacing w:before="240" w:after="120" w:line="240" w:lineRule="auto"/>
      </w:pPr>
      <w:r>
        <w:rPr>
          <w:rFonts w:ascii="Times New Roman" w:hAnsi="Times New Roman"/>
          <w:b/>
          <w:i w:val="0"/>
          <w:color w:val="095958"/>
          <w:sz w:val="24"/>
        </w:rPr>
        <w:t>Anexo A. Ejes temáticos del cuestionario</w:t>
      </w:r>
    </w:p>
    <w:p>
      <w:pPr>
        <w:spacing w:after="120"/>
      </w:pPr>
      <w:r>
        <w:rPr>
          <w:rFonts w:ascii="Times New Roman" w:hAnsi="Times New Roman"/>
          <w:b/>
          <w:i w:val="0"/>
          <w:color w:val="095958"/>
          <w:sz w:val="24"/>
        </w:rPr>
        <w:t>Tabla 14</w:t>
      </w:r>
    </w:p>
    <w:p>
      <w:pPr>
        <w:spacing w:after="120"/>
        <w:jc w:val="center"/>
      </w:pPr>
      <w:r>
        <w:rPr>
          <w:rFonts w:ascii="Times New Roman" w:hAnsi="Times New Roman"/>
          <w:b w:val="0"/>
          <w:i/>
          <w:color w:val="5A5A5A"/>
          <w:sz w:val="24"/>
        </w:rPr>
        <w:t>Anexo A. Ejes temáticos del cuestionario</w:t>
      </w:r>
    </w:p>
    <w:tbl>
      <w:tblPr>
        <w:tblStyle w:val="LightGrid-Accent1"/>
        <w:tblW w:type="auto" w:w="0"/>
        <w:tblLook w:firstColumn="1" w:firstRow="1" w:lastColumn="0" w:lastRow="0" w:noHBand="0" w:noVBand="1" w:val="04A0"/>
      </w:tblPr>
      <w:tblGrid>
        <w:gridCol w:w="2946"/>
        <w:gridCol w:w="2946"/>
        <w:gridCol w:w="2946"/>
      </w:tblGrid>
      <w:tr>
        <w:tc>
          <w:tcPr>
            <w:tcW w:type="dxa" w:w="2946"/>
          </w:tcPr>
          <w:p>
            <w:r/>
            <w:r>
              <w:rPr>
                <w:rFonts w:ascii="Times New Roman" w:hAnsi="Times New Roman"/>
                <w:b/>
                <w:i w:val="0"/>
                <w:color w:val="095958"/>
                <w:sz w:val="20"/>
              </w:rPr>
              <w:t>Código</w:t>
            </w:r>
          </w:p>
        </w:tc>
        <w:tc>
          <w:tcPr>
            <w:tcW w:type="dxa" w:w="2946"/>
          </w:tcPr>
          <w:p>
            <w:r/>
            <w:r>
              <w:rPr>
                <w:rFonts w:ascii="Times New Roman" w:hAnsi="Times New Roman"/>
                <w:b/>
                <w:i w:val="0"/>
                <w:color w:val="095958"/>
                <w:sz w:val="20"/>
              </w:rPr>
              <w:t>Nombre</w:t>
            </w:r>
          </w:p>
        </w:tc>
        <w:tc>
          <w:tcPr>
            <w:tcW w:type="dxa" w:w="2946"/>
          </w:tcPr>
          <w:p>
            <w:r/>
            <w:r>
              <w:rPr>
                <w:rFonts w:ascii="Times New Roman" w:hAnsi="Times New Roman"/>
                <w:b/>
                <w:i w:val="0"/>
                <w:color w:val="095958"/>
                <w:sz w:val="20"/>
              </w:rPr>
              <w:t>Descripción resumida</w:t>
            </w:r>
          </w:p>
        </w:tc>
      </w:tr>
      <w:tr>
        <w:tc>
          <w:tcPr>
            <w:tcW w:type="dxa" w:w="2946"/>
          </w:tcPr>
          <w:p>
            <w:r>
              <w:rPr>
                <w:sz w:val="20"/>
              </w:rPr>
            </w:r>
            <w:r>
              <w:rPr>
                <w:rFonts w:ascii="Times New Roman" w:hAnsi="Times New Roman"/>
                <w:b w:val="0"/>
                <w:i w:val="0"/>
                <w:color w:val="1A1A1A"/>
                <w:sz w:val="20"/>
              </w:rPr>
              <w:t>ECO</w:t>
            </w:r>
          </w:p>
        </w:tc>
        <w:tc>
          <w:tcPr>
            <w:tcW w:type="dxa" w:w="2946"/>
          </w:tcPr>
          <w:p>
            <w:r>
              <w:rPr>
                <w:sz w:val="20"/>
              </w:rPr>
            </w:r>
            <w:r>
              <w:rPr>
                <w:rFonts w:ascii="Times New Roman" w:hAnsi="Times New Roman"/>
                <w:b w:val="0"/>
                <w:i w:val="0"/>
                <w:color w:val="1A1A1A"/>
                <w:sz w:val="20"/>
              </w:rPr>
              <w:t>Economía</w:t>
            </w:r>
          </w:p>
        </w:tc>
        <w:tc>
          <w:tcPr>
            <w:tcW w:type="dxa" w:w="2946"/>
          </w:tcPr>
          <w:p>
            <w:r>
              <w:rPr>
                <w:sz w:val="20"/>
              </w:rPr>
            </w:r>
            <w:r>
              <w:rPr>
                <w:rFonts w:ascii="Times New Roman" w:hAnsi="Times New Roman"/>
                <w:b w:val="0"/>
                <w:i w:val="0"/>
                <w:color w:val="1A1A1A"/>
                <w:sz w:val="20"/>
              </w:rPr>
              <w:t>Política fiscal, tributaria, laboral, previsional y de desarrollo productivo.</w:t>
            </w:r>
          </w:p>
        </w:tc>
      </w:tr>
      <w:tr>
        <w:tc>
          <w:tcPr>
            <w:tcW w:type="dxa" w:w="2946"/>
          </w:tcPr>
          <w:p>
            <w:r>
              <w:rPr>
                <w:sz w:val="20"/>
              </w:rPr>
            </w:r>
            <w:r>
              <w:rPr>
                <w:rFonts w:ascii="Times New Roman" w:hAnsi="Times New Roman"/>
                <w:b w:val="0"/>
                <w:i w:val="0"/>
                <w:color w:val="1A1A1A"/>
                <w:sz w:val="20"/>
              </w:rPr>
              <w:t>SOC</w:t>
            </w:r>
          </w:p>
        </w:tc>
        <w:tc>
          <w:tcPr>
            <w:tcW w:type="dxa" w:w="2946"/>
          </w:tcPr>
          <w:p>
            <w:r>
              <w:rPr>
                <w:sz w:val="20"/>
              </w:rPr>
            </w:r>
            <w:r>
              <w:rPr>
                <w:rFonts w:ascii="Times New Roman" w:hAnsi="Times New Roman"/>
                <w:b w:val="0"/>
                <w:i w:val="0"/>
                <w:color w:val="1A1A1A"/>
                <w:sz w:val="20"/>
              </w:rPr>
              <w:t>Sociedad</w:t>
            </w:r>
          </w:p>
        </w:tc>
        <w:tc>
          <w:tcPr>
            <w:tcW w:type="dxa" w:w="2946"/>
          </w:tcPr>
          <w:p>
            <w:r>
              <w:rPr>
                <w:sz w:val="20"/>
              </w:rPr>
            </w:r>
            <w:r>
              <w:rPr>
                <w:rFonts w:ascii="Times New Roman" w:hAnsi="Times New Roman"/>
                <w:b w:val="0"/>
                <w:i w:val="0"/>
                <w:color w:val="1A1A1A"/>
                <w:sz w:val="20"/>
              </w:rPr>
              <w:t>Educación, salud, vivienda, cultura, ciencia y política social.</w:t>
            </w:r>
          </w:p>
        </w:tc>
      </w:tr>
      <w:tr>
        <w:tc>
          <w:tcPr>
            <w:tcW w:type="dxa" w:w="2946"/>
          </w:tcPr>
          <w:p>
            <w:r>
              <w:rPr>
                <w:sz w:val="20"/>
              </w:rPr>
            </w:r>
            <w:r>
              <w:rPr>
                <w:rFonts w:ascii="Times New Roman" w:hAnsi="Times New Roman"/>
                <w:b w:val="0"/>
                <w:i w:val="0"/>
                <w:color w:val="1A1A1A"/>
                <w:sz w:val="20"/>
              </w:rPr>
              <w:t>AMB</w:t>
            </w:r>
          </w:p>
        </w:tc>
        <w:tc>
          <w:tcPr>
            <w:tcW w:type="dxa" w:w="2946"/>
          </w:tcPr>
          <w:p>
            <w:r>
              <w:rPr>
                <w:sz w:val="20"/>
              </w:rPr>
            </w:r>
            <w:r>
              <w:rPr>
                <w:rFonts w:ascii="Times New Roman" w:hAnsi="Times New Roman"/>
                <w:b w:val="0"/>
                <w:i w:val="0"/>
                <w:color w:val="1A1A1A"/>
                <w:sz w:val="20"/>
              </w:rPr>
              <w:t>Ambiente</w:t>
            </w:r>
          </w:p>
        </w:tc>
        <w:tc>
          <w:tcPr>
            <w:tcW w:type="dxa" w:w="2946"/>
          </w:tcPr>
          <w:p>
            <w:r>
              <w:rPr>
                <w:sz w:val="20"/>
              </w:rPr>
            </w:r>
            <w:r>
              <w:rPr>
                <w:rFonts w:ascii="Times New Roman" w:hAnsi="Times New Roman"/>
                <w:b w:val="0"/>
                <w:i w:val="0"/>
                <w:color w:val="1A1A1A"/>
                <w:sz w:val="20"/>
              </w:rPr>
              <w:t>Cambio climático, energía, minería, agua, biodiversidad y ordenamiento territorial.</w:t>
            </w:r>
          </w:p>
        </w:tc>
      </w:tr>
      <w:tr>
        <w:tc>
          <w:tcPr>
            <w:tcW w:type="dxa" w:w="2946"/>
          </w:tcPr>
          <w:p>
            <w:r>
              <w:rPr>
                <w:sz w:val="20"/>
              </w:rPr>
            </w:r>
            <w:r>
              <w:rPr>
                <w:rFonts w:ascii="Times New Roman" w:hAnsi="Times New Roman"/>
                <w:b w:val="0"/>
                <w:i w:val="0"/>
                <w:color w:val="1A1A1A"/>
                <w:sz w:val="20"/>
              </w:rPr>
              <w:t>SEG</w:t>
            </w:r>
          </w:p>
        </w:tc>
        <w:tc>
          <w:tcPr>
            <w:tcW w:type="dxa" w:w="2946"/>
          </w:tcPr>
          <w:p>
            <w:r>
              <w:rPr>
                <w:sz w:val="20"/>
              </w:rPr>
            </w:r>
            <w:r>
              <w:rPr>
                <w:rFonts w:ascii="Times New Roman" w:hAnsi="Times New Roman"/>
                <w:b w:val="0"/>
                <w:i w:val="0"/>
                <w:color w:val="1A1A1A"/>
                <w:sz w:val="20"/>
              </w:rPr>
              <w:t>Seguridad</w:t>
            </w:r>
          </w:p>
        </w:tc>
        <w:tc>
          <w:tcPr>
            <w:tcW w:type="dxa" w:w="2946"/>
          </w:tcPr>
          <w:p>
            <w:r>
              <w:rPr>
                <w:sz w:val="20"/>
              </w:rPr>
            </w:r>
            <w:r>
              <w:rPr>
                <w:rFonts w:ascii="Times New Roman" w:hAnsi="Times New Roman"/>
                <w:b w:val="0"/>
                <w:i w:val="0"/>
                <w:color w:val="1A1A1A"/>
                <w:sz w:val="20"/>
              </w:rPr>
              <w:t>Seguridad pública, delito organizado, políticas migratorias y sistema penal.</w:t>
            </w:r>
          </w:p>
        </w:tc>
      </w:tr>
      <w:tr>
        <w:tc>
          <w:tcPr>
            <w:tcW w:type="dxa" w:w="2946"/>
          </w:tcPr>
          <w:p>
            <w:r>
              <w:rPr>
                <w:sz w:val="20"/>
              </w:rPr>
            </w:r>
            <w:r>
              <w:rPr>
                <w:rFonts w:ascii="Times New Roman" w:hAnsi="Times New Roman"/>
                <w:b w:val="0"/>
                <w:i w:val="0"/>
                <w:color w:val="1A1A1A"/>
                <w:sz w:val="20"/>
              </w:rPr>
              <w:t>DDH</w:t>
            </w:r>
          </w:p>
        </w:tc>
        <w:tc>
          <w:tcPr>
            <w:tcW w:type="dxa" w:w="2946"/>
          </w:tcPr>
          <w:p>
            <w:r>
              <w:rPr>
                <w:sz w:val="20"/>
              </w:rPr>
            </w:r>
            <w:r>
              <w:rPr>
                <w:rFonts w:ascii="Times New Roman" w:hAnsi="Times New Roman"/>
                <w:b w:val="0"/>
                <w:i w:val="0"/>
                <w:color w:val="1A1A1A"/>
                <w:sz w:val="20"/>
              </w:rPr>
              <w:t>Derechos Humanos</w:t>
            </w:r>
          </w:p>
        </w:tc>
        <w:tc>
          <w:tcPr>
            <w:tcW w:type="dxa" w:w="2946"/>
          </w:tcPr>
          <w:p>
            <w:r>
              <w:rPr>
                <w:sz w:val="20"/>
              </w:rPr>
            </w:r>
            <w:r>
              <w:rPr>
                <w:rFonts w:ascii="Times New Roman" w:hAnsi="Times New Roman"/>
                <w:b w:val="0"/>
                <w:i w:val="0"/>
                <w:color w:val="1A1A1A"/>
                <w:sz w:val="20"/>
              </w:rPr>
              <w:t>Igualdad, diversidad, pueblos originarios, derechos reproductivos y libertades civiles.</w:t>
            </w:r>
          </w:p>
        </w:tc>
      </w:tr>
      <w:tr>
        <w:tc>
          <w:tcPr>
            <w:tcW w:type="dxa" w:w="2946"/>
          </w:tcPr>
          <w:p>
            <w:r>
              <w:rPr>
                <w:sz w:val="20"/>
              </w:rPr>
            </w:r>
            <w:r>
              <w:rPr>
                <w:rFonts w:ascii="Times New Roman" w:hAnsi="Times New Roman"/>
                <w:b w:val="0"/>
                <w:i w:val="0"/>
                <w:color w:val="1A1A1A"/>
                <w:sz w:val="20"/>
              </w:rPr>
              <w:t>INT</w:t>
            </w:r>
          </w:p>
        </w:tc>
        <w:tc>
          <w:tcPr>
            <w:tcW w:type="dxa" w:w="2946"/>
          </w:tcPr>
          <w:p>
            <w:r>
              <w:rPr>
                <w:sz w:val="20"/>
              </w:rPr>
            </w:r>
            <w:r>
              <w:rPr>
                <w:rFonts w:ascii="Times New Roman" w:hAnsi="Times New Roman"/>
                <w:b w:val="0"/>
                <w:i w:val="0"/>
                <w:color w:val="1A1A1A"/>
                <w:sz w:val="20"/>
              </w:rPr>
              <w:t>Política Internacional</w:t>
            </w:r>
          </w:p>
        </w:tc>
        <w:tc>
          <w:tcPr>
            <w:tcW w:type="dxa" w:w="2946"/>
          </w:tcPr>
          <w:p>
            <w:r>
              <w:rPr>
                <w:sz w:val="20"/>
              </w:rPr>
            </w:r>
            <w:r>
              <w:rPr>
                <w:rFonts w:ascii="Times New Roman" w:hAnsi="Times New Roman"/>
                <w:b w:val="0"/>
                <w:i w:val="0"/>
                <w:color w:val="1A1A1A"/>
                <w:sz w:val="20"/>
              </w:rPr>
              <w:t>Relaciones exteriores, integración regional, tratados comerciales y política de defensa.</w:t>
            </w:r>
          </w:p>
        </w:tc>
      </w:tr>
      <w:tr>
        <w:tc>
          <w:tcPr>
            <w:tcW w:type="dxa" w:w="2946"/>
          </w:tcPr>
          <w:p>
            <w:r>
              <w:rPr>
                <w:sz w:val="20"/>
              </w:rPr>
            </w:r>
            <w:r>
              <w:rPr>
                <w:rFonts w:ascii="Times New Roman" w:hAnsi="Times New Roman"/>
                <w:b w:val="0"/>
                <w:i w:val="0"/>
                <w:color w:val="1A1A1A"/>
                <w:sz w:val="20"/>
              </w:rPr>
              <w:t>INS</w:t>
            </w:r>
          </w:p>
        </w:tc>
        <w:tc>
          <w:tcPr>
            <w:tcW w:type="dxa" w:w="2946"/>
          </w:tcPr>
          <w:p>
            <w:r>
              <w:rPr>
                <w:sz w:val="20"/>
              </w:rPr>
            </w:r>
            <w:r>
              <w:rPr>
                <w:rFonts w:ascii="Times New Roman" w:hAnsi="Times New Roman"/>
                <w:b w:val="0"/>
                <w:i w:val="0"/>
                <w:color w:val="1A1A1A"/>
                <w:sz w:val="20"/>
              </w:rPr>
              <w:t>Reforma Institucional</w:t>
            </w:r>
          </w:p>
        </w:tc>
        <w:tc>
          <w:tcPr>
            <w:tcW w:type="dxa" w:w="2946"/>
          </w:tcPr>
          <w:p>
            <w:r>
              <w:rPr>
                <w:sz w:val="20"/>
              </w:rPr>
            </w:r>
            <w:r>
              <w:rPr>
                <w:rFonts w:ascii="Times New Roman" w:hAnsi="Times New Roman"/>
                <w:b w:val="0"/>
                <w:i w:val="0"/>
                <w:color w:val="1A1A1A"/>
                <w:sz w:val="20"/>
              </w:rPr>
              <w:t>Sistema político, descentralización, reforma constitucional y probidad.</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Cada eje se asocia a un color y descripción educativa mostrados en el radar y tooltips.</w:t>
      </w:r>
    </w:p>
    <w:p>
      <w:pPr>
        <w:pStyle w:val="Heading3"/>
        <w:spacing w:before="240" w:after="120" w:line="240" w:lineRule="auto"/>
      </w:pPr>
      <w:r>
        <w:rPr>
          <w:rFonts w:ascii="Times New Roman" w:hAnsi="Times New Roman"/>
          <w:b/>
          <w:i w:val="0"/>
          <w:color w:val="095958"/>
          <w:sz w:val="24"/>
        </w:rPr>
        <w:t>Anexo B. Preguntas base ilustrativas</w:t>
      </w:r>
    </w:p>
    <w:p>
      <w:pPr>
        <w:spacing w:after="120"/>
      </w:pPr>
      <w:r>
        <w:rPr>
          <w:rFonts w:ascii="Times New Roman" w:hAnsi="Times New Roman"/>
          <w:b/>
          <w:i w:val="0"/>
          <w:color w:val="095958"/>
          <w:sz w:val="24"/>
        </w:rPr>
        <w:t>Tabla 15</w:t>
      </w:r>
    </w:p>
    <w:p>
      <w:pPr>
        <w:spacing w:after="120"/>
        <w:jc w:val="center"/>
      </w:pPr>
      <w:r>
        <w:rPr>
          <w:rFonts w:ascii="Times New Roman" w:hAnsi="Times New Roman"/>
          <w:b w:val="0"/>
          <w:i/>
          <w:color w:val="5A5A5A"/>
          <w:sz w:val="24"/>
        </w:rPr>
        <w:t>Anexo B. Preguntas base ilustrativas</w:t>
      </w:r>
    </w:p>
    <w:tbl>
      <w:tblPr>
        <w:tblStyle w:val="LightGrid-Accent1"/>
        <w:tblW w:type="auto" w:w="0"/>
        <w:tblLook w:firstColumn="1" w:firstRow="1" w:lastColumn="0" w:lastRow="0" w:noHBand="0" w:noVBand="1" w:val="04A0"/>
      </w:tblPr>
      <w:tblGrid>
        <w:gridCol w:w="2209"/>
        <w:gridCol w:w="2209"/>
        <w:gridCol w:w="2209"/>
        <w:gridCol w:w="2209"/>
      </w:tblGrid>
      <w:tr>
        <w:tc>
          <w:tcPr>
            <w:tcW w:type="dxa" w:w="2209"/>
          </w:tcPr>
          <w:p>
            <w:r/>
            <w:r>
              <w:rPr>
                <w:rFonts w:ascii="Times New Roman" w:hAnsi="Times New Roman"/>
                <w:b/>
                <w:i w:val="0"/>
                <w:color w:val="095958"/>
                <w:sz w:val="20"/>
              </w:rPr>
              <w:t>#</w:t>
            </w:r>
          </w:p>
        </w:tc>
        <w:tc>
          <w:tcPr>
            <w:tcW w:type="dxa" w:w="2209"/>
          </w:tcPr>
          <w:p>
            <w:r/>
            <w:r>
              <w:rPr>
                <w:rFonts w:ascii="Times New Roman" w:hAnsi="Times New Roman"/>
                <w:b/>
                <w:i w:val="0"/>
                <w:color w:val="095958"/>
                <w:sz w:val="20"/>
              </w:rPr>
              <w:t>Enunciado (ilustrativo)</w:t>
            </w:r>
          </w:p>
        </w:tc>
        <w:tc>
          <w:tcPr>
            <w:tcW w:type="dxa" w:w="2209"/>
          </w:tcPr>
          <w:p>
            <w:r/>
            <w:r>
              <w:rPr>
                <w:rFonts w:ascii="Times New Roman" w:hAnsi="Times New Roman"/>
                <w:b/>
                <w:i w:val="0"/>
                <w:color w:val="095958"/>
                <w:sz w:val="20"/>
              </w:rPr>
              <w:t>Eje</w:t>
            </w:r>
          </w:p>
        </w:tc>
        <w:tc>
          <w:tcPr>
            <w:tcW w:type="dxa" w:w="2209"/>
          </w:tcPr>
          <w:p>
            <w:r/>
            <w:r>
              <w:rPr>
                <w:rFonts w:ascii="Times New Roman" w:hAnsi="Times New Roman"/>
                <w:b/>
                <w:i w:val="0"/>
                <w:color w:val="095958"/>
                <w:sz w:val="20"/>
              </w:rPr>
              <w:t>Escala</w:t>
            </w:r>
          </w:p>
        </w:tc>
      </w:tr>
      <w:tr>
        <w:tc>
          <w:tcPr>
            <w:tcW w:type="dxa" w:w="2209"/>
          </w:tcPr>
          <w:p>
            <w:r>
              <w:rPr>
                <w:sz w:val="20"/>
              </w:rPr>
            </w:r>
            <w:r>
              <w:rPr>
                <w:rFonts w:ascii="Times New Roman" w:hAnsi="Times New Roman"/>
                <w:b w:val="0"/>
                <w:i w:val="0"/>
                <w:color w:val="1A1A1A"/>
                <w:sz w:val="20"/>
              </w:rPr>
              <w:t>B1</w:t>
            </w:r>
          </w:p>
        </w:tc>
        <w:tc>
          <w:tcPr>
            <w:tcW w:type="dxa" w:w="2209"/>
          </w:tcPr>
          <w:p>
            <w:r>
              <w:rPr>
                <w:sz w:val="20"/>
              </w:rPr>
            </w:r>
            <w:r>
              <w:rPr>
                <w:rFonts w:ascii="Times New Roman" w:hAnsi="Times New Roman"/>
                <w:b w:val="0"/>
                <w:i w:val="0"/>
                <w:color w:val="1A1A1A"/>
                <w:sz w:val="20"/>
              </w:rPr>
              <w:t>El Estado debe tener un rol activo en la provisión directa de servicios como salud y pensiones.</w:t>
            </w:r>
          </w:p>
        </w:tc>
        <w:tc>
          <w:tcPr>
            <w:tcW w:type="dxa" w:w="2209"/>
          </w:tcPr>
          <w:p>
            <w:r>
              <w:rPr>
                <w:sz w:val="20"/>
              </w:rPr>
            </w:r>
            <w:r>
              <w:rPr>
                <w:rFonts w:ascii="Times New Roman" w:hAnsi="Times New Roman"/>
                <w:b w:val="0"/>
                <w:i w:val="0"/>
                <w:color w:val="1A1A1A"/>
                <w:sz w:val="20"/>
              </w:rPr>
              <w:t>ECO</w:t>
            </w:r>
          </w:p>
        </w:tc>
        <w:tc>
          <w:tcPr>
            <w:tcW w:type="dxa" w:w="2209"/>
          </w:tcPr>
          <w:p>
            <w:r>
              <w:rPr>
                <w:sz w:val="20"/>
              </w:rPr>
            </w:r>
            <w:r>
              <w:rPr>
                <w:rFonts w:ascii="Times New Roman" w:hAnsi="Times New Roman"/>
                <w:b w:val="0"/>
                <w:i w:val="0"/>
                <w:color w:val="1A1A1A"/>
                <w:sz w:val="20"/>
              </w:rPr>
              <w:t>Likert 1-5</w:t>
            </w:r>
          </w:p>
        </w:tc>
      </w:tr>
      <w:tr>
        <w:tc>
          <w:tcPr>
            <w:tcW w:type="dxa" w:w="2209"/>
          </w:tcPr>
          <w:p>
            <w:r>
              <w:rPr>
                <w:sz w:val="20"/>
              </w:rPr>
            </w:r>
            <w:r>
              <w:rPr>
                <w:rFonts w:ascii="Times New Roman" w:hAnsi="Times New Roman"/>
                <w:b w:val="0"/>
                <w:i w:val="0"/>
                <w:color w:val="1A1A1A"/>
                <w:sz w:val="20"/>
              </w:rPr>
              <w:t>B2</w:t>
            </w:r>
          </w:p>
        </w:tc>
        <w:tc>
          <w:tcPr>
            <w:tcW w:type="dxa" w:w="2209"/>
          </w:tcPr>
          <w:p>
            <w:r>
              <w:rPr>
                <w:sz w:val="20"/>
              </w:rPr>
            </w:r>
            <w:r>
              <w:rPr>
                <w:rFonts w:ascii="Times New Roman" w:hAnsi="Times New Roman"/>
                <w:b w:val="0"/>
                <w:i w:val="0"/>
                <w:color w:val="1A1A1A"/>
                <w:sz w:val="20"/>
              </w:rPr>
              <w:t>El aborto libre debe estar garantizado por ley durante todo el embarazo.</w:t>
            </w:r>
          </w:p>
        </w:tc>
        <w:tc>
          <w:tcPr>
            <w:tcW w:type="dxa" w:w="2209"/>
          </w:tcPr>
          <w:p>
            <w:r>
              <w:rPr>
                <w:sz w:val="20"/>
              </w:rPr>
            </w:r>
            <w:r>
              <w:rPr>
                <w:rFonts w:ascii="Times New Roman" w:hAnsi="Times New Roman"/>
                <w:b w:val="0"/>
                <w:i w:val="0"/>
                <w:color w:val="1A1A1A"/>
                <w:sz w:val="20"/>
              </w:rPr>
              <w:t>DDH</w:t>
            </w:r>
          </w:p>
        </w:tc>
        <w:tc>
          <w:tcPr>
            <w:tcW w:type="dxa" w:w="2209"/>
          </w:tcPr>
          <w:p>
            <w:r>
              <w:rPr>
                <w:sz w:val="20"/>
              </w:rPr>
            </w:r>
            <w:r>
              <w:rPr>
                <w:rFonts w:ascii="Times New Roman" w:hAnsi="Times New Roman"/>
                <w:b w:val="0"/>
                <w:i w:val="0"/>
                <w:color w:val="1A1A1A"/>
                <w:sz w:val="20"/>
              </w:rPr>
              <w:t>Likert 1-5</w:t>
            </w:r>
          </w:p>
        </w:tc>
      </w:tr>
      <w:tr>
        <w:tc>
          <w:tcPr>
            <w:tcW w:type="dxa" w:w="2209"/>
          </w:tcPr>
          <w:p>
            <w:r>
              <w:rPr>
                <w:sz w:val="20"/>
              </w:rPr>
            </w:r>
            <w:r>
              <w:rPr>
                <w:rFonts w:ascii="Times New Roman" w:hAnsi="Times New Roman"/>
                <w:b w:val="0"/>
                <w:i w:val="0"/>
                <w:color w:val="1A1A1A"/>
                <w:sz w:val="20"/>
              </w:rPr>
              <w:t>B3</w:t>
            </w:r>
          </w:p>
        </w:tc>
        <w:tc>
          <w:tcPr>
            <w:tcW w:type="dxa" w:w="2209"/>
          </w:tcPr>
          <w:p>
            <w:r>
              <w:rPr>
                <w:sz w:val="20"/>
              </w:rPr>
            </w:r>
            <w:r>
              <w:rPr>
                <w:rFonts w:ascii="Times New Roman" w:hAnsi="Times New Roman"/>
                <w:b w:val="0"/>
                <w:i w:val="0"/>
                <w:color w:val="1A1A1A"/>
                <w:sz w:val="20"/>
              </w:rPr>
              <w:t>Chile debe priorizar la transición energética aunque implique costos económicos en el corto plazo.</w:t>
            </w:r>
          </w:p>
        </w:tc>
        <w:tc>
          <w:tcPr>
            <w:tcW w:type="dxa" w:w="2209"/>
          </w:tcPr>
          <w:p>
            <w:r>
              <w:rPr>
                <w:sz w:val="20"/>
              </w:rPr>
            </w:r>
            <w:r>
              <w:rPr>
                <w:rFonts w:ascii="Times New Roman" w:hAnsi="Times New Roman"/>
                <w:b w:val="0"/>
                <w:i w:val="0"/>
                <w:color w:val="1A1A1A"/>
                <w:sz w:val="20"/>
              </w:rPr>
              <w:t>AMB</w:t>
            </w:r>
          </w:p>
        </w:tc>
        <w:tc>
          <w:tcPr>
            <w:tcW w:type="dxa" w:w="2209"/>
          </w:tcPr>
          <w:p>
            <w:r>
              <w:rPr>
                <w:sz w:val="20"/>
              </w:rPr>
            </w:r>
            <w:r>
              <w:rPr>
                <w:rFonts w:ascii="Times New Roman" w:hAnsi="Times New Roman"/>
                <w:b w:val="0"/>
                <w:i w:val="0"/>
                <w:color w:val="1A1A1A"/>
                <w:sz w:val="20"/>
              </w:rPr>
              <w:t>Likert 1-5</w:t>
            </w:r>
          </w:p>
        </w:tc>
      </w:tr>
      <w:tr>
        <w:tc>
          <w:tcPr>
            <w:tcW w:type="dxa" w:w="2209"/>
          </w:tcPr>
          <w:p>
            <w:r>
              <w:rPr>
                <w:sz w:val="20"/>
              </w:rPr>
            </w:r>
            <w:r>
              <w:rPr>
                <w:rFonts w:ascii="Times New Roman" w:hAnsi="Times New Roman"/>
                <w:b w:val="0"/>
                <w:i w:val="0"/>
                <w:color w:val="1A1A1A"/>
                <w:sz w:val="20"/>
              </w:rPr>
              <w:t>B4</w:t>
            </w:r>
          </w:p>
        </w:tc>
        <w:tc>
          <w:tcPr>
            <w:tcW w:type="dxa" w:w="2209"/>
          </w:tcPr>
          <w:p>
            <w:r>
              <w:rPr>
                <w:sz w:val="20"/>
              </w:rPr>
            </w:r>
            <w:r>
              <w:rPr>
                <w:rFonts w:ascii="Times New Roman" w:hAnsi="Times New Roman"/>
                <w:b w:val="0"/>
                <w:i w:val="0"/>
                <w:color w:val="1A1A1A"/>
                <w:sz w:val="20"/>
              </w:rPr>
              <w:t>Las políticas migratorias deben endurecerse para reducir la migración irregular.</w:t>
            </w:r>
          </w:p>
        </w:tc>
        <w:tc>
          <w:tcPr>
            <w:tcW w:type="dxa" w:w="2209"/>
          </w:tcPr>
          <w:p>
            <w:r>
              <w:rPr>
                <w:sz w:val="20"/>
              </w:rPr>
            </w:r>
            <w:r>
              <w:rPr>
                <w:rFonts w:ascii="Times New Roman" w:hAnsi="Times New Roman"/>
                <w:b w:val="0"/>
                <w:i w:val="0"/>
                <w:color w:val="1A1A1A"/>
                <w:sz w:val="20"/>
              </w:rPr>
              <w:t>SEG</w:t>
            </w:r>
          </w:p>
        </w:tc>
        <w:tc>
          <w:tcPr>
            <w:tcW w:type="dxa" w:w="2209"/>
          </w:tcPr>
          <w:p>
            <w:r>
              <w:rPr>
                <w:sz w:val="20"/>
              </w:rPr>
            </w:r>
            <w:r>
              <w:rPr>
                <w:rFonts w:ascii="Times New Roman" w:hAnsi="Times New Roman"/>
                <w:b w:val="0"/>
                <w:i w:val="0"/>
                <w:color w:val="1A1A1A"/>
                <w:sz w:val="20"/>
              </w:rPr>
              <w:t>Likert 1-5</w:t>
            </w:r>
          </w:p>
        </w:tc>
      </w:tr>
      <w:tr>
        <w:tc>
          <w:tcPr>
            <w:tcW w:type="dxa" w:w="2209"/>
          </w:tcPr>
          <w:p>
            <w:r>
              <w:rPr>
                <w:sz w:val="20"/>
              </w:rPr>
            </w:r>
            <w:r>
              <w:rPr>
                <w:rFonts w:ascii="Times New Roman" w:hAnsi="Times New Roman"/>
                <w:b w:val="0"/>
                <w:i w:val="0"/>
                <w:color w:val="1A1A1A"/>
                <w:sz w:val="20"/>
              </w:rPr>
              <w:t>B5</w:t>
            </w:r>
          </w:p>
        </w:tc>
        <w:tc>
          <w:tcPr>
            <w:tcW w:type="dxa" w:w="2209"/>
          </w:tcPr>
          <w:p>
            <w:r>
              <w:rPr>
                <w:sz w:val="20"/>
              </w:rPr>
            </w:r>
            <w:r>
              <w:rPr>
                <w:rFonts w:ascii="Times New Roman" w:hAnsi="Times New Roman"/>
                <w:b w:val="0"/>
                <w:i w:val="0"/>
                <w:color w:val="1A1A1A"/>
                <w:sz w:val="20"/>
              </w:rPr>
              <w:t>El sistema electoral binominal era mejor que el proporcional actual para la estabilidad política.</w:t>
            </w:r>
          </w:p>
        </w:tc>
        <w:tc>
          <w:tcPr>
            <w:tcW w:type="dxa" w:w="2209"/>
          </w:tcPr>
          <w:p>
            <w:r>
              <w:rPr>
                <w:sz w:val="20"/>
              </w:rPr>
            </w:r>
            <w:r>
              <w:rPr>
                <w:rFonts w:ascii="Times New Roman" w:hAnsi="Times New Roman"/>
                <w:b w:val="0"/>
                <w:i w:val="0"/>
                <w:color w:val="1A1A1A"/>
                <w:sz w:val="20"/>
              </w:rPr>
              <w:t>INS</w:t>
            </w:r>
          </w:p>
        </w:tc>
        <w:tc>
          <w:tcPr>
            <w:tcW w:type="dxa" w:w="2209"/>
          </w:tcPr>
          <w:p>
            <w:r>
              <w:rPr>
                <w:sz w:val="20"/>
              </w:rPr>
            </w:r>
            <w:r>
              <w:rPr>
                <w:rFonts w:ascii="Times New Roman" w:hAnsi="Times New Roman"/>
                <w:b w:val="0"/>
                <w:i w:val="0"/>
                <w:color w:val="1A1A1A"/>
                <w:sz w:val="20"/>
              </w:rPr>
              <w:t>Likert 1-5</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Enunciados ilustrativos. Cada pregunta incluye sexta opción "No sé / Prefiero no responder" excluida del cálculo (Likert, 1932).</w:t>
      </w:r>
    </w:p>
    <w:p>
      <w:pPr>
        <w:pStyle w:val="Heading3"/>
        <w:spacing w:before="240" w:after="120" w:line="240" w:lineRule="auto"/>
      </w:pPr>
      <w:r>
        <w:rPr>
          <w:rFonts w:ascii="Times New Roman" w:hAnsi="Times New Roman"/>
          <w:b/>
          <w:i w:val="0"/>
          <w:color w:val="095958"/>
          <w:sz w:val="24"/>
        </w:rPr>
        <w:t>Anexo C. Comparativa con VAAs internacionales</w:t>
      </w:r>
    </w:p>
    <w:p>
      <w:pPr>
        <w:spacing w:after="120"/>
      </w:pPr>
      <w:r>
        <w:rPr>
          <w:rFonts w:ascii="Times New Roman" w:hAnsi="Times New Roman"/>
          <w:b/>
          <w:i w:val="0"/>
          <w:color w:val="095958"/>
          <w:sz w:val="24"/>
        </w:rPr>
        <w:t>Tabla 16</w:t>
      </w:r>
    </w:p>
    <w:p>
      <w:pPr>
        <w:spacing w:after="120"/>
        <w:jc w:val="center"/>
      </w:pPr>
      <w:r>
        <w:rPr>
          <w:rFonts w:ascii="Times New Roman" w:hAnsi="Times New Roman"/>
          <w:b w:val="0"/>
          <w:i/>
          <w:color w:val="5A5A5A"/>
          <w:sz w:val="24"/>
        </w:rPr>
        <w:t>Anexo C. Comparativa resumida con VAAs internacionales</w:t>
      </w:r>
    </w:p>
    <w:tbl>
      <w:tblPr>
        <w:tblStyle w:val="LightGrid-Accent1"/>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rFonts w:ascii="Times New Roman" w:hAnsi="Times New Roman"/>
                <w:b/>
                <w:i w:val="0"/>
                <w:color w:val="095958"/>
                <w:sz w:val="20"/>
              </w:rPr>
              <w:t>VAA</w:t>
            </w:r>
          </w:p>
        </w:tc>
        <w:tc>
          <w:tcPr>
            <w:tcW w:type="dxa" w:w="1263"/>
          </w:tcPr>
          <w:p>
            <w:r/>
            <w:r>
              <w:rPr>
                <w:rFonts w:ascii="Times New Roman" w:hAnsi="Times New Roman"/>
                <w:b/>
                <w:i w:val="0"/>
                <w:color w:val="095958"/>
                <w:sz w:val="20"/>
              </w:rPr>
              <w:t>País</w:t>
            </w:r>
          </w:p>
        </w:tc>
        <w:tc>
          <w:tcPr>
            <w:tcW w:type="dxa" w:w="1263"/>
          </w:tcPr>
          <w:p>
            <w:r/>
            <w:r>
              <w:rPr>
                <w:rFonts w:ascii="Times New Roman" w:hAnsi="Times New Roman"/>
                <w:b/>
                <w:i w:val="0"/>
                <w:color w:val="095958"/>
                <w:sz w:val="20"/>
              </w:rPr>
              <w:t>Institución</w:t>
            </w:r>
          </w:p>
        </w:tc>
        <w:tc>
          <w:tcPr>
            <w:tcW w:type="dxa" w:w="1263"/>
          </w:tcPr>
          <w:p>
            <w:r/>
            <w:r>
              <w:rPr>
                <w:rFonts w:ascii="Times New Roman" w:hAnsi="Times New Roman"/>
                <w:b/>
                <w:i w:val="0"/>
                <w:color w:val="095958"/>
                <w:sz w:val="20"/>
              </w:rPr>
              <w:t>Algoritmo público</w:t>
            </w:r>
          </w:p>
        </w:tc>
        <w:tc>
          <w:tcPr>
            <w:tcW w:type="dxa" w:w="1263"/>
          </w:tcPr>
          <w:p>
            <w:r/>
            <w:r>
              <w:rPr>
                <w:rFonts w:ascii="Times New Roman" w:hAnsi="Times New Roman"/>
                <w:b/>
                <w:i w:val="0"/>
                <w:color w:val="095958"/>
                <w:sz w:val="20"/>
              </w:rPr>
              <w:t>Doc del cálculo</w:t>
            </w:r>
          </w:p>
        </w:tc>
        <w:tc>
          <w:tcPr>
            <w:tcW w:type="dxa" w:w="1263"/>
          </w:tcPr>
          <w:p>
            <w:r/>
            <w:r>
              <w:rPr>
                <w:rFonts w:ascii="Times New Roman" w:hAnsi="Times New Roman"/>
                <w:b/>
                <w:i w:val="0"/>
                <w:color w:val="095958"/>
                <w:sz w:val="20"/>
              </w:rPr>
              <w:t>Cobertura territorial</w:t>
            </w:r>
          </w:p>
        </w:tc>
        <w:tc>
          <w:tcPr>
            <w:tcW w:type="dxa" w:w="1263"/>
          </w:tcPr>
          <w:p>
            <w:r/>
            <w:r>
              <w:rPr>
                <w:rFonts w:ascii="Times New Roman" w:hAnsi="Times New Roman"/>
                <w:b/>
                <w:i w:val="0"/>
                <w:color w:val="095958"/>
                <w:sz w:val="20"/>
              </w:rPr>
              <w:t>Confianza</w:t>
            </w:r>
          </w:p>
        </w:tc>
      </w:tr>
      <w:tr>
        <w:tc>
          <w:tcPr>
            <w:tcW w:type="dxa" w:w="1263"/>
          </w:tcPr>
          <w:p>
            <w:r>
              <w:rPr>
                <w:sz w:val="20"/>
              </w:rPr>
            </w:r>
            <w:r>
              <w:rPr>
                <w:rFonts w:ascii="Times New Roman" w:hAnsi="Times New Roman"/>
                <w:b w:val="0"/>
                <w:i w:val="0"/>
                <w:color w:val="1A1A1A"/>
                <w:sz w:val="20"/>
              </w:rPr>
              <w:t>StemWijzer</w:t>
            </w:r>
          </w:p>
        </w:tc>
        <w:tc>
          <w:tcPr>
            <w:tcW w:type="dxa" w:w="1263"/>
          </w:tcPr>
          <w:p>
            <w:r>
              <w:rPr>
                <w:sz w:val="20"/>
              </w:rPr>
            </w:r>
            <w:r>
              <w:rPr>
                <w:rFonts w:ascii="Times New Roman" w:hAnsi="Times New Roman"/>
                <w:b w:val="0"/>
                <w:i w:val="0"/>
                <w:color w:val="1A1A1A"/>
                <w:sz w:val="20"/>
              </w:rPr>
              <w:t>NL</w:t>
            </w:r>
          </w:p>
        </w:tc>
        <w:tc>
          <w:tcPr>
            <w:tcW w:type="dxa" w:w="1263"/>
          </w:tcPr>
          <w:p>
            <w:r>
              <w:rPr>
                <w:sz w:val="20"/>
              </w:rPr>
            </w:r>
            <w:r>
              <w:rPr>
                <w:rFonts w:ascii="Times New Roman" w:hAnsi="Times New Roman"/>
                <w:b w:val="0"/>
                <w:i w:val="0"/>
                <w:color w:val="1A1A1A"/>
                <w:sz w:val="20"/>
              </w:rPr>
              <w:t>ProDemos</w:t>
            </w:r>
          </w:p>
        </w:tc>
        <w:tc>
          <w:tcPr>
            <w:tcW w:type="dxa" w:w="1263"/>
          </w:tcPr>
          <w:p>
            <w:r>
              <w:rPr>
                <w:sz w:val="20"/>
              </w:rPr>
            </w:r>
            <w:r>
              <w:rPr>
                <w:rFonts w:ascii="Times New Roman" w:hAnsi="Times New Roman"/>
                <w:b w:val="0"/>
                <w:i w:val="0"/>
                <w:color w:val="1A1A1A"/>
                <w:sz w:val="20"/>
              </w:rPr>
              <w:t>No</w:t>
            </w:r>
          </w:p>
        </w:tc>
        <w:tc>
          <w:tcPr>
            <w:tcW w:type="dxa" w:w="1263"/>
          </w:tcPr>
          <w:p>
            <w:r>
              <w:rPr>
                <w:sz w:val="20"/>
              </w:rPr>
            </w:r>
            <w:r>
              <w:rPr>
                <w:rFonts w:ascii="Times New Roman" w:hAnsi="Times New Roman"/>
                <w:b w:val="0"/>
                <w:i w:val="0"/>
                <w:color w:val="1A1A1A"/>
                <w:sz w:val="20"/>
              </w:rPr>
              <w:t>No</w:t>
            </w:r>
          </w:p>
        </w:tc>
        <w:tc>
          <w:tcPr>
            <w:tcW w:type="dxa" w:w="1263"/>
          </w:tcPr>
          <w:p>
            <w:r>
              <w:rPr>
                <w:sz w:val="20"/>
              </w:rPr>
            </w:r>
            <w:r>
              <w:rPr>
                <w:rFonts w:ascii="Times New Roman" w:hAnsi="Times New Roman"/>
                <w:b w:val="0"/>
                <w:i w:val="0"/>
                <w:color w:val="1A1A1A"/>
                <w:sz w:val="20"/>
              </w:rPr>
              <w:t>Nacional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Wahl-O-Mat</w:t>
            </w:r>
          </w:p>
        </w:tc>
        <w:tc>
          <w:tcPr>
            <w:tcW w:type="dxa" w:w="1263"/>
          </w:tcPr>
          <w:p>
            <w:r>
              <w:rPr>
                <w:sz w:val="20"/>
              </w:rPr>
            </w:r>
            <w:r>
              <w:rPr>
                <w:rFonts w:ascii="Times New Roman" w:hAnsi="Times New Roman"/>
                <w:b w:val="0"/>
                <w:i w:val="0"/>
                <w:color w:val="1A1A1A"/>
                <w:sz w:val="20"/>
              </w:rPr>
              <w:t>DE</w:t>
            </w:r>
          </w:p>
        </w:tc>
        <w:tc>
          <w:tcPr>
            <w:tcW w:type="dxa" w:w="1263"/>
          </w:tcPr>
          <w:p>
            <w:r>
              <w:rPr>
                <w:sz w:val="20"/>
              </w:rPr>
            </w:r>
            <w:r>
              <w:rPr>
                <w:rFonts w:ascii="Times New Roman" w:hAnsi="Times New Roman"/>
                <w:b w:val="0"/>
                <w:i w:val="0"/>
                <w:color w:val="1A1A1A"/>
                <w:sz w:val="20"/>
              </w:rPr>
              <w:t>bpb</w:t>
            </w:r>
          </w:p>
        </w:tc>
        <w:tc>
          <w:tcPr>
            <w:tcW w:type="dxa" w:w="1263"/>
          </w:tcPr>
          <w:p>
            <w:r>
              <w:rPr>
                <w:sz w:val="20"/>
              </w:rPr>
            </w:r>
            <w:r>
              <w:rPr>
                <w:rFonts w:ascii="Times New Roman" w:hAnsi="Times New Roman"/>
                <w:b w:val="0"/>
                <w:i w:val="0"/>
                <w:color w:val="1A1A1A"/>
                <w:sz w:val="20"/>
              </w:rPr>
              <w:t>Sí</w:t>
            </w:r>
          </w:p>
        </w:tc>
        <w:tc>
          <w:tcPr>
            <w:tcW w:type="dxa" w:w="1263"/>
          </w:tcPr>
          <w:p>
            <w:r>
              <w:rPr>
                <w:sz w:val="20"/>
              </w:rPr>
            </w:r>
            <w:r>
              <w:rPr>
                <w:rFonts w:ascii="Times New Roman" w:hAnsi="Times New Roman"/>
                <w:b w:val="0"/>
                <w:i w:val="0"/>
                <w:color w:val="1A1A1A"/>
                <w:sz w:val="20"/>
              </w:rPr>
              <w:t>Parcial</w:t>
            </w:r>
          </w:p>
        </w:tc>
        <w:tc>
          <w:tcPr>
            <w:tcW w:type="dxa" w:w="1263"/>
          </w:tcPr>
          <w:p>
            <w:r>
              <w:rPr>
                <w:sz w:val="20"/>
              </w:rPr>
            </w:r>
            <w:r>
              <w:rPr>
                <w:rFonts w:ascii="Times New Roman" w:hAnsi="Times New Roman"/>
                <w:b w:val="0"/>
                <w:i w:val="0"/>
                <w:color w:val="1A1A1A"/>
                <w:sz w:val="20"/>
              </w:rPr>
              <w:t>Nacional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Smartvote</w:t>
            </w:r>
          </w:p>
        </w:tc>
        <w:tc>
          <w:tcPr>
            <w:tcW w:type="dxa" w:w="1263"/>
          </w:tcPr>
          <w:p>
            <w:r>
              <w:rPr>
                <w:sz w:val="20"/>
              </w:rPr>
            </w:r>
            <w:r>
              <w:rPr>
                <w:rFonts w:ascii="Times New Roman" w:hAnsi="Times New Roman"/>
                <w:b w:val="0"/>
                <w:i w:val="0"/>
                <w:color w:val="1A1A1A"/>
                <w:sz w:val="20"/>
              </w:rPr>
              <w:t>CH</w:t>
            </w:r>
          </w:p>
        </w:tc>
        <w:tc>
          <w:tcPr>
            <w:tcW w:type="dxa" w:w="1263"/>
          </w:tcPr>
          <w:p>
            <w:r>
              <w:rPr>
                <w:sz w:val="20"/>
              </w:rPr>
            </w:r>
            <w:r>
              <w:rPr>
                <w:rFonts w:ascii="Times New Roman" w:hAnsi="Times New Roman"/>
                <w:b w:val="0"/>
                <w:i w:val="0"/>
                <w:color w:val="1A1A1A"/>
                <w:sz w:val="20"/>
              </w:rPr>
              <w:t>Politools</w:t>
            </w:r>
          </w:p>
        </w:tc>
        <w:tc>
          <w:tcPr>
            <w:tcW w:type="dxa" w:w="1263"/>
          </w:tcPr>
          <w:p>
            <w:r>
              <w:rPr>
                <w:sz w:val="20"/>
              </w:rPr>
            </w:r>
            <w:r>
              <w:rPr>
                <w:rFonts w:ascii="Times New Roman" w:hAnsi="Times New Roman"/>
                <w:b w:val="0"/>
                <w:i w:val="0"/>
                <w:color w:val="1A1A1A"/>
                <w:sz w:val="20"/>
              </w:rPr>
              <w:t>Sí</w:t>
            </w:r>
          </w:p>
        </w:tc>
        <w:tc>
          <w:tcPr>
            <w:tcW w:type="dxa" w:w="1263"/>
          </w:tcPr>
          <w:p>
            <w:r>
              <w:rPr>
                <w:sz w:val="20"/>
              </w:rPr>
            </w:r>
            <w:r>
              <w:rPr>
                <w:rFonts w:ascii="Times New Roman" w:hAnsi="Times New Roman"/>
                <w:b w:val="0"/>
                <w:i w:val="0"/>
                <w:color w:val="1A1A1A"/>
                <w:sz w:val="20"/>
              </w:rPr>
              <w:t>No</w:t>
            </w:r>
          </w:p>
        </w:tc>
        <w:tc>
          <w:tcPr>
            <w:tcW w:type="dxa" w:w="1263"/>
          </w:tcPr>
          <w:p>
            <w:r>
              <w:rPr>
                <w:sz w:val="20"/>
              </w:rPr>
            </w:r>
            <w:r>
              <w:rPr>
                <w:rFonts w:ascii="Times New Roman" w:hAnsi="Times New Roman"/>
                <w:b w:val="0"/>
                <w:i w:val="0"/>
                <w:color w:val="1A1A1A"/>
                <w:sz w:val="20"/>
              </w:rPr>
              <w:t>Multi-nivel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Kieskompas</w:t>
            </w:r>
          </w:p>
        </w:tc>
        <w:tc>
          <w:tcPr>
            <w:tcW w:type="dxa" w:w="1263"/>
          </w:tcPr>
          <w:p>
            <w:r>
              <w:rPr>
                <w:sz w:val="20"/>
              </w:rPr>
            </w:r>
            <w:r>
              <w:rPr>
                <w:rFonts w:ascii="Times New Roman" w:hAnsi="Times New Roman"/>
                <w:b w:val="0"/>
                <w:i w:val="0"/>
                <w:color w:val="1A1A1A"/>
                <w:sz w:val="20"/>
              </w:rPr>
              <w:t>NL</w:t>
            </w:r>
          </w:p>
        </w:tc>
        <w:tc>
          <w:tcPr>
            <w:tcW w:type="dxa" w:w="1263"/>
          </w:tcPr>
          <w:p>
            <w:r>
              <w:rPr>
                <w:sz w:val="20"/>
              </w:rPr>
            </w:r>
            <w:r>
              <w:rPr>
                <w:rFonts w:ascii="Times New Roman" w:hAnsi="Times New Roman"/>
                <w:b w:val="0"/>
                <w:i w:val="0"/>
                <w:color w:val="1A1A1A"/>
                <w:sz w:val="20"/>
              </w:rPr>
              <w:t>UvA</w:t>
            </w:r>
          </w:p>
        </w:tc>
        <w:tc>
          <w:tcPr>
            <w:tcW w:type="dxa" w:w="1263"/>
          </w:tcPr>
          <w:p>
            <w:r>
              <w:rPr>
                <w:sz w:val="20"/>
              </w:rPr>
            </w:r>
            <w:r>
              <w:rPr>
                <w:rFonts w:ascii="Times New Roman" w:hAnsi="Times New Roman"/>
                <w:b w:val="0"/>
                <w:i w:val="0"/>
                <w:color w:val="1A1A1A"/>
                <w:sz w:val="20"/>
              </w:rPr>
              <w:t>Parcial</w:t>
            </w:r>
          </w:p>
        </w:tc>
        <w:tc>
          <w:tcPr>
            <w:tcW w:type="dxa" w:w="1263"/>
          </w:tcPr>
          <w:p>
            <w:r>
              <w:rPr>
                <w:sz w:val="20"/>
              </w:rPr>
            </w:r>
            <w:r>
              <w:rPr>
                <w:rFonts w:ascii="Times New Roman" w:hAnsi="Times New Roman"/>
                <w:b w:val="0"/>
                <w:i w:val="0"/>
                <w:color w:val="1A1A1A"/>
                <w:sz w:val="20"/>
              </w:rPr>
              <w:t>No</w:t>
            </w:r>
          </w:p>
        </w:tc>
        <w:tc>
          <w:tcPr>
            <w:tcW w:type="dxa" w:w="1263"/>
          </w:tcPr>
          <w:p>
            <w:r>
              <w:rPr>
                <w:sz w:val="20"/>
              </w:rPr>
            </w:r>
            <w:r>
              <w:rPr>
                <w:rFonts w:ascii="Times New Roman" w:hAnsi="Times New Roman"/>
                <w:b w:val="0"/>
                <w:i w:val="0"/>
                <w:color w:val="1A1A1A"/>
                <w:sz w:val="20"/>
              </w:rPr>
              <w:t>Nacional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Vote Compass</w:t>
            </w:r>
          </w:p>
        </w:tc>
        <w:tc>
          <w:tcPr>
            <w:tcW w:type="dxa" w:w="1263"/>
          </w:tcPr>
          <w:p>
            <w:r>
              <w:rPr>
                <w:sz w:val="20"/>
              </w:rPr>
            </w:r>
            <w:r>
              <w:rPr>
                <w:rFonts w:ascii="Times New Roman" w:hAnsi="Times New Roman"/>
                <w:b w:val="0"/>
                <w:i w:val="0"/>
                <w:color w:val="1A1A1A"/>
                <w:sz w:val="20"/>
              </w:rPr>
              <w:t>CA/AU</w:t>
            </w:r>
          </w:p>
        </w:tc>
        <w:tc>
          <w:tcPr>
            <w:tcW w:type="dxa" w:w="1263"/>
          </w:tcPr>
          <w:p>
            <w:r>
              <w:rPr>
                <w:sz w:val="20"/>
              </w:rPr>
            </w:r>
            <w:r>
              <w:rPr>
                <w:rFonts w:ascii="Times New Roman" w:hAnsi="Times New Roman"/>
                <w:b w:val="0"/>
                <w:i w:val="0"/>
                <w:color w:val="1A1A1A"/>
                <w:sz w:val="20"/>
              </w:rPr>
              <w:t>Vox Pop Labs</w:t>
            </w:r>
          </w:p>
        </w:tc>
        <w:tc>
          <w:tcPr>
            <w:tcW w:type="dxa" w:w="1263"/>
          </w:tcPr>
          <w:p>
            <w:r>
              <w:rPr>
                <w:sz w:val="20"/>
              </w:rPr>
            </w:r>
            <w:r>
              <w:rPr>
                <w:rFonts w:ascii="Times New Roman" w:hAnsi="Times New Roman"/>
                <w:b w:val="0"/>
                <w:i w:val="0"/>
                <w:color w:val="1A1A1A"/>
                <w:sz w:val="20"/>
              </w:rPr>
              <w:t>No</w:t>
            </w:r>
          </w:p>
        </w:tc>
        <w:tc>
          <w:tcPr>
            <w:tcW w:type="dxa" w:w="1263"/>
          </w:tcPr>
          <w:p>
            <w:r>
              <w:rPr>
                <w:sz w:val="20"/>
              </w:rPr>
            </w:r>
            <w:r>
              <w:rPr>
                <w:rFonts w:ascii="Times New Roman" w:hAnsi="Times New Roman"/>
                <w:b w:val="0"/>
                <w:i w:val="0"/>
                <w:color w:val="1A1A1A"/>
                <w:sz w:val="20"/>
              </w:rPr>
              <w:t>No</w:t>
            </w:r>
          </w:p>
        </w:tc>
        <w:tc>
          <w:tcPr>
            <w:tcW w:type="dxa" w:w="1263"/>
          </w:tcPr>
          <w:p>
            <w:r>
              <w:rPr>
                <w:sz w:val="20"/>
              </w:rPr>
            </w:r>
            <w:r>
              <w:rPr>
                <w:rFonts w:ascii="Times New Roman" w:hAnsi="Times New Roman"/>
                <w:b w:val="0"/>
                <w:i w:val="0"/>
                <w:color w:val="1A1A1A"/>
                <w:sz w:val="20"/>
              </w:rPr>
              <w:t>Nacional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Votamos Todos</w:t>
            </w:r>
          </w:p>
        </w:tc>
        <w:tc>
          <w:tcPr>
            <w:tcW w:type="dxa" w:w="1263"/>
          </w:tcPr>
          <w:p>
            <w:r>
              <w:rPr>
                <w:sz w:val="20"/>
              </w:rPr>
            </w:r>
            <w:r>
              <w:rPr>
                <w:rFonts w:ascii="Times New Roman" w:hAnsi="Times New Roman"/>
                <w:b w:val="0"/>
                <w:i w:val="0"/>
                <w:color w:val="1A1A1A"/>
                <w:sz w:val="20"/>
              </w:rPr>
              <w:t>CL</w:t>
            </w:r>
          </w:p>
        </w:tc>
        <w:tc>
          <w:tcPr>
            <w:tcW w:type="dxa" w:w="1263"/>
          </w:tcPr>
          <w:p>
            <w:r>
              <w:rPr>
                <w:sz w:val="20"/>
              </w:rPr>
            </w:r>
            <w:r>
              <w:rPr>
                <w:rFonts w:ascii="Times New Roman" w:hAnsi="Times New Roman"/>
                <w:b w:val="0"/>
                <w:i w:val="0"/>
                <w:color w:val="1A1A1A"/>
                <w:sz w:val="20"/>
              </w:rPr>
              <w:t>Zismo</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Nacional (plebiscito 2022)</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Decide Chile</w:t>
            </w:r>
          </w:p>
        </w:tc>
        <w:tc>
          <w:tcPr>
            <w:tcW w:type="dxa" w:w="1263"/>
          </w:tcPr>
          <w:p>
            <w:r>
              <w:rPr>
                <w:sz w:val="20"/>
              </w:rPr>
            </w:r>
            <w:r>
              <w:rPr>
                <w:rFonts w:ascii="Times New Roman" w:hAnsi="Times New Roman"/>
                <w:b w:val="0"/>
                <w:i w:val="0"/>
                <w:color w:val="1A1A1A"/>
                <w:sz w:val="20"/>
              </w:rPr>
              <w:t>CL</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No aplica (no es VAA)</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Nacional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Vota Inteligente</w:t>
            </w:r>
          </w:p>
        </w:tc>
        <w:tc>
          <w:tcPr>
            <w:tcW w:type="dxa" w:w="1263"/>
          </w:tcPr>
          <w:p>
            <w:r>
              <w:rPr>
                <w:sz w:val="20"/>
              </w:rPr>
            </w:r>
            <w:r>
              <w:rPr>
                <w:rFonts w:ascii="Times New Roman" w:hAnsi="Times New Roman"/>
                <w:b w:val="0"/>
                <w:i w:val="0"/>
                <w:color w:val="1A1A1A"/>
                <w:sz w:val="20"/>
              </w:rPr>
              <w:t>CL</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No aplica (no es VAA)</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Nacional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Infovecino</w:t>
            </w:r>
          </w:p>
        </w:tc>
        <w:tc>
          <w:tcPr>
            <w:tcW w:type="dxa" w:w="1263"/>
          </w:tcPr>
          <w:p>
            <w:r>
              <w:rPr>
                <w:sz w:val="20"/>
              </w:rPr>
            </w:r>
            <w:r>
              <w:rPr>
                <w:rFonts w:ascii="Times New Roman" w:hAnsi="Times New Roman"/>
                <w:b w:val="0"/>
                <w:i w:val="0"/>
                <w:color w:val="1A1A1A"/>
                <w:sz w:val="20"/>
              </w:rPr>
              <w:t>CL</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No aplica (no es VAA)</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Comunal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Infovotantes</w:t>
            </w:r>
          </w:p>
        </w:tc>
        <w:tc>
          <w:tcPr>
            <w:tcW w:type="dxa" w:w="1263"/>
          </w:tcPr>
          <w:p>
            <w:r>
              <w:rPr>
                <w:sz w:val="20"/>
              </w:rPr>
            </w:r>
            <w:r>
              <w:rPr>
                <w:rFonts w:ascii="Times New Roman" w:hAnsi="Times New Roman"/>
                <w:b w:val="0"/>
                <w:i w:val="0"/>
                <w:color w:val="1A1A1A"/>
                <w:sz w:val="20"/>
              </w:rPr>
              <w:t>CO</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No aplica (no es VAA)</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Nacional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val="0"/>
                <w:i w:val="0"/>
                <w:color w:val="1A1A1A"/>
                <w:sz w:val="20"/>
              </w:rPr>
              <w:t>VotaPE</w:t>
            </w:r>
          </w:p>
        </w:tc>
        <w:tc>
          <w:tcPr>
            <w:tcW w:type="dxa" w:w="1263"/>
          </w:tcPr>
          <w:p>
            <w:r>
              <w:rPr>
                <w:sz w:val="20"/>
              </w:rPr>
            </w:r>
            <w:r>
              <w:rPr>
                <w:rFonts w:ascii="Times New Roman" w:hAnsi="Times New Roman"/>
                <w:b w:val="0"/>
                <w:i w:val="0"/>
                <w:color w:val="1A1A1A"/>
                <w:sz w:val="20"/>
              </w:rPr>
              <w:t>PE</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No aplica (no es VAA clásica)</w:t>
            </w:r>
          </w:p>
        </w:tc>
        <w:tc>
          <w:tcPr>
            <w:tcW w:type="dxa" w:w="1263"/>
          </w:tcPr>
          <w:p>
            <w:r>
              <w:rPr>
                <w:sz w:val="20"/>
              </w:rPr>
            </w:r>
            <w:r>
              <w:rPr>
                <w:rFonts w:ascii="Times New Roman" w:hAnsi="Times New Roman"/>
                <w:b w:val="0"/>
                <w:i w:val="0"/>
                <w:color w:val="1A1A1A"/>
                <w:sz w:val="20"/>
              </w:rPr>
              <w:t>No consta</w:t>
            </w:r>
          </w:p>
        </w:tc>
        <w:tc>
          <w:tcPr>
            <w:tcW w:type="dxa" w:w="1263"/>
          </w:tcPr>
          <w:p>
            <w:r>
              <w:rPr>
                <w:sz w:val="20"/>
              </w:rPr>
            </w:r>
            <w:r>
              <w:rPr>
                <w:rFonts w:ascii="Times New Roman" w:hAnsi="Times New Roman"/>
                <w:b w:val="0"/>
                <w:i w:val="0"/>
                <w:color w:val="1A1A1A"/>
                <w:sz w:val="20"/>
              </w:rPr>
              <w:t>Nacional</w:t>
            </w:r>
          </w:p>
        </w:tc>
        <w:tc>
          <w:tcPr>
            <w:tcW w:type="dxa" w:w="1263"/>
          </w:tcPr>
          <w:p>
            <w:r>
              <w:rPr>
                <w:sz w:val="20"/>
              </w:rPr>
            </w:r>
            <w:r>
              <w:rPr>
                <w:rFonts w:ascii="Times New Roman" w:hAnsi="Times New Roman"/>
                <w:b w:val="0"/>
                <w:i w:val="0"/>
                <w:color w:val="1A1A1A"/>
                <w:sz w:val="20"/>
              </w:rPr>
              <w:t>No</w:t>
            </w:r>
          </w:p>
        </w:tc>
      </w:tr>
      <w:tr>
        <w:tc>
          <w:tcPr>
            <w:tcW w:type="dxa" w:w="1263"/>
          </w:tcPr>
          <w:p>
            <w:r>
              <w:rPr>
                <w:sz w:val="20"/>
              </w:rPr>
            </w:r>
            <w:r>
              <w:rPr>
                <w:rFonts w:ascii="Times New Roman" w:hAnsi="Times New Roman"/>
                <w:b/>
                <w:i w:val="0"/>
                <w:color w:val="095958"/>
                <w:sz w:val="20"/>
              </w:rPr>
              <w:t>matchVote</w:t>
            </w:r>
          </w:p>
        </w:tc>
        <w:tc>
          <w:tcPr>
            <w:tcW w:type="dxa" w:w="1263"/>
          </w:tcPr>
          <w:p>
            <w:r>
              <w:rPr>
                <w:sz w:val="20"/>
              </w:rPr>
            </w:r>
            <w:r>
              <w:rPr>
                <w:rFonts w:ascii="Times New Roman" w:hAnsi="Times New Roman"/>
                <w:b/>
                <w:i w:val="0"/>
                <w:color w:val="095958"/>
                <w:sz w:val="20"/>
              </w:rPr>
              <w:t>CL</w:t>
            </w:r>
          </w:p>
        </w:tc>
        <w:tc>
          <w:tcPr>
            <w:tcW w:type="dxa" w:w="1263"/>
          </w:tcPr>
          <w:p>
            <w:r>
              <w:rPr>
                <w:sz w:val="20"/>
              </w:rPr>
            </w:r>
            <w:r>
              <w:rPr>
                <w:rFonts w:ascii="Times New Roman" w:hAnsi="Times New Roman"/>
                <w:b/>
                <w:i w:val="0"/>
                <w:color w:val="095958"/>
                <w:sz w:val="20"/>
              </w:rPr>
              <w:t>Este proyecto</w:t>
            </w:r>
          </w:p>
        </w:tc>
        <w:tc>
          <w:tcPr>
            <w:tcW w:type="dxa" w:w="1263"/>
          </w:tcPr>
          <w:p>
            <w:r>
              <w:rPr>
                <w:sz w:val="20"/>
              </w:rPr>
            </w:r>
            <w:r>
              <w:rPr>
                <w:rFonts w:ascii="Times New Roman" w:hAnsi="Times New Roman"/>
                <w:b/>
                <w:i w:val="0"/>
                <w:color w:val="095958"/>
                <w:sz w:val="20"/>
              </w:rPr>
              <w:t>Sí</w:t>
            </w:r>
          </w:p>
        </w:tc>
        <w:tc>
          <w:tcPr>
            <w:tcW w:type="dxa" w:w="1263"/>
          </w:tcPr>
          <w:p>
            <w:r>
              <w:rPr>
                <w:sz w:val="20"/>
              </w:rPr>
            </w:r>
            <w:r>
              <w:rPr>
                <w:rFonts w:ascii="Times New Roman" w:hAnsi="Times New Roman"/>
                <w:b/>
                <w:i w:val="0"/>
                <w:color w:val="095958"/>
                <w:sz w:val="20"/>
              </w:rPr>
              <w:t>No aplica</w:t>
            </w:r>
          </w:p>
        </w:tc>
        <w:tc>
          <w:tcPr>
            <w:tcW w:type="dxa" w:w="1263"/>
          </w:tcPr>
          <w:p>
            <w:r>
              <w:rPr>
                <w:sz w:val="20"/>
              </w:rPr>
            </w:r>
            <w:r>
              <w:rPr>
                <w:rFonts w:ascii="Times New Roman" w:hAnsi="Times New Roman"/>
                <w:b/>
                <w:i w:val="0"/>
                <w:color w:val="095958"/>
                <w:sz w:val="20"/>
              </w:rPr>
              <w:t>Nacional + distrital + comunal</w:t>
            </w:r>
          </w:p>
        </w:tc>
        <w:tc>
          <w:tcPr>
            <w:tcW w:type="dxa" w:w="1263"/>
          </w:tcPr>
          <w:p>
            <w:r>
              <w:rPr>
                <w:sz w:val="20"/>
              </w:rPr>
            </w:r>
            <w:r>
              <w:rPr>
                <w:rFonts w:ascii="Times New Roman" w:hAnsi="Times New Roman"/>
                <w:b/>
                <w:i w:val="0"/>
                <w:color w:val="095958"/>
                <w:sz w:val="20"/>
              </w:rPr>
              <w:t>Sí (3 niveles)</w:t>
            </w:r>
          </w:p>
        </w:tc>
      </w:tr>
    </w:tbl>
    <w:p>
      <w:pPr>
        <w:spacing w:after="120"/>
      </w:pPr>
      <w:r>
        <w:rPr>
          <w:rFonts w:ascii="Times New Roman" w:hAnsi="Times New Roman"/>
          <w:b w:val="0"/>
          <w:i/>
          <w:color w:val="1A1A1A"/>
          <w:sz w:val="24"/>
        </w:rPr>
        <w:t>Nota.</w:t>
      </w:r>
      <w:r>
        <w:rPr>
          <w:rFonts w:ascii="Times New Roman" w:hAnsi="Times New Roman"/>
          <w:b w:val="0"/>
          <w:i w:val="0"/>
          <w:color w:val="1A1A1A"/>
          <w:sz w:val="24"/>
        </w:rPr>
        <w:t xml:space="preserve"> Elaboración propia a partir de sitios oficiales y relevamiento manual. "Confianza" se refiere a la exposición del número de preguntas efectivamente consideradas. "No consta" indica dato no verificado; "No aplica" indica que la iniciativa no se diseñó como VAA con matching personalizado.</w:t>
      </w:r>
    </w:p>
    <w:p>
      <w:pPr>
        <w:pStyle w:val="Heading3"/>
        <w:spacing w:before="240" w:after="120" w:line="240" w:lineRule="auto"/>
      </w:pPr>
      <w:r>
        <w:rPr>
          <w:rFonts w:ascii="Times New Roman" w:hAnsi="Times New Roman"/>
          <w:b/>
          <w:i w:val="0"/>
          <w:color w:val="095958"/>
          <w:sz w:val="24"/>
        </w:rPr>
        <w:t>Anexo D. Comandos de management del backend</w:t>
      </w:r>
    </w:p>
    <w:p>
      <w:pPr>
        <w:pStyle w:val="ListBullet"/>
        <w:spacing w:after="40"/>
        <w:ind w:left="360"/>
      </w:pPr>
      <w:r>
        <w:rPr>
          <w:rFonts w:ascii="Times New Roman" w:hAnsi="Times New Roman"/>
          <w:b/>
          <w:i w:val="0"/>
          <w:color w:val="095958"/>
          <w:sz w:val="24"/>
        </w:rPr>
        <w:t>Importadores</w:t>
      </w:r>
      <w:r>
        <w:rPr>
          <w:rFonts w:ascii="Times New Roman" w:hAnsi="Times New Roman"/>
          <w:b w:val="0"/>
          <w:i w:val="0"/>
          <w:color w:val="1A1A1A"/>
          <w:sz w:val="24"/>
        </w:rPr>
        <w:t xml:space="preserve">: </w:t>
      </w:r>
      <w:r>
        <w:rPr>
          <w:rFonts w:ascii="Consolas" w:hAnsi="Consolas"/>
          <w:b w:val="0"/>
          <w:i w:val="0"/>
          <w:color w:val="333333"/>
          <w:sz w:val="20"/>
        </w:rPr>
        <w:t>import_candidatos</w:t>
      </w:r>
      <w:r>
        <w:rPr>
          <w:rFonts w:ascii="Times New Roman" w:hAnsi="Times New Roman"/>
          <w:b w:val="0"/>
          <w:i w:val="0"/>
          <w:color w:val="1A1A1A"/>
          <w:sz w:val="24"/>
        </w:rPr>
        <w:t xml:space="preserve">, </w:t>
      </w:r>
      <w:r>
        <w:rPr>
          <w:rFonts w:ascii="Consolas" w:hAnsi="Consolas"/>
          <w:b w:val="0"/>
          <w:i w:val="0"/>
          <w:color w:val="333333"/>
          <w:sz w:val="20"/>
        </w:rPr>
        <w:t>import_preguntas</w:t>
      </w:r>
      <w:r>
        <w:rPr>
          <w:rFonts w:ascii="Times New Roman" w:hAnsi="Times New Roman"/>
          <w:b w:val="0"/>
          <w:i w:val="0"/>
          <w:color w:val="1A1A1A"/>
          <w:sz w:val="24"/>
        </w:rPr>
        <w:t xml:space="preserve">, </w:t>
      </w:r>
      <w:r>
        <w:rPr>
          <w:rFonts w:ascii="Consolas" w:hAnsi="Consolas"/>
          <w:b w:val="0"/>
          <w:i w:val="0"/>
          <w:color w:val="333333"/>
          <w:sz w:val="20"/>
        </w:rPr>
        <w:t>import_posturas</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Seeds territoriales</w:t>
      </w:r>
      <w:r>
        <w:rPr>
          <w:rFonts w:ascii="Times New Roman" w:hAnsi="Times New Roman"/>
          <w:b w:val="0"/>
          <w:i w:val="0"/>
          <w:color w:val="1A1A1A"/>
          <w:sz w:val="24"/>
        </w:rPr>
        <w:t xml:space="preserve">: </w:t>
      </w:r>
      <w:r>
        <w:rPr>
          <w:rFonts w:ascii="Consolas" w:hAnsi="Consolas"/>
          <w:b w:val="0"/>
          <w:i w:val="0"/>
          <w:color w:val="333333"/>
          <w:sz w:val="20"/>
        </w:rPr>
        <w:t>seed_territorio_chile</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Seeds de cuestionario</w:t>
      </w:r>
      <w:r>
        <w:rPr>
          <w:rFonts w:ascii="Times New Roman" w:hAnsi="Times New Roman"/>
          <w:b w:val="0"/>
          <w:i w:val="0"/>
          <w:color w:val="1A1A1A"/>
          <w:sz w:val="24"/>
        </w:rPr>
        <w:t xml:space="preserve">: </w:t>
      </w:r>
      <w:r>
        <w:rPr>
          <w:rFonts w:ascii="Consolas" w:hAnsi="Consolas"/>
          <w:b w:val="0"/>
          <w:i w:val="0"/>
          <w:color w:val="333333"/>
          <w:sz w:val="20"/>
        </w:rPr>
        <w:t>seed_preguntas_base</w:t>
      </w:r>
      <w:r>
        <w:rPr>
          <w:rFonts w:ascii="Times New Roman" w:hAnsi="Times New Roman"/>
          <w:b w:val="0"/>
          <w:i w:val="0"/>
          <w:color w:val="1A1A1A"/>
          <w:sz w:val="24"/>
        </w:rPr>
        <w:t xml:space="preserve">, </w:t>
      </w:r>
      <w:r>
        <w:rPr>
          <w:rFonts w:ascii="Consolas" w:hAnsi="Consolas"/>
          <w:b w:val="0"/>
          <w:i w:val="0"/>
          <w:color w:val="333333"/>
          <w:sz w:val="20"/>
        </w:rPr>
        <w:t>seed_preguntas_por_tipo</w:t>
      </w:r>
      <w:r>
        <w:rPr>
          <w:rFonts w:ascii="Times New Roman" w:hAnsi="Times New Roman"/>
          <w:b w:val="0"/>
          <w:i w:val="0"/>
          <w:color w:val="1A1A1A"/>
          <w:sz w:val="24"/>
        </w:rPr>
        <w:t xml:space="preserve">, </w:t>
      </w:r>
      <w:r>
        <w:rPr>
          <w:rFonts w:ascii="Consolas" w:hAnsi="Consolas"/>
          <w:b w:val="0"/>
          <w:i w:val="0"/>
          <w:color w:val="333333"/>
          <w:sz w:val="20"/>
        </w:rPr>
        <w:t>seed_explicaciones_preguntas</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Seeds electorales</w:t>
      </w:r>
      <w:r>
        <w:rPr>
          <w:rFonts w:ascii="Times New Roman" w:hAnsi="Times New Roman"/>
          <w:b w:val="0"/>
          <w:i w:val="0"/>
          <w:color w:val="1A1A1A"/>
          <w:sz w:val="24"/>
        </w:rPr>
        <w:t xml:space="preserve">: </w:t>
      </w:r>
      <w:r>
        <w:rPr>
          <w:rFonts w:ascii="Consolas" w:hAnsi="Consolas"/>
          <w:b w:val="0"/>
          <w:i w:val="0"/>
          <w:color w:val="333333"/>
          <w:sz w:val="20"/>
        </w:rPr>
        <w:t>seed_presidenciales_2025</w:t>
      </w:r>
      <w:r>
        <w:rPr>
          <w:rFonts w:ascii="Times New Roman" w:hAnsi="Times New Roman"/>
          <w:b w:val="0"/>
          <w:i w:val="0"/>
          <w:color w:val="1A1A1A"/>
          <w:sz w:val="24"/>
        </w:rPr>
        <w:t xml:space="preserve">, </w:t>
      </w:r>
      <w:r>
        <w:rPr>
          <w:rFonts w:ascii="Consolas" w:hAnsi="Consolas"/>
          <w:b w:val="0"/>
          <w:i w:val="0"/>
          <w:color w:val="333333"/>
          <w:sz w:val="20"/>
        </w:rPr>
        <w:t>seed_diputados_2025</w:t>
      </w:r>
      <w:r>
        <w:rPr>
          <w:rFonts w:ascii="Times New Roman" w:hAnsi="Times New Roman"/>
          <w:b w:val="0"/>
          <w:i w:val="0"/>
          <w:color w:val="1A1A1A"/>
          <w:sz w:val="24"/>
        </w:rPr>
        <w:t xml:space="preserve">, </w:t>
      </w:r>
      <w:r>
        <w:rPr>
          <w:rFonts w:ascii="Consolas" w:hAnsi="Consolas"/>
          <w:b w:val="0"/>
          <w:i w:val="0"/>
          <w:color w:val="333333"/>
          <w:sz w:val="20"/>
        </w:rPr>
        <w:t>seed_alcaldes_2024</w:t>
      </w:r>
      <w:r>
        <w:rPr>
          <w:rFonts w:ascii="Times New Roman" w:hAnsi="Times New Roman"/>
          <w:b w:val="0"/>
          <w:i w:val="0"/>
          <w:color w:val="1A1A1A"/>
          <w:sz w:val="24"/>
        </w:rPr>
        <w:t xml:space="preserve">, </w:t>
      </w:r>
      <w:r>
        <w:rPr>
          <w:rFonts w:ascii="Consolas" w:hAnsi="Consolas"/>
          <w:b w:val="0"/>
          <w:i w:val="0"/>
          <w:color w:val="333333"/>
          <w:sz w:val="20"/>
        </w:rPr>
        <w:t>seed_parlamentaria</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Utilidades</w:t>
      </w:r>
      <w:r>
        <w:rPr>
          <w:rFonts w:ascii="Times New Roman" w:hAnsi="Times New Roman"/>
          <w:b w:val="0"/>
          <w:i w:val="0"/>
          <w:color w:val="1A1A1A"/>
          <w:sz w:val="24"/>
        </w:rPr>
        <w:t xml:space="preserve">: </w:t>
      </w:r>
      <w:r>
        <w:rPr>
          <w:rFonts w:ascii="Consolas" w:hAnsi="Consolas"/>
          <w:b w:val="0"/>
          <w:i w:val="0"/>
          <w:color w:val="333333"/>
          <w:sz w:val="20"/>
        </w:rPr>
        <w:t>fetch_noticias</w:t>
      </w:r>
      <w:r>
        <w:rPr>
          <w:rFonts w:ascii="Times New Roman" w:hAnsi="Times New Roman"/>
          <w:b w:val="0"/>
          <w:i w:val="0"/>
          <w:color w:val="1A1A1A"/>
          <w:sz w:val="24"/>
        </w:rPr>
        <w:t xml:space="preserve">, </w:t>
      </w:r>
      <w:r>
        <w:rPr>
          <w:rFonts w:ascii="Consolas" w:hAnsi="Consolas"/>
          <w:b w:val="0"/>
          <w:i w:val="0"/>
          <w:color w:val="333333"/>
          <w:sz w:val="20"/>
        </w:rPr>
        <w:t>limpiar_tokens_viejos</w:t>
      </w:r>
      <w:r>
        <w:rPr>
          <w:rFonts w:ascii="Times New Roman" w:hAnsi="Times New Roman"/>
          <w:b w:val="0"/>
          <w:i w:val="0"/>
          <w:color w:val="1A1A1A"/>
          <w:sz w:val="24"/>
        </w:rPr>
        <w:t>.</w:t>
      </w:r>
    </w:p>
    <w:p>
      <w:pPr>
        <w:pStyle w:val="Heading3"/>
        <w:spacing w:before="240" w:after="120" w:line="240" w:lineRule="auto"/>
      </w:pPr>
      <w:r>
        <w:rPr>
          <w:rFonts w:ascii="Times New Roman" w:hAnsi="Times New Roman"/>
          <w:b/>
          <w:i w:val="0"/>
          <w:color w:val="095958"/>
          <w:sz w:val="24"/>
        </w:rPr>
        <w:t>Anexo E. Estructura del `.env.example`</w:t>
      </w:r>
    </w:p>
    <w:p>
      <w:pPr>
        <w:spacing w:before="120" w:after="120"/>
        <w:ind w:left="432"/>
      </w:pPr>
      <w:r>
        <w:rPr>
          <w:rFonts w:ascii="Consolas" w:hAnsi="Consolas"/>
          <w:b w:val="0"/>
          <w:i w:val="0"/>
          <w:color w:val="333333"/>
          <w:sz w:val="18"/>
        </w:rPr>
        <w:t># Django</w:t>
        <w:br/>
        <w:t>SECRET_KEY=...</w:t>
        <w:br/>
        <w:t>DEBUG=False</w:t>
        <w:br/>
        <w:t>ALLOWED_HOSTS=example.com</w:t>
        <w:br/>
        <w:br/>
        <w:t># Base de datos</w:t>
        <w:br/>
        <w:t>DB_ENGINE=django.db.backends.postgresql</w:t>
        <w:br/>
        <w:t>DB_NAME=matchvote</w:t>
        <w:br/>
        <w:t>DB_USER=...</w:t>
        <w:br/>
        <w:t>DB_PASSWORD=...</w:t>
        <w:br/>
        <w:t>DB_HOST=...</w:t>
        <w:br/>
        <w:t>DB_PORT=5432</w:t>
        <w:br/>
        <w:br/>
        <w:t># CORS</w:t>
        <w:br/>
        <w:t>CORS_ALLOWED_ORIGINS=https://example.com</w:t>
        <w:br/>
        <w:br/>
        <w:t># Email (password reset)</w:t>
        <w:br/>
        <w:t>EMAIL_HOST=smtp.example.com</w:t>
        <w:br/>
        <w:t>EMAIL_PORT=587</w:t>
        <w:br/>
        <w:t>EMAIL_HOST_USER=...</w:t>
        <w:br/>
        <w:t>EMAIL_HOST_PASSWORD=...</w:t>
        <w:br/>
        <w:t>DEFAULT_FROM_EMAIL=noreply@example.com</w:t>
        <w:br/>
        <w:br/>
        <w:t># Reset tokens</w:t>
        <w:br/>
        <w:t>PASSWORD_RESET_TOKEN_TTL_HOURS=24</w:t>
      </w:r>
    </w:p>
    <w:p>
      <w:pPr>
        <w:pStyle w:val="Heading3"/>
        <w:spacing w:before="240" w:after="120" w:line="240" w:lineRule="auto"/>
      </w:pPr>
      <w:r>
        <w:rPr>
          <w:rFonts w:ascii="Times New Roman" w:hAnsi="Times New Roman"/>
          <w:b/>
          <w:i w:val="0"/>
          <w:color w:val="095958"/>
          <w:sz w:val="24"/>
        </w:rPr>
        <w:t>Anexo F. Recursos del repositorio</w:t>
      </w:r>
    </w:p>
    <w:p>
      <w:pPr>
        <w:pStyle w:val="ListBullet"/>
        <w:spacing w:after="40"/>
        <w:ind w:left="360"/>
      </w:pPr>
      <w:r>
        <w:rPr>
          <w:rFonts w:ascii="Times New Roman" w:hAnsi="Times New Roman"/>
          <w:b/>
          <w:i w:val="0"/>
          <w:color w:val="095958"/>
          <w:sz w:val="24"/>
        </w:rPr>
        <w:t>Repositorio interno</w:t>
      </w:r>
      <w:r>
        <w:rPr>
          <w:rFonts w:ascii="Times New Roman" w:hAnsi="Times New Roman"/>
          <w:b w:val="0"/>
          <w:i w:val="0"/>
          <w:color w:val="1A1A1A"/>
          <w:sz w:val="24"/>
        </w:rPr>
        <w:t>: código del proyecto disponible en el entorno de desarrollo de la autora, con estructura documentada en las secciones 4.13 y 4.14 de este documento.</w:t>
      </w:r>
    </w:p>
    <w:p>
      <w:pPr>
        <w:pStyle w:val="ListBullet"/>
        <w:spacing w:after="40"/>
        <w:ind w:left="360"/>
      </w:pPr>
      <w:r>
        <w:rPr>
          <w:rFonts w:ascii="Times New Roman" w:hAnsi="Times New Roman"/>
          <w:b/>
          <w:i w:val="0"/>
          <w:color w:val="095958"/>
          <w:sz w:val="24"/>
        </w:rPr>
        <w:t>README</w:t>
      </w:r>
      <w:r>
        <w:rPr>
          <w:rFonts w:ascii="Times New Roman" w:hAnsi="Times New Roman"/>
          <w:b w:val="0"/>
          <w:i w:val="0"/>
          <w:color w:val="1A1A1A"/>
          <w:sz w:val="24"/>
        </w:rPr>
        <w:t xml:space="preserve">: </w:t>
      </w:r>
      <w:r>
        <w:rPr>
          <w:rFonts w:ascii="Consolas" w:hAnsi="Consolas"/>
          <w:b w:val="0"/>
          <w:i w:val="0"/>
          <w:color w:val="333333"/>
          <w:sz w:val="20"/>
        </w:rPr>
        <w:t>README.es.md</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Documentación técnica</w:t>
      </w:r>
      <w:r>
        <w:rPr>
          <w:rFonts w:ascii="Times New Roman" w:hAnsi="Times New Roman"/>
          <w:b w:val="0"/>
          <w:i w:val="0"/>
          <w:color w:val="1A1A1A"/>
          <w:sz w:val="24"/>
        </w:rPr>
        <w:t xml:space="preserve">: </w:t>
      </w:r>
      <w:r>
        <w:rPr>
          <w:rFonts w:ascii="Consolas" w:hAnsi="Consolas"/>
          <w:b w:val="0"/>
          <w:i w:val="0"/>
          <w:color w:val="333333"/>
          <w:sz w:val="20"/>
        </w:rPr>
        <w:t>docs/backend/tecnico/</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Documentación accesible</w:t>
      </w:r>
      <w:r>
        <w:rPr>
          <w:rFonts w:ascii="Times New Roman" w:hAnsi="Times New Roman"/>
          <w:b w:val="0"/>
          <w:i w:val="0"/>
          <w:color w:val="1A1A1A"/>
          <w:sz w:val="24"/>
        </w:rPr>
        <w:t xml:space="preserve">: </w:t>
      </w:r>
      <w:r>
        <w:rPr>
          <w:rFonts w:ascii="Consolas" w:hAnsi="Consolas"/>
          <w:b w:val="0"/>
          <w:i w:val="0"/>
          <w:color w:val="333333"/>
          <w:sz w:val="20"/>
        </w:rPr>
        <w:t>docs/backend/simple/</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Guía WCAG</w:t>
      </w:r>
      <w:r>
        <w:rPr>
          <w:rFonts w:ascii="Times New Roman" w:hAnsi="Times New Roman"/>
          <w:b w:val="0"/>
          <w:i w:val="0"/>
          <w:color w:val="1A1A1A"/>
          <w:sz w:val="24"/>
        </w:rPr>
        <w:t xml:space="preserve">: </w:t>
      </w:r>
      <w:r>
        <w:rPr>
          <w:rFonts w:ascii="Consolas" w:hAnsi="Consolas"/>
          <w:b w:val="0"/>
          <w:i w:val="0"/>
          <w:color w:val="333333"/>
          <w:sz w:val="20"/>
        </w:rPr>
        <w:t>docs/accesibilidad.md</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Mapa de navegación</w:t>
      </w:r>
      <w:r>
        <w:rPr>
          <w:rFonts w:ascii="Times New Roman" w:hAnsi="Times New Roman"/>
          <w:b w:val="0"/>
          <w:i w:val="0"/>
          <w:color w:val="1A1A1A"/>
          <w:sz w:val="24"/>
        </w:rPr>
        <w:t xml:space="preserve">: </w:t>
      </w:r>
      <w:r>
        <w:rPr>
          <w:rFonts w:ascii="Consolas" w:hAnsi="Consolas"/>
          <w:b w:val="0"/>
          <w:i w:val="0"/>
          <w:color w:val="333333"/>
          <w:sz w:val="20"/>
        </w:rPr>
        <w:t>docs/mapa-navegacion.md</w:t>
      </w:r>
      <w:r>
        <w:rPr>
          <w:rFonts w:ascii="Times New Roman" w:hAnsi="Times New Roman"/>
          <w:b w:val="0"/>
          <w:i w:val="0"/>
          <w:color w:val="1A1A1A"/>
          <w:sz w:val="24"/>
        </w:rPr>
        <w:t>.</w:t>
      </w:r>
    </w:p>
    <w:p>
      <w:pPr>
        <w:pStyle w:val="ListBullet"/>
        <w:spacing w:after="40"/>
        <w:ind w:left="360"/>
      </w:pPr>
      <w:r>
        <w:rPr>
          <w:rFonts w:ascii="Times New Roman" w:hAnsi="Times New Roman"/>
          <w:b/>
          <w:i w:val="0"/>
          <w:color w:val="095958"/>
          <w:sz w:val="24"/>
        </w:rPr>
        <w:t>Plan de migración territorial</w:t>
      </w:r>
      <w:r>
        <w:rPr>
          <w:rFonts w:ascii="Times New Roman" w:hAnsi="Times New Roman"/>
          <w:b w:val="0"/>
          <w:i w:val="0"/>
          <w:color w:val="1A1A1A"/>
          <w:sz w:val="24"/>
        </w:rPr>
        <w:t xml:space="preserve">: </w:t>
      </w:r>
      <w:r>
        <w:rPr>
          <w:rFonts w:ascii="Consolas" w:hAnsi="Consolas"/>
          <w:b w:val="0"/>
          <w:i w:val="0"/>
          <w:color w:val="333333"/>
          <w:sz w:val="20"/>
        </w:rPr>
        <w:t>backend/docs/MIGRATION_TERRITORIAL.md</w:t>
      </w:r>
      <w:r>
        <w:rPr>
          <w:rFonts w:ascii="Times New Roman" w:hAnsi="Times New Roman"/>
          <w:b w:val="0"/>
          <w:i w:val="0"/>
          <w:color w:val="1A1A1A"/>
          <w:sz w:val="24"/>
        </w:rPr>
        <w:t>.</w:t>
      </w:r>
    </w:p>
    <w:p/>
    <w:p>
      <w:pPr>
        <w:spacing w:after="120"/>
        <w:jc w:val="center"/>
      </w:pPr>
      <w:r>
        <w:rPr>
          <w:rFonts w:ascii="Times New Roman" w:hAnsi="Times New Roman"/>
          <w:b w:val="0"/>
          <w:i/>
          <w:color w:val="5A5A5A"/>
          <w:sz w:val="24"/>
        </w:rPr>
        <w:t>Documento elaborado como parte de la tesis de pregrado de la carrera de Ingeniería en Informática. Autora: Jenifer Castillo. Versión académica APA 7 con estructura de 8 secciones: Introducción, Definición del problema, Marco conceptual, Propuesta de solución, Validación de la solución, Conclusiones, Bibliografía y Anexos.</w:t>
      </w:r>
    </w:p>
    <w:sectPr w:rsidR="00FC693F" w:rsidRPr="0006063C" w:rsidSect="00034616">
      <w:footerReference w:type="default" r:id="rId9"/>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5A5A5A"/>
        <w:sz w:val="18"/>
      </w:rPr>
      <w:t xml:space="preserve">Documentación Técnica  |  Página </w:t>
    </w:r>
    <w:r>
      <w:rPr>
        <w:rFonts w:ascii="Times New Roman" w:hAnsi="Times New Roman"/>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rFonts w:asciiTheme="majorHAnsi" w:eastAsiaTheme="majorEastAsia" w:hAnsiTheme="majorHAnsi" w:cstheme="majorBidi" w:ascii="Times New Roman" w:hAnsi="Times New Roman"/>
      <w:b/>
      <w:bCs/>
      <w:color w:val="095958"/>
      <w:sz w:val="28"/>
      <w:szCs w:val="28"/>
    </w:rPr>
  </w:style>
  <w:style w:type="paragraph" w:styleId="Heading2">
    <w:name w:val="heading 2"/>
    <w:basedOn w:val="Normal"/>
    <w:next w:val="Normal"/>
    <w:link w:val="Heading2Char"/>
    <w:uiPriority w:val="9"/>
    <w:unhideWhenUsed/>
    <w:qFormat/>
    <w:rsid w:val="00FC693F"/>
    <w:pPr>
      <w:keepNext/>
      <w:keepLines/>
      <w:spacing w:before="360" w:after="120" w:line="240" w:lineRule="auto"/>
      <w:outlineLvl w:val="1"/>
    </w:pPr>
    <w:rPr>
      <w:rFonts w:asciiTheme="majorHAnsi" w:eastAsiaTheme="majorEastAsia" w:hAnsiTheme="majorHAnsi" w:cstheme="majorBidi" w:ascii="Times New Roman" w:hAnsi="Times New Roman"/>
      <w:b/>
      <w:bCs/>
      <w:color w:val="095958"/>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outlineLvl w:val="2"/>
    </w:pPr>
    <w:rPr>
      <w:rFonts w:asciiTheme="majorHAnsi" w:eastAsiaTheme="majorEastAsia" w:hAnsiTheme="majorHAnsi" w:cstheme="majorBidi" w:ascii="Times New Roman" w:hAnsi="Times New Roman"/>
      <w:b/>
      <w:bCs/>
      <w:color w:val="095958"/>
    </w:rPr>
  </w:style>
  <w:style w:type="paragraph" w:styleId="Heading4">
    <w:name w:val="heading 4"/>
    <w:basedOn w:val="Normal"/>
    <w:next w:val="Normal"/>
    <w:link w:val="Heading4Char"/>
    <w:uiPriority w:val="9"/>
    <w:semiHidden/>
    <w:unhideWhenUsed/>
    <w:qFormat/>
    <w:rsid w:val="00FC693F"/>
    <w:pPr>
      <w:keepNext/>
      <w:keepLines/>
      <w:spacing w:before="240" w:after="120" w:line="240" w:lineRule="auto"/>
      <w:outlineLvl w:val="3"/>
    </w:pPr>
    <w:rPr>
      <w:rFonts w:asciiTheme="majorHAnsi" w:eastAsiaTheme="majorEastAsia" w:hAnsiTheme="majorHAnsi" w:cstheme="majorBidi" w:ascii="Times New Roman" w:hAnsi="Times New Roman"/>
      <w:b/>
      <w:bCs/>
      <w:i/>
      <w:iCs/>
      <w:color w:val="09595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