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95958"/>
          <w:sz w:val="52"/>
        </w:rPr>
        <w:t>Documentación Técnica</w:t>
      </w:r>
    </w:p>
    <w:p/>
    <w:p>
      <w:pPr>
        <w:spacing w:after="120"/>
      </w:pPr>
      <w:r>
        <w:rPr>
          <w:rFonts w:ascii="Calibri" w:hAnsi="Calibri"/>
          <w:b/>
          <w:i w:val="0"/>
          <w:color w:val="095958"/>
          <w:sz w:val="22"/>
        </w:rPr>
        <w:t>Una aplicación móvil de asesoramiento electoral (VAA) para el contexto chileno</w:t>
      </w:r>
    </w:p>
    <w:p>
      <w:pPr>
        <w:spacing w:after="120"/>
        <w:jc w:val="center"/>
      </w:pPr>
      <w:r>
        <w:rPr>
          <w:rFonts w:ascii="Calibri" w:hAnsi="Calibri"/>
          <w:b w:val="0"/>
          <w:i/>
          <w:color w:val="5A5A5A"/>
          <w:sz w:val="22"/>
        </w:rPr>
        <w:t>Documentación técnica del proyecto — versión 1.0 — 2026-07-25</w:t>
      </w:r>
    </w:p>
    <w:p/>
    <w:p>
      <w:pPr>
        <w:spacing w:before="360" w:after="120"/>
      </w:pPr>
      <w:r>
        <w:rPr>
          <w:rFonts w:ascii="Calibri" w:hAnsi="Calibri"/>
          <w:b/>
          <w:i w:val="0"/>
          <w:color w:val="095958"/>
          <w:sz w:val="34"/>
        </w:rPr>
        <w:t>Tabla de contenidos</w:t>
      </w:r>
    </w:p>
    <w:p>
      <w:pPr>
        <w:pStyle w:val="ListNumber"/>
        <w:spacing w:after="40"/>
        <w:ind w:left="360"/>
      </w:pPr>
      <w:r>
        <w:rPr>
          <w:rFonts w:ascii="Calibri" w:hAnsi="Calibri"/>
          <w:b w:val="0"/>
          <w:i/>
          <w:color w:val="095958"/>
          <w:sz w:val="22"/>
        </w:rPr>
        <w:t>Contexto</w:t>
      </w:r>
    </w:p>
    <w:p>
      <w:pPr>
        <w:pStyle w:val="ListNumber"/>
        <w:spacing w:after="40"/>
        <w:ind w:left="360"/>
      </w:pPr>
      <w:r>
        <w:rPr>
          <w:rFonts w:ascii="Calibri" w:hAnsi="Calibri"/>
          <w:b w:val="0"/>
          <w:i/>
          <w:color w:val="095958"/>
          <w:sz w:val="22"/>
        </w:rPr>
        <w:t>Definición del problema</w:t>
      </w:r>
    </w:p>
    <w:p>
      <w:pPr>
        <w:pStyle w:val="ListNumber"/>
        <w:spacing w:after="40"/>
        <w:ind w:left="360"/>
      </w:pPr>
      <w:r>
        <w:rPr>
          <w:rFonts w:ascii="Calibri" w:hAnsi="Calibri"/>
          <w:b w:val="0"/>
          <w:i/>
          <w:color w:val="095958"/>
          <w:sz w:val="22"/>
        </w:rPr>
        <w:t>Problemas encontrados</w:t>
      </w:r>
    </w:p>
    <w:p>
      <w:pPr>
        <w:pStyle w:val="ListNumber"/>
        <w:spacing w:after="40"/>
        <w:ind w:left="360"/>
      </w:pPr>
      <w:r>
        <w:rPr>
          <w:rFonts w:ascii="Calibri" w:hAnsi="Calibri"/>
          <w:b w:val="0"/>
          <w:i/>
          <w:color w:val="095958"/>
          <w:sz w:val="22"/>
        </w:rPr>
        <w:t>Síntomas e impacto</w:t>
      </w:r>
    </w:p>
    <w:p>
      <w:pPr>
        <w:pStyle w:val="ListNumber"/>
        <w:spacing w:after="40"/>
        <w:ind w:left="360"/>
      </w:pPr>
      <w:r>
        <w:rPr>
          <w:rFonts w:ascii="Calibri" w:hAnsi="Calibri"/>
          <w:b w:val="0"/>
          <w:i/>
          <w:color w:val="095958"/>
          <w:sz w:val="22"/>
        </w:rPr>
        <w:t>Objetivos</w:t>
      </w:r>
    </w:p>
    <w:p>
      <w:pPr>
        <w:pStyle w:val="ListNumber"/>
        <w:spacing w:after="40"/>
        <w:ind w:left="360"/>
      </w:pPr>
      <w:r>
        <w:rPr>
          <w:rFonts w:ascii="Calibri" w:hAnsi="Calibri"/>
          <w:b w:val="0"/>
          <w:i/>
          <w:color w:val="095958"/>
          <w:sz w:val="22"/>
        </w:rPr>
        <w:t>Justificación</w:t>
      </w:r>
    </w:p>
    <w:p>
      <w:pPr>
        <w:pStyle w:val="ListNumber"/>
        <w:spacing w:after="40"/>
        <w:ind w:left="360"/>
      </w:pPr>
      <w:r>
        <w:rPr>
          <w:rFonts w:ascii="Calibri" w:hAnsi="Calibri"/>
          <w:b w:val="0"/>
          <w:i/>
          <w:color w:val="095958"/>
          <w:sz w:val="22"/>
        </w:rPr>
        <w:t>Beneficios</w:t>
      </w:r>
    </w:p>
    <w:p>
      <w:pPr>
        <w:pStyle w:val="ListNumber"/>
        <w:spacing w:after="40"/>
        <w:ind w:left="360"/>
      </w:pPr>
      <w:r>
        <w:rPr>
          <w:rFonts w:ascii="Calibri" w:hAnsi="Calibri"/>
          <w:b w:val="0"/>
          <w:i/>
          <w:color w:val="095958"/>
          <w:sz w:val="22"/>
        </w:rPr>
        <w:t>Metodología</w:t>
      </w:r>
    </w:p>
    <w:p>
      <w:pPr>
        <w:pStyle w:val="ListNumber"/>
        <w:spacing w:after="40"/>
        <w:ind w:left="360"/>
      </w:pPr>
      <w:r>
        <w:rPr>
          <w:rFonts w:ascii="Calibri" w:hAnsi="Calibri"/>
          <w:b w:val="0"/>
          <w:i/>
          <w:color w:val="095958"/>
          <w:sz w:val="22"/>
        </w:rPr>
        <w:t>Marco teórico</w:t>
      </w:r>
    </w:p>
    <w:p>
      <w:pPr>
        <w:pStyle w:val="ListNumber"/>
        <w:spacing w:after="40"/>
        <w:ind w:left="360"/>
      </w:pPr>
      <w:r>
        <w:rPr>
          <w:rFonts w:ascii="Calibri" w:hAnsi="Calibri"/>
          <w:b w:val="0"/>
          <w:i/>
          <w:color w:val="095958"/>
          <w:sz w:val="22"/>
        </w:rPr>
        <w:t>Flujo del usuario</w:t>
      </w:r>
    </w:p>
    <w:p>
      <w:pPr>
        <w:pStyle w:val="ListNumber"/>
        <w:spacing w:after="40"/>
        <w:ind w:left="360"/>
      </w:pPr>
      <w:r>
        <w:rPr>
          <w:rFonts w:ascii="Calibri" w:hAnsi="Calibri"/>
          <w:b w:val="0"/>
          <w:i/>
          <w:color w:val="095958"/>
          <w:sz w:val="22"/>
        </w:rPr>
        <w:t>Diseño e implementación</w:t>
      </w:r>
    </w:p>
    <w:p>
      <w:pPr>
        <w:pStyle w:val="ListNumber"/>
        <w:spacing w:after="40"/>
        <w:ind w:left="360"/>
      </w:pPr>
      <w:r>
        <w:rPr>
          <w:rFonts w:ascii="Calibri" w:hAnsi="Calibri"/>
          <w:b w:val="0"/>
          <w:i/>
          <w:color w:val="095958"/>
          <w:sz w:val="22"/>
        </w:rPr>
        <w:t>Conclusiones</w:t>
      </w:r>
    </w:p>
    <w:p>
      <w:pPr>
        <w:pStyle w:val="ListNumber"/>
        <w:spacing w:after="40"/>
        <w:ind w:left="360"/>
      </w:pPr>
      <w:r>
        <w:rPr>
          <w:rFonts w:ascii="Calibri" w:hAnsi="Calibri"/>
          <w:b w:val="0"/>
          <w:i/>
          <w:color w:val="095958"/>
          <w:sz w:val="22"/>
        </w:rPr>
        <w:t>Bibliografía</w:t>
      </w:r>
    </w:p>
    <w:p/>
    <w:p>
      <w:pPr>
        <w:spacing w:before="360" w:after="120"/>
      </w:pPr>
      <w:r>
        <w:rPr>
          <w:rFonts w:ascii="Calibri" w:hAnsi="Calibri"/>
          <w:b/>
          <w:i w:val="0"/>
          <w:color w:val="095958"/>
          <w:sz w:val="34"/>
        </w:rPr>
        <w:t>1. Contexto</w:t>
      </w:r>
    </w:p>
    <w:p>
      <w:pPr>
        <w:spacing w:after="120"/>
      </w:pPr>
      <w:r>
        <w:rPr>
          <w:rFonts w:ascii="Calibri" w:hAnsi="Calibri"/>
          <w:b w:val="0"/>
          <w:i w:val="0"/>
          <w:color w:val="1A1A1A"/>
          <w:sz w:val="22"/>
        </w:rPr>
        <w:t>Chile es una democracia representativa con una de las agendas electorales más frecuentes de América Latina. En un ciclo típico de diez años, un ciudadano chileno enfrenta decisiones sobre elecciones presidenciales, parlamentarias (senadores y diputados), municipales (alcaldes y concejales), regionales (gobernadores y consejeros), y plebiscitos constitucionales. Cada uno de estos procesos implica evaluar candidaturas, plataformas programáticas y trayectorias políticas, con un volumen de información que supera la capacidad de análisis del votante promedio.</w:t>
      </w:r>
    </w:p>
    <w:p>
      <w:pPr>
        <w:spacing w:after="120"/>
      </w:pPr>
      <w:r>
        <w:rPr>
          <w:rFonts w:ascii="Calibri" w:hAnsi="Calibri"/>
          <w:b w:val="0"/>
          <w:i w:val="0"/>
          <w:color w:val="1A1A1A"/>
          <w:sz w:val="22"/>
        </w:rPr>
        <w:t xml:space="preserve">El Servicio Electoral de Chile (SERVEL) mantiene un registro público de candidaturas y resultados en </w:t>
      </w:r>
      <w:r>
        <w:rPr>
          <w:rFonts w:ascii="Consolas" w:hAnsi="Consolas"/>
          <w:b w:val="0"/>
          <w:i w:val="0"/>
          <w:color w:val="333333"/>
          <w:sz w:val="20"/>
        </w:rPr>
        <w:t>servel.cl</w:t>
      </w:r>
      <w:r>
        <w:rPr>
          <w:rFonts w:ascii="Calibri" w:hAnsi="Calibri"/>
          <w:b w:val="0"/>
          <w:i w:val="0"/>
          <w:color w:val="1A1A1A"/>
          <w:sz w:val="22"/>
        </w:rPr>
        <w:t xml:space="preserve">, y publica datasets abiertos en </w:t>
      </w:r>
      <w:r>
        <w:rPr>
          <w:rFonts w:ascii="Consolas" w:hAnsi="Consolas"/>
          <w:b w:val="0"/>
          <w:i w:val="0"/>
          <w:color w:val="333333"/>
          <w:sz w:val="20"/>
        </w:rPr>
        <w:t>opendata.servel.cl</w:t>
      </w:r>
      <w:r>
        <w:rPr>
          <w:rFonts w:ascii="Calibri" w:hAnsi="Calibri"/>
          <w:b w:val="0"/>
          <w:i w:val="0"/>
          <w:color w:val="1A1A1A"/>
          <w:sz w:val="22"/>
        </w:rPr>
        <w:t>. Sin embargo, esta información se distribuye en formatos administrativos (CSV, XLSX, PDF) orientados al escrutinio y no al votante. No existe, al momento de este trabajo, una API pública oficial que exponga las posturas programáticas de los candidatos en formato consumible por aplicaciones.</w:t>
      </w:r>
    </w:p>
    <w:p>
      <w:pPr>
        <w:spacing w:after="120"/>
      </w:pPr>
      <w:r>
        <w:rPr>
          <w:rFonts w:ascii="Calibri" w:hAnsi="Calibri"/>
          <w:b w:val="0"/>
          <w:i w:val="0"/>
          <w:color w:val="1A1A1A"/>
          <w:sz w:val="22"/>
        </w:rPr>
        <w:t xml:space="preserve">En paralelo, en el ecosistema internacional han proliferado desde 1989 las llamadas </w:t>
      </w:r>
      <w:r>
        <w:rPr>
          <w:rFonts w:ascii="Calibri" w:hAnsi="Calibri"/>
          <w:b/>
          <w:i w:val="0"/>
          <w:color w:val="095958"/>
          <w:sz w:val="22"/>
        </w:rPr>
        <w:t>Voting Advice Applications (VAA)</w:t>
      </w:r>
      <w:r>
        <w:rPr>
          <w:rFonts w:ascii="Calibri" w:hAnsi="Calibri"/>
          <w:b w:val="0"/>
          <w:i w:val="0"/>
          <w:color w:val="1A1A1A"/>
          <w:sz w:val="22"/>
        </w:rPr>
        <w:t>: herramientas digitales que comparan las posiciones políticas declaradas por un votante con las de partidos o candidatos, y ofrecen un ranking de afinidad. Los VAAs más consolidados —StemWijzer (Países Bajos), Wahl-O-Mat (Alemania), Smartvote (Suiza) y Kieskompas— reciben millones de usos por elección y, según literatura politológica, influyen entre 2% y 6% del voto en países con alta penetración.</w:t>
      </w:r>
    </w:p>
    <w:p>
      <w:pPr>
        <w:spacing w:after="120"/>
      </w:pPr>
      <w:r>
        <w:rPr>
          <w:rFonts w:ascii="Calibri" w:hAnsi="Calibri"/>
          <w:b w:val="0"/>
          <w:i w:val="0"/>
          <w:color w:val="1A1A1A"/>
          <w:sz w:val="22"/>
        </w:rPr>
        <w:t xml:space="preserve">En Chile, los intentos de replicar este modelo han sido intermitentes: </w:t>
      </w:r>
      <w:r>
        <w:rPr>
          <w:rFonts w:ascii="Calibri" w:hAnsi="Calibri"/>
          <w:b w:val="0"/>
          <w:i/>
          <w:color w:val="1A1A1A"/>
          <w:sz w:val="22"/>
        </w:rPr>
        <w:t>Voto Informado</w:t>
      </w:r>
      <w:r>
        <w:rPr>
          <w:rFonts w:ascii="Calibri" w:hAnsi="Calibri"/>
          <w:b w:val="0"/>
          <w:i w:val="0"/>
          <w:color w:val="1A1A1A"/>
          <w:sz w:val="22"/>
        </w:rPr>
        <w:t xml:space="preserve"> opera solo en periodo electoral y sin algoritmo formal de matching, y </w:t>
      </w:r>
      <w:r>
        <w:rPr>
          <w:rFonts w:ascii="Calibri" w:hAnsi="Calibri"/>
          <w:b w:val="0"/>
          <w:i/>
          <w:color w:val="1A1A1A"/>
          <w:sz w:val="22"/>
        </w:rPr>
        <w:t>Decide Chile</w:t>
      </w:r>
      <w:r>
        <w:rPr>
          <w:rFonts w:ascii="Calibri" w:hAnsi="Calibri"/>
          <w:b w:val="0"/>
          <w:i w:val="0"/>
          <w:color w:val="1A1A1A"/>
          <w:sz w:val="22"/>
        </w:rPr>
        <w:t xml:space="preserve"> (activo entre 2017 y 2021) se encuentra discontinuado. </w:t>
      </w:r>
      <w:r>
        <w:rPr>
          <w:rFonts w:ascii="Calibri" w:hAnsi="Calibri"/>
          <w:b/>
          <w:i w:val="0"/>
          <w:color w:val="095958"/>
          <w:sz w:val="22"/>
        </w:rPr>
        <w:t>No existe actualmente en Chile una VAA activa, con algoritmo transparente, código abierto y datos verificables</w:t>
      </w:r>
      <w:r>
        <w:rPr>
          <w:rFonts w:ascii="Calibri" w:hAnsi="Calibri"/>
          <w:b w:val="0"/>
          <w:i w:val="0"/>
          <w:color w:val="1A1A1A"/>
          <w:sz w:val="22"/>
        </w:rPr>
        <w:t xml:space="preserve">. Este vacío es el punto de partida de </w:t>
      </w:r>
      <w:r>
        <w:rPr>
          <w:rFonts w:ascii="Calibri" w:hAnsi="Calibri"/>
          <w:b w:val="0"/>
          <w:i/>
          <w:color w:val="1A1A1A"/>
          <w:sz w:val="22"/>
        </w:rPr>
        <w:t>Tinder Decisivo</w:t>
      </w:r>
      <w:r>
        <w:rPr>
          <w:rFonts w:ascii="Calibri" w:hAnsi="Calibri"/>
          <w:b w:val="0"/>
          <w:i w:val="0"/>
          <w:color w:val="1A1A1A"/>
          <w:sz w:val="22"/>
        </w:rPr>
        <w:t>.</w:t>
      </w:r>
    </w:p>
    <w:p/>
    <w:p>
      <w:pPr>
        <w:spacing w:before="360" w:after="120"/>
      </w:pPr>
      <w:r>
        <w:rPr>
          <w:rFonts w:ascii="Calibri" w:hAnsi="Calibri"/>
          <w:b/>
          <w:i w:val="0"/>
          <w:color w:val="095958"/>
          <w:sz w:val="34"/>
        </w:rPr>
        <w:t>2. Definición del problema</w:t>
      </w:r>
    </w:p>
    <w:p>
      <w:pPr>
        <w:spacing w:before="240" w:after="120"/>
      </w:pPr>
      <w:r>
        <w:rPr>
          <w:rFonts w:ascii="Calibri" w:hAnsi="Calibri"/>
          <w:b/>
          <w:i w:val="0"/>
          <w:color w:val="095958"/>
          <w:sz w:val="28"/>
        </w:rPr>
        <w:t>2.1 Enunciado</w:t>
      </w:r>
    </w:p>
    <w:p>
      <w:pPr>
        <w:spacing w:after="120"/>
      </w:pPr>
      <w:r>
        <w:rPr>
          <w:rFonts w:ascii="Calibri" w:hAnsi="Calibri"/>
          <w:b w:val="0"/>
          <w:i w:val="0"/>
          <w:color w:val="1A1A1A"/>
          <w:sz w:val="22"/>
        </w:rPr>
        <w:t xml:space="preserve">El votante chileno enfrenta un problema estructural de </w:t>
      </w:r>
      <w:r>
        <w:rPr>
          <w:rFonts w:ascii="Calibri" w:hAnsi="Calibri"/>
          <w:b/>
          <w:i w:val="0"/>
          <w:color w:val="095958"/>
          <w:sz w:val="22"/>
        </w:rPr>
        <w:t>asimetría de información</w:t>
      </w:r>
      <w:r>
        <w:rPr>
          <w:rFonts w:ascii="Calibri" w:hAnsi="Calibri"/>
          <w:b w:val="0"/>
          <w:i w:val="0"/>
          <w:color w:val="1A1A1A"/>
          <w:sz w:val="22"/>
        </w:rPr>
        <w:t xml:space="preserve"> al momento de decidir su voto: dispone de tiempo limitado, canales de información fragmentados y polarizados, y ninguna herramienta institucional o civil que le permita comparar de forma sistemática y transparente las posturas de los candidatos frente a políticas públicas concretas.</w:t>
      </w:r>
    </w:p>
    <w:p>
      <w:pPr>
        <w:spacing w:after="120"/>
      </w:pPr>
      <w:r>
        <w:rPr>
          <w:rFonts w:ascii="Calibri" w:hAnsi="Calibri"/>
          <w:b w:val="0"/>
          <w:i w:val="0"/>
          <w:color w:val="1A1A1A"/>
          <w:sz w:val="22"/>
        </w:rPr>
        <w:t>Este problema se agrava por tres factores concurrentes:</w:t>
      </w:r>
    </w:p>
    <w:p>
      <w:pPr>
        <w:pStyle w:val="ListNumber"/>
        <w:spacing w:after="40"/>
        <w:ind w:left="360"/>
      </w:pPr>
      <w:r>
        <w:rPr>
          <w:rFonts w:ascii="Calibri" w:hAnsi="Calibri"/>
          <w:b/>
          <w:i w:val="0"/>
          <w:color w:val="095958"/>
          <w:sz w:val="22"/>
        </w:rPr>
        <w:t>Desinformación electoral</w:t>
      </w:r>
      <w:r>
        <w:rPr>
          <w:rFonts w:ascii="Calibri" w:hAnsi="Calibri"/>
          <w:b w:val="0"/>
          <w:i w:val="0"/>
          <w:color w:val="1A1A1A"/>
          <w:sz w:val="22"/>
        </w:rPr>
        <w:t xml:space="preserve">: en Chile, especialmente desde el plebiscito constitucional de 2022, se ha documentado un crecimiento sostenido de campañas de desinformación en redes sociales, cadenas de mensajería instantánea (WhatsApp, Telegram) y medios afines a candidaturas. Iniciativas como </w:t>
      </w:r>
      <w:r>
        <w:rPr>
          <w:rFonts w:ascii="Calibri" w:hAnsi="Calibri"/>
          <w:b w:val="0"/>
          <w:i/>
          <w:color w:val="1A1A1A"/>
          <w:sz w:val="22"/>
        </w:rPr>
        <w:t>Fast Check CL</w:t>
      </w:r>
      <w:r>
        <w:rPr>
          <w:rFonts w:ascii="Calibri" w:hAnsi="Calibri"/>
          <w:b w:val="0"/>
          <w:i w:val="0"/>
          <w:color w:val="1A1A1A"/>
          <w:sz w:val="22"/>
        </w:rPr>
        <w:t xml:space="preserve">, </w:t>
      </w:r>
      <w:r>
        <w:rPr>
          <w:rFonts w:ascii="Calibri" w:hAnsi="Calibri"/>
          <w:b w:val="0"/>
          <w:i/>
          <w:color w:val="1A1A1A"/>
          <w:sz w:val="22"/>
        </w:rPr>
        <w:t>Mala Espina Check</w:t>
      </w:r>
      <w:r>
        <w:rPr>
          <w:rFonts w:ascii="Calibri" w:hAnsi="Calibri"/>
          <w:b w:val="0"/>
          <w:i w:val="0"/>
          <w:color w:val="1A1A1A"/>
          <w:sz w:val="22"/>
        </w:rPr>
        <w:t xml:space="preserve"> y el observatorio de la Universidad Diego Portales han reportado un volumen creciente de contenido falso o descontextualizado circulando durante los periodos de campaña.</w:t>
      </w:r>
    </w:p>
    <w:p>
      <w:pPr>
        <w:pStyle w:val="ListNumber"/>
        <w:spacing w:after="40"/>
        <w:ind w:left="360"/>
      </w:pPr>
      <w:r>
        <w:rPr>
          <w:rFonts w:ascii="Calibri" w:hAnsi="Calibri"/>
          <w:b/>
          <w:i w:val="0"/>
          <w:color w:val="095958"/>
          <w:sz w:val="22"/>
        </w:rPr>
        <w:t>Ausencia de una VAA chilena consolidada</w:t>
      </w:r>
      <w:r>
        <w:rPr>
          <w:rFonts w:ascii="Calibri" w:hAnsi="Calibri"/>
          <w:b w:val="0"/>
          <w:i w:val="0"/>
          <w:color w:val="1A1A1A"/>
          <w:sz w:val="22"/>
        </w:rPr>
        <w:t>: mientras Alemania cuenta con Wahl-O-Mat operado por la Agencia Federal para la Educación Cívica (bpb), y Países Bajos con StemWijzer sostenido por la fundación ProDemos, en Chile ninguna institución pública ni universidad ha logrado sostener una VAA activa entre elecciones. El resultado es que el votante chileno no tiene un equivalente local a estas herramientas.</w:t>
      </w:r>
    </w:p>
    <w:p>
      <w:pPr>
        <w:pStyle w:val="ListNumber"/>
        <w:spacing w:after="40"/>
        <w:ind w:left="360"/>
      </w:pPr>
      <w:r>
        <w:rPr>
          <w:rFonts w:ascii="Calibri" w:hAnsi="Calibri"/>
          <w:b/>
          <w:i w:val="0"/>
          <w:color w:val="095958"/>
          <w:sz w:val="22"/>
        </w:rPr>
        <w:t>Guías electorales tradicionales inadecuadas</w:t>
      </w:r>
      <w:r>
        <w:rPr>
          <w:rFonts w:ascii="Calibri" w:hAnsi="Calibri"/>
          <w:b w:val="0"/>
          <w:i w:val="0"/>
          <w:color w:val="1A1A1A"/>
          <w:sz w:val="22"/>
        </w:rPr>
        <w:t>: los formatos existentes fallan por dos extremos opuestos. Por un lado, los programas oficiales de candidaturas publicados en el SERVEL son documentos extensos (habitualmente entre 80 y 200 páginas por candidatura) que exigen horas de lectura. Por otro, las coberturas mediáticas breves reducen la comparación a etiquetas de partido o eslóganes, sin permitir un contraste por política pública.</w:t>
      </w:r>
    </w:p>
    <w:p>
      <w:pPr>
        <w:spacing w:before="240" w:after="120"/>
      </w:pPr>
      <w:r>
        <w:rPr>
          <w:rFonts w:ascii="Calibri" w:hAnsi="Calibri"/>
          <w:b/>
          <w:i w:val="0"/>
          <w:color w:val="095958"/>
          <w:sz w:val="28"/>
        </w:rPr>
        <w:t>2.2 Formalización</w:t>
      </w:r>
    </w:p>
    <w:p>
      <w:pPr>
        <w:spacing w:after="120"/>
      </w:pPr>
      <w:r>
        <w:rPr>
          <w:rFonts w:ascii="Calibri" w:hAnsi="Calibri"/>
          <w:b w:val="0"/>
          <w:i w:val="0"/>
          <w:color w:val="1A1A1A"/>
          <w:sz w:val="22"/>
        </w:rPr>
        <w:t xml:space="preserve">El problema puede formalizarse como una </w:t>
      </w:r>
      <w:r>
        <w:rPr>
          <w:rFonts w:ascii="Calibri" w:hAnsi="Calibri"/>
          <w:b/>
          <w:i w:val="0"/>
          <w:color w:val="095958"/>
          <w:sz w:val="22"/>
        </w:rPr>
        <w:t>decisión bajo información incompleta</w:t>
      </w:r>
      <w:r>
        <w:rPr>
          <w:rFonts w:ascii="Calibri" w:hAnsi="Calibri"/>
          <w:b w:val="0"/>
          <w:i w:val="0"/>
          <w:color w:val="1A1A1A"/>
          <w:sz w:val="22"/>
        </w:rPr>
        <w:t xml:space="preserve">: dado un conjunto </w:t>
      </w:r>
      <w:r>
        <w:rPr>
          <w:rFonts w:ascii="Consolas" w:hAnsi="Consolas"/>
          <w:b w:val="0"/>
          <w:i w:val="0"/>
          <w:color w:val="333333"/>
          <w:sz w:val="20"/>
        </w:rPr>
        <w:t>C = {c1, c2, ..., cn}</w:t>
      </w:r>
      <w:r>
        <w:rPr>
          <w:rFonts w:ascii="Calibri" w:hAnsi="Calibri"/>
          <w:b w:val="0"/>
          <w:i w:val="0"/>
          <w:color w:val="1A1A1A"/>
          <w:sz w:val="22"/>
        </w:rPr>
        <w:t xml:space="preserve"> de candidaturas y un conjunto </w:t>
      </w:r>
      <w:r>
        <w:rPr>
          <w:rFonts w:ascii="Consolas" w:hAnsi="Consolas"/>
          <w:b w:val="0"/>
          <w:i w:val="0"/>
          <w:color w:val="333333"/>
          <w:sz w:val="20"/>
        </w:rPr>
        <w:t>P = {p1, p2, ..., pm}</w:t>
      </w:r>
      <w:r>
        <w:rPr>
          <w:rFonts w:ascii="Calibri" w:hAnsi="Calibri"/>
          <w:b w:val="0"/>
          <w:i w:val="0"/>
          <w:color w:val="1A1A1A"/>
          <w:sz w:val="22"/>
        </w:rPr>
        <w:t xml:space="preserve"> de políticas públicas relevantes, el votante </w:t>
      </w:r>
      <w:r>
        <w:rPr>
          <w:rFonts w:ascii="Consolas" w:hAnsi="Consolas"/>
          <w:b w:val="0"/>
          <w:i w:val="0"/>
          <w:color w:val="333333"/>
          <w:sz w:val="20"/>
        </w:rPr>
        <w:t>v</w:t>
      </w:r>
      <w:r>
        <w:rPr>
          <w:rFonts w:ascii="Calibri" w:hAnsi="Calibri"/>
          <w:b w:val="0"/>
          <w:i w:val="0"/>
          <w:color w:val="1A1A1A"/>
          <w:sz w:val="22"/>
        </w:rPr>
        <w:t xml:space="preserve"> requiere estimar una función de afinidad </w:t>
      </w:r>
      <w:r>
        <w:rPr>
          <w:rFonts w:ascii="Consolas" w:hAnsi="Consolas"/>
          <w:b w:val="0"/>
          <w:i w:val="0"/>
          <w:color w:val="333333"/>
          <w:sz w:val="20"/>
        </w:rPr>
        <w:t>f(v, ci)</w:t>
      </w:r>
      <w:r>
        <w:rPr>
          <w:rFonts w:ascii="Calibri" w:hAnsi="Calibri"/>
          <w:b w:val="0"/>
          <w:i w:val="0"/>
          <w:color w:val="1A1A1A"/>
          <w:sz w:val="22"/>
        </w:rPr>
        <w:t xml:space="preserve"> que le permita ordenar </w:t>
      </w:r>
      <w:r>
        <w:rPr>
          <w:rFonts w:ascii="Consolas" w:hAnsi="Consolas"/>
          <w:b w:val="0"/>
          <w:i w:val="0"/>
          <w:color w:val="333333"/>
          <w:sz w:val="20"/>
        </w:rPr>
        <w:t>C</w:t>
      </w:r>
      <w:r>
        <w:rPr>
          <w:rFonts w:ascii="Calibri" w:hAnsi="Calibri"/>
          <w:b w:val="0"/>
          <w:i w:val="0"/>
          <w:color w:val="1A1A1A"/>
          <w:sz w:val="22"/>
        </w:rPr>
        <w:t xml:space="preserve"> por proximidad ideológica. Sin instrumentos que faciliten este cálculo, el votante recurre a heurísticas de baja calidad (imagen del candidato, adhesión partidaria histórica, opinión de círculo cercano) o simplemente se abstiene.</w:t>
      </w:r>
    </w:p>
    <w:p/>
    <w:p>
      <w:pPr>
        <w:spacing w:before="360" w:after="120"/>
      </w:pPr>
      <w:r>
        <w:rPr>
          <w:rFonts w:ascii="Calibri" w:hAnsi="Calibri"/>
          <w:b/>
          <w:i w:val="0"/>
          <w:color w:val="095958"/>
          <w:sz w:val="34"/>
        </w:rPr>
        <w:t>3. Problemas encontrados</w:t>
      </w:r>
    </w:p>
    <w:p>
      <w:pPr>
        <w:spacing w:after="120"/>
      </w:pPr>
      <w:r>
        <w:rPr>
          <w:rFonts w:ascii="Calibri" w:hAnsi="Calibri"/>
          <w:b w:val="0"/>
          <w:i w:val="0"/>
          <w:color w:val="1A1A1A"/>
          <w:sz w:val="22"/>
        </w:rPr>
        <w:t>Durante la fase de investigación y análisis del estado del arte se identificaron los siguientes problemas concretos que motivaron el diseño de la solución:</w:t>
      </w:r>
    </w:p>
    <w:p>
      <w:pPr>
        <w:spacing w:before="240" w:after="120"/>
      </w:pPr>
      <w:r>
        <w:rPr>
          <w:rFonts w:ascii="Calibri" w:hAnsi="Calibri"/>
          <w:b/>
          <w:i w:val="0"/>
          <w:color w:val="095958"/>
          <w:sz w:val="28"/>
        </w:rPr>
        <w:t>3.1 Problemas de la oferta actual de información electoral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color w:val="095958"/>
                <w:sz w:val="20"/>
              </w:rPr>
              <w:t>#</w:t>
            </w:r>
          </w:p>
        </w:tc>
        <w:tc>
          <w:tcPr>
            <w:tcW w:type="dxa" w:w="2880"/>
          </w:tcPr>
          <w:p>
            <w:r/>
            <w:r>
              <w:rPr>
                <w:rFonts w:ascii="Calibri" w:hAnsi="Calibri"/>
                <w:b/>
                <w:i w:val="0"/>
                <w:color w:val="095958"/>
                <w:sz w:val="20"/>
              </w:rPr>
              <w:t>Problema</w:t>
            </w:r>
          </w:p>
        </w:tc>
        <w:tc>
          <w:tcPr>
            <w:tcW w:type="dxa" w:w="2880"/>
          </w:tcPr>
          <w:p>
            <w:r/>
            <w:r>
              <w:rPr>
                <w:rFonts w:ascii="Calibri" w:hAnsi="Calibri"/>
                <w:b/>
                <w:i w:val="0"/>
                <w:color w:val="095958"/>
                <w:sz w:val="20"/>
              </w:rPr>
              <w:t>Descripción</w:t>
            </w:r>
          </w:p>
        </w:tc>
      </w:tr>
      <w:tr>
        <w:tc>
          <w:tcPr>
            <w:tcW w:type="dxa" w:w="2880"/>
          </w:tcPr>
          <w:p>
            <w:r>
              <w:rPr>
                <w:sz w:val="20"/>
              </w:rPr>
            </w:r>
            <w:r>
              <w:rPr>
                <w:rFonts w:ascii="Calibri" w:hAnsi="Calibri"/>
                <w:b w:val="0"/>
                <w:i w:val="0"/>
                <w:color w:val="1A1A1A"/>
                <w:sz w:val="20"/>
              </w:rPr>
              <w:t>P1</w:t>
            </w:r>
          </w:p>
        </w:tc>
        <w:tc>
          <w:tcPr>
            <w:tcW w:type="dxa" w:w="2880"/>
          </w:tcPr>
          <w:p>
            <w:r>
              <w:rPr>
                <w:sz w:val="20"/>
              </w:rPr>
            </w:r>
            <w:r>
              <w:rPr>
                <w:rFonts w:ascii="Calibri" w:hAnsi="Calibri"/>
                <w:b w:val="0"/>
                <w:i w:val="0"/>
                <w:color w:val="1A1A1A"/>
                <w:sz w:val="20"/>
              </w:rPr>
              <w:t>Sobrecarga informativa</w:t>
            </w:r>
          </w:p>
        </w:tc>
        <w:tc>
          <w:tcPr>
            <w:tcW w:type="dxa" w:w="2880"/>
          </w:tcPr>
          <w:p>
            <w:r>
              <w:rPr>
                <w:sz w:val="20"/>
              </w:rPr>
            </w:r>
            <w:r>
              <w:rPr>
                <w:rFonts w:ascii="Calibri" w:hAnsi="Calibri"/>
                <w:b w:val="0"/>
                <w:i w:val="0"/>
                <w:color w:val="1A1A1A"/>
                <w:sz w:val="20"/>
              </w:rPr>
              <w:t>Los programas oficiales de candidaturas superan las capacidades atencionales del votante promedio.</w:t>
            </w:r>
          </w:p>
        </w:tc>
      </w:tr>
      <w:tr>
        <w:tc>
          <w:tcPr>
            <w:tcW w:type="dxa" w:w="2880"/>
          </w:tcPr>
          <w:p>
            <w:r>
              <w:rPr>
                <w:sz w:val="20"/>
              </w:rPr>
            </w:r>
            <w:r>
              <w:rPr>
                <w:rFonts w:ascii="Calibri" w:hAnsi="Calibri"/>
                <w:b w:val="0"/>
                <w:i w:val="0"/>
                <w:color w:val="1A1A1A"/>
                <w:sz w:val="20"/>
              </w:rPr>
              <w:t>P2</w:t>
            </w:r>
          </w:p>
        </w:tc>
        <w:tc>
          <w:tcPr>
            <w:tcW w:type="dxa" w:w="2880"/>
          </w:tcPr>
          <w:p>
            <w:r>
              <w:rPr>
                <w:sz w:val="20"/>
              </w:rPr>
            </w:r>
            <w:r>
              <w:rPr>
                <w:rFonts w:ascii="Calibri" w:hAnsi="Calibri"/>
                <w:b w:val="0"/>
                <w:i w:val="0"/>
                <w:color w:val="1A1A1A"/>
                <w:sz w:val="20"/>
              </w:rPr>
              <w:t>Sesgo mediático</w:t>
            </w:r>
          </w:p>
        </w:tc>
        <w:tc>
          <w:tcPr>
            <w:tcW w:type="dxa" w:w="2880"/>
          </w:tcPr>
          <w:p>
            <w:r>
              <w:rPr>
                <w:sz w:val="20"/>
              </w:rPr>
            </w:r>
            <w:r>
              <w:rPr>
                <w:rFonts w:ascii="Calibri" w:hAnsi="Calibri"/>
                <w:b w:val="0"/>
                <w:i w:val="0"/>
                <w:color w:val="1A1A1A"/>
                <w:sz w:val="20"/>
              </w:rPr>
              <w:t>La cobertura de prensa privilegia titulares, controversias y encuestas por sobre la comparación programática.</w:t>
            </w:r>
          </w:p>
        </w:tc>
      </w:tr>
      <w:tr>
        <w:tc>
          <w:tcPr>
            <w:tcW w:type="dxa" w:w="2880"/>
          </w:tcPr>
          <w:p>
            <w:r>
              <w:rPr>
                <w:sz w:val="20"/>
              </w:rPr>
            </w:r>
            <w:r>
              <w:rPr>
                <w:rFonts w:ascii="Calibri" w:hAnsi="Calibri"/>
                <w:b w:val="0"/>
                <w:i w:val="0"/>
                <w:color w:val="1A1A1A"/>
                <w:sz w:val="20"/>
              </w:rPr>
              <w:t>P3</w:t>
            </w:r>
          </w:p>
        </w:tc>
        <w:tc>
          <w:tcPr>
            <w:tcW w:type="dxa" w:w="2880"/>
          </w:tcPr>
          <w:p>
            <w:r>
              <w:rPr>
                <w:sz w:val="20"/>
              </w:rPr>
            </w:r>
            <w:r>
              <w:rPr>
                <w:rFonts w:ascii="Calibri" w:hAnsi="Calibri"/>
                <w:b w:val="0"/>
                <w:i w:val="0"/>
                <w:color w:val="1A1A1A"/>
                <w:sz w:val="20"/>
              </w:rPr>
              <w:t>Desinformación organizada</w:t>
            </w:r>
          </w:p>
        </w:tc>
        <w:tc>
          <w:tcPr>
            <w:tcW w:type="dxa" w:w="2880"/>
          </w:tcPr>
          <w:p>
            <w:r>
              <w:rPr>
                <w:sz w:val="20"/>
              </w:rPr>
            </w:r>
            <w:r>
              <w:rPr>
                <w:rFonts w:ascii="Calibri" w:hAnsi="Calibri"/>
                <w:b w:val="0"/>
                <w:i w:val="0"/>
                <w:color w:val="1A1A1A"/>
                <w:sz w:val="20"/>
              </w:rPr>
              <w:t>Circulación masiva de contenido falso, memes descontextualizados y noticias manipuladas en redes sociales.</w:t>
            </w:r>
          </w:p>
        </w:tc>
      </w:tr>
      <w:tr>
        <w:tc>
          <w:tcPr>
            <w:tcW w:type="dxa" w:w="2880"/>
          </w:tcPr>
          <w:p>
            <w:r>
              <w:rPr>
                <w:sz w:val="20"/>
              </w:rPr>
            </w:r>
            <w:r>
              <w:rPr>
                <w:rFonts w:ascii="Calibri" w:hAnsi="Calibri"/>
                <w:b w:val="0"/>
                <w:i w:val="0"/>
                <w:color w:val="1A1A1A"/>
                <w:sz w:val="20"/>
              </w:rPr>
              <w:t>P4</w:t>
            </w:r>
          </w:p>
        </w:tc>
        <w:tc>
          <w:tcPr>
            <w:tcW w:type="dxa" w:w="2880"/>
          </w:tcPr>
          <w:p>
            <w:r>
              <w:rPr>
                <w:sz w:val="20"/>
              </w:rPr>
            </w:r>
            <w:r>
              <w:rPr>
                <w:rFonts w:ascii="Calibri" w:hAnsi="Calibri"/>
                <w:b w:val="0"/>
                <w:i w:val="0"/>
                <w:color w:val="1A1A1A"/>
                <w:sz w:val="20"/>
              </w:rPr>
              <w:t>Fragmentación de fuentes</w:t>
            </w:r>
          </w:p>
        </w:tc>
        <w:tc>
          <w:tcPr>
            <w:tcW w:type="dxa" w:w="2880"/>
          </w:tcPr>
          <w:p>
            <w:r>
              <w:rPr>
                <w:sz w:val="20"/>
              </w:rPr>
            </w:r>
            <w:r>
              <w:rPr>
                <w:rFonts w:ascii="Calibri" w:hAnsi="Calibri"/>
                <w:b w:val="0"/>
                <w:i w:val="0"/>
                <w:color w:val="1A1A1A"/>
                <w:sz w:val="20"/>
              </w:rPr>
              <w:t>La información sobre un mismo candidato se dispersa entre programa oficial, entrevistas, redes propias, medios afines y hostiles.</w:t>
            </w:r>
          </w:p>
        </w:tc>
      </w:tr>
      <w:tr>
        <w:tc>
          <w:tcPr>
            <w:tcW w:type="dxa" w:w="2880"/>
          </w:tcPr>
          <w:p>
            <w:r>
              <w:rPr>
                <w:sz w:val="20"/>
              </w:rPr>
            </w:r>
            <w:r>
              <w:rPr>
                <w:rFonts w:ascii="Calibri" w:hAnsi="Calibri"/>
                <w:b w:val="0"/>
                <w:i w:val="0"/>
                <w:color w:val="1A1A1A"/>
                <w:sz w:val="20"/>
              </w:rPr>
              <w:t>P5</w:t>
            </w:r>
          </w:p>
        </w:tc>
        <w:tc>
          <w:tcPr>
            <w:tcW w:type="dxa" w:w="2880"/>
          </w:tcPr>
          <w:p>
            <w:r>
              <w:rPr>
                <w:sz w:val="20"/>
              </w:rPr>
            </w:r>
            <w:r>
              <w:rPr>
                <w:rFonts w:ascii="Calibri" w:hAnsi="Calibri"/>
                <w:b w:val="0"/>
                <w:i w:val="0"/>
                <w:color w:val="1A1A1A"/>
                <w:sz w:val="20"/>
              </w:rPr>
              <w:t>Falta de trazabilidad</w:t>
            </w:r>
          </w:p>
        </w:tc>
        <w:tc>
          <w:tcPr>
            <w:tcW w:type="dxa" w:w="2880"/>
          </w:tcPr>
          <w:p>
            <w:r>
              <w:rPr>
                <w:sz w:val="20"/>
              </w:rPr>
            </w:r>
            <w:r>
              <w:rPr>
                <w:rFonts w:ascii="Calibri" w:hAnsi="Calibri"/>
                <w:b w:val="0"/>
                <w:i w:val="0"/>
                <w:color w:val="1A1A1A"/>
                <w:sz w:val="20"/>
              </w:rPr>
              <w:t>Cuando un medio o influencer afirma "el candidato X propone Y", raramente se cita la fuente primaria verificable.</w:t>
            </w:r>
          </w:p>
        </w:tc>
      </w:tr>
    </w:tbl>
    <w:p>
      <w:pPr>
        <w:spacing w:before="240" w:after="120"/>
      </w:pPr>
      <w:r>
        <w:rPr>
          <w:rFonts w:ascii="Calibri" w:hAnsi="Calibri"/>
          <w:b/>
          <w:i w:val="0"/>
          <w:color w:val="095958"/>
          <w:sz w:val="28"/>
        </w:rPr>
        <w:t>3.2 Problemas de las VAAs previas en Chile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color w:val="095958"/>
                <w:sz w:val="20"/>
              </w:rPr>
              <w:t>#</w:t>
            </w:r>
          </w:p>
        </w:tc>
        <w:tc>
          <w:tcPr>
            <w:tcW w:type="dxa" w:w="2880"/>
          </w:tcPr>
          <w:p>
            <w:r/>
            <w:r>
              <w:rPr>
                <w:rFonts w:ascii="Calibri" w:hAnsi="Calibri"/>
                <w:b/>
                <w:i w:val="0"/>
                <w:color w:val="095958"/>
                <w:sz w:val="20"/>
              </w:rPr>
              <w:t>Problema</w:t>
            </w:r>
          </w:p>
        </w:tc>
        <w:tc>
          <w:tcPr>
            <w:tcW w:type="dxa" w:w="2880"/>
          </w:tcPr>
          <w:p>
            <w:r/>
            <w:r>
              <w:rPr>
                <w:rFonts w:ascii="Calibri" w:hAnsi="Calibri"/>
                <w:b/>
                <w:i w:val="0"/>
                <w:color w:val="095958"/>
                <w:sz w:val="20"/>
              </w:rPr>
              <w:t>Descripción</w:t>
            </w:r>
          </w:p>
        </w:tc>
      </w:tr>
      <w:tr>
        <w:tc>
          <w:tcPr>
            <w:tcW w:type="dxa" w:w="2880"/>
          </w:tcPr>
          <w:p>
            <w:r>
              <w:rPr>
                <w:sz w:val="20"/>
              </w:rPr>
            </w:r>
            <w:r>
              <w:rPr>
                <w:rFonts w:ascii="Calibri" w:hAnsi="Calibri"/>
                <w:b w:val="0"/>
                <w:i w:val="0"/>
                <w:color w:val="1A1A1A"/>
                <w:sz w:val="20"/>
              </w:rPr>
              <w:t>P6</w:t>
            </w:r>
          </w:p>
        </w:tc>
        <w:tc>
          <w:tcPr>
            <w:tcW w:type="dxa" w:w="2880"/>
          </w:tcPr>
          <w:p>
            <w:r>
              <w:rPr>
                <w:sz w:val="20"/>
              </w:rPr>
            </w:r>
            <w:r>
              <w:rPr>
                <w:rFonts w:ascii="Calibri" w:hAnsi="Calibri"/>
                <w:b w:val="0"/>
                <w:i w:val="0"/>
                <w:color w:val="1A1A1A"/>
                <w:sz w:val="20"/>
              </w:rPr>
              <w:t>Discontinuidad operativa</w:t>
            </w:r>
          </w:p>
        </w:tc>
        <w:tc>
          <w:tcPr>
            <w:tcW w:type="dxa" w:w="2880"/>
          </w:tcPr>
          <w:p>
            <w:r>
              <w:rPr>
                <w:sz w:val="20"/>
              </w:rPr>
            </w:r>
            <w:r>
              <w:rPr>
                <w:rFonts w:ascii="Calibri" w:hAnsi="Calibri"/>
                <w:b w:val="0"/>
                <w:i/>
                <w:color w:val="1A1A1A"/>
                <w:sz w:val="20"/>
              </w:rPr>
              <w:t>Decide Chile</w:t>
            </w:r>
            <w:r>
              <w:rPr>
                <w:rFonts w:ascii="Calibri" w:hAnsi="Calibri"/>
                <w:b w:val="0"/>
                <w:i w:val="0"/>
                <w:color w:val="1A1A1A"/>
                <w:sz w:val="20"/>
              </w:rPr>
              <w:t xml:space="preserve"> y otros intentos se activaron solo en un ciclo electoral y luego fueron abandonados, perdiendo datos históricos.</w:t>
            </w:r>
          </w:p>
        </w:tc>
      </w:tr>
      <w:tr>
        <w:tc>
          <w:tcPr>
            <w:tcW w:type="dxa" w:w="2880"/>
          </w:tcPr>
          <w:p>
            <w:r>
              <w:rPr>
                <w:sz w:val="20"/>
              </w:rPr>
            </w:r>
            <w:r>
              <w:rPr>
                <w:rFonts w:ascii="Calibri" w:hAnsi="Calibri"/>
                <w:b w:val="0"/>
                <w:i w:val="0"/>
                <w:color w:val="1A1A1A"/>
                <w:sz w:val="20"/>
              </w:rPr>
              <w:t>P7</w:t>
            </w:r>
          </w:p>
        </w:tc>
        <w:tc>
          <w:tcPr>
            <w:tcW w:type="dxa" w:w="2880"/>
          </w:tcPr>
          <w:p>
            <w:r>
              <w:rPr>
                <w:sz w:val="20"/>
              </w:rPr>
            </w:r>
            <w:r>
              <w:rPr>
                <w:rFonts w:ascii="Calibri" w:hAnsi="Calibri"/>
                <w:b w:val="0"/>
                <w:i w:val="0"/>
                <w:color w:val="1A1A1A"/>
                <w:sz w:val="20"/>
              </w:rPr>
              <w:t>Algoritmos opacos</w:t>
            </w:r>
          </w:p>
        </w:tc>
        <w:tc>
          <w:tcPr>
            <w:tcW w:type="dxa" w:w="2880"/>
          </w:tcPr>
          <w:p>
            <w:r>
              <w:rPr>
                <w:sz w:val="20"/>
              </w:rPr>
            </w:r>
            <w:r>
              <w:rPr>
                <w:rFonts w:ascii="Calibri" w:hAnsi="Calibri"/>
                <w:b w:val="0"/>
                <w:i w:val="0"/>
                <w:color w:val="1A1A1A"/>
                <w:sz w:val="20"/>
              </w:rPr>
              <w:t>Las herramientas existentes no publican su fórmula de matching, imposibilitando auditoría independiente.</w:t>
            </w:r>
          </w:p>
        </w:tc>
      </w:tr>
      <w:tr>
        <w:tc>
          <w:tcPr>
            <w:tcW w:type="dxa" w:w="2880"/>
          </w:tcPr>
          <w:p>
            <w:r>
              <w:rPr>
                <w:sz w:val="20"/>
              </w:rPr>
            </w:r>
            <w:r>
              <w:rPr>
                <w:rFonts w:ascii="Calibri" w:hAnsi="Calibri"/>
                <w:b w:val="0"/>
                <w:i w:val="0"/>
                <w:color w:val="1A1A1A"/>
                <w:sz w:val="20"/>
              </w:rPr>
              <w:t>P8</w:t>
            </w:r>
          </w:p>
        </w:tc>
        <w:tc>
          <w:tcPr>
            <w:tcW w:type="dxa" w:w="2880"/>
          </w:tcPr>
          <w:p>
            <w:r>
              <w:rPr>
                <w:sz w:val="20"/>
              </w:rPr>
            </w:r>
            <w:r>
              <w:rPr>
                <w:rFonts w:ascii="Calibri" w:hAnsi="Calibri"/>
                <w:b w:val="0"/>
                <w:i w:val="0"/>
                <w:color w:val="1A1A1A"/>
                <w:sz w:val="20"/>
              </w:rPr>
              <w:t>Ausencia de código abierto</w:t>
            </w:r>
          </w:p>
        </w:tc>
        <w:tc>
          <w:tcPr>
            <w:tcW w:type="dxa" w:w="2880"/>
          </w:tcPr>
          <w:p>
            <w:r>
              <w:rPr>
                <w:sz w:val="20"/>
              </w:rPr>
            </w:r>
            <w:r>
              <w:rPr>
                <w:rFonts w:ascii="Calibri" w:hAnsi="Calibri"/>
                <w:b w:val="0"/>
                <w:i w:val="0"/>
                <w:color w:val="1A1A1A"/>
                <w:sz w:val="20"/>
              </w:rPr>
              <w:t>Ninguna VAA chilena previa liberó su código bajo licencia libre, impidiendo forks, correcciones colaborativas y continuidad.</w:t>
            </w:r>
          </w:p>
        </w:tc>
      </w:tr>
      <w:tr>
        <w:tc>
          <w:tcPr>
            <w:tcW w:type="dxa" w:w="2880"/>
          </w:tcPr>
          <w:p>
            <w:r>
              <w:rPr>
                <w:sz w:val="20"/>
              </w:rPr>
            </w:r>
            <w:r>
              <w:rPr>
                <w:rFonts w:ascii="Calibri" w:hAnsi="Calibri"/>
                <w:b w:val="0"/>
                <w:i w:val="0"/>
                <w:color w:val="1A1A1A"/>
                <w:sz w:val="20"/>
              </w:rPr>
              <w:t>P9</w:t>
            </w:r>
          </w:p>
        </w:tc>
        <w:tc>
          <w:tcPr>
            <w:tcW w:type="dxa" w:w="2880"/>
          </w:tcPr>
          <w:p>
            <w:r>
              <w:rPr>
                <w:sz w:val="20"/>
              </w:rPr>
            </w:r>
            <w:r>
              <w:rPr>
                <w:rFonts w:ascii="Calibri" w:hAnsi="Calibri"/>
                <w:b w:val="0"/>
                <w:i w:val="0"/>
                <w:color w:val="1A1A1A"/>
                <w:sz w:val="20"/>
              </w:rPr>
              <w:t>Datos no verificables</w:t>
            </w:r>
          </w:p>
        </w:tc>
        <w:tc>
          <w:tcPr>
            <w:tcW w:type="dxa" w:w="2880"/>
          </w:tcPr>
          <w:p>
            <w:r>
              <w:rPr>
                <w:sz w:val="20"/>
              </w:rPr>
            </w:r>
            <w:r>
              <w:rPr>
                <w:rFonts w:ascii="Calibri" w:hAnsi="Calibri"/>
                <w:b w:val="0"/>
                <w:i w:val="0"/>
                <w:color w:val="1A1A1A"/>
                <w:sz w:val="20"/>
              </w:rPr>
              <w:t>Las posturas asignadas a candidatos no incluían URL de fuente primaria ni justificación textual auditable.</w:t>
            </w:r>
          </w:p>
        </w:tc>
      </w:tr>
    </w:tbl>
    <w:p>
      <w:pPr>
        <w:spacing w:before="240" w:after="120"/>
      </w:pPr>
      <w:r>
        <w:rPr>
          <w:rFonts w:ascii="Calibri" w:hAnsi="Calibri"/>
          <w:b/>
          <w:i w:val="0"/>
          <w:color w:val="095958"/>
          <w:sz w:val="28"/>
        </w:rPr>
        <w:t>3.3 Problemas técnicos identificados en soluciones análogas</w:t>
      </w:r>
    </w:p>
    <w:p>
      <w:pPr>
        <w:spacing w:after="120"/>
      </w:pPr>
      <w:r>
        <w:rPr>
          <w:rFonts w:ascii="Calibri" w:hAnsi="Calibri"/>
          <w:b w:val="0"/>
          <w:i w:val="0"/>
          <w:color w:val="1A1A1A"/>
          <w:sz w:val="22"/>
        </w:rPr>
        <w:t xml:space="preserve">Del análisis comparativo (ver </w:t>
      </w:r>
      <w:r>
        <w:rPr>
          <w:rFonts w:ascii="Consolas" w:hAnsi="Consolas"/>
          <w:b w:val="0"/>
          <w:i w:val="0"/>
          <w:color w:val="333333"/>
          <w:sz w:val="20"/>
        </w:rPr>
        <w:t>docs/comparacion-vaas.md</w:t>
      </w:r>
      <w:r>
        <w:rPr>
          <w:rFonts w:ascii="Calibri" w:hAnsi="Calibri"/>
          <w:b w:val="0"/>
          <w:i w:val="0"/>
          <w:color w:val="1A1A1A"/>
          <w:sz w:val="22"/>
        </w:rPr>
        <w:t>) surgieron limitaciones técnicas comunes que la solución busca evitar: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color w:val="095958"/>
                <w:sz w:val="20"/>
              </w:rPr>
              <w:t>#</w:t>
            </w:r>
          </w:p>
        </w:tc>
        <w:tc>
          <w:tcPr>
            <w:tcW w:type="dxa" w:w="2880"/>
          </w:tcPr>
          <w:p>
            <w:r/>
            <w:r>
              <w:rPr>
                <w:rFonts w:ascii="Calibri" w:hAnsi="Calibri"/>
                <w:b/>
                <w:i w:val="0"/>
                <w:color w:val="095958"/>
                <w:sz w:val="20"/>
              </w:rPr>
              <w:t>Problema</w:t>
            </w:r>
          </w:p>
        </w:tc>
        <w:tc>
          <w:tcPr>
            <w:tcW w:type="dxa" w:w="2880"/>
          </w:tcPr>
          <w:p>
            <w:r/>
            <w:r>
              <w:rPr>
                <w:rFonts w:ascii="Calibri" w:hAnsi="Calibri"/>
                <w:b/>
                <w:i w:val="0"/>
                <w:color w:val="095958"/>
                <w:sz w:val="20"/>
              </w:rPr>
              <w:t>Descripción</w:t>
            </w:r>
          </w:p>
        </w:tc>
      </w:tr>
      <w:tr>
        <w:tc>
          <w:tcPr>
            <w:tcW w:type="dxa" w:w="2880"/>
          </w:tcPr>
          <w:p>
            <w:r>
              <w:rPr>
                <w:sz w:val="20"/>
              </w:rPr>
            </w:r>
            <w:r>
              <w:rPr>
                <w:rFonts w:ascii="Calibri" w:hAnsi="Calibri"/>
                <w:b w:val="0"/>
                <w:i w:val="0"/>
                <w:color w:val="1A1A1A"/>
                <w:sz w:val="20"/>
              </w:rPr>
              <w:t>P10</w:t>
            </w:r>
          </w:p>
        </w:tc>
        <w:tc>
          <w:tcPr>
            <w:tcW w:type="dxa" w:w="2880"/>
          </w:tcPr>
          <w:p>
            <w:r>
              <w:rPr>
                <w:sz w:val="20"/>
              </w:rPr>
            </w:r>
            <w:r>
              <w:rPr>
                <w:rFonts w:ascii="Calibri" w:hAnsi="Calibri"/>
                <w:b w:val="0"/>
                <w:i w:val="0"/>
                <w:color w:val="1A1A1A"/>
                <w:sz w:val="20"/>
              </w:rPr>
              <w:t>Algoritmos lineales simplistas</w:t>
            </w:r>
          </w:p>
        </w:tc>
        <w:tc>
          <w:tcPr>
            <w:tcW w:type="dxa" w:w="2880"/>
          </w:tcPr>
          <w:p>
            <w:r>
              <w:rPr>
                <w:sz w:val="20"/>
              </w:rPr>
            </w:r>
            <w:r>
              <w:rPr>
                <w:rFonts w:ascii="Calibri" w:hAnsi="Calibri"/>
                <w:b w:val="0"/>
                <w:i w:val="0"/>
                <w:color w:val="1A1A1A"/>
                <w:sz w:val="20"/>
              </w:rPr>
              <w:t>La mayoría de VAAs promedian diferencias sin penalizar más fuerte las diferencias extremas.</w:t>
            </w:r>
          </w:p>
        </w:tc>
      </w:tr>
      <w:tr>
        <w:tc>
          <w:tcPr>
            <w:tcW w:type="dxa" w:w="2880"/>
          </w:tcPr>
          <w:p>
            <w:r>
              <w:rPr>
                <w:sz w:val="20"/>
              </w:rPr>
            </w:r>
            <w:r>
              <w:rPr>
                <w:rFonts w:ascii="Calibri" w:hAnsi="Calibri"/>
                <w:b w:val="0"/>
                <w:i w:val="0"/>
                <w:color w:val="1A1A1A"/>
                <w:sz w:val="20"/>
              </w:rPr>
              <w:t>P11</w:t>
            </w:r>
          </w:p>
        </w:tc>
        <w:tc>
          <w:tcPr>
            <w:tcW w:type="dxa" w:w="2880"/>
          </w:tcPr>
          <w:p>
            <w:r>
              <w:rPr>
                <w:sz w:val="20"/>
              </w:rPr>
            </w:r>
            <w:r>
              <w:rPr>
                <w:rFonts w:ascii="Calibri" w:hAnsi="Calibri"/>
                <w:b w:val="0"/>
                <w:i w:val="0"/>
                <w:color w:val="1A1A1A"/>
                <w:sz w:val="20"/>
              </w:rPr>
              <w:t>Ausencia de opción "No sé" honesta</w:t>
            </w:r>
          </w:p>
        </w:tc>
        <w:tc>
          <w:tcPr>
            <w:tcW w:type="dxa" w:w="2880"/>
          </w:tcPr>
          <w:p>
            <w:r>
              <w:rPr>
                <w:sz w:val="20"/>
              </w:rPr>
            </w:r>
            <w:r>
              <w:rPr>
                <w:rFonts w:ascii="Calibri" w:hAnsi="Calibri"/>
                <w:b w:val="0"/>
                <w:i w:val="0"/>
                <w:color w:val="1A1A1A"/>
                <w:sz w:val="20"/>
              </w:rPr>
              <w:t>Los VAAs suelen forzar al usuario a una posición neutral cuando en realidad no tiene opinión, distorsionando el cálculo.</w:t>
            </w:r>
          </w:p>
        </w:tc>
      </w:tr>
      <w:tr>
        <w:tc>
          <w:tcPr>
            <w:tcW w:type="dxa" w:w="2880"/>
          </w:tcPr>
          <w:p>
            <w:r>
              <w:rPr>
                <w:sz w:val="20"/>
              </w:rPr>
            </w:r>
            <w:r>
              <w:rPr>
                <w:rFonts w:ascii="Calibri" w:hAnsi="Calibri"/>
                <w:b w:val="0"/>
                <w:i w:val="0"/>
                <w:color w:val="1A1A1A"/>
                <w:sz w:val="20"/>
              </w:rPr>
              <w:t>P12</w:t>
            </w:r>
          </w:p>
        </w:tc>
        <w:tc>
          <w:tcPr>
            <w:tcW w:type="dxa" w:w="2880"/>
          </w:tcPr>
          <w:p>
            <w:r>
              <w:rPr>
                <w:sz w:val="20"/>
              </w:rPr>
            </w:r>
            <w:r>
              <w:rPr>
                <w:rFonts w:ascii="Calibri" w:hAnsi="Calibri"/>
                <w:b w:val="0"/>
                <w:i w:val="0"/>
                <w:color w:val="1A1A1A"/>
                <w:sz w:val="20"/>
              </w:rPr>
              <w:t>Sin nivel de confianza</w:t>
            </w:r>
          </w:p>
        </w:tc>
        <w:tc>
          <w:tcPr>
            <w:tcW w:type="dxa" w:w="2880"/>
          </w:tcPr>
          <w:p>
            <w:r>
              <w:rPr>
                <w:sz w:val="20"/>
              </w:rPr>
            </w:r>
            <w:r>
              <w:rPr>
                <w:rFonts w:ascii="Calibri" w:hAnsi="Calibri"/>
                <w:b w:val="0"/>
                <w:i w:val="0"/>
                <w:color w:val="1A1A1A"/>
                <w:sz w:val="20"/>
              </w:rPr>
              <w:t>Un match del 80% basado en 3 preguntas se presenta con la misma autoridad que uno basado en 30, generando falsa precisión.</w:t>
            </w:r>
          </w:p>
        </w:tc>
      </w:tr>
      <w:tr>
        <w:tc>
          <w:tcPr>
            <w:tcW w:type="dxa" w:w="2880"/>
          </w:tcPr>
          <w:p>
            <w:r>
              <w:rPr>
                <w:sz w:val="20"/>
              </w:rPr>
            </w:r>
            <w:r>
              <w:rPr>
                <w:rFonts w:ascii="Calibri" w:hAnsi="Calibri"/>
                <w:b w:val="0"/>
                <w:i w:val="0"/>
                <w:color w:val="1A1A1A"/>
                <w:sz w:val="20"/>
              </w:rPr>
              <w:t>P13</w:t>
            </w:r>
          </w:p>
        </w:tc>
        <w:tc>
          <w:tcPr>
            <w:tcW w:type="dxa" w:w="2880"/>
          </w:tcPr>
          <w:p>
            <w:r>
              <w:rPr>
                <w:sz w:val="20"/>
              </w:rPr>
            </w:r>
            <w:r>
              <w:rPr>
                <w:rFonts w:ascii="Calibri" w:hAnsi="Calibri"/>
                <w:b w:val="0"/>
                <w:i w:val="0"/>
                <w:color w:val="1A1A1A"/>
                <w:sz w:val="20"/>
              </w:rPr>
              <w:t>Sin explicabilidad por dimensión</w:t>
            </w:r>
          </w:p>
        </w:tc>
        <w:tc>
          <w:tcPr>
            <w:tcW w:type="dxa" w:w="2880"/>
          </w:tcPr>
          <w:p>
            <w:r>
              <w:rPr>
                <w:sz w:val="20"/>
              </w:rPr>
            </w:r>
            <w:r>
              <w:rPr>
                <w:rFonts w:ascii="Calibri" w:hAnsi="Calibri"/>
                <w:b w:val="0"/>
                <w:i w:val="0"/>
                <w:color w:val="1A1A1A"/>
                <w:sz w:val="20"/>
              </w:rPr>
              <w:t xml:space="preserve">La mayoría entrega un porcentaje global sin desglose por eje temático, impidiendo entender </w:t>
            </w:r>
            <w:r>
              <w:rPr>
                <w:rFonts w:ascii="Calibri" w:hAnsi="Calibri"/>
                <w:b w:val="0"/>
                <w:i/>
                <w:color w:val="1A1A1A"/>
                <w:sz w:val="20"/>
              </w:rPr>
              <w:t>por qué</w:t>
            </w:r>
            <w:r>
              <w:rPr>
                <w:rFonts w:ascii="Calibri" w:hAnsi="Calibri"/>
                <w:b w:val="0"/>
                <w:i w:val="0"/>
                <w:color w:val="1A1A1A"/>
                <w:sz w:val="20"/>
              </w:rPr>
              <w:t xml:space="preserve"> el match es alto o bajo.</w:t>
            </w:r>
          </w:p>
        </w:tc>
      </w:tr>
      <w:tr>
        <w:tc>
          <w:tcPr>
            <w:tcW w:type="dxa" w:w="2880"/>
          </w:tcPr>
          <w:p>
            <w:r>
              <w:rPr>
                <w:sz w:val="20"/>
              </w:rPr>
            </w:r>
            <w:r>
              <w:rPr>
                <w:rFonts w:ascii="Calibri" w:hAnsi="Calibri"/>
                <w:b w:val="0"/>
                <w:i w:val="0"/>
                <w:color w:val="1A1A1A"/>
                <w:sz w:val="20"/>
              </w:rPr>
              <w:t>P14</w:t>
            </w:r>
          </w:p>
        </w:tc>
        <w:tc>
          <w:tcPr>
            <w:tcW w:type="dxa" w:w="2880"/>
          </w:tcPr>
          <w:p>
            <w:r>
              <w:rPr>
                <w:sz w:val="20"/>
              </w:rPr>
            </w:r>
            <w:r>
              <w:rPr>
                <w:rFonts w:ascii="Calibri" w:hAnsi="Calibri"/>
                <w:b w:val="0"/>
                <w:i w:val="0"/>
                <w:color w:val="1A1A1A"/>
                <w:sz w:val="20"/>
              </w:rPr>
              <w:t>Ausencia de accesibilidad</w:t>
            </w:r>
          </w:p>
        </w:tc>
        <w:tc>
          <w:tcPr>
            <w:tcW w:type="dxa" w:w="2880"/>
          </w:tcPr>
          <w:p>
            <w:r>
              <w:rPr>
                <w:sz w:val="20"/>
              </w:rPr>
            </w:r>
            <w:r>
              <w:rPr>
                <w:rFonts w:ascii="Calibri" w:hAnsi="Calibri"/>
                <w:b w:val="0"/>
                <w:i w:val="0"/>
                <w:color w:val="1A1A1A"/>
                <w:sz w:val="20"/>
              </w:rPr>
              <w:t>Pocas VAAs cumplen con las directrices WCAG (Web Content Accessibility Guidelines), excluyendo a votantes con discapacidad visual, motora o cognitiva.</w:t>
            </w:r>
          </w:p>
        </w:tc>
      </w:tr>
    </w:tbl>
    <w:p/>
    <w:p>
      <w:pPr>
        <w:spacing w:before="360" w:after="120"/>
      </w:pPr>
      <w:r>
        <w:rPr>
          <w:rFonts w:ascii="Calibri" w:hAnsi="Calibri"/>
          <w:b/>
          <w:i w:val="0"/>
          <w:color w:val="095958"/>
          <w:sz w:val="34"/>
        </w:rPr>
        <w:t>4. Síntomas e impacto</w:t>
      </w:r>
    </w:p>
    <w:p>
      <w:pPr>
        <w:spacing w:after="120"/>
      </w:pPr>
      <w:r>
        <w:rPr>
          <w:rFonts w:ascii="Calibri" w:hAnsi="Calibri"/>
          <w:b w:val="0"/>
          <w:i w:val="0"/>
          <w:color w:val="1A1A1A"/>
          <w:sz w:val="22"/>
        </w:rPr>
        <w:t>Los problemas descritos se manifiestan en el sistema electoral chileno a través de síntomas medibles y con consecuencias sobre la calidad democrática.</w:t>
      </w:r>
    </w:p>
    <w:p>
      <w:pPr>
        <w:spacing w:before="240" w:after="120"/>
      </w:pPr>
      <w:r>
        <w:rPr>
          <w:rFonts w:ascii="Calibri" w:hAnsi="Calibri"/>
          <w:b/>
          <w:i w:val="0"/>
          <w:color w:val="095958"/>
          <w:sz w:val="28"/>
        </w:rPr>
        <w:t>4.1 Síntomas observables</w:t>
      </w:r>
    </w:p>
    <w:p>
      <w:pPr>
        <w:pStyle w:val="ListNumber"/>
        <w:spacing w:after="40"/>
        <w:ind w:left="360"/>
      </w:pPr>
      <w:r>
        <w:rPr>
          <w:rFonts w:ascii="Calibri" w:hAnsi="Calibri"/>
          <w:b/>
          <w:i w:val="0"/>
          <w:color w:val="095958"/>
          <w:sz w:val="22"/>
        </w:rPr>
        <w:t>Voto por imagen o adhesión partidaria heredada</w:t>
      </w:r>
      <w:r>
        <w:rPr>
          <w:rFonts w:ascii="Calibri" w:hAnsi="Calibri"/>
          <w:b w:val="0"/>
          <w:i w:val="0"/>
          <w:color w:val="1A1A1A"/>
          <w:sz w:val="22"/>
        </w:rPr>
        <w:t>: encuestas del Centro de Estudios Públicos (CEP) y del Latinobarómetro muestran que un porcentaje significativo del electorado chileno declara no conocer las propuestas específicas de los candidatos por los que vota.</w:t>
      </w:r>
    </w:p>
    <w:p>
      <w:pPr>
        <w:pStyle w:val="ListNumber"/>
        <w:spacing w:after="40"/>
        <w:ind w:left="360"/>
      </w:pPr>
      <w:r>
        <w:rPr>
          <w:rFonts w:ascii="Calibri" w:hAnsi="Calibri"/>
          <w:b/>
          <w:i w:val="0"/>
          <w:color w:val="095958"/>
          <w:sz w:val="22"/>
        </w:rPr>
        <w:t>Alta volatilidad electoral entre ciclos</w:t>
      </w:r>
      <w:r>
        <w:rPr>
          <w:rFonts w:ascii="Calibri" w:hAnsi="Calibri"/>
          <w:b w:val="0"/>
          <w:i w:val="0"/>
          <w:color w:val="1A1A1A"/>
          <w:sz w:val="22"/>
        </w:rPr>
        <w:t>: la fragmentación del voto y los cambios abruptos entre elecciones sucesivas sugieren decisiones tomadas con información limitada.</w:t>
      </w:r>
    </w:p>
    <w:p>
      <w:pPr>
        <w:pStyle w:val="ListNumber"/>
        <w:spacing w:after="40"/>
        <w:ind w:left="360"/>
      </w:pPr>
      <w:r>
        <w:rPr>
          <w:rFonts w:ascii="Calibri" w:hAnsi="Calibri"/>
          <w:b/>
          <w:i w:val="0"/>
          <w:color w:val="095958"/>
          <w:sz w:val="22"/>
        </w:rPr>
        <w:t>Desafección política creciente</w:t>
      </w:r>
      <w:r>
        <w:rPr>
          <w:rFonts w:ascii="Calibri" w:hAnsi="Calibri"/>
          <w:b w:val="0"/>
          <w:i w:val="0"/>
          <w:color w:val="1A1A1A"/>
          <w:sz w:val="22"/>
        </w:rPr>
        <w:t>: mediciones de confianza en instituciones políticas muestran caídas sostenidas en Chile durante la última década.</w:t>
      </w:r>
    </w:p>
    <w:p>
      <w:pPr>
        <w:pStyle w:val="ListNumber"/>
        <w:spacing w:after="40"/>
        <w:ind w:left="360"/>
      </w:pPr>
      <w:r>
        <w:rPr>
          <w:rFonts w:ascii="Calibri" w:hAnsi="Calibri"/>
          <w:b/>
          <w:i w:val="0"/>
          <w:color w:val="095958"/>
          <w:sz w:val="22"/>
        </w:rPr>
        <w:t>Circulación viral de contenido falso</w:t>
      </w:r>
      <w:r>
        <w:rPr>
          <w:rFonts w:ascii="Calibri" w:hAnsi="Calibri"/>
          <w:b w:val="0"/>
          <w:i w:val="0"/>
          <w:color w:val="1A1A1A"/>
          <w:sz w:val="22"/>
        </w:rPr>
        <w:t>: verificadores independientes han documentado un aumento de piezas de desinformación en cada proceso electoral desde 2020.</w:t>
      </w:r>
    </w:p>
    <w:p>
      <w:pPr>
        <w:pStyle w:val="ListNumber"/>
        <w:spacing w:after="40"/>
        <w:ind w:left="360"/>
      </w:pPr>
      <w:r>
        <w:rPr>
          <w:rFonts w:ascii="Calibri" w:hAnsi="Calibri"/>
          <w:b/>
          <w:i w:val="0"/>
          <w:color w:val="095958"/>
          <w:sz w:val="22"/>
        </w:rPr>
        <w:t>Abstención en elecciones voluntarias históricas</w:t>
      </w:r>
      <w:r>
        <w:rPr>
          <w:rFonts w:ascii="Calibri" w:hAnsi="Calibri"/>
          <w:b w:val="0"/>
          <w:i w:val="0"/>
          <w:color w:val="1A1A1A"/>
          <w:sz w:val="22"/>
        </w:rPr>
        <w:t>: antes del retorno al voto obligatorio, las tasas de participación cayeron por debajo del 50%.</w:t>
      </w:r>
    </w:p>
    <w:p>
      <w:pPr>
        <w:spacing w:before="240" w:after="120"/>
      </w:pPr>
      <w:r>
        <w:rPr>
          <w:rFonts w:ascii="Calibri" w:hAnsi="Calibri"/>
          <w:b/>
          <w:i w:val="0"/>
          <w:color w:val="095958"/>
          <w:sz w:val="28"/>
        </w:rPr>
        <w:t>4.2 Impacto</w:t>
      </w:r>
    </w:p>
    <w:p>
      <w:pPr>
        <w:spacing w:after="120"/>
      </w:pPr>
      <w:r>
        <w:rPr>
          <w:rFonts w:ascii="Calibri" w:hAnsi="Calibri"/>
          <w:b w:val="0"/>
          <w:i w:val="0"/>
          <w:color w:val="1A1A1A"/>
          <w:sz w:val="22"/>
        </w:rPr>
        <w:t>El impacto de estos síntomas se distribuye en tres niveles:</w:t>
      </w:r>
    </w:p>
    <w:p>
      <w:pPr>
        <w:spacing w:after="120"/>
      </w:pPr>
      <w:r>
        <w:rPr>
          <w:rFonts w:ascii="Calibri" w:hAnsi="Calibri"/>
          <w:b/>
          <w:i w:val="0"/>
          <w:color w:val="095958"/>
          <w:sz w:val="22"/>
        </w:rPr>
        <w:t>Nivel individual</w:t>
      </w:r>
      <w:r>
        <w:rPr>
          <w:rFonts w:ascii="Calibri" w:hAnsi="Calibri"/>
          <w:b w:val="0"/>
          <w:i w:val="0"/>
          <w:color w:val="1A1A1A"/>
          <w:sz w:val="22"/>
        </w:rPr>
        <w:t>: el votante toma decisiones que no reflejan sus preferencias reales sobre políticas públicas. Elige candidatos con quienes discrepa en temas que declararía como prioritarios si se le preguntara explícitamente.</w:t>
      </w:r>
    </w:p>
    <w:p>
      <w:pPr>
        <w:spacing w:after="120"/>
      </w:pPr>
      <w:r>
        <w:rPr>
          <w:rFonts w:ascii="Calibri" w:hAnsi="Calibri"/>
          <w:b/>
          <w:i w:val="0"/>
          <w:color w:val="095958"/>
          <w:sz w:val="22"/>
        </w:rPr>
        <w:t>Nivel institucional</w:t>
      </w:r>
      <w:r>
        <w:rPr>
          <w:rFonts w:ascii="Calibri" w:hAnsi="Calibri"/>
          <w:b w:val="0"/>
          <w:i w:val="0"/>
          <w:color w:val="1A1A1A"/>
          <w:sz w:val="22"/>
        </w:rPr>
        <w:t>: se erosiona la representatividad del sistema. Los electos no siempre reflejan las mayorías programáticas del electorado, sino las mayorías mediáticas o de imagen. Esto retroalimenta la desconfianza institucional.</w:t>
      </w:r>
    </w:p>
    <w:p>
      <w:pPr>
        <w:spacing w:after="120"/>
      </w:pPr>
      <w:r>
        <w:rPr>
          <w:rFonts w:ascii="Calibri" w:hAnsi="Calibri"/>
          <w:b/>
          <w:i w:val="0"/>
          <w:color w:val="095958"/>
          <w:sz w:val="22"/>
        </w:rPr>
        <w:t>Nivel democrático</w:t>
      </w:r>
      <w:r>
        <w:rPr>
          <w:rFonts w:ascii="Calibri" w:hAnsi="Calibri"/>
          <w:b w:val="0"/>
          <w:i w:val="0"/>
          <w:color w:val="1A1A1A"/>
          <w:sz w:val="22"/>
        </w:rPr>
        <w:t>: la deliberación pública se degrada cuando el debate se centra en personajes en lugar de propuestas. El espacio para acuerdos programáticos entre sectores se reduce, y la polarización afectiva reemplaza a la discusión política sustantiva.</w:t>
      </w:r>
    </w:p>
    <w:p/>
    <w:p>
      <w:pPr>
        <w:spacing w:before="360" w:after="120"/>
      </w:pPr>
      <w:r>
        <w:rPr>
          <w:rFonts w:ascii="Calibri" w:hAnsi="Calibri"/>
          <w:b/>
          <w:i w:val="0"/>
          <w:color w:val="095958"/>
          <w:sz w:val="34"/>
        </w:rPr>
        <w:t>5. Objetivos</w:t>
      </w:r>
    </w:p>
    <w:p>
      <w:pPr>
        <w:spacing w:before="240" w:after="120"/>
      </w:pPr>
      <w:r>
        <w:rPr>
          <w:rFonts w:ascii="Calibri" w:hAnsi="Calibri"/>
          <w:b/>
          <w:i w:val="0"/>
          <w:color w:val="095958"/>
          <w:sz w:val="28"/>
        </w:rPr>
        <w:t>5.1 Objetivo general</w:t>
      </w:r>
    </w:p>
    <w:p>
      <w:pPr>
        <w:spacing w:after="120"/>
      </w:pPr>
      <w:r>
        <w:rPr>
          <w:rFonts w:ascii="Calibri" w:hAnsi="Calibri"/>
          <w:b w:val="0"/>
          <w:i w:val="0"/>
          <w:color w:val="1A1A1A"/>
          <w:sz w:val="22"/>
        </w:rPr>
        <w:t>Diseñar e implementar una aplicación móvil multiplataforma de asesoramiento electoral (VAA) para el contexto chileno, con algoritmo de matching transparente, datos verificables con fuentes primarias, arquitectura modular y código abierto, que permita al votante contrastar sus posturas frente a políticas públicas con las de los candidatos en competencia.</w:t>
      </w:r>
    </w:p>
    <w:p>
      <w:pPr>
        <w:spacing w:before="240" w:after="120"/>
      </w:pPr>
      <w:r>
        <w:rPr>
          <w:rFonts w:ascii="Calibri" w:hAnsi="Calibri"/>
          <w:b/>
          <w:i w:val="0"/>
          <w:color w:val="095958"/>
          <w:sz w:val="28"/>
        </w:rPr>
        <w:t>5.2 Objetivos específicos</w:t>
      </w:r>
    </w:p>
    <w:p>
      <w:pPr>
        <w:pStyle w:val="ListNumber"/>
        <w:spacing w:after="40"/>
        <w:ind w:left="360"/>
      </w:pPr>
      <w:r>
        <w:rPr>
          <w:rFonts w:ascii="Calibri" w:hAnsi="Calibri"/>
          <w:b/>
          <w:i w:val="0"/>
          <w:color w:val="095958"/>
          <w:sz w:val="22"/>
        </w:rPr>
        <w:t>Algoritmo de matching robusto</w:t>
      </w:r>
      <w:r>
        <w:rPr>
          <w:rFonts w:ascii="Calibri" w:hAnsi="Calibri"/>
          <w:b w:val="0"/>
          <w:i w:val="0"/>
          <w:color w:val="1A1A1A"/>
          <w:sz w:val="22"/>
        </w:rPr>
        <w:t>: implementar un algoritmo de cálculo de afinidad que supere las limitaciones de los promedios lineales, incorporando (a) penalización cuadrática para diferencias extremas, (b) ponderación declarada por el usuario según importancia percibida de cada tema, (c) manejo explícito de respuestas "No sé" mediante exclusión del cálculo, y (d) nivel de confianza asociado al número de preguntas efectivamente consideradas.</w:t>
      </w:r>
    </w:p>
    <w:p>
      <w:pPr>
        <w:pStyle w:val="ListNumber"/>
        <w:spacing w:after="40"/>
        <w:ind w:left="360"/>
      </w:pPr>
      <w:r>
        <w:rPr>
          <w:rFonts w:ascii="Calibri" w:hAnsi="Calibri"/>
          <w:b/>
          <w:i w:val="0"/>
          <w:color w:val="095958"/>
          <w:sz w:val="22"/>
        </w:rPr>
        <w:t>Arquitectura modular y escalable</w:t>
      </w:r>
      <w:r>
        <w:rPr>
          <w:rFonts w:ascii="Calibri" w:hAnsi="Calibri"/>
          <w:b w:val="0"/>
          <w:i w:val="0"/>
          <w:color w:val="1A1A1A"/>
          <w:sz w:val="22"/>
        </w:rPr>
        <w:t>: aplicar principios SOLID, DRY y YAGNI en la separación de capas backend (modelos, vistas, serializadores, servicios) y frontend (atomic design con átomos, moléculas, organismos y pantallas), permitiendo evolución independiente de cada capa.</w:t>
      </w:r>
    </w:p>
    <w:p>
      <w:pPr>
        <w:pStyle w:val="ListNumber"/>
        <w:spacing w:after="40"/>
        <w:ind w:left="360"/>
      </w:pPr>
      <w:r>
        <w:rPr>
          <w:rFonts w:ascii="Calibri" w:hAnsi="Calibri"/>
          <w:b/>
          <w:i w:val="0"/>
          <w:color w:val="095958"/>
          <w:sz w:val="22"/>
        </w:rPr>
        <w:t>Contrato API tipado y auto-documentado</w:t>
      </w:r>
      <w:r>
        <w:rPr>
          <w:rFonts w:ascii="Calibri" w:hAnsi="Calibri"/>
          <w:b w:val="0"/>
          <w:i w:val="0"/>
          <w:color w:val="1A1A1A"/>
          <w:sz w:val="22"/>
        </w:rPr>
        <w:t xml:space="preserve">: exponer la API REST bajo el estándar OpenAPI 3.1 mediante </w:t>
      </w:r>
      <w:r>
        <w:rPr>
          <w:rFonts w:ascii="Consolas" w:hAnsi="Consolas"/>
          <w:b w:val="0"/>
          <w:i w:val="0"/>
          <w:color w:val="333333"/>
          <w:sz w:val="20"/>
        </w:rPr>
        <w:t>drf-spectacular</w:t>
      </w:r>
      <w:r>
        <w:rPr>
          <w:rFonts w:ascii="Calibri" w:hAnsi="Calibri"/>
          <w:b w:val="0"/>
          <w:i w:val="0"/>
          <w:color w:val="1A1A1A"/>
          <w:sz w:val="22"/>
        </w:rPr>
        <w:t>, y generar automáticamente los tipos TypeScript del frontend desde el schema, eliminando el drift entre backend y frontend.</w:t>
      </w:r>
    </w:p>
    <w:p>
      <w:pPr>
        <w:pStyle w:val="ListNumber"/>
        <w:spacing w:after="40"/>
        <w:ind w:left="360"/>
      </w:pPr>
      <w:r>
        <w:rPr>
          <w:rFonts w:ascii="Calibri" w:hAnsi="Calibri"/>
          <w:b/>
          <w:i w:val="0"/>
          <w:color w:val="095958"/>
          <w:sz w:val="22"/>
        </w:rPr>
        <w:t>Transparencia de datos</w:t>
      </w:r>
      <w:r>
        <w:rPr>
          <w:rFonts w:ascii="Calibri" w:hAnsi="Calibri"/>
          <w:b w:val="0"/>
          <w:i w:val="0"/>
          <w:color w:val="1A1A1A"/>
          <w:sz w:val="22"/>
        </w:rPr>
        <w:t>: enforzar a nivel de código y de importadores que cada postura asignada a un candidato incluya (a) URL de fuente primaria pública, (b) justificación textual auditable, y (c) nivel de confianza declarado (</w:t>
      </w:r>
      <w:r>
        <w:rPr>
          <w:rFonts w:ascii="Consolas" w:hAnsi="Consolas"/>
          <w:b w:val="0"/>
          <w:i w:val="0"/>
          <w:color w:val="333333"/>
          <w:sz w:val="20"/>
        </w:rPr>
        <w:t>ALTA</w:t>
      </w:r>
      <w:r>
        <w:rPr>
          <w:rFonts w:ascii="Calibri" w:hAnsi="Calibri"/>
          <w:b w:val="0"/>
          <w:i w:val="0"/>
          <w:color w:val="1A1A1A"/>
          <w:sz w:val="22"/>
        </w:rPr>
        <w:t xml:space="preserve">, </w:t>
      </w:r>
      <w:r>
        <w:rPr>
          <w:rFonts w:ascii="Consolas" w:hAnsi="Consolas"/>
          <w:b w:val="0"/>
          <w:i w:val="0"/>
          <w:color w:val="333333"/>
          <w:sz w:val="20"/>
        </w:rPr>
        <w:t>MEDIA</w:t>
      </w:r>
      <w:r>
        <w:rPr>
          <w:rFonts w:ascii="Calibri" w:hAnsi="Calibri"/>
          <w:b w:val="0"/>
          <w:i w:val="0"/>
          <w:color w:val="1A1A1A"/>
          <w:sz w:val="22"/>
        </w:rPr>
        <w:t xml:space="preserve">, </w:t>
      </w:r>
      <w:r>
        <w:rPr>
          <w:rFonts w:ascii="Consolas" w:hAnsi="Consolas"/>
          <w:b w:val="0"/>
          <w:i w:val="0"/>
          <w:color w:val="333333"/>
          <w:sz w:val="20"/>
        </w:rPr>
        <w:t>BAJA</w:t>
      </w:r>
      <w:r>
        <w:rPr>
          <w:rFonts w:ascii="Calibri" w:hAnsi="Calibri"/>
          <w:b w:val="0"/>
          <w:i w:val="0"/>
          <w:color w:val="1A1A1A"/>
          <w:sz w:val="22"/>
        </w:rPr>
        <w:t>).</w:t>
      </w:r>
    </w:p>
    <w:p>
      <w:pPr>
        <w:pStyle w:val="ListNumber"/>
        <w:spacing w:after="40"/>
        <w:ind w:left="360"/>
      </w:pPr>
      <w:r>
        <w:rPr>
          <w:rFonts w:ascii="Calibri" w:hAnsi="Calibri"/>
          <w:b/>
          <w:i w:val="0"/>
          <w:color w:val="095958"/>
          <w:sz w:val="22"/>
        </w:rPr>
        <w:t>Cobertura de pruebas</w:t>
      </w:r>
      <w:r>
        <w:rPr>
          <w:rFonts w:ascii="Calibri" w:hAnsi="Calibri"/>
          <w:b w:val="0"/>
          <w:i w:val="0"/>
          <w:color w:val="1A1A1A"/>
          <w:sz w:val="22"/>
        </w:rPr>
        <w:t>: mantener una suite de pruebas automatizadas (unitarias e integración) sobre backend (algoritmo, importadores, permisos, endpoints) y frontend (servicios puros, hooks) que permita refactorizaciones seguras.</w:t>
      </w:r>
    </w:p>
    <w:p>
      <w:pPr>
        <w:pStyle w:val="ListNumber"/>
        <w:spacing w:after="40"/>
        <w:ind w:left="360"/>
      </w:pPr>
      <w:r>
        <w:rPr>
          <w:rFonts w:ascii="Calibri" w:hAnsi="Calibri"/>
          <w:b/>
          <w:i w:val="0"/>
          <w:color w:val="095958"/>
          <w:sz w:val="22"/>
        </w:rPr>
        <w:t>Accesibilidad WCAG 2.2 nivel AA</w:t>
      </w:r>
      <w:r>
        <w:rPr>
          <w:rFonts w:ascii="Calibri" w:hAnsi="Calibri"/>
          <w:b w:val="0"/>
          <w:i w:val="0"/>
          <w:color w:val="1A1A1A"/>
          <w:sz w:val="22"/>
        </w:rPr>
        <w:t>: cumplir con las pautas del World Wide Web Consortium para accesibilidad web, incluyendo contraste de color, navegación por teclado, targets táctiles mínimos y compatibilidad con lectores de pantalla.</w:t>
      </w:r>
    </w:p>
    <w:p>
      <w:pPr>
        <w:pStyle w:val="ListNumber"/>
        <w:spacing w:after="40"/>
        <w:ind w:left="360"/>
      </w:pPr>
      <w:r>
        <w:rPr>
          <w:rFonts w:ascii="Calibri" w:hAnsi="Calibri"/>
          <w:b/>
          <w:i w:val="0"/>
          <w:color w:val="095958"/>
          <w:sz w:val="22"/>
        </w:rPr>
        <w:t>Multiplataforma con un solo código base</w:t>
      </w:r>
      <w:r>
        <w:rPr>
          <w:rFonts w:ascii="Calibri" w:hAnsi="Calibri"/>
          <w:b w:val="0"/>
          <w:i w:val="0"/>
          <w:color w:val="1A1A1A"/>
          <w:sz w:val="22"/>
        </w:rPr>
        <w:t>: entregar la aplicación en formato web (PWA), iOS y Android desde un único codebase mediante React Native con Expo.</w:t>
      </w:r>
    </w:p>
    <w:p/>
    <w:p>
      <w:pPr>
        <w:spacing w:before="360" w:after="120"/>
      </w:pPr>
      <w:r>
        <w:rPr>
          <w:rFonts w:ascii="Calibri" w:hAnsi="Calibri"/>
          <w:b/>
          <w:i w:val="0"/>
          <w:color w:val="095958"/>
          <w:sz w:val="34"/>
        </w:rPr>
        <w:t>6. Justificación</w:t>
      </w:r>
    </w:p>
    <w:p>
      <w:pPr>
        <w:spacing w:after="120"/>
      </w:pPr>
      <w:r>
        <w:rPr>
          <w:rFonts w:ascii="Calibri" w:hAnsi="Calibri"/>
          <w:b w:val="0"/>
          <w:i w:val="0"/>
          <w:color w:val="1A1A1A"/>
          <w:sz w:val="22"/>
        </w:rPr>
        <w:t>La justificación de este proyecto se sostiene en cuatro dimensiones:</w:t>
      </w:r>
    </w:p>
    <w:p>
      <w:pPr>
        <w:spacing w:before="240" w:after="120"/>
      </w:pPr>
      <w:r>
        <w:rPr>
          <w:rFonts w:ascii="Calibri" w:hAnsi="Calibri"/>
          <w:b/>
          <w:i w:val="0"/>
          <w:color w:val="095958"/>
          <w:sz w:val="28"/>
        </w:rPr>
        <w:t>6.1 Justificación cívica</w:t>
      </w:r>
    </w:p>
    <w:p>
      <w:pPr>
        <w:spacing w:after="120"/>
      </w:pPr>
      <w:r>
        <w:rPr>
          <w:rFonts w:ascii="Calibri" w:hAnsi="Calibri"/>
          <w:b w:val="0"/>
          <w:i w:val="0"/>
          <w:color w:val="1A1A1A"/>
          <w:sz w:val="22"/>
        </w:rPr>
        <w:t>En una democracia representativa, la calidad del voto depende de la calidad de la información disponible al votante. Cuando esta información es asimétrica, fragmentada o está contaminada por desinformación, la deliberación democrática se degrada. Una VAA transparente contribuye a reducir esta asimetría, entregando una herramienta comparativa sistemática que devuelve al debate político el foco sobre propuestas concretas.</w:t>
      </w:r>
    </w:p>
    <w:p>
      <w:pPr>
        <w:spacing w:before="240" w:after="120"/>
      </w:pPr>
      <w:r>
        <w:rPr>
          <w:rFonts w:ascii="Calibri" w:hAnsi="Calibri"/>
          <w:b/>
          <w:i w:val="0"/>
          <w:color w:val="095958"/>
          <w:sz w:val="28"/>
        </w:rPr>
        <w:t>6.2 Justificación tecnológica</w:t>
      </w:r>
    </w:p>
    <w:p>
      <w:pPr>
        <w:spacing w:after="120"/>
      </w:pPr>
      <w:r>
        <w:rPr>
          <w:rFonts w:ascii="Calibri" w:hAnsi="Calibri"/>
          <w:b w:val="0"/>
          <w:i w:val="0"/>
          <w:color w:val="1A1A1A"/>
          <w:sz w:val="22"/>
        </w:rPr>
        <w:t>El estado del arte en desarrollo móvil multiplataforma (React Native + Expo), APIs auto-documentadas (OpenAPI 3.1 + drf-spectacular) y bases de datos livianas para MVP (SQLite con path claro de migración a PostgreSQL) permite construir un sistema completo con recursos limitados. La existencia de estas herramientas maduras hace viable un proyecto que hace una década habría requerido presupuestos institucionales.</w:t>
      </w:r>
    </w:p>
    <w:p>
      <w:pPr>
        <w:spacing w:before="240" w:after="120"/>
      </w:pPr>
      <w:r>
        <w:rPr>
          <w:rFonts w:ascii="Calibri" w:hAnsi="Calibri"/>
          <w:b/>
          <w:i w:val="0"/>
          <w:color w:val="095958"/>
          <w:sz w:val="28"/>
        </w:rPr>
        <w:t>6.3 Justificación académica</w:t>
      </w:r>
    </w:p>
    <w:p>
      <w:pPr>
        <w:spacing w:after="120"/>
      </w:pPr>
      <w:r>
        <w:rPr>
          <w:rFonts w:ascii="Calibri" w:hAnsi="Calibri"/>
          <w:b w:val="0"/>
          <w:i w:val="0"/>
          <w:color w:val="1A1A1A"/>
          <w:sz w:val="22"/>
        </w:rPr>
        <w:t>Este trabajo se enmarca en una tesis de pregrado en desarrollo de aplicaciones móviles. Constituye un caso de estudio integral que cubre: diseño de arquitecturas modulares, aplicación de patrones de diseño (atomic design, arquitectura en capas), diseño de algoritmos numéricos, integración de contratos API tipados, testing automatizado, cumplimiento de estándares de accesibilidad, y despliegue multiplataforma. Como tal, ejemplifica la aplicación integrada de los contenidos curriculares de la carrera.</w:t>
      </w:r>
    </w:p>
    <w:p>
      <w:pPr>
        <w:spacing w:before="240" w:after="120"/>
      </w:pPr>
      <w:r>
        <w:rPr>
          <w:rFonts w:ascii="Calibri" w:hAnsi="Calibri"/>
          <w:b/>
          <w:i w:val="0"/>
          <w:color w:val="095958"/>
          <w:sz w:val="28"/>
        </w:rPr>
        <w:t>6.4 Justificación de código abierto</w:t>
      </w:r>
    </w:p>
    <w:p>
      <w:pPr>
        <w:spacing w:after="120"/>
      </w:pPr>
      <w:r>
        <w:rPr>
          <w:rFonts w:ascii="Calibri" w:hAnsi="Calibri"/>
          <w:b w:val="0"/>
          <w:i w:val="0"/>
          <w:color w:val="1A1A1A"/>
          <w:sz w:val="22"/>
        </w:rPr>
        <w:t>La elección de licenciar el proyecto bajo AGPL-3.0 responde a una convicción explícita: la tecnología electoral es infraestructura de interés público. Los ciudadanos deben poder auditar el algoritmo que les recomienda candidaturas, y cualquier despliegue público modificado debe compartir sus cambios. Esta decisión distingue al proyecto de las VAAs comerciales y de las de código cerrado.</w:t>
      </w:r>
    </w:p>
    <w:p/>
    <w:p>
      <w:pPr>
        <w:spacing w:before="360" w:after="120"/>
      </w:pPr>
      <w:r>
        <w:rPr>
          <w:rFonts w:ascii="Calibri" w:hAnsi="Calibri"/>
          <w:b/>
          <w:i w:val="0"/>
          <w:color w:val="095958"/>
          <w:sz w:val="34"/>
        </w:rPr>
        <w:t>7. Beneficios</w:t>
      </w:r>
    </w:p>
    <w:p>
      <w:pPr>
        <w:spacing w:before="240" w:after="120"/>
      </w:pPr>
      <w:r>
        <w:rPr>
          <w:rFonts w:ascii="Calibri" w:hAnsi="Calibri"/>
          <w:b/>
          <w:i w:val="0"/>
          <w:color w:val="095958"/>
          <w:sz w:val="28"/>
        </w:rPr>
        <w:t>7.1 Para el votante</w:t>
      </w:r>
    </w:p>
    <w:p>
      <w:pPr>
        <w:pStyle w:val="ListBullet"/>
        <w:spacing w:after="40"/>
        <w:ind w:left="360"/>
      </w:pPr>
      <w:r>
        <w:rPr>
          <w:rFonts w:ascii="Calibri" w:hAnsi="Calibri"/>
          <w:b w:val="0"/>
          <w:i w:val="0"/>
          <w:color w:val="1A1A1A"/>
          <w:sz w:val="22"/>
        </w:rPr>
        <w:t>Reducción significativa del tiempo requerido para comparar candidaturas: de horas de lectura de programas a 5-10 minutos de cuestionario.</w:t>
      </w:r>
    </w:p>
    <w:p>
      <w:pPr>
        <w:pStyle w:val="ListBullet"/>
        <w:spacing w:after="40"/>
        <w:ind w:left="360"/>
      </w:pPr>
      <w:r>
        <w:rPr>
          <w:rFonts w:ascii="Calibri" w:hAnsi="Calibri"/>
          <w:b w:val="0"/>
          <w:i w:val="0"/>
          <w:color w:val="1A1A1A"/>
          <w:sz w:val="22"/>
        </w:rPr>
        <w:t>Ranking objetivo con criterios explícitos y auditables.</w:t>
      </w:r>
    </w:p>
    <w:p>
      <w:pPr>
        <w:pStyle w:val="ListBullet"/>
        <w:spacing w:after="40"/>
        <w:ind w:left="360"/>
      </w:pPr>
      <w:r>
        <w:rPr>
          <w:rFonts w:ascii="Calibri" w:hAnsi="Calibri"/>
          <w:b w:val="0"/>
          <w:i w:val="0"/>
          <w:color w:val="1A1A1A"/>
          <w:sz w:val="22"/>
        </w:rPr>
        <w:t>Desglose por eje temático que permite decisiones matizadas (por ejemplo, priorizar afinidad económica sobre social, o viceversa).</w:t>
      </w:r>
    </w:p>
    <w:p>
      <w:pPr>
        <w:pStyle w:val="ListBullet"/>
        <w:spacing w:after="40"/>
        <w:ind w:left="360"/>
      </w:pPr>
      <w:r>
        <w:rPr>
          <w:rFonts w:ascii="Calibri" w:hAnsi="Calibri"/>
          <w:b w:val="0"/>
          <w:i w:val="0"/>
          <w:color w:val="1A1A1A"/>
          <w:sz w:val="22"/>
        </w:rPr>
        <w:t>Trazabilidad: cada postura asignada a un candidato viene con justificación y URL de fuente, permitiendo verificación independiente.</w:t>
      </w:r>
    </w:p>
    <w:p>
      <w:pPr>
        <w:pStyle w:val="ListBullet"/>
        <w:spacing w:after="40"/>
        <w:ind w:left="360"/>
      </w:pPr>
      <w:r>
        <w:rPr>
          <w:rFonts w:ascii="Calibri" w:hAnsi="Calibri"/>
          <w:b w:val="0"/>
          <w:i w:val="0"/>
          <w:color w:val="1A1A1A"/>
          <w:sz w:val="22"/>
        </w:rPr>
        <w:t>Acceso multiplataforma sin costo, sin publicidad y sin extracción de datos personales.</w:t>
      </w:r>
    </w:p>
    <w:p>
      <w:pPr>
        <w:spacing w:before="240" w:after="120"/>
      </w:pPr>
      <w:r>
        <w:rPr>
          <w:rFonts w:ascii="Calibri" w:hAnsi="Calibri"/>
          <w:b/>
          <w:i w:val="0"/>
          <w:color w:val="095958"/>
          <w:sz w:val="28"/>
        </w:rPr>
        <w:t>7.2 Para la ciudadanía informada</w:t>
      </w:r>
    </w:p>
    <w:p>
      <w:pPr>
        <w:pStyle w:val="ListBullet"/>
        <w:spacing w:after="40"/>
        <w:ind w:left="360"/>
      </w:pPr>
      <w:r>
        <w:rPr>
          <w:rFonts w:ascii="Calibri" w:hAnsi="Calibri"/>
          <w:b w:val="0"/>
          <w:i w:val="0"/>
          <w:color w:val="1A1A1A"/>
          <w:sz w:val="22"/>
        </w:rPr>
        <w:t>Contribución a la reducción de la desinformación mediante una fuente única, auditable y con fuentes primarias explícitas.</w:t>
      </w:r>
    </w:p>
    <w:p>
      <w:pPr>
        <w:pStyle w:val="ListBullet"/>
        <w:spacing w:after="40"/>
        <w:ind w:left="360"/>
      </w:pPr>
      <w:r>
        <w:rPr>
          <w:rFonts w:ascii="Calibri" w:hAnsi="Calibri"/>
          <w:b w:val="0"/>
          <w:i w:val="0"/>
          <w:color w:val="1A1A1A"/>
          <w:sz w:val="22"/>
        </w:rPr>
        <w:t>Herramienta educativa que expone los ejes temáticos de la política pública chilena.</w:t>
      </w:r>
    </w:p>
    <w:p>
      <w:pPr>
        <w:pStyle w:val="ListBullet"/>
        <w:spacing w:after="40"/>
        <w:ind w:left="360"/>
      </w:pPr>
      <w:r>
        <w:rPr>
          <w:rFonts w:ascii="Calibri" w:hAnsi="Calibri"/>
          <w:b w:val="0"/>
          <w:i w:val="0"/>
          <w:color w:val="1A1A1A"/>
          <w:sz w:val="22"/>
        </w:rPr>
        <w:t>Contenido educativo dentro de la app (repercusiones y explicación de cada pregunta).</w:t>
      </w:r>
    </w:p>
    <w:p>
      <w:pPr>
        <w:spacing w:before="240" w:after="120"/>
      </w:pPr>
      <w:r>
        <w:rPr>
          <w:rFonts w:ascii="Calibri" w:hAnsi="Calibri"/>
          <w:b/>
          <w:i w:val="0"/>
          <w:color w:val="095958"/>
          <w:sz w:val="28"/>
        </w:rPr>
        <w:t>7.3 Para investigadores y periodistas</w:t>
      </w:r>
    </w:p>
    <w:p>
      <w:pPr>
        <w:pStyle w:val="ListBullet"/>
        <w:spacing w:after="40"/>
        <w:ind w:left="360"/>
      </w:pPr>
      <w:r>
        <w:rPr>
          <w:rFonts w:ascii="Calibri" w:hAnsi="Calibri"/>
          <w:b w:val="0"/>
          <w:i w:val="0"/>
          <w:color w:val="1A1A1A"/>
          <w:sz w:val="22"/>
        </w:rPr>
        <w:t>Dataset público de posturas de candidatos con fuentes verificables.</w:t>
      </w:r>
    </w:p>
    <w:p>
      <w:pPr>
        <w:pStyle w:val="ListBullet"/>
        <w:spacing w:after="40"/>
        <w:ind w:left="360"/>
      </w:pPr>
      <w:r>
        <w:rPr>
          <w:rFonts w:ascii="Calibri" w:hAnsi="Calibri"/>
          <w:b w:val="0"/>
          <w:i w:val="0"/>
          <w:color w:val="1A1A1A"/>
          <w:sz w:val="22"/>
        </w:rPr>
        <w:t>Código auditable del algoritmo, permitiendo réplica y validación académica.</w:t>
      </w:r>
    </w:p>
    <w:p>
      <w:pPr>
        <w:pStyle w:val="ListBullet"/>
        <w:spacing w:after="40"/>
        <w:ind w:left="360"/>
      </w:pPr>
      <w:r>
        <w:rPr>
          <w:rFonts w:ascii="Calibri" w:hAnsi="Calibri"/>
          <w:b w:val="0"/>
          <w:i w:val="0"/>
          <w:color w:val="1A1A1A"/>
          <w:sz w:val="22"/>
        </w:rPr>
        <w:t>Posibilidad de fork y adaptación para otras elecciones (parlamentarias, municipales, regionales) o para otros países latinoamericanos.</w:t>
      </w:r>
    </w:p>
    <w:p>
      <w:pPr>
        <w:spacing w:before="240" w:after="120"/>
      </w:pPr>
      <w:r>
        <w:rPr>
          <w:rFonts w:ascii="Calibri" w:hAnsi="Calibri"/>
          <w:b/>
          <w:i w:val="0"/>
          <w:color w:val="095958"/>
          <w:sz w:val="28"/>
        </w:rPr>
        <w:t>7.4 Para candidaturas y equipos programáticos</w:t>
      </w:r>
    </w:p>
    <w:p>
      <w:pPr>
        <w:pStyle w:val="ListBullet"/>
        <w:spacing w:after="40"/>
        <w:ind w:left="360"/>
      </w:pPr>
      <w:r>
        <w:rPr>
          <w:rFonts w:ascii="Calibri" w:hAnsi="Calibri"/>
          <w:b w:val="0"/>
          <w:i w:val="0"/>
          <w:color w:val="1A1A1A"/>
          <w:sz w:val="22"/>
        </w:rPr>
        <w:t>Retroalimentación sobre coherencia programática: qué preguntas causan mayor afinidad o distancia con el electorado tipo.</w:t>
      </w:r>
    </w:p>
    <w:p>
      <w:pPr>
        <w:pStyle w:val="ListBullet"/>
        <w:spacing w:after="40"/>
        <w:ind w:left="360"/>
      </w:pPr>
      <w:r>
        <w:rPr>
          <w:rFonts w:ascii="Calibri" w:hAnsi="Calibri"/>
          <w:b w:val="0"/>
          <w:i w:val="0"/>
          <w:color w:val="1A1A1A"/>
          <w:sz w:val="22"/>
        </w:rPr>
        <w:t>Incentivo a explicitar posturas con fuentes verificables en lugar de comunicación difusa.</w:t>
      </w:r>
    </w:p>
    <w:p>
      <w:pPr>
        <w:spacing w:before="240" w:after="120"/>
      </w:pPr>
      <w:r>
        <w:rPr>
          <w:rFonts w:ascii="Calibri" w:hAnsi="Calibri"/>
          <w:b/>
          <w:i w:val="0"/>
          <w:color w:val="095958"/>
          <w:sz w:val="28"/>
        </w:rPr>
        <w:t>7.5 Para el ecosistema tecnológico chileno</w:t>
      </w:r>
    </w:p>
    <w:p>
      <w:pPr>
        <w:pStyle w:val="ListBullet"/>
        <w:spacing w:after="40"/>
        <w:ind w:left="360"/>
      </w:pPr>
      <w:r>
        <w:rPr>
          <w:rFonts w:ascii="Calibri" w:hAnsi="Calibri"/>
          <w:b w:val="0"/>
          <w:i w:val="0"/>
          <w:color w:val="1A1A1A"/>
          <w:sz w:val="22"/>
        </w:rPr>
        <w:t>Ejemplo de proyecto ciudadano con estándares profesionales (contract-first API, atomic design, WCAG AA, testing automatizado).</w:t>
      </w:r>
    </w:p>
    <w:p>
      <w:pPr>
        <w:pStyle w:val="ListBullet"/>
        <w:spacing w:after="40"/>
        <w:ind w:left="360"/>
      </w:pPr>
      <w:r>
        <w:rPr>
          <w:rFonts w:ascii="Calibri" w:hAnsi="Calibri"/>
          <w:b w:val="0"/>
          <w:i w:val="0"/>
          <w:color w:val="1A1A1A"/>
          <w:sz w:val="22"/>
        </w:rPr>
        <w:t>Base de código reutilizable para otras iniciativas cívicas (</w:t>
      </w:r>
      <w:r>
        <w:rPr>
          <w:rFonts w:ascii="Consolas" w:hAnsi="Consolas"/>
          <w:b w:val="0"/>
          <w:i w:val="0"/>
          <w:color w:val="333333"/>
          <w:sz w:val="20"/>
        </w:rPr>
        <w:t>GovTech</w:t>
      </w:r>
      <w:r>
        <w:rPr>
          <w:rFonts w:ascii="Calibri" w:hAnsi="Calibri"/>
          <w:b w:val="0"/>
          <w:i w:val="0"/>
          <w:color w:val="1A1A1A"/>
          <w:sz w:val="22"/>
        </w:rPr>
        <w:t xml:space="preserve"> chileno).</w:t>
      </w:r>
    </w:p>
    <w:p/>
    <w:p>
      <w:pPr>
        <w:spacing w:before="360" w:after="120"/>
      </w:pPr>
      <w:r>
        <w:rPr>
          <w:rFonts w:ascii="Calibri" w:hAnsi="Calibri"/>
          <w:b/>
          <w:i w:val="0"/>
          <w:color w:val="095958"/>
          <w:sz w:val="34"/>
        </w:rPr>
        <w:t>8. Metodología</w:t>
      </w:r>
    </w:p>
    <w:p>
      <w:pPr>
        <w:spacing w:before="240" w:after="120"/>
      </w:pPr>
      <w:r>
        <w:rPr>
          <w:rFonts w:ascii="Calibri" w:hAnsi="Calibri"/>
          <w:b/>
          <w:i w:val="0"/>
          <w:color w:val="095958"/>
          <w:sz w:val="28"/>
        </w:rPr>
        <w:t>8.1 Enfoque general</w:t>
      </w:r>
    </w:p>
    <w:p>
      <w:pPr>
        <w:spacing w:after="120"/>
      </w:pPr>
      <w:r>
        <w:rPr>
          <w:rFonts w:ascii="Calibri" w:hAnsi="Calibri"/>
          <w:b w:val="0"/>
          <w:i w:val="0"/>
          <w:color w:val="1A1A1A"/>
          <w:sz w:val="22"/>
        </w:rPr>
        <w:t xml:space="preserve">El proyecto se desarrolló siguiendo una metodología </w:t>
      </w:r>
      <w:r>
        <w:rPr>
          <w:rFonts w:ascii="Calibri" w:hAnsi="Calibri"/>
          <w:b/>
          <w:i w:val="0"/>
          <w:color w:val="095958"/>
          <w:sz w:val="22"/>
        </w:rPr>
        <w:t>iterativa e incremental</w:t>
      </w:r>
      <w:r>
        <w:rPr>
          <w:rFonts w:ascii="Calibri" w:hAnsi="Calibri"/>
          <w:b w:val="0"/>
          <w:i w:val="0"/>
          <w:color w:val="1A1A1A"/>
          <w:sz w:val="22"/>
        </w:rPr>
        <w:t>, con sprints de una semana, entregas verticales end-to-end (backend + frontend + pruebas) por feature, y refactorización guiada por auditorías periódicas del código.</w:t>
      </w:r>
    </w:p>
    <w:p>
      <w:pPr>
        <w:spacing w:before="240" w:after="120"/>
      </w:pPr>
      <w:r>
        <w:rPr>
          <w:rFonts w:ascii="Calibri" w:hAnsi="Calibri"/>
          <w:b/>
          <w:i w:val="0"/>
          <w:color w:val="095958"/>
          <w:sz w:val="28"/>
        </w:rPr>
        <w:t>8.2 Fases</w:t>
      </w:r>
    </w:p>
    <w:p>
      <w:pPr>
        <w:spacing w:after="120"/>
      </w:pPr>
      <w:r>
        <w:rPr>
          <w:rFonts w:ascii="Calibri" w:hAnsi="Calibri"/>
          <w:b/>
          <w:i w:val="0"/>
          <w:color w:val="095958"/>
          <w:sz w:val="22"/>
        </w:rPr>
        <w:t>Fase 0 — Investigación y análisis del estado del arte</w:t>
      </w:r>
    </w:p>
    <w:p>
      <w:pPr>
        <w:pStyle w:val="ListBullet"/>
        <w:spacing w:after="40"/>
        <w:ind w:left="360"/>
      </w:pPr>
      <w:r>
        <w:rPr>
          <w:rFonts w:ascii="Calibri" w:hAnsi="Calibri"/>
          <w:b w:val="0"/>
          <w:i w:val="0"/>
          <w:color w:val="1A1A1A"/>
          <w:sz w:val="22"/>
        </w:rPr>
        <w:t>Revisión de la literatura académica sobre VAAs.</w:t>
      </w:r>
    </w:p>
    <w:p>
      <w:pPr>
        <w:pStyle w:val="ListBullet"/>
        <w:spacing w:after="40"/>
        <w:ind w:left="360"/>
      </w:pPr>
      <w:r>
        <w:rPr>
          <w:rFonts w:ascii="Calibri" w:hAnsi="Calibri"/>
          <w:b w:val="0"/>
          <w:i w:val="0"/>
          <w:color w:val="1A1A1A"/>
          <w:sz w:val="22"/>
        </w:rPr>
        <w:t>Análisis comparativo de 9 VAAs internacionales en 12 dimensiones (</w:t>
      </w:r>
      <w:r>
        <w:rPr>
          <w:rFonts w:ascii="Consolas" w:hAnsi="Consolas"/>
          <w:b w:val="0"/>
          <w:i w:val="0"/>
          <w:color w:val="333333"/>
          <w:sz w:val="20"/>
        </w:rPr>
        <w:t>docs/comparacion-vaas.md</w:t>
      </w:r>
      <w:r>
        <w:rPr>
          <w:rFonts w:ascii="Calibri" w:hAnsi="Calibri"/>
          <w:b w:val="0"/>
          <w:i w:val="0"/>
          <w:color w:val="1A1A1A"/>
          <w:sz w:val="22"/>
        </w:rPr>
        <w:t>).</w:t>
      </w:r>
    </w:p>
    <w:p>
      <w:pPr>
        <w:pStyle w:val="ListBullet"/>
        <w:spacing w:after="40"/>
        <w:ind w:left="360"/>
      </w:pPr>
      <w:r>
        <w:rPr>
          <w:rFonts w:ascii="Calibri" w:hAnsi="Calibri"/>
          <w:b w:val="0"/>
          <w:i w:val="0"/>
          <w:color w:val="1A1A1A"/>
          <w:sz w:val="22"/>
        </w:rPr>
        <w:t>Identificación de brechas en el ecosistema chileno.</w:t>
      </w:r>
    </w:p>
    <w:p>
      <w:pPr>
        <w:spacing w:after="120"/>
      </w:pPr>
      <w:r>
        <w:rPr>
          <w:rFonts w:ascii="Calibri" w:hAnsi="Calibri"/>
          <w:b/>
          <w:i w:val="0"/>
          <w:color w:val="095958"/>
          <w:sz w:val="22"/>
        </w:rPr>
        <w:t>Fase 1 — Diseño de arquitectura</w:t>
      </w:r>
    </w:p>
    <w:p>
      <w:pPr>
        <w:pStyle w:val="ListBullet"/>
        <w:spacing w:after="40"/>
        <w:ind w:left="360"/>
      </w:pPr>
      <w:r>
        <w:rPr>
          <w:rFonts w:ascii="Calibri" w:hAnsi="Calibri"/>
          <w:b w:val="0"/>
          <w:i w:val="0"/>
          <w:color w:val="1A1A1A"/>
          <w:sz w:val="22"/>
        </w:rPr>
        <w:t>Modelo de dominio (8 entidades principales).</w:t>
      </w:r>
    </w:p>
    <w:p>
      <w:pPr>
        <w:pStyle w:val="ListBullet"/>
        <w:spacing w:after="40"/>
        <w:ind w:left="360"/>
      </w:pPr>
      <w:r>
        <w:rPr>
          <w:rFonts w:ascii="Calibri" w:hAnsi="Calibri"/>
          <w:b w:val="0"/>
          <w:i w:val="0"/>
          <w:color w:val="1A1A1A"/>
          <w:sz w:val="22"/>
        </w:rPr>
        <w:t>Definición de contrato API bajo OpenAPI 3.1.</w:t>
      </w:r>
    </w:p>
    <w:p>
      <w:pPr>
        <w:pStyle w:val="ListBullet"/>
        <w:spacing w:after="40"/>
        <w:ind w:left="360"/>
      </w:pPr>
      <w:r>
        <w:rPr>
          <w:rFonts w:ascii="Calibri" w:hAnsi="Calibri"/>
          <w:b w:val="0"/>
          <w:i w:val="0"/>
          <w:color w:val="1A1A1A"/>
          <w:sz w:val="22"/>
        </w:rPr>
        <w:t>Selección de stack tecnológico bajo criterio de "herramientas aburridas y probadas".</w:t>
      </w:r>
    </w:p>
    <w:p>
      <w:pPr>
        <w:spacing w:after="120"/>
      </w:pPr>
      <w:r>
        <w:rPr>
          <w:rFonts w:ascii="Calibri" w:hAnsi="Calibri"/>
          <w:b/>
          <w:i w:val="0"/>
          <w:color w:val="095958"/>
          <w:sz w:val="22"/>
        </w:rPr>
        <w:t>Fase 2 — Implementación del MVP</w:t>
      </w:r>
    </w:p>
    <w:p>
      <w:pPr>
        <w:pStyle w:val="ListBullet"/>
        <w:spacing w:after="40"/>
        <w:ind w:left="360"/>
      </w:pPr>
      <w:r>
        <w:rPr>
          <w:rFonts w:ascii="Calibri" w:hAnsi="Calibri"/>
          <w:b w:val="0"/>
          <w:i w:val="0"/>
          <w:color w:val="1A1A1A"/>
          <w:sz w:val="22"/>
        </w:rPr>
        <w:t>Sprints funcionales: autenticación → catálogo → cuestionario → matching → resultados → detalle de candidato → noticias.</w:t>
      </w:r>
    </w:p>
    <w:p>
      <w:pPr>
        <w:pStyle w:val="ListBullet"/>
        <w:spacing w:after="40"/>
        <w:ind w:left="360"/>
      </w:pPr>
      <w:r>
        <w:rPr>
          <w:rFonts w:ascii="Calibri" w:hAnsi="Calibri"/>
          <w:b w:val="0"/>
          <w:i w:val="0"/>
          <w:color w:val="1A1A1A"/>
          <w:sz w:val="22"/>
        </w:rPr>
        <w:t>TDD parcial: pruebas antes de código para el algoritmo de matching y los importadores.</w:t>
      </w:r>
    </w:p>
    <w:p>
      <w:pPr>
        <w:spacing w:after="120"/>
      </w:pPr>
      <w:r>
        <w:rPr>
          <w:rFonts w:ascii="Calibri" w:hAnsi="Calibri"/>
          <w:b/>
          <w:i w:val="0"/>
          <w:color w:val="095958"/>
          <w:sz w:val="22"/>
        </w:rPr>
        <w:t>Fase 3 — Auditoría y refactorización</w:t>
      </w:r>
    </w:p>
    <w:p>
      <w:pPr>
        <w:pStyle w:val="ListBullet"/>
        <w:spacing w:after="40"/>
        <w:ind w:left="360"/>
      </w:pPr>
      <w:r>
        <w:rPr>
          <w:rFonts w:ascii="Calibri" w:hAnsi="Calibri"/>
          <w:b w:val="0"/>
          <w:i w:val="0"/>
          <w:color w:val="1A1A1A"/>
          <w:sz w:val="22"/>
        </w:rPr>
        <w:t>Auditoría de código con 17 hallazgos categorizados por severidad.</w:t>
      </w:r>
    </w:p>
    <w:p>
      <w:pPr>
        <w:pStyle w:val="ListBullet"/>
        <w:spacing w:after="40"/>
        <w:ind w:left="360"/>
      </w:pPr>
      <w:r>
        <w:rPr>
          <w:rFonts w:ascii="Calibri" w:hAnsi="Calibri"/>
          <w:b w:val="0"/>
          <w:i w:val="0"/>
          <w:color w:val="1A1A1A"/>
          <w:sz w:val="22"/>
        </w:rPr>
        <w:t>Corrección de hallazgos críticos y altos previo a cualquier publicación.</w:t>
      </w:r>
    </w:p>
    <w:p>
      <w:pPr>
        <w:pStyle w:val="ListBullet"/>
        <w:spacing w:after="40"/>
        <w:ind w:left="360"/>
      </w:pPr>
      <w:r>
        <w:rPr>
          <w:rFonts w:ascii="Calibri" w:hAnsi="Calibri"/>
          <w:b w:val="0"/>
          <w:i w:val="0"/>
          <w:color w:val="1A1A1A"/>
          <w:sz w:val="22"/>
        </w:rPr>
        <w:t>Refactorización de modelos y vistas a submódulos por dominio (reducción de acoplamiento).</w:t>
      </w:r>
    </w:p>
    <w:p>
      <w:pPr>
        <w:spacing w:after="120"/>
      </w:pPr>
      <w:r>
        <w:rPr>
          <w:rFonts w:ascii="Calibri" w:hAnsi="Calibri"/>
          <w:b/>
          <w:i w:val="0"/>
          <w:color w:val="095958"/>
          <w:sz w:val="22"/>
        </w:rPr>
        <w:t>Fase 4 — Verificación de datos</w:t>
      </w:r>
    </w:p>
    <w:p>
      <w:pPr>
        <w:pStyle w:val="ListBullet"/>
        <w:spacing w:after="40"/>
        <w:ind w:left="360"/>
      </w:pPr>
      <w:r>
        <w:rPr>
          <w:rFonts w:ascii="Calibri" w:hAnsi="Calibri"/>
          <w:b w:val="0"/>
          <w:i w:val="0"/>
          <w:color w:val="1A1A1A"/>
          <w:sz w:val="22"/>
        </w:rPr>
        <w:t>Importación de 6 candidatos y 12 preguntas mediante CSV.</w:t>
      </w:r>
    </w:p>
    <w:p>
      <w:pPr>
        <w:pStyle w:val="ListBullet"/>
        <w:spacing w:after="40"/>
        <w:ind w:left="360"/>
      </w:pPr>
      <w:r>
        <w:rPr>
          <w:rFonts w:ascii="Calibri" w:hAnsi="Calibri"/>
          <w:b w:val="0"/>
          <w:i w:val="0"/>
          <w:color w:val="1A1A1A"/>
          <w:sz w:val="22"/>
        </w:rPr>
        <w:t>72 posturas borrador con nivel de confianza declarado, pendientes de verificación contra fuentes primarias para v0.2.</w:t>
      </w:r>
    </w:p>
    <w:p>
      <w:pPr>
        <w:spacing w:before="240" w:after="120"/>
      </w:pPr>
      <w:r>
        <w:rPr>
          <w:rFonts w:ascii="Calibri" w:hAnsi="Calibri"/>
          <w:b/>
          <w:i w:val="0"/>
          <w:color w:val="095958"/>
          <w:sz w:val="28"/>
        </w:rPr>
        <w:t>8.3 Prácticas aplicadas</w:t>
      </w:r>
    </w:p>
    <w:p>
      <w:pPr>
        <w:pStyle w:val="ListBullet"/>
        <w:spacing w:after="40"/>
        <w:ind w:left="360"/>
      </w:pPr>
      <w:r>
        <w:rPr>
          <w:rFonts w:ascii="Calibri" w:hAnsi="Calibri"/>
          <w:b/>
          <w:i w:val="0"/>
          <w:color w:val="095958"/>
          <w:sz w:val="22"/>
        </w:rPr>
        <w:t>Contract-first</w:t>
      </w:r>
      <w:r>
        <w:rPr>
          <w:rFonts w:ascii="Calibri" w:hAnsi="Calibri"/>
          <w:b w:val="0"/>
          <w:i w:val="0"/>
          <w:color w:val="1A1A1A"/>
          <w:sz w:val="22"/>
        </w:rPr>
        <w:t>: el schema OpenAPI es la fuente de verdad. Los tipos TypeScript del frontend se generan automáticamente desde este schema.</w:t>
      </w:r>
    </w:p>
    <w:p>
      <w:pPr>
        <w:pStyle w:val="ListBullet"/>
        <w:spacing w:after="40"/>
        <w:ind w:left="360"/>
      </w:pPr>
      <w:r>
        <w:rPr>
          <w:rFonts w:ascii="Calibri" w:hAnsi="Calibri"/>
          <w:b/>
          <w:i w:val="0"/>
          <w:color w:val="095958"/>
          <w:sz w:val="22"/>
        </w:rPr>
        <w:t>12-Factor App</w:t>
      </w:r>
      <w:r>
        <w:rPr>
          <w:rFonts w:ascii="Calibri" w:hAnsi="Calibri"/>
          <w:b w:val="0"/>
          <w:i w:val="0"/>
          <w:color w:val="1A1A1A"/>
          <w:sz w:val="22"/>
        </w:rPr>
        <w:t>: configuración por variables de entorno, logging estructurado, dependencias declaradas.</w:t>
      </w:r>
    </w:p>
    <w:p>
      <w:pPr>
        <w:pStyle w:val="ListBullet"/>
        <w:spacing w:after="40"/>
        <w:ind w:left="360"/>
      </w:pPr>
      <w:r>
        <w:rPr>
          <w:rFonts w:ascii="Calibri" w:hAnsi="Calibri"/>
          <w:b/>
          <w:i w:val="0"/>
          <w:color w:val="095958"/>
          <w:sz w:val="22"/>
        </w:rPr>
        <w:t>Atomic Design</w:t>
      </w:r>
      <w:r>
        <w:rPr>
          <w:rFonts w:ascii="Calibri" w:hAnsi="Calibri"/>
          <w:b w:val="0"/>
          <w:i w:val="0"/>
          <w:color w:val="1A1A1A"/>
          <w:sz w:val="22"/>
        </w:rPr>
        <w:t xml:space="preserve"> (Brad Frost): componentes de UI organizados en átomos, moléculas, organismos, templates y páginas.</w:t>
      </w:r>
    </w:p>
    <w:p>
      <w:pPr>
        <w:pStyle w:val="ListBullet"/>
        <w:spacing w:after="40"/>
        <w:ind w:left="360"/>
      </w:pPr>
      <w:r>
        <w:rPr>
          <w:rFonts w:ascii="Calibri" w:hAnsi="Calibri"/>
          <w:b/>
          <w:i w:val="0"/>
          <w:color w:val="095958"/>
          <w:sz w:val="22"/>
        </w:rPr>
        <w:t>Testing pyramid</w:t>
      </w:r>
      <w:r>
        <w:rPr>
          <w:rFonts w:ascii="Calibri" w:hAnsi="Calibri"/>
          <w:b w:val="0"/>
          <w:i w:val="0"/>
          <w:color w:val="1A1A1A"/>
          <w:sz w:val="22"/>
        </w:rPr>
        <w:t>: mayor volumen de pruebas unitarias (servicios puros, algoritmo), menor volumen de pruebas de integración (endpoints), pruebas E2E manuales sobre el flujo crítico.</w:t>
      </w:r>
    </w:p>
    <w:p>
      <w:pPr>
        <w:pStyle w:val="ListBullet"/>
        <w:spacing w:after="40"/>
        <w:ind w:left="360"/>
      </w:pPr>
      <w:r>
        <w:rPr>
          <w:rFonts w:ascii="Calibri" w:hAnsi="Calibri"/>
          <w:b/>
          <w:i w:val="0"/>
          <w:color w:val="095958"/>
          <w:sz w:val="22"/>
        </w:rPr>
        <w:t>Idempotencia</w:t>
      </w:r>
      <w:r>
        <w:rPr>
          <w:rFonts w:ascii="Calibri" w:hAnsi="Calibri"/>
          <w:b w:val="0"/>
          <w:i w:val="0"/>
          <w:color w:val="1A1A1A"/>
          <w:sz w:val="22"/>
        </w:rPr>
        <w:t>: importadores diseñados para poder ejecutarse N veces con el mismo efecto que una sola.</w:t>
      </w:r>
    </w:p>
    <w:p>
      <w:pPr>
        <w:pStyle w:val="ListBullet"/>
        <w:spacing w:after="40"/>
        <w:ind w:left="360"/>
      </w:pPr>
      <w:r>
        <w:rPr>
          <w:rFonts w:ascii="Calibri" w:hAnsi="Calibri"/>
          <w:b/>
          <w:i w:val="0"/>
          <w:color w:val="095958"/>
          <w:sz w:val="22"/>
        </w:rPr>
        <w:t>Conventional Commits</w:t>
      </w:r>
      <w:r>
        <w:rPr>
          <w:rFonts w:ascii="Calibri" w:hAnsi="Calibri"/>
          <w:b w:val="0"/>
          <w:i w:val="0"/>
          <w:color w:val="1A1A1A"/>
          <w:sz w:val="22"/>
        </w:rPr>
        <w:t>: histórico de commits estructurado por tipo (</w:t>
      </w:r>
      <w:r>
        <w:rPr>
          <w:rFonts w:ascii="Consolas" w:hAnsi="Consolas"/>
          <w:b w:val="0"/>
          <w:i w:val="0"/>
          <w:color w:val="333333"/>
          <w:sz w:val="20"/>
        </w:rPr>
        <w:t>feat</w:t>
      </w:r>
      <w:r>
        <w:rPr>
          <w:rFonts w:ascii="Calibri" w:hAnsi="Calibri"/>
          <w:b w:val="0"/>
          <w:i w:val="0"/>
          <w:color w:val="1A1A1A"/>
          <w:sz w:val="22"/>
        </w:rPr>
        <w:t xml:space="preserve">, </w:t>
      </w:r>
      <w:r>
        <w:rPr>
          <w:rFonts w:ascii="Consolas" w:hAnsi="Consolas"/>
          <w:b w:val="0"/>
          <w:i w:val="0"/>
          <w:color w:val="333333"/>
          <w:sz w:val="20"/>
        </w:rPr>
        <w:t>fix</w:t>
      </w:r>
      <w:r>
        <w:rPr>
          <w:rFonts w:ascii="Calibri" w:hAnsi="Calibri"/>
          <w:b w:val="0"/>
          <w:i w:val="0"/>
          <w:color w:val="1A1A1A"/>
          <w:sz w:val="22"/>
        </w:rPr>
        <w:t xml:space="preserve">, </w:t>
      </w:r>
      <w:r>
        <w:rPr>
          <w:rFonts w:ascii="Consolas" w:hAnsi="Consolas"/>
          <w:b w:val="0"/>
          <w:i w:val="0"/>
          <w:color w:val="333333"/>
          <w:sz w:val="20"/>
        </w:rPr>
        <w:t>refactor</w:t>
      </w:r>
      <w:r>
        <w:rPr>
          <w:rFonts w:ascii="Calibri" w:hAnsi="Calibri"/>
          <w:b w:val="0"/>
          <w:i w:val="0"/>
          <w:color w:val="1A1A1A"/>
          <w:sz w:val="22"/>
        </w:rPr>
        <w:t xml:space="preserve">, </w:t>
      </w:r>
      <w:r>
        <w:rPr>
          <w:rFonts w:ascii="Consolas" w:hAnsi="Consolas"/>
          <w:b w:val="0"/>
          <w:i w:val="0"/>
          <w:color w:val="333333"/>
          <w:sz w:val="20"/>
        </w:rPr>
        <w:t>docs</w:t>
      </w:r>
      <w:r>
        <w:rPr>
          <w:rFonts w:ascii="Calibri" w:hAnsi="Calibri"/>
          <w:b w:val="0"/>
          <w:i w:val="0"/>
          <w:color w:val="1A1A1A"/>
          <w:sz w:val="22"/>
        </w:rPr>
        <w:t xml:space="preserve">, </w:t>
      </w:r>
      <w:r>
        <w:rPr>
          <w:rFonts w:ascii="Consolas" w:hAnsi="Consolas"/>
          <w:b w:val="0"/>
          <w:i w:val="0"/>
          <w:color w:val="333333"/>
          <w:sz w:val="20"/>
        </w:rPr>
        <w:t>test</w:t>
      </w:r>
      <w:r>
        <w:rPr>
          <w:rFonts w:ascii="Calibri" w:hAnsi="Calibri"/>
          <w:b w:val="0"/>
          <w:i w:val="0"/>
          <w:color w:val="1A1A1A"/>
          <w:sz w:val="22"/>
        </w:rPr>
        <w:t>).</w:t>
      </w:r>
    </w:p>
    <w:p/>
    <w:p>
      <w:pPr>
        <w:spacing w:before="360" w:after="120"/>
      </w:pPr>
      <w:r>
        <w:rPr>
          <w:rFonts w:ascii="Calibri" w:hAnsi="Calibri"/>
          <w:b/>
          <w:i w:val="0"/>
          <w:color w:val="095958"/>
          <w:sz w:val="34"/>
        </w:rPr>
        <w:t>9. Marco teórico</w:t>
      </w:r>
    </w:p>
    <w:p>
      <w:pPr>
        <w:spacing w:before="240" w:after="120"/>
      </w:pPr>
      <w:r>
        <w:rPr>
          <w:rFonts w:ascii="Calibri" w:hAnsi="Calibri"/>
          <w:b/>
          <w:i w:val="0"/>
          <w:color w:val="095958"/>
          <w:sz w:val="28"/>
        </w:rPr>
        <w:t>9.1 Voting Advice Applications (VAA)</w:t>
      </w:r>
    </w:p>
    <w:p>
      <w:pPr>
        <w:spacing w:after="120"/>
      </w:pPr>
      <w:r>
        <w:rPr>
          <w:rFonts w:ascii="Calibri" w:hAnsi="Calibri"/>
          <w:b w:val="0"/>
          <w:i w:val="0"/>
          <w:color w:val="1A1A1A"/>
          <w:sz w:val="22"/>
        </w:rPr>
        <w:t xml:space="preserve">Las VAAs son sistemas de apoyo a la decisión electoral que comparan las preferencias declaradas del votante con las de partidos o candidatos. Su origen se remonta a </w:t>
      </w:r>
      <w:r>
        <w:rPr>
          <w:rFonts w:ascii="Calibri" w:hAnsi="Calibri"/>
          <w:b w:val="0"/>
          <w:i/>
          <w:color w:val="1A1A1A"/>
          <w:sz w:val="22"/>
        </w:rPr>
        <w:t>StemWijzer</w:t>
      </w:r>
      <w:r>
        <w:rPr>
          <w:rFonts w:ascii="Calibri" w:hAnsi="Calibri"/>
          <w:b w:val="0"/>
          <w:i w:val="0"/>
          <w:color w:val="1A1A1A"/>
          <w:sz w:val="22"/>
        </w:rPr>
        <w:t xml:space="preserve"> (Países Bajos, 1989), inicialmente distribuido en formato disquete. La literatura politológica (Marschall &amp; Schmidt, Cedroni &amp; Garzia, Garzia &amp; Marschall) ha estudiado extensamente su impacto sobre la participación, la formación de preferencias y la volatilidad electoral.</w:t>
      </w:r>
    </w:p>
    <w:p>
      <w:pPr>
        <w:spacing w:after="120"/>
      </w:pPr>
      <w:r>
        <w:rPr>
          <w:rFonts w:ascii="Calibri" w:hAnsi="Calibri"/>
          <w:b w:val="0"/>
          <w:i w:val="0"/>
          <w:color w:val="1A1A1A"/>
          <w:sz w:val="22"/>
        </w:rPr>
        <w:t xml:space="preserve">Los VAAs se clasifican habitualmente por su modelo de recolección de posturas (autodeclarado por candidatos, curado por terceros, mixto), su escala de respuestas (binaria, Likert 3, Likert 5), y su forma de visualización (ranking, radar, mapa 2D bidimensional). </w:t>
      </w:r>
      <w:r>
        <w:rPr>
          <w:rFonts w:ascii="Calibri" w:hAnsi="Calibri"/>
          <w:b w:val="0"/>
          <w:i/>
          <w:color w:val="1A1A1A"/>
          <w:sz w:val="22"/>
        </w:rPr>
        <w:t>Tinder Decisivo</w:t>
      </w:r>
      <w:r>
        <w:rPr>
          <w:rFonts w:ascii="Calibri" w:hAnsi="Calibri"/>
          <w:b w:val="0"/>
          <w:i w:val="0"/>
          <w:color w:val="1A1A1A"/>
          <w:sz w:val="22"/>
        </w:rPr>
        <w:t xml:space="preserve"> adopta un modelo curado con fuentes obligatorias, escala Likert 5 con opción explícita "No sé", y visualización combinada de ranking + radar por eje.</w:t>
      </w:r>
    </w:p>
    <w:p>
      <w:pPr>
        <w:spacing w:before="240" w:after="120"/>
      </w:pPr>
      <w:r>
        <w:rPr>
          <w:rFonts w:ascii="Calibri" w:hAnsi="Calibri"/>
          <w:b/>
          <w:i w:val="0"/>
          <w:color w:val="095958"/>
          <w:sz w:val="28"/>
        </w:rPr>
        <w:t>9.2 Escalas Likert</w:t>
      </w:r>
    </w:p>
    <w:p>
      <w:pPr>
        <w:spacing w:after="120"/>
      </w:pPr>
      <w:r>
        <w:rPr>
          <w:rFonts w:ascii="Calibri" w:hAnsi="Calibri"/>
          <w:b w:val="0"/>
          <w:i w:val="0"/>
          <w:color w:val="1A1A1A"/>
          <w:sz w:val="22"/>
        </w:rPr>
        <w:t>La escala Likert (Rensis Likert, 1932) es un instrumento psicométrico ampliamente utilizado en investigación social para medir actitudes. En su forma clásica, presenta al respondiente una afirmación y le solicita indicar su grado de acuerdo en una escala ordinal simétrica (habitualmente 5 o 7 puntos). En este proyecto se adoptó la variante de 5 puntos por ser el "sweet spot" documentado entre resolución y fatiga cognitiva, y se incorporó una sexta opción explícita "No sé / Prefiero no responder" que se excluye del cálculo.</w:t>
      </w:r>
    </w:p>
    <w:p>
      <w:pPr>
        <w:spacing w:before="240" w:after="120"/>
      </w:pPr>
      <w:r>
        <w:rPr>
          <w:rFonts w:ascii="Calibri" w:hAnsi="Calibri"/>
          <w:b/>
          <w:i w:val="0"/>
          <w:color w:val="095958"/>
          <w:sz w:val="28"/>
        </w:rPr>
        <w:t>9.3 Distancia ponderada no-lineal</w:t>
      </w:r>
    </w:p>
    <w:p>
      <w:pPr>
        <w:spacing w:after="120"/>
      </w:pPr>
      <w:r>
        <w:rPr>
          <w:rFonts w:ascii="Calibri" w:hAnsi="Calibri"/>
          <w:b w:val="0"/>
          <w:i w:val="0"/>
          <w:color w:val="1A1A1A"/>
          <w:sz w:val="22"/>
        </w:rPr>
        <w:t>Para el cálculo de afinidad, el proyecto adopta una fórmula que penaliza cuadráticamente las diferencias:</w:t>
      </w:r>
    </w:p>
    <w:p>
      <w:pPr>
        <w:spacing w:before="120" w:after="120"/>
        <w:ind w:left="432"/>
      </w:pPr>
      <w:r>
        <w:rPr>
          <w:rFonts w:ascii="Consolas" w:hAnsi="Consolas"/>
          <w:b w:val="0"/>
          <w:i w:val="0"/>
          <w:color w:val="333333"/>
          <w:sz w:val="18"/>
        </w:rPr>
        <w:t>score_pregunta = 1 - (diff / 4)²</w:t>
      </w:r>
    </w:p>
    <w:p>
      <w:pPr>
        <w:spacing w:after="120"/>
      </w:pPr>
      <w:r>
        <w:rPr>
          <w:rFonts w:ascii="Calibri" w:hAnsi="Calibri"/>
          <w:b w:val="0"/>
          <w:i w:val="0"/>
          <w:color w:val="1A1A1A"/>
          <w:sz w:val="22"/>
        </w:rPr>
        <w:t xml:space="preserve">donde </w:t>
      </w:r>
      <w:r>
        <w:rPr>
          <w:rFonts w:ascii="Consolas" w:hAnsi="Consolas"/>
          <w:b w:val="0"/>
          <w:i w:val="0"/>
          <w:color w:val="333333"/>
          <w:sz w:val="20"/>
        </w:rPr>
        <w:t>diff</w:t>
      </w:r>
      <w:r>
        <w:rPr>
          <w:rFonts w:ascii="Calibri" w:hAnsi="Calibri"/>
          <w:b w:val="0"/>
          <w:i w:val="0"/>
          <w:color w:val="1A1A1A"/>
          <w:sz w:val="22"/>
        </w:rPr>
        <w:t xml:space="preserve"> es la diferencia absoluta entre el valor Likert del usuario y el del candidato, normalizada por el rango máximo (4 en escala 1-5). Esta forma penaliza más fuertemente las diferencias extremas (candidatos "opuestos") que la suma de varias diferencias pequeñas, alineándose con la percepción humana de similitud política. Cada score se pondera por un multiplicador declarado por el usuario (0.5x, 1.0x, 1.5x, 2.0x) según la importancia percibida del tema.</w:t>
      </w:r>
    </w:p>
    <w:p>
      <w:pPr>
        <w:spacing w:before="240" w:after="120"/>
      </w:pPr>
      <w:r>
        <w:rPr>
          <w:rFonts w:ascii="Calibri" w:hAnsi="Calibri"/>
          <w:b/>
          <w:i w:val="0"/>
          <w:color w:val="095958"/>
          <w:sz w:val="28"/>
        </w:rPr>
        <w:t>9.4 Arquitectura de software</w:t>
      </w:r>
    </w:p>
    <w:p>
      <w:pPr>
        <w:spacing w:after="120"/>
      </w:pPr>
      <w:r>
        <w:rPr>
          <w:rFonts w:ascii="Calibri" w:hAnsi="Calibri"/>
          <w:b w:val="0"/>
          <w:i w:val="0"/>
          <w:color w:val="1A1A1A"/>
          <w:sz w:val="22"/>
        </w:rPr>
        <w:t>El diseño del sistema se guía por principios establecidos en la literatura de ingeniería de software:</w:t>
      </w:r>
    </w:p>
    <w:p>
      <w:pPr>
        <w:pStyle w:val="ListBullet"/>
        <w:spacing w:after="40"/>
        <w:ind w:left="360"/>
      </w:pPr>
      <w:r>
        <w:rPr>
          <w:rFonts w:ascii="Calibri" w:hAnsi="Calibri"/>
          <w:b/>
          <w:i w:val="0"/>
          <w:color w:val="095958"/>
          <w:sz w:val="22"/>
        </w:rPr>
        <w:t>SOLID</w:t>
      </w:r>
      <w:r>
        <w:rPr>
          <w:rFonts w:ascii="Calibri" w:hAnsi="Calibri"/>
          <w:b w:val="0"/>
          <w:i w:val="0"/>
          <w:color w:val="1A1A1A"/>
          <w:sz w:val="22"/>
        </w:rPr>
        <w:t xml:space="preserve"> (Robert C. Martin): Single Responsibility, Open/Closed, Liskov Substitution, Interface Segregation, Dependency Inversion.</w:t>
      </w:r>
    </w:p>
    <w:p>
      <w:pPr>
        <w:pStyle w:val="ListBullet"/>
        <w:spacing w:after="40"/>
        <w:ind w:left="360"/>
      </w:pPr>
      <w:r>
        <w:rPr>
          <w:rFonts w:ascii="Calibri" w:hAnsi="Calibri"/>
          <w:b/>
          <w:i w:val="0"/>
          <w:color w:val="095958"/>
          <w:sz w:val="22"/>
        </w:rPr>
        <w:t>DRY</w:t>
      </w:r>
      <w:r>
        <w:rPr>
          <w:rFonts w:ascii="Calibri" w:hAnsi="Calibri"/>
          <w:b w:val="0"/>
          <w:i w:val="0"/>
          <w:color w:val="1A1A1A"/>
          <w:sz w:val="22"/>
        </w:rPr>
        <w:t xml:space="preserve"> (Andy Hunt &amp; Dave Thomas, </w:t>
      </w:r>
      <w:r>
        <w:rPr>
          <w:rFonts w:ascii="Calibri" w:hAnsi="Calibri"/>
          <w:b w:val="0"/>
          <w:i/>
          <w:color w:val="1A1A1A"/>
          <w:sz w:val="22"/>
        </w:rPr>
        <w:t>The Pragmatic Programmer</w:t>
      </w:r>
      <w:r>
        <w:rPr>
          <w:rFonts w:ascii="Calibri" w:hAnsi="Calibri"/>
          <w:b w:val="0"/>
          <w:i w:val="0"/>
          <w:color w:val="1A1A1A"/>
          <w:sz w:val="22"/>
        </w:rPr>
        <w:t>): Don't Repeat Yourself.</w:t>
      </w:r>
    </w:p>
    <w:p>
      <w:pPr>
        <w:pStyle w:val="ListBullet"/>
        <w:spacing w:after="40"/>
        <w:ind w:left="360"/>
      </w:pPr>
      <w:r>
        <w:rPr>
          <w:rFonts w:ascii="Calibri" w:hAnsi="Calibri"/>
          <w:b/>
          <w:i w:val="0"/>
          <w:color w:val="095958"/>
          <w:sz w:val="22"/>
        </w:rPr>
        <w:t>YAGNI</w:t>
      </w:r>
      <w:r>
        <w:rPr>
          <w:rFonts w:ascii="Calibri" w:hAnsi="Calibri"/>
          <w:b w:val="0"/>
          <w:i w:val="0"/>
          <w:color w:val="1A1A1A"/>
          <w:sz w:val="22"/>
        </w:rPr>
        <w:t xml:space="preserve"> (extreme programming): You Aren't Gonna Need It, evitar sobre-ingeniería.</w:t>
      </w:r>
    </w:p>
    <w:p>
      <w:pPr>
        <w:pStyle w:val="ListBullet"/>
        <w:spacing w:after="40"/>
        <w:ind w:left="360"/>
      </w:pPr>
      <w:r>
        <w:rPr>
          <w:rFonts w:ascii="Calibri" w:hAnsi="Calibri"/>
          <w:b/>
          <w:i w:val="0"/>
          <w:color w:val="095958"/>
          <w:sz w:val="22"/>
        </w:rPr>
        <w:t>Clean Architecture</w:t>
      </w:r>
      <w:r>
        <w:rPr>
          <w:rFonts w:ascii="Calibri" w:hAnsi="Calibri"/>
          <w:b w:val="0"/>
          <w:i w:val="0"/>
          <w:color w:val="1A1A1A"/>
          <w:sz w:val="22"/>
        </w:rPr>
        <w:t xml:space="preserve"> (Robert C. Martin): separación en capas concéntricas con dependencias apuntando al dominio.</w:t>
      </w:r>
    </w:p>
    <w:p>
      <w:pPr>
        <w:pStyle w:val="ListBullet"/>
        <w:spacing w:after="40"/>
        <w:ind w:left="360"/>
      </w:pPr>
      <w:r>
        <w:rPr>
          <w:rFonts w:ascii="Calibri" w:hAnsi="Calibri"/>
          <w:b/>
          <w:i w:val="0"/>
          <w:color w:val="095958"/>
          <w:sz w:val="22"/>
        </w:rPr>
        <w:t>12-Factor App</w:t>
      </w:r>
      <w:r>
        <w:rPr>
          <w:rFonts w:ascii="Calibri" w:hAnsi="Calibri"/>
          <w:b w:val="0"/>
          <w:i w:val="0"/>
          <w:color w:val="1A1A1A"/>
          <w:sz w:val="22"/>
        </w:rPr>
        <w:t xml:space="preserve"> (Adam Wiggins): metodología para aplicaciones web escalables y portables.</w:t>
      </w:r>
    </w:p>
    <w:p>
      <w:pPr>
        <w:spacing w:before="240" w:after="120"/>
      </w:pPr>
      <w:r>
        <w:rPr>
          <w:rFonts w:ascii="Calibri" w:hAnsi="Calibri"/>
          <w:b/>
          <w:i w:val="0"/>
          <w:color w:val="095958"/>
          <w:sz w:val="28"/>
        </w:rPr>
        <w:t>9.5 Atomic Design</w:t>
      </w:r>
    </w:p>
    <w:p>
      <w:pPr>
        <w:spacing w:after="120"/>
      </w:pPr>
      <w:r>
        <w:rPr>
          <w:rFonts w:ascii="Calibri" w:hAnsi="Calibri"/>
          <w:b w:val="0"/>
          <w:i w:val="0"/>
          <w:color w:val="1A1A1A"/>
          <w:sz w:val="22"/>
        </w:rPr>
        <w:t xml:space="preserve">Metodología de diseño de sistemas de interfaces propuesta por Brad Frost (2013), que organiza los componentes de UI en cinco niveles jerárquicos: átomos (elementos indivisibles como botones, inputs), moléculas (composiciones simples como campos de formulario), organismos (secciones funcionales como cabeceras), templates (esqueletos de página) y páginas (instancias con contenido real). El proyecto aplica los cuatro primeros niveles en la organización de </w:t>
      </w:r>
      <w:r>
        <w:rPr>
          <w:rFonts w:ascii="Consolas" w:hAnsi="Consolas"/>
          <w:b w:val="0"/>
          <w:i w:val="0"/>
          <w:color w:val="333333"/>
          <w:sz w:val="20"/>
        </w:rPr>
        <w:t>frontend/src/components/</w:t>
      </w:r>
      <w:r>
        <w:rPr>
          <w:rFonts w:ascii="Calibri" w:hAnsi="Calibri"/>
          <w:b w:val="0"/>
          <w:i w:val="0"/>
          <w:color w:val="1A1A1A"/>
          <w:sz w:val="22"/>
        </w:rPr>
        <w:t>.</w:t>
      </w:r>
    </w:p>
    <w:p>
      <w:pPr>
        <w:spacing w:before="240" w:after="120"/>
      </w:pPr>
      <w:r>
        <w:rPr>
          <w:rFonts w:ascii="Calibri" w:hAnsi="Calibri"/>
          <w:b/>
          <w:i w:val="0"/>
          <w:color w:val="095958"/>
          <w:sz w:val="28"/>
        </w:rPr>
        <w:t>9.6 Accesibilidad WCAG 2.2</w:t>
      </w:r>
    </w:p>
    <w:p>
      <w:pPr>
        <w:spacing w:after="120"/>
      </w:pPr>
      <w:r>
        <w:rPr>
          <w:rFonts w:ascii="Calibri" w:hAnsi="Calibri"/>
          <w:b w:val="0"/>
          <w:i w:val="0"/>
          <w:color w:val="1A1A1A"/>
          <w:sz w:val="22"/>
        </w:rPr>
        <w:t xml:space="preserve">Las </w:t>
      </w:r>
      <w:r>
        <w:rPr>
          <w:rFonts w:ascii="Calibri" w:hAnsi="Calibri"/>
          <w:b w:val="0"/>
          <w:i/>
          <w:color w:val="1A1A1A"/>
          <w:sz w:val="22"/>
        </w:rPr>
        <w:t>Web Content Accessibility Guidelines</w:t>
      </w:r>
      <w:r>
        <w:rPr>
          <w:rFonts w:ascii="Calibri" w:hAnsi="Calibri"/>
          <w:b w:val="0"/>
          <w:i w:val="0"/>
          <w:color w:val="1A1A1A"/>
          <w:sz w:val="22"/>
        </w:rPr>
        <w:t xml:space="preserve"> del World Wide Web Consortium (W3C) definen criterios de éxito organizados en cuatro principios: perceptibilidad, operabilidad, comprensibilidad y robustez. El proyecto se compromete con el </w:t>
      </w:r>
      <w:r>
        <w:rPr>
          <w:rFonts w:ascii="Calibri" w:hAnsi="Calibri"/>
          <w:b/>
          <w:i w:val="0"/>
          <w:color w:val="095958"/>
          <w:sz w:val="22"/>
        </w:rPr>
        <w:t>nivel AA</w:t>
      </w:r>
      <w:r>
        <w:rPr>
          <w:rFonts w:ascii="Calibri" w:hAnsi="Calibri"/>
          <w:b w:val="0"/>
          <w:i w:val="0"/>
          <w:color w:val="1A1A1A"/>
          <w:sz w:val="22"/>
        </w:rPr>
        <w:t>, que incluye entre otros: contraste de color mínimo de 4.5:1 para texto normal y 3:1 para texto grande, targets táctiles de al menos 24×24 CSS pixels, navegación completa por teclado, y compatibilidad con lectores de pantalla.</w:t>
      </w:r>
    </w:p>
    <w:p>
      <w:pPr>
        <w:spacing w:before="240" w:after="120"/>
      </w:pPr>
      <w:r>
        <w:rPr>
          <w:rFonts w:ascii="Calibri" w:hAnsi="Calibri"/>
          <w:b/>
          <w:i w:val="0"/>
          <w:color w:val="095958"/>
          <w:sz w:val="28"/>
        </w:rPr>
        <w:t>9.7 Contract-first API design</w:t>
      </w:r>
    </w:p>
    <w:p>
      <w:pPr>
        <w:spacing w:after="120"/>
      </w:pPr>
      <w:r>
        <w:rPr>
          <w:rFonts w:ascii="Calibri" w:hAnsi="Calibri"/>
          <w:b w:val="0"/>
          <w:i w:val="0"/>
          <w:color w:val="1A1A1A"/>
          <w:sz w:val="22"/>
        </w:rPr>
        <w:t xml:space="preserve">Enfoque de diseño de APIs en el cual el contrato (schema OpenAPI en este caso) se define antes que la implementación y sirve como fuente única de verdad tanto para el servidor como para los consumidores. Este enfoque, apoyado por herramientas como </w:t>
      </w:r>
      <w:r>
        <w:rPr>
          <w:rFonts w:ascii="Consolas" w:hAnsi="Consolas"/>
          <w:b w:val="0"/>
          <w:i w:val="0"/>
          <w:color w:val="333333"/>
          <w:sz w:val="20"/>
        </w:rPr>
        <w:t>drf-spectacular</w:t>
      </w:r>
      <w:r>
        <w:rPr>
          <w:rFonts w:ascii="Calibri" w:hAnsi="Calibri"/>
          <w:b w:val="0"/>
          <w:i w:val="0"/>
          <w:color w:val="1A1A1A"/>
          <w:sz w:val="22"/>
        </w:rPr>
        <w:t xml:space="preserve"> (backend) y </w:t>
      </w:r>
      <w:r>
        <w:rPr>
          <w:rFonts w:ascii="Consolas" w:hAnsi="Consolas"/>
          <w:b w:val="0"/>
          <w:i w:val="0"/>
          <w:color w:val="333333"/>
          <w:sz w:val="20"/>
        </w:rPr>
        <w:t>openapi-typescript</w:t>
      </w:r>
      <w:r>
        <w:rPr>
          <w:rFonts w:ascii="Calibri" w:hAnsi="Calibri"/>
          <w:b w:val="0"/>
          <w:i w:val="0"/>
          <w:color w:val="1A1A1A"/>
          <w:sz w:val="22"/>
        </w:rPr>
        <w:t xml:space="preserve"> (frontend), elimina el drift entre las expectativas del cliente y las respuestas del servidor.</w:t>
      </w:r>
    </w:p>
    <w:p/>
    <w:p>
      <w:pPr>
        <w:spacing w:before="360" w:after="120"/>
      </w:pPr>
      <w:r>
        <w:rPr>
          <w:rFonts w:ascii="Calibri" w:hAnsi="Calibri"/>
          <w:b/>
          <w:i w:val="0"/>
          <w:color w:val="095958"/>
          <w:sz w:val="34"/>
        </w:rPr>
        <w:t>10. Flujo del usuario</w:t>
      </w:r>
    </w:p>
    <w:p>
      <w:pPr>
        <w:spacing w:after="120"/>
      </w:pPr>
      <w:r>
        <w:rPr>
          <w:rFonts w:ascii="Calibri" w:hAnsi="Calibri"/>
          <w:b w:val="0"/>
          <w:i w:val="0"/>
          <w:color w:val="1A1A1A"/>
          <w:sz w:val="22"/>
        </w:rPr>
        <w:t>Esta sección describe el recorrido completo de un usuario nuevo, desde la primera apertura de la aplicación hasta la revisión de su match con un candidato específico.</w:t>
      </w:r>
    </w:p>
    <w:p>
      <w:pPr>
        <w:spacing w:before="240" w:after="120"/>
      </w:pPr>
      <w:r>
        <w:rPr>
          <w:rFonts w:ascii="Calibri" w:hAnsi="Calibri"/>
          <w:b/>
          <w:i w:val="0"/>
          <w:color w:val="095958"/>
          <w:sz w:val="28"/>
        </w:rPr>
        <w:t>10.1 Diagrama de flujo principal</w:t>
      </w:r>
    </w:p>
    <w:p>
      <w:pPr>
        <w:spacing w:before="120" w:after="120"/>
        <w:ind w:left="432"/>
      </w:pPr>
      <w:r>
        <w:rPr>
          <w:rFonts w:ascii="Consolas" w:hAnsi="Consolas"/>
          <w:b w:val="0"/>
          <w:i w:val="0"/>
          <w:color w:val="333333"/>
          <w:sz w:val="18"/>
        </w:rPr>
        <w:t>[Inicio]</w:t>
        <w:br/>
        <w:t xml:space="preserve">   |</w:t>
        <w:br/>
        <w:t xml:space="preserve">   v</w:t>
        <w:br/>
        <w:t>+---------------+</w:t>
        <w:br/>
        <w:t>| Registro /    |------&gt; [Cuenta creada] ---+</w:t>
        <w:br/>
        <w:t>| Login         |                           |</w:t>
        <w:br/>
        <w:t>+---------------+                           v</w:t>
        <w:br/>
        <w:t xml:space="preserve">                                  +-----------------+</w:t>
        <w:br/>
        <w:t xml:space="preserve">                                  | Home            |</w:t>
        <w:br/>
        <w:t xml:space="preserve">                                  | (Tipos de       |</w:t>
        <w:br/>
        <w:t xml:space="preserve">                                  |  elección)      |</w:t>
        <w:br/>
        <w:t xml:space="preserve">                                  +-----------------+</w:t>
        <w:br/>
        <w:t xml:space="preserve">                                          |</w:t>
        <w:br/>
        <w:t xml:space="preserve">                                          v</w:t>
        <w:br/>
        <w:t xml:space="preserve">                                  +-----------------+</w:t>
        <w:br/>
        <w:t xml:space="preserve">                                  | Cuestionario    |</w:t>
        <w:br/>
        <w:t xml:space="preserve">                                  | (12 preguntas   |&lt;--- puede volver</w:t>
        <w:br/>
        <w:t xml:space="preserve">                                  |  Likert + peso) |     con "Atrás"</w:t>
        <w:br/>
        <w:t xml:space="preserve">                                  +-----------------+</w:t>
        <w:br/>
        <w:t xml:space="preserve">                                          |</w:t>
        <w:br/>
        <w:t xml:space="preserve">                                          v</w:t>
        <w:br/>
        <w:t xml:space="preserve">                                  +-----------------+</w:t>
        <w:br/>
        <w:t xml:space="preserve">                                  | Envío           |</w:t>
        <w:br/>
        <w:t xml:space="preserve">                                  | (POST batch     |</w:t>
        <w:br/>
        <w:t xml:space="preserve">                                  |  respuestas)    |</w:t>
        <w:br/>
        <w:t xml:space="preserve">                                  +-----------------+</w:t>
        <w:br/>
        <w:t xml:space="preserve">                                          |</w:t>
        <w:br/>
        <w:t xml:space="preserve">                                          v</w:t>
        <w:br/>
        <w:t xml:space="preserve">                                  +-----------------+</w:t>
        <w:br/>
        <w:t xml:space="preserve">                                  | Cálculo match   |</w:t>
        <w:br/>
        <w:t xml:space="preserve">                                  | (POST match)    |</w:t>
        <w:br/>
        <w:t xml:space="preserve">                                  +-----------------+</w:t>
        <w:br/>
        <w:t xml:space="preserve">                                          |</w:t>
        <w:br/>
        <w:t xml:space="preserve">                                          v</w:t>
        <w:br/>
        <w:t xml:space="preserve">                                  +-----------------+</w:t>
        <w:br/>
        <w:t xml:space="preserve">                                  | Resultados      |</w:t>
        <w:br/>
        <w:t xml:space="preserve">                                  | (ranking con    |</w:t>
        <w:br/>
        <w:t xml:space="preserve">                                  |  confianza)     |</w:t>
        <w:br/>
        <w:t xml:space="preserve">                                  +-----------------+</w:t>
        <w:br/>
        <w:t xml:space="preserve">                                          |</w:t>
        <w:br/>
        <w:t xml:space="preserve">                          +---------------+---------------+</w:t>
        <w:br/>
        <w:t xml:space="preserve">                          v                               v</w:t>
        <w:br/>
        <w:t xml:space="preserve">                  +---------------+               +---------------+</w:t>
        <w:br/>
        <w:t xml:space="preserve">                  | Detalle       |               | Comparar      |</w:t>
        <w:br/>
        <w:t xml:space="preserve">                  | candidato     |               | candidatos    |</w:t>
        <w:br/>
        <w:t xml:space="preserve">                  | (radar +      |               | (side by side)|</w:t>
        <w:br/>
        <w:t xml:space="preserve">                  |  posturas +   |               +---------------+</w:t>
        <w:br/>
        <w:t xml:space="preserve">                  |  noticias)    |</w:t>
        <w:br/>
        <w:t xml:space="preserve">                  +---------------+</w:t>
      </w:r>
    </w:p>
    <w:p>
      <w:pPr>
        <w:spacing w:before="240" w:after="120"/>
      </w:pPr>
      <w:r>
        <w:rPr>
          <w:rFonts w:ascii="Calibri" w:hAnsi="Calibri"/>
          <w:b/>
          <w:i w:val="0"/>
          <w:color w:val="095958"/>
          <w:sz w:val="28"/>
        </w:rPr>
        <w:t>10.2 Descripción paso a paso</w:t>
      </w:r>
    </w:p>
    <w:p>
      <w:pPr>
        <w:spacing w:after="120"/>
      </w:pPr>
      <w:r>
        <w:rPr>
          <w:rFonts w:ascii="Calibri" w:hAnsi="Calibri"/>
          <w:b/>
          <w:i w:val="0"/>
          <w:color w:val="095958"/>
          <w:sz w:val="22"/>
        </w:rPr>
        <w:t>Paso 1 — Registro o login</w:t>
      </w:r>
    </w:p>
    <w:p>
      <w:pPr>
        <w:spacing w:after="120"/>
      </w:pPr>
      <w:r>
        <w:rPr>
          <w:rFonts w:ascii="Calibri" w:hAnsi="Calibri"/>
          <w:b w:val="0"/>
          <w:i w:val="0"/>
          <w:color w:val="1A1A1A"/>
          <w:sz w:val="22"/>
        </w:rPr>
        <w:t xml:space="preserve">El usuario abre la aplicación y se encuentra con la pantalla de autenticación. Si no tiene cuenta, se registra con nombre de usuario, correo electrónico y contraseña. Estos datos viajan al endpoint </w:t>
      </w:r>
      <w:r>
        <w:rPr>
          <w:rFonts w:ascii="Consolas" w:hAnsi="Consolas"/>
          <w:b w:val="0"/>
          <w:i w:val="0"/>
          <w:color w:val="333333"/>
          <w:sz w:val="20"/>
        </w:rPr>
        <w:t>POST /api/v1/register/</w:t>
      </w:r>
      <w:r>
        <w:rPr>
          <w:rFonts w:ascii="Calibri" w:hAnsi="Calibri"/>
          <w:b w:val="0"/>
          <w:i w:val="0"/>
          <w:color w:val="1A1A1A"/>
          <w:sz w:val="22"/>
        </w:rPr>
        <w:t xml:space="preserve">, y el backend crea el registro en la tabla </w:t>
      </w:r>
      <w:r>
        <w:rPr>
          <w:rFonts w:ascii="Consolas" w:hAnsi="Consolas"/>
          <w:b w:val="0"/>
          <w:i w:val="0"/>
          <w:color w:val="333333"/>
          <w:sz w:val="20"/>
        </w:rPr>
        <w:t>auth_user</w:t>
      </w:r>
      <w:r>
        <w:rPr>
          <w:rFonts w:ascii="Calibri" w:hAnsi="Calibri"/>
          <w:b w:val="0"/>
          <w:i w:val="0"/>
          <w:color w:val="1A1A1A"/>
          <w:sz w:val="22"/>
        </w:rPr>
        <w:t xml:space="preserve"> con contraseña hasheada mediante PBKDF2-SHA256 (600.000 iteraciones, estándar de Django 5.x).</w:t>
      </w:r>
    </w:p>
    <w:p>
      <w:pPr>
        <w:spacing w:after="120"/>
      </w:pPr>
      <w:r>
        <w:rPr>
          <w:rFonts w:ascii="Calibri" w:hAnsi="Calibri"/>
          <w:b w:val="0"/>
          <w:i w:val="0"/>
          <w:color w:val="1A1A1A"/>
          <w:sz w:val="22"/>
        </w:rPr>
        <w:t xml:space="preserve">Si ya tiene cuenta, ingresa con usuario y contraseña. El backend valida las credenciales en </w:t>
      </w:r>
      <w:r>
        <w:rPr>
          <w:rFonts w:ascii="Consolas" w:hAnsi="Consolas"/>
          <w:b w:val="0"/>
          <w:i w:val="0"/>
          <w:color w:val="333333"/>
          <w:sz w:val="20"/>
        </w:rPr>
        <w:t>POST /api/v1/login/</w:t>
      </w:r>
      <w:r>
        <w:rPr>
          <w:rFonts w:ascii="Calibri" w:hAnsi="Calibri"/>
          <w:b w:val="0"/>
          <w:i w:val="0"/>
          <w:color w:val="1A1A1A"/>
          <w:sz w:val="22"/>
        </w:rPr>
        <w:t xml:space="preserve"> y devuelve un token de autenticación DRF, que el frontend almacena en </w:t>
      </w:r>
      <w:r>
        <w:rPr>
          <w:rFonts w:ascii="Consolas" w:hAnsi="Consolas"/>
          <w:b w:val="0"/>
          <w:i w:val="0"/>
          <w:color w:val="333333"/>
          <w:sz w:val="20"/>
        </w:rPr>
        <w:t>SecureStore</w:t>
      </w:r>
      <w:r>
        <w:rPr>
          <w:rFonts w:ascii="Calibri" w:hAnsi="Calibri"/>
          <w:b w:val="0"/>
          <w:i w:val="0"/>
          <w:color w:val="1A1A1A"/>
          <w:sz w:val="22"/>
        </w:rPr>
        <w:t xml:space="preserve"> (iOS/Android) o </w:t>
      </w:r>
      <w:r>
        <w:rPr>
          <w:rFonts w:ascii="Consolas" w:hAnsi="Consolas"/>
          <w:b w:val="0"/>
          <w:i w:val="0"/>
          <w:color w:val="333333"/>
          <w:sz w:val="20"/>
        </w:rPr>
        <w:t>localStorage</w:t>
      </w:r>
      <w:r>
        <w:rPr>
          <w:rFonts w:ascii="Calibri" w:hAnsi="Calibri"/>
          <w:b w:val="0"/>
          <w:i w:val="0"/>
          <w:color w:val="1A1A1A"/>
          <w:sz w:val="22"/>
        </w:rPr>
        <w:t xml:space="preserve"> (web). Este token se incluye en el header </w:t>
      </w:r>
      <w:r>
        <w:rPr>
          <w:rFonts w:ascii="Consolas" w:hAnsi="Consolas"/>
          <w:b w:val="0"/>
          <w:i w:val="0"/>
          <w:color w:val="333333"/>
          <w:sz w:val="20"/>
        </w:rPr>
        <w:t>Authorization: Token &lt;token&gt;</w:t>
      </w:r>
      <w:r>
        <w:rPr>
          <w:rFonts w:ascii="Calibri" w:hAnsi="Calibri"/>
          <w:b w:val="0"/>
          <w:i w:val="0"/>
          <w:color w:val="1A1A1A"/>
          <w:sz w:val="22"/>
        </w:rPr>
        <w:t xml:space="preserve"> de todas las peticiones subsecuentes.</w:t>
      </w:r>
    </w:p>
    <w:p>
      <w:pPr>
        <w:spacing w:after="120"/>
      </w:pPr>
      <w:r>
        <w:rPr>
          <w:rFonts w:ascii="Calibri" w:hAnsi="Calibri"/>
          <w:b/>
          <w:i w:val="0"/>
          <w:color w:val="095958"/>
          <w:sz w:val="22"/>
        </w:rPr>
        <w:t>Paso 2 — Home</w:t>
      </w:r>
    </w:p>
    <w:p>
      <w:pPr>
        <w:spacing w:after="120"/>
      </w:pPr>
      <w:r>
        <w:rPr>
          <w:rFonts w:ascii="Calibri" w:hAnsi="Calibri"/>
          <w:b w:val="0"/>
          <w:i w:val="0"/>
          <w:color w:val="1A1A1A"/>
          <w:sz w:val="22"/>
        </w:rPr>
        <w:t xml:space="preserve">Una vez autenticado, el usuario ve la pantalla </w:t>
      </w:r>
      <w:r>
        <w:rPr>
          <w:rFonts w:ascii="Consolas" w:hAnsi="Consolas"/>
          <w:b w:val="0"/>
          <w:i w:val="0"/>
          <w:color w:val="333333"/>
          <w:sz w:val="20"/>
        </w:rPr>
        <w:t>HomeScreen</w:t>
      </w:r>
      <w:r>
        <w:rPr>
          <w:rFonts w:ascii="Calibri" w:hAnsi="Calibri"/>
          <w:b w:val="0"/>
          <w:i w:val="0"/>
          <w:color w:val="1A1A1A"/>
          <w:sz w:val="22"/>
        </w:rPr>
        <w:t xml:space="preserve">, que consulta </w:t>
      </w:r>
      <w:r>
        <w:rPr>
          <w:rFonts w:ascii="Consolas" w:hAnsi="Consolas"/>
          <w:b w:val="0"/>
          <w:i w:val="0"/>
          <w:color w:val="333333"/>
          <w:sz w:val="20"/>
        </w:rPr>
        <w:t>GET /api/v1/tipos-eleccion/</w:t>
      </w:r>
      <w:r>
        <w:rPr>
          <w:rFonts w:ascii="Calibri" w:hAnsi="Calibri"/>
          <w:b w:val="0"/>
          <w:i w:val="0"/>
          <w:color w:val="1A1A1A"/>
          <w:sz w:val="22"/>
        </w:rPr>
        <w:t xml:space="preserve"> y despliega los tipos de elección disponibles. En la versión actual, la única opción es "Presidencial". Al seleccionarla, se navega al cuestionario.</w:t>
      </w:r>
    </w:p>
    <w:p>
      <w:pPr>
        <w:spacing w:after="120"/>
      </w:pPr>
      <w:r>
        <w:rPr>
          <w:rFonts w:ascii="Calibri" w:hAnsi="Calibri"/>
          <w:b/>
          <w:i w:val="0"/>
          <w:color w:val="095958"/>
          <w:sz w:val="22"/>
        </w:rPr>
        <w:t>Paso 3 — Cuestionario</w:t>
      </w:r>
    </w:p>
    <w:p>
      <w:pPr>
        <w:spacing w:after="120"/>
      </w:pPr>
      <w:r>
        <w:rPr>
          <w:rFonts w:ascii="Consolas" w:hAnsi="Consolas"/>
          <w:b w:val="0"/>
          <w:i w:val="0"/>
          <w:color w:val="333333"/>
          <w:sz w:val="20"/>
        </w:rPr>
        <w:t>CuestionarioScreen</w:t>
      </w:r>
      <w:r>
        <w:rPr>
          <w:rFonts w:ascii="Calibri" w:hAnsi="Calibri"/>
          <w:b w:val="0"/>
          <w:i w:val="0"/>
          <w:color w:val="1A1A1A"/>
          <w:sz w:val="22"/>
        </w:rPr>
        <w:t xml:space="preserve"> consulta </w:t>
      </w:r>
      <w:r>
        <w:rPr>
          <w:rFonts w:ascii="Consolas" w:hAnsi="Consolas"/>
          <w:b w:val="0"/>
          <w:i w:val="0"/>
          <w:color w:val="333333"/>
          <w:sz w:val="20"/>
        </w:rPr>
        <w:t>GET /api/v1/preguntas/?tipo_eleccion_id=1</w:t>
      </w:r>
      <w:r>
        <w:rPr>
          <w:rFonts w:ascii="Calibri" w:hAnsi="Calibri"/>
          <w:b w:val="0"/>
          <w:i w:val="0"/>
          <w:color w:val="1A1A1A"/>
          <w:sz w:val="22"/>
        </w:rPr>
        <w:t xml:space="preserve"> para obtener las 12 preguntas de la elección presidencial, junto con sus opciones de respuesta. Las preguntas se presentan una a una, cada una con:</w:t>
      </w:r>
    </w:p>
    <w:p>
      <w:pPr>
        <w:pStyle w:val="ListBullet"/>
        <w:spacing w:after="40"/>
        <w:ind w:left="360"/>
      </w:pPr>
      <w:r>
        <w:rPr>
          <w:rFonts w:ascii="Calibri" w:hAnsi="Calibri"/>
          <w:b w:val="0"/>
          <w:i w:val="0"/>
          <w:color w:val="1A1A1A"/>
          <w:sz w:val="22"/>
        </w:rPr>
        <w:t>El enunciado de la afirmación (por ejemplo: "Chile debe cerrar las centrales de carbón antes de 2030").</w:t>
      </w:r>
    </w:p>
    <w:p>
      <w:pPr>
        <w:pStyle w:val="ListBullet"/>
        <w:spacing w:after="40"/>
        <w:ind w:left="360"/>
      </w:pPr>
      <w:r>
        <w:rPr>
          <w:rFonts w:ascii="Calibri" w:hAnsi="Calibri"/>
          <w:b w:val="0"/>
          <w:i w:val="0"/>
          <w:color w:val="1A1A1A"/>
          <w:sz w:val="22"/>
        </w:rPr>
        <w:t xml:space="preserve">Un botón de información que despliega </w:t>
      </w:r>
      <w:r>
        <w:rPr>
          <w:rFonts w:ascii="Consolas" w:hAnsi="Consolas"/>
          <w:b w:val="0"/>
          <w:i w:val="0"/>
          <w:color w:val="333333"/>
          <w:sz w:val="20"/>
        </w:rPr>
        <w:t>PreguntaInfoModal</w:t>
      </w:r>
      <w:r>
        <w:rPr>
          <w:rFonts w:ascii="Calibri" w:hAnsi="Calibri"/>
          <w:b w:val="0"/>
          <w:i w:val="0"/>
          <w:color w:val="1A1A1A"/>
          <w:sz w:val="22"/>
        </w:rPr>
        <w:t xml:space="preserve"> con contexto educativo y repercusiones (contenido pre-cargado en el modelo </w:t>
      </w:r>
      <w:r>
        <w:rPr>
          <w:rFonts w:ascii="Consolas" w:hAnsi="Consolas"/>
          <w:b w:val="0"/>
          <w:i w:val="0"/>
          <w:color w:val="333333"/>
          <w:sz w:val="20"/>
        </w:rPr>
        <w:t>Pregunta</w:t>
      </w:r>
      <w:r>
        <w:rPr>
          <w:rFonts w:ascii="Calibri" w:hAnsi="Calibri"/>
          <w:b w:val="0"/>
          <w:i w:val="0"/>
          <w:color w:val="1A1A1A"/>
          <w:sz w:val="22"/>
        </w:rPr>
        <w:t>).</w:t>
      </w:r>
    </w:p>
    <w:p>
      <w:pPr>
        <w:pStyle w:val="ListBullet"/>
        <w:spacing w:after="40"/>
        <w:ind w:left="360"/>
      </w:pPr>
      <w:r>
        <w:rPr>
          <w:rFonts w:ascii="Calibri" w:hAnsi="Calibri"/>
          <w:b w:val="0"/>
          <w:i w:val="0"/>
          <w:color w:val="1A1A1A"/>
          <w:sz w:val="22"/>
        </w:rPr>
        <w:t xml:space="preserve">Cinco opciones Likert seleccionables mediante </w:t>
      </w:r>
      <w:r>
        <w:rPr>
          <w:rFonts w:ascii="Consolas" w:hAnsi="Consolas"/>
          <w:b w:val="0"/>
          <w:i w:val="0"/>
          <w:color w:val="333333"/>
          <w:sz w:val="20"/>
        </w:rPr>
        <w:t>SelectableButton</w:t>
      </w:r>
      <w:r>
        <w:rPr>
          <w:rFonts w:ascii="Calibri" w:hAnsi="Calibri"/>
          <w:b w:val="0"/>
          <w:i w:val="0"/>
          <w:color w:val="1A1A1A"/>
          <w:sz w:val="22"/>
        </w:rPr>
        <w:t xml:space="preserve"> (Muy en desacuerdo, En desacuerdo, Neutral, De acuerdo, Muy de acuerdo).</w:t>
      </w:r>
    </w:p>
    <w:p>
      <w:pPr>
        <w:pStyle w:val="ListBullet"/>
        <w:spacing w:after="40"/>
        <w:ind w:left="360"/>
      </w:pPr>
      <w:r>
        <w:rPr>
          <w:rFonts w:ascii="Calibri" w:hAnsi="Calibri"/>
          <w:b w:val="0"/>
          <w:i w:val="0"/>
          <w:color w:val="1A1A1A"/>
          <w:sz w:val="22"/>
        </w:rPr>
        <w:t xml:space="preserve">Una sexta opción "No sé / Prefiero no responder" que se marca en el backend con </w:t>
      </w:r>
      <w:r>
        <w:rPr>
          <w:rFonts w:ascii="Consolas" w:hAnsi="Consolas"/>
          <w:b w:val="0"/>
          <w:i w:val="0"/>
          <w:color w:val="333333"/>
          <w:sz w:val="20"/>
        </w:rPr>
        <w:t>es_no_se=True</w:t>
      </w:r>
      <w:r>
        <w:rPr>
          <w:rFonts w:ascii="Calibri" w:hAnsi="Calibri"/>
          <w:b w:val="0"/>
          <w:i w:val="0"/>
          <w:color w:val="1A1A1A"/>
          <w:sz w:val="22"/>
        </w:rPr>
        <w:t>.</w:t>
      </w:r>
    </w:p>
    <w:p>
      <w:pPr>
        <w:pStyle w:val="ListBullet"/>
        <w:spacing w:after="40"/>
        <w:ind w:left="360"/>
      </w:pPr>
      <w:r>
        <w:rPr>
          <w:rFonts w:ascii="Calibri" w:hAnsi="Calibri"/>
          <w:b w:val="0"/>
          <w:i w:val="0"/>
          <w:color w:val="1A1A1A"/>
          <w:sz w:val="22"/>
        </w:rPr>
        <w:t xml:space="preserve">Un </w:t>
      </w:r>
      <w:r>
        <w:rPr>
          <w:rFonts w:ascii="Consolas" w:hAnsi="Consolas"/>
          <w:b w:val="0"/>
          <w:i w:val="0"/>
          <w:color w:val="333333"/>
          <w:sz w:val="20"/>
        </w:rPr>
        <w:t>WeightSelector</w:t>
      </w:r>
      <w:r>
        <w:rPr>
          <w:rFonts w:ascii="Calibri" w:hAnsi="Calibri"/>
          <w:b w:val="0"/>
          <w:i w:val="0"/>
          <w:color w:val="1A1A1A"/>
          <w:sz w:val="22"/>
        </w:rPr>
        <w:t xml:space="preserve"> con cuatro niveles de importancia (No me importa, Poco, Medio, Mucho), correspondientes a los multiplicadores 0.5x, 1.0x, 1.5x y 2.0x.</w:t>
      </w:r>
    </w:p>
    <w:p>
      <w:pPr>
        <w:spacing w:after="120"/>
      </w:pPr>
      <w:r>
        <w:rPr>
          <w:rFonts w:ascii="Calibri" w:hAnsi="Calibri"/>
          <w:b w:val="0"/>
          <w:i w:val="0"/>
          <w:color w:val="1A1A1A"/>
          <w:sz w:val="22"/>
        </w:rPr>
        <w:t xml:space="preserve">Las respuestas se acumulan en el store de Zustand </w:t>
      </w:r>
      <w:r>
        <w:rPr>
          <w:rFonts w:ascii="Consolas" w:hAnsi="Consolas"/>
          <w:b w:val="0"/>
          <w:i w:val="0"/>
          <w:color w:val="333333"/>
          <w:sz w:val="20"/>
        </w:rPr>
        <w:t>store/cuestionario.ts</w:t>
      </w:r>
      <w:r>
        <w:rPr>
          <w:rFonts w:ascii="Calibri" w:hAnsi="Calibri"/>
          <w:b w:val="0"/>
          <w:i w:val="0"/>
          <w:color w:val="1A1A1A"/>
          <w:sz w:val="22"/>
        </w:rPr>
        <w:t xml:space="preserve"> sin viajar al servidor hasta el envío final. Esto permite navegar atrás y modificar respuestas sin latencia.</w:t>
      </w:r>
    </w:p>
    <w:p>
      <w:pPr>
        <w:spacing w:after="120"/>
      </w:pPr>
      <w:r>
        <w:rPr>
          <w:rFonts w:ascii="Calibri" w:hAnsi="Calibri"/>
          <w:b/>
          <w:i w:val="0"/>
          <w:color w:val="095958"/>
          <w:sz w:val="22"/>
        </w:rPr>
        <w:t>Paso 4 — Envío</w:t>
      </w:r>
    </w:p>
    <w:p>
      <w:pPr>
        <w:spacing w:after="120"/>
      </w:pPr>
      <w:r>
        <w:rPr>
          <w:rFonts w:ascii="Calibri" w:hAnsi="Calibri"/>
          <w:b w:val="0"/>
          <w:i w:val="0"/>
          <w:color w:val="1A1A1A"/>
          <w:sz w:val="22"/>
        </w:rPr>
        <w:t xml:space="preserve">Al responder la última pregunta y presionar "Enviar", el frontend realiza </w:t>
      </w:r>
      <w:r>
        <w:rPr>
          <w:rFonts w:ascii="Consolas" w:hAnsi="Consolas"/>
          <w:b w:val="0"/>
          <w:i w:val="0"/>
          <w:color w:val="333333"/>
          <w:sz w:val="20"/>
        </w:rPr>
        <w:t>POST /api/v1/respuestas/</w:t>
      </w:r>
      <w:r>
        <w:rPr>
          <w:rFonts w:ascii="Calibri" w:hAnsi="Calibri"/>
          <w:b w:val="0"/>
          <w:i w:val="0"/>
          <w:color w:val="1A1A1A"/>
          <w:sz w:val="22"/>
        </w:rPr>
        <w:t xml:space="preserve"> con el array completo de respuestas. El backend valida cada una (que la opción corresponda a la pregunta declarada, que el peso esté en el rango válido) y crea o actualiza los registros en </w:t>
      </w:r>
      <w:r>
        <w:rPr>
          <w:rFonts w:ascii="Consolas" w:hAnsi="Consolas"/>
          <w:b w:val="0"/>
          <w:i w:val="0"/>
          <w:color w:val="333333"/>
          <w:sz w:val="20"/>
        </w:rPr>
        <w:t>RespuestaUsuario</w:t>
      </w:r>
      <w:r>
        <w:rPr>
          <w:rFonts w:ascii="Calibri" w:hAnsi="Calibri"/>
          <w:b w:val="0"/>
          <w:i w:val="0"/>
          <w:color w:val="1A1A1A"/>
          <w:sz w:val="22"/>
        </w:rPr>
        <w:t xml:space="preserve"> mediante </w:t>
      </w:r>
      <w:r>
        <w:rPr>
          <w:rFonts w:ascii="Consolas" w:hAnsi="Consolas"/>
          <w:b w:val="0"/>
          <w:i w:val="0"/>
          <w:color w:val="333333"/>
          <w:sz w:val="20"/>
        </w:rPr>
        <w:t>update_or_create</w:t>
      </w:r>
      <w:r>
        <w:rPr>
          <w:rFonts w:ascii="Calibri" w:hAnsi="Calibri"/>
          <w:b w:val="0"/>
          <w:i w:val="0"/>
          <w:color w:val="1A1A1A"/>
          <w:sz w:val="22"/>
        </w:rPr>
        <w:t xml:space="preserve"> con clave única </w:t>
      </w:r>
      <w:r>
        <w:rPr>
          <w:rFonts w:ascii="Consolas" w:hAnsi="Consolas"/>
          <w:b w:val="0"/>
          <w:i w:val="0"/>
          <w:color w:val="333333"/>
          <w:sz w:val="20"/>
        </w:rPr>
        <w:t>(user, pregunta)</w:t>
      </w:r>
      <w:r>
        <w:rPr>
          <w:rFonts w:ascii="Calibri" w:hAnsi="Calibri"/>
          <w:b w:val="0"/>
          <w:i w:val="0"/>
          <w:color w:val="1A1A1A"/>
          <w:sz w:val="22"/>
        </w:rPr>
        <w:t>.</w:t>
      </w:r>
    </w:p>
    <w:p>
      <w:pPr>
        <w:spacing w:after="120"/>
      </w:pPr>
      <w:r>
        <w:rPr>
          <w:rFonts w:ascii="Calibri" w:hAnsi="Calibri"/>
          <w:b w:val="0"/>
          <w:i w:val="0"/>
          <w:color w:val="1A1A1A"/>
          <w:sz w:val="22"/>
        </w:rPr>
        <w:t xml:space="preserve">Si el envío es exitoso, se navega a </w:t>
      </w:r>
      <w:r>
        <w:rPr>
          <w:rFonts w:ascii="Consolas" w:hAnsi="Consolas"/>
          <w:b w:val="0"/>
          <w:i w:val="0"/>
          <w:color w:val="333333"/>
          <w:sz w:val="20"/>
        </w:rPr>
        <w:t>SubmitDoneScreen</w:t>
      </w:r>
      <w:r>
        <w:rPr>
          <w:rFonts w:ascii="Calibri" w:hAnsi="Calibri"/>
          <w:b w:val="0"/>
          <w:i w:val="0"/>
          <w:color w:val="1A1A1A"/>
          <w:sz w:val="22"/>
        </w:rPr>
        <w:t>, una pantalla intermedia que confirma la recepción y ofrece un botón "Ver mis matches".</w:t>
      </w:r>
    </w:p>
    <w:p>
      <w:pPr>
        <w:spacing w:after="120"/>
      </w:pPr>
      <w:r>
        <w:rPr>
          <w:rFonts w:ascii="Calibri" w:hAnsi="Calibri"/>
          <w:b/>
          <w:i w:val="0"/>
          <w:color w:val="095958"/>
          <w:sz w:val="22"/>
        </w:rPr>
        <w:t>Paso 5 — Cálculo del match</w:t>
      </w:r>
    </w:p>
    <w:p>
      <w:pPr>
        <w:spacing w:after="120"/>
      </w:pPr>
      <w:r>
        <w:rPr>
          <w:rFonts w:ascii="Calibri" w:hAnsi="Calibri"/>
          <w:b w:val="0"/>
          <w:i w:val="0"/>
          <w:color w:val="1A1A1A"/>
          <w:sz w:val="22"/>
        </w:rPr>
        <w:t xml:space="preserve">Al presionar "Ver mis matches", el frontend realiza </w:t>
      </w:r>
      <w:r>
        <w:rPr>
          <w:rFonts w:ascii="Consolas" w:hAnsi="Consolas"/>
          <w:b w:val="0"/>
          <w:i w:val="0"/>
          <w:color w:val="333333"/>
          <w:sz w:val="20"/>
        </w:rPr>
        <w:t>POST /api/v1/match-candidatos/</w:t>
      </w:r>
      <w:r>
        <w:rPr>
          <w:rFonts w:ascii="Calibri" w:hAnsi="Calibri"/>
          <w:b w:val="0"/>
          <w:i w:val="0"/>
          <w:color w:val="1A1A1A"/>
          <w:sz w:val="22"/>
        </w:rPr>
        <w:t xml:space="preserve"> con el </w:t>
      </w:r>
      <w:r>
        <w:rPr>
          <w:rFonts w:ascii="Consolas" w:hAnsi="Consolas"/>
          <w:b w:val="0"/>
          <w:i w:val="0"/>
          <w:color w:val="333333"/>
          <w:sz w:val="20"/>
        </w:rPr>
        <w:t>tipo_eleccion_id</w:t>
      </w:r>
      <w:r>
        <w:rPr>
          <w:rFonts w:ascii="Calibri" w:hAnsi="Calibri"/>
          <w:b w:val="0"/>
          <w:i w:val="0"/>
          <w:color w:val="1A1A1A"/>
          <w:sz w:val="22"/>
        </w:rPr>
        <w:t>. Este endpoint dispara el algoritmo completo:</w:t>
      </w:r>
    </w:p>
    <w:p>
      <w:pPr>
        <w:pStyle w:val="ListNumber"/>
        <w:spacing w:after="40"/>
        <w:ind w:left="360"/>
      </w:pPr>
      <w:r>
        <w:rPr>
          <w:rFonts w:ascii="Calibri" w:hAnsi="Calibri"/>
          <w:b w:val="0"/>
          <w:i w:val="0"/>
          <w:color w:val="1A1A1A"/>
          <w:sz w:val="22"/>
        </w:rPr>
        <w:t>El backend recupera las respuestas del usuario (excluyendo las "No sé").</w:t>
      </w:r>
    </w:p>
    <w:p>
      <w:pPr>
        <w:pStyle w:val="ListNumber"/>
        <w:spacing w:after="40"/>
        <w:ind w:left="360"/>
      </w:pPr>
      <w:r>
        <w:rPr>
          <w:rFonts w:ascii="Calibri" w:hAnsi="Calibri"/>
          <w:b w:val="0"/>
          <w:i w:val="0"/>
          <w:color w:val="1A1A1A"/>
          <w:sz w:val="22"/>
        </w:rPr>
        <w:t>Para cada candidato registrado en el tipo de elección, recupera sus posturas.</w:t>
      </w:r>
    </w:p>
    <w:p>
      <w:pPr>
        <w:pStyle w:val="ListNumber"/>
        <w:spacing w:after="40"/>
        <w:ind w:left="360"/>
      </w:pPr>
      <w:r>
        <w:rPr>
          <w:rFonts w:ascii="Calibri" w:hAnsi="Calibri"/>
          <w:b w:val="0"/>
          <w:i w:val="0"/>
          <w:color w:val="1A1A1A"/>
          <w:sz w:val="22"/>
        </w:rPr>
        <w:t xml:space="preserve">Para cada pregunta con overlap (respondida por usuario y con postura del candidato), calcula el </w:t>
      </w:r>
      <w:r>
        <w:rPr>
          <w:rFonts w:ascii="Consolas" w:hAnsi="Consolas"/>
          <w:b w:val="0"/>
          <w:i w:val="0"/>
          <w:color w:val="333333"/>
          <w:sz w:val="20"/>
        </w:rPr>
        <w:t>score_pregunta = 1 - (diff/4)²</w:t>
      </w:r>
      <w:r>
        <w:rPr>
          <w:rFonts w:ascii="Calibri" w:hAnsi="Calibri"/>
          <w:b w:val="0"/>
          <w:i w:val="0"/>
          <w:color w:val="1A1A1A"/>
          <w:sz w:val="22"/>
        </w:rPr>
        <w:t>, lo pondera por el multiplicador de peso, y acumula por eje temático.</w:t>
      </w:r>
    </w:p>
    <w:p>
      <w:pPr>
        <w:pStyle w:val="ListNumber"/>
        <w:spacing w:after="40"/>
        <w:ind w:left="360"/>
      </w:pPr>
      <w:r>
        <w:rPr>
          <w:rFonts w:ascii="Calibri" w:hAnsi="Calibri"/>
          <w:b w:val="0"/>
          <w:i w:val="0"/>
          <w:color w:val="1A1A1A"/>
          <w:sz w:val="22"/>
        </w:rPr>
        <w:t>Agrega el resultado global y por eje.</w:t>
      </w:r>
    </w:p>
    <w:p>
      <w:pPr>
        <w:pStyle w:val="ListNumber"/>
        <w:spacing w:after="40"/>
        <w:ind w:left="360"/>
      </w:pPr>
      <w:r>
        <w:rPr>
          <w:rFonts w:ascii="Calibri" w:hAnsi="Calibri"/>
          <w:b w:val="0"/>
          <w:i w:val="0"/>
          <w:color w:val="1A1A1A"/>
          <w:sz w:val="22"/>
        </w:rPr>
        <w:t>Determina el nivel de confianza según el número de preguntas consideradas (</w:t>
      </w:r>
      <w:r>
        <w:rPr>
          <w:rFonts w:ascii="Consolas" w:hAnsi="Consolas"/>
          <w:b w:val="0"/>
          <w:i w:val="0"/>
          <w:color w:val="333333"/>
          <w:sz w:val="20"/>
        </w:rPr>
        <w:t>tentativa</w:t>
      </w:r>
      <w:r>
        <w:rPr>
          <w:rFonts w:ascii="Calibri" w:hAnsi="Calibri"/>
          <w:b w:val="0"/>
          <w:i w:val="0"/>
          <w:color w:val="1A1A1A"/>
          <w:sz w:val="22"/>
        </w:rPr>
        <w:t xml:space="preserve"> &lt; 5, </w:t>
      </w:r>
      <w:r>
        <w:rPr>
          <w:rFonts w:ascii="Consolas" w:hAnsi="Consolas"/>
          <w:b w:val="0"/>
          <w:i w:val="0"/>
          <w:color w:val="333333"/>
          <w:sz w:val="20"/>
        </w:rPr>
        <w:t>media</w:t>
      </w:r>
      <w:r>
        <w:rPr>
          <w:rFonts w:ascii="Calibri" w:hAnsi="Calibri"/>
          <w:b w:val="0"/>
          <w:i w:val="0"/>
          <w:color w:val="1A1A1A"/>
          <w:sz w:val="22"/>
        </w:rPr>
        <w:t xml:space="preserve"> 5-9, </w:t>
      </w:r>
      <w:r>
        <w:rPr>
          <w:rFonts w:ascii="Consolas" w:hAnsi="Consolas"/>
          <w:b w:val="0"/>
          <w:i w:val="0"/>
          <w:color w:val="333333"/>
          <w:sz w:val="20"/>
        </w:rPr>
        <w:t>alta</w:t>
      </w:r>
      <w:r>
        <w:rPr>
          <w:rFonts w:ascii="Calibri" w:hAnsi="Calibri"/>
          <w:b w:val="0"/>
          <w:i w:val="0"/>
          <w:color w:val="1A1A1A"/>
          <w:sz w:val="22"/>
        </w:rPr>
        <w:t xml:space="preserve"> &gt;= 10).</w:t>
      </w:r>
    </w:p>
    <w:p>
      <w:pPr>
        <w:pStyle w:val="ListNumber"/>
        <w:spacing w:after="40"/>
        <w:ind w:left="360"/>
      </w:pPr>
      <w:r>
        <w:rPr>
          <w:rFonts w:ascii="Calibri" w:hAnsi="Calibri"/>
          <w:b w:val="0"/>
          <w:i w:val="0"/>
          <w:color w:val="1A1A1A"/>
          <w:sz w:val="22"/>
        </w:rPr>
        <w:t xml:space="preserve">Persiste el resultado en </w:t>
      </w:r>
      <w:r>
        <w:rPr>
          <w:rFonts w:ascii="Consolas" w:hAnsi="Consolas"/>
          <w:b w:val="0"/>
          <w:i w:val="0"/>
          <w:color w:val="333333"/>
          <w:sz w:val="20"/>
        </w:rPr>
        <w:t>MatchCandidato</w:t>
      </w:r>
      <w:r>
        <w:rPr>
          <w:rFonts w:ascii="Calibri" w:hAnsi="Calibri"/>
          <w:b w:val="0"/>
          <w:i w:val="0"/>
          <w:color w:val="1A1A1A"/>
          <w:sz w:val="22"/>
        </w:rPr>
        <w:t xml:space="preserve"> mediante </w:t>
      </w:r>
      <w:r>
        <w:rPr>
          <w:rFonts w:ascii="Consolas" w:hAnsi="Consolas"/>
          <w:b w:val="0"/>
          <w:i w:val="0"/>
          <w:color w:val="333333"/>
          <w:sz w:val="20"/>
        </w:rPr>
        <w:t>update_or_create</w:t>
      </w:r>
      <w:r>
        <w:rPr>
          <w:rFonts w:ascii="Calibri" w:hAnsi="Calibri"/>
          <w:b w:val="0"/>
          <w:i w:val="0"/>
          <w:color w:val="1A1A1A"/>
          <w:sz w:val="22"/>
        </w:rPr>
        <w:t>.</w:t>
      </w:r>
    </w:p>
    <w:p>
      <w:pPr>
        <w:pStyle w:val="ListNumber"/>
        <w:spacing w:after="40"/>
        <w:ind w:left="360"/>
      </w:pPr>
      <w:r>
        <w:rPr>
          <w:rFonts w:ascii="Calibri" w:hAnsi="Calibri"/>
          <w:b w:val="0"/>
          <w:i w:val="0"/>
          <w:color w:val="1A1A1A"/>
          <w:sz w:val="22"/>
        </w:rPr>
        <w:t>Devuelve la lista de matches ordenada por porcentaje descendente.</w:t>
      </w:r>
    </w:p>
    <w:p>
      <w:pPr>
        <w:spacing w:after="120"/>
      </w:pPr>
      <w:r>
        <w:rPr>
          <w:rFonts w:ascii="Calibri" w:hAnsi="Calibri"/>
          <w:b/>
          <w:i w:val="0"/>
          <w:color w:val="095958"/>
          <w:sz w:val="22"/>
        </w:rPr>
        <w:t>Paso 6 — Resultados</w:t>
      </w:r>
    </w:p>
    <w:p>
      <w:pPr>
        <w:spacing w:after="120"/>
      </w:pPr>
      <w:r>
        <w:rPr>
          <w:rFonts w:ascii="Consolas" w:hAnsi="Consolas"/>
          <w:b w:val="0"/>
          <w:i w:val="0"/>
          <w:color w:val="333333"/>
          <w:sz w:val="20"/>
        </w:rPr>
        <w:t>ResultadosScreen</w:t>
      </w:r>
      <w:r>
        <w:rPr>
          <w:rFonts w:ascii="Calibri" w:hAnsi="Calibri"/>
          <w:b w:val="0"/>
          <w:i w:val="0"/>
          <w:color w:val="1A1A1A"/>
          <w:sz w:val="22"/>
        </w:rPr>
        <w:t xml:space="preserve"> muestra el ranking de candidatos con:</w:t>
      </w:r>
    </w:p>
    <w:p>
      <w:pPr>
        <w:pStyle w:val="ListBullet"/>
        <w:spacing w:after="40"/>
        <w:ind w:left="360"/>
      </w:pPr>
      <w:r>
        <w:rPr>
          <w:rFonts w:ascii="Calibri" w:hAnsi="Calibri"/>
          <w:b w:val="0"/>
          <w:i w:val="0"/>
          <w:color w:val="1A1A1A"/>
          <w:sz w:val="22"/>
        </w:rPr>
        <w:t>Porcentaje de match global.</w:t>
      </w:r>
    </w:p>
    <w:p>
      <w:pPr>
        <w:pStyle w:val="ListBullet"/>
        <w:spacing w:after="40"/>
        <w:ind w:left="360"/>
      </w:pPr>
      <w:r>
        <w:rPr>
          <w:rFonts w:ascii="Calibri" w:hAnsi="Calibri"/>
          <w:b w:val="0"/>
          <w:i w:val="0"/>
          <w:color w:val="1A1A1A"/>
          <w:sz w:val="22"/>
        </w:rPr>
        <w:t>Badge de confianza (</w:t>
      </w:r>
      <w:r>
        <w:rPr>
          <w:rFonts w:ascii="Consolas" w:hAnsi="Consolas"/>
          <w:b w:val="0"/>
          <w:i w:val="0"/>
          <w:color w:val="333333"/>
          <w:sz w:val="20"/>
        </w:rPr>
        <w:t>tentativa</w:t>
      </w:r>
      <w:r>
        <w:rPr>
          <w:rFonts w:ascii="Calibri" w:hAnsi="Calibri"/>
          <w:b w:val="0"/>
          <w:i w:val="0"/>
          <w:color w:val="1A1A1A"/>
          <w:sz w:val="22"/>
        </w:rPr>
        <w:t xml:space="preserve">, </w:t>
      </w:r>
      <w:r>
        <w:rPr>
          <w:rFonts w:ascii="Consolas" w:hAnsi="Consolas"/>
          <w:b w:val="0"/>
          <w:i w:val="0"/>
          <w:color w:val="333333"/>
          <w:sz w:val="20"/>
        </w:rPr>
        <w:t>media</w:t>
      </w:r>
      <w:r>
        <w:rPr>
          <w:rFonts w:ascii="Calibri" w:hAnsi="Calibri"/>
          <w:b w:val="0"/>
          <w:i w:val="0"/>
          <w:color w:val="1A1A1A"/>
          <w:sz w:val="22"/>
        </w:rPr>
        <w:t xml:space="preserve">, </w:t>
      </w:r>
      <w:r>
        <w:rPr>
          <w:rFonts w:ascii="Consolas" w:hAnsi="Consolas"/>
          <w:b w:val="0"/>
          <w:i w:val="0"/>
          <w:color w:val="333333"/>
          <w:sz w:val="20"/>
        </w:rPr>
        <w:t>alta</w:t>
      </w:r>
      <w:r>
        <w:rPr>
          <w:rFonts w:ascii="Calibri" w:hAnsi="Calibri"/>
          <w:b w:val="0"/>
          <w:i w:val="0"/>
          <w:color w:val="1A1A1A"/>
          <w:sz w:val="22"/>
        </w:rPr>
        <w:t>) con color diferenciado.</w:t>
      </w:r>
    </w:p>
    <w:p>
      <w:pPr>
        <w:pStyle w:val="ListBullet"/>
        <w:spacing w:after="40"/>
        <w:ind w:left="360"/>
      </w:pPr>
      <w:r>
        <w:rPr>
          <w:rFonts w:ascii="Calibri" w:hAnsi="Calibri"/>
          <w:b w:val="0"/>
          <w:i w:val="0"/>
          <w:color w:val="1A1A1A"/>
          <w:sz w:val="22"/>
        </w:rPr>
        <w:t>Foto y nombre del candidato.</w:t>
      </w:r>
    </w:p>
    <w:p>
      <w:pPr>
        <w:pStyle w:val="ListBullet"/>
        <w:spacing w:after="40"/>
        <w:ind w:left="360"/>
      </w:pPr>
      <w:r>
        <w:rPr>
          <w:rFonts w:ascii="Calibri" w:hAnsi="Calibri"/>
          <w:b w:val="0"/>
          <w:i w:val="0"/>
          <w:color w:val="1A1A1A"/>
          <w:sz w:val="22"/>
        </w:rPr>
        <w:t>Chip de partido.</w:t>
      </w:r>
    </w:p>
    <w:p>
      <w:pPr>
        <w:pStyle w:val="ListBullet"/>
        <w:spacing w:after="40"/>
        <w:ind w:left="360"/>
      </w:pPr>
      <w:r>
        <w:rPr>
          <w:rFonts w:ascii="Calibri" w:hAnsi="Calibri"/>
          <w:b w:val="0"/>
          <w:i w:val="0"/>
          <w:color w:val="1A1A1A"/>
          <w:sz w:val="22"/>
        </w:rPr>
        <w:t>Acceso al detalle del candidato.</w:t>
      </w:r>
    </w:p>
    <w:p>
      <w:pPr>
        <w:spacing w:after="120"/>
      </w:pPr>
      <w:r>
        <w:rPr>
          <w:rFonts w:ascii="Calibri" w:hAnsi="Calibri"/>
          <w:b/>
          <w:i w:val="0"/>
          <w:color w:val="095958"/>
          <w:sz w:val="22"/>
        </w:rPr>
        <w:t>Paso 7 — Detalle del candidato</w:t>
      </w:r>
    </w:p>
    <w:p>
      <w:pPr>
        <w:spacing w:after="120"/>
      </w:pPr>
      <w:r>
        <w:rPr>
          <w:rFonts w:ascii="Consolas" w:hAnsi="Consolas"/>
          <w:b w:val="0"/>
          <w:i w:val="0"/>
          <w:color w:val="333333"/>
          <w:sz w:val="20"/>
        </w:rPr>
        <w:t>DetalleCandidatoScreen</w:t>
      </w:r>
      <w:r>
        <w:rPr>
          <w:rFonts w:ascii="Calibri" w:hAnsi="Calibri"/>
          <w:b w:val="0"/>
          <w:i w:val="0"/>
          <w:color w:val="1A1A1A"/>
          <w:sz w:val="22"/>
        </w:rPr>
        <w:t xml:space="preserve"> presenta:</w:t>
      </w:r>
    </w:p>
    <w:p>
      <w:pPr>
        <w:pStyle w:val="ListBullet"/>
        <w:spacing w:after="40"/>
        <w:ind w:left="360"/>
      </w:pPr>
      <w:r>
        <w:rPr>
          <w:rFonts w:ascii="Calibri" w:hAnsi="Calibri"/>
          <w:b w:val="0"/>
          <w:i w:val="0"/>
          <w:color w:val="1A1A1A"/>
          <w:sz w:val="22"/>
        </w:rPr>
        <w:t>Biografía y propuesta electoral del candidato.</w:t>
      </w:r>
    </w:p>
    <w:p>
      <w:pPr>
        <w:pStyle w:val="ListBullet"/>
        <w:spacing w:after="40"/>
        <w:ind w:left="360"/>
      </w:pPr>
      <w:r>
        <w:rPr>
          <w:rFonts w:ascii="Consolas" w:hAnsi="Consolas"/>
          <w:b w:val="0"/>
          <w:i w:val="0"/>
          <w:color w:val="333333"/>
          <w:sz w:val="20"/>
        </w:rPr>
        <w:t>RadarChart</w:t>
      </w:r>
      <w:r>
        <w:rPr>
          <w:rFonts w:ascii="Calibri" w:hAnsi="Calibri"/>
          <w:b w:val="0"/>
          <w:i w:val="0"/>
          <w:color w:val="1A1A1A"/>
          <w:sz w:val="22"/>
        </w:rPr>
        <w:t xml:space="preserve"> con la afinidad desglosada por los 7 ejes temáticos (Economía, Sociedad, Ambiente, Seguridad, DDHH, Internacional, Institucional).</w:t>
      </w:r>
    </w:p>
    <w:p>
      <w:pPr>
        <w:pStyle w:val="ListBullet"/>
        <w:spacing w:after="40"/>
        <w:ind w:left="360"/>
      </w:pPr>
      <w:r>
        <w:rPr>
          <w:rFonts w:ascii="Calibri" w:hAnsi="Calibri"/>
          <w:b w:val="0"/>
          <w:i w:val="0"/>
          <w:color w:val="1A1A1A"/>
          <w:sz w:val="22"/>
        </w:rPr>
        <w:t xml:space="preserve">Lista de </w:t>
      </w:r>
      <w:r>
        <w:rPr>
          <w:rFonts w:ascii="Consolas" w:hAnsi="Consolas"/>
          <w:b w:val="0"/>
          <w:i w:val="0"/>
          <w:color w:val="333333"/>
          <w:sz w:val="20"/>
        </w:rPr>
        <w:t>PosturaCandidato</w:t>
      </w:r>
      <w:r>
        <w:rPr>
          <w:rFonts w:ascii="Calibri" w:hAnsi="Calibri"/>
          <w:b w:val="0"/>
          <w:i w:val="0"/>
          <w:color w:val="1A1A1A"/>
          <w:sz w:val="22"/>
        </w:rPr>
        <w:t xml:space="preserve"> con justificación y fuente por cada pregunta.</w:t>
      </w:r>
    </w:p>
    <w:p>
      <w:pPr>
        <w:pStyle w:val="ListBullet"/>
        <w:spacing w:after="40"/>
        <w:ind w:left="360"/>
      </w:pPr>
      <w:r>
        <w:rPr>
          <w:rFonts w:ascii="Calibri" w:hAnsi="Calibri"/>
          <w:b w:val="0"/>
          <w:i w:val="0"/>
          <w:color w:val="1A1A1A"/>
          <w:sz w:val="22"/>
        </w:rPr>
        <w:t xml:space="preserve">Sección de noticias recientes, consultando </w:t>
      </w:r>
      <w:r>
        <w:rPr>
          <w:rFonts w:ascii="Consolas" w:hAnsi="Consolas"/>
          <w:b w:val="0"/>
          <w:i w:val="0"/>
          <w:color w:val="333333"/>
          <w:sz w:val="20"/>
        </w:rPr>
        <w:t>GET /api/v1/candidatos/&lt;id&gt;/noticias/</w:t>
      </w:r>
      <w:r>
        <w:rPr>
          <w:rFonts w:ascii="Calibri" w:hAnsi="Calibri"/>
          <w:b w:val="0"/>
          <w:i w:val="0"/>
          <w:color w:val="1A1A1A"/>
          <w:sz w:val="22"/>
        </w:rPr>
        <w:t>.</w:t>
      </w:r>
    </w:p>
    <w:p>
      <w:pPr>
        <w:spacing w:after="120"/>
      </w:pPr>
      <w:r>
        <w:rPr>
          <w:rFonts w:ascii="Calibri" w:hAnsi="Calibri"/>
          <w:b/>
          <w:i w:val="0"/>
          <w:color w:val="095958"/>
          <w:sz w:val="22"/>
        </w:rPr>
        <w:t>Paso 8 — Comparar candidatos (opcional)</w:t>
      </w:r>
    </w:p>
    <w:p>
      <w:pPr>
        <w:spacing w:after="120"/>
      </w:pPr>
      <w:r>
        <w:rPr>
          <w:rFonts w:ascii="Calibri" w:hAnsi="Calibri"/>
          <w:b w:val="0"/>
          <w:i w:val="0"/>
          <w:color w:val="1A1A1A"/>
          <w:sz w:val="22"/>
        </w:rPr>
        <w:t xml:space="preserve">Desde resultados, el usuario puede acceder a </w:t>
      </w:r>
      <w:r>
        <w:rPr>
          <w:rFonts w:ascii="Consolas" w:hAnsi="Consolas"/>
          <w:b w:val="0"/>
          <w:i w:val="0"/>
          <w:color w:val="333333"/>
          <w:sz w:val="20"/>
        </w:rPr>
        <w:t>CompararScreen</w:t>
      </w:r>
      <w:r>
        <w:rPr>
          <w:rFonts w:ascii="Calibri" w:hAnsi="Calibri"/>
          <w:b w:val="0"/>
          <w:i w:val="0"/>
          <w:color w:val="1A1A1A"/>
          <w:sz w:val="22"/>
        </w:rPr>
        <w:t>, que permite seleccionar dos candidatos y ver sus posturas lado a lado en formato de tabla comparativa.</w:t>
      </w:r>
    </w:p>
    <w:p>
      <w:pPr>
        <w:spacing w:before="240" w:after="120"/>
      </w:pPr>
      <w:r>
        <w:rPr>
          <w:rFonts w:ascii="Calibri" w:hAnsi="Calibri"/>
          <w:b/>
          <w:i w:val="0"/>
          <w:color w:val="095958"/>
          <w:sz w:val="28"/>
        </w:rPr>
        <w:t>10.3 Rutas alternativas</w:t>
      </w:r>
    </w:p>
    <w:p>
      <w:pPr>
        <w:pStyle w:val="ListBullet"/>
        <w:spacing w:after="40"/>
        <w:ind w:left="360"/>
      </w:pPr>
      <w:r>
        <w:rPr>
          <w:rFonts w:ascii="Calibri" w:hAnsi="Calibri"/>
          <w:b/>
          <w:i w:val="0"/>
          <w:color w:val="095958"/>
          <w:sz w:val="22"/>
        </w:rPr>
        <w:t>Marcar favorito o descartar</w:t>
      </w:r>
      <w:r>
        <w:rPr>
          <w:rFonts w:ascii="Calibri" w:hAnsi="Calibri"/>
          <w:b w:val="0"/>
          <w:i w:val="0"/>
          <w:color w:val="1A1A1A"/>
          <w:sz w:val="22"/>
        </w:rPr>
        <w:t>: desde el detalle de candidato (backend implementado, UI en desarrollo).</w:t>
      </w:r>
    </w:p>
    <w:p>
      <w:pPr>
        <w:pStyle w:val="ListBullet"/>
        <w:spacing w:after="40"/>
        <w:ind w:left="360"/>
      </w:pPr>
      <w:r>
        <w:rPr>
          <w:rFonts w:ascii="Calibri" w:hAnsi="Calibri"/>
          <w:b/>
          <w:i w:val="0"/>
          <w:color w:val="095958"/>
          <w:sz w:val="22"/>
        </w:rPr>
        <w:t>Guardar decisión final</w:t>
      </w:r>
      <w:r>
        <w:rPr>
          <w:rFonts w:ascii="Calibri" w:hAnsi="Calibri"/>
          <w:b w:val="0"/>
          <w:i w:val="0"/>
          <w:color w:val="1A1A1A"/>
          <w:sz w:val="22"/>
        </w:rPr>
        <w:t>: registro de la elección final del usuario para un tipo de elección determinado (backend implementado, UI en desarrollo).</w:t>
      </w:r>
    </w:p>
    <w:p>
      <w:pPr>
        <w:pStyle w:val="ListBullet"/>
        <w:spacing w:after="40"/>
        <w:ind w:left="360"/>
      </w:pPr>
      <w:r>
        <w:rPr>
          <w:rFonts w:ascii="Calibri" w:hAnsi="Calibri"/>
          <w:b/>
          <w:i w:val="0"/>
          <w:color w:val="095958"/>
          <w:sz w:val="22"/>
        </w:rPr>
        <w:t>Ver noticias generales</w:t>
      </w:r>
      <w:r>
        <w:rPr>
          <w:rFonts w:ascii="Calibri" w:hAnsi="Calibri"/>
          <w:b w:val="0"/>
          <w:i w:val="0"/>
          <w:color w:val="1A1A1A"/>
          <w:sz w:val="22"/>
        </w:rPr>
        <w:t xml:space="preserve">: </w:t>
      </w:r>
      <w:r>
        <w:rPr>
          <w:rFonts w:ascii="Consolas" w:hAnsi="Consolas"/>
          <w:b w:val="0"/>
          <w:i w:val="0"/>
          <w:color w:val="333333"/>
          <w:sz w:val="20"/>
        </w:rPr>
        <w:t>NoticiasScreen</w:t>
      </w:r>
      <w:r>
        <w:rPr>
          <w:rFonts w:ascii="Calibri" w:hAnsi="Calibri"/>
          <w:b w:val="0"/>
          <w:i w:val="0"/>
          <w:color w:val="1A1A1A"/>
          <w:sz w:val="22"/>
        </w:rPr>
        <w:t xml:space="preserve"> muestra un feed agregado de todas las noticias recientes con filtros por candidato y por fecha.</w:t>
      </w:r>
    </w:p>
    <w:p>
      <w:pPr>
        <w:pStyle w:val="ListBullet"/>
        <w:spacing w:after="40"/>
        <w:ind w:left="360"/>
      </w:pPr>
      <w:r>
        <w:rPr>
          <w:rFonts w:ascii="Calibri" w:hAnsi="Calibri"/>
          <w:b/>
          <w:i w:val="0"/>
          <w:color w:val="095958"/>
          <w:sz w:val="22"/>
        </w:rPr>
        <w:t>Perfil y configuración</w:t>
      </w:r>
      <w:r>
        <w:rPr>
          <w:rFonts w:ascii="Calibri" w:hAnsi="Calibri"/>
          <w:b w:val="0"/>
          <w:i w:val="0"/>
          <w:color w:val="1A1A1A"/>
          <w:sz w:val="22"/>
        </w:rPr>
        <w:t xml:space="preserve">: </w:t>
      </w:r>
      <w:r>
        <w:rPr>
          <w:rFonts w:ascii="Consolas" w:hAnsi="Consolas"/>
          <w:b w:val="0"/>
          <w:i w:val="0"/>
          <w:color w:val="333333"/>
          <w:sz w:val="20"/>
        </w:rPr>
        <w:t>PerfilScreen</w:t>
      </w:r>
      <w:r>
        <w:rPr>
          <w:rFonts w:ascii="Calibri" w:hAnsi="Calibri"/>
          <w:b w:val="0"/>
          <w:i w:val="0"/>
          <w:color w:val="1A1A1A"/>
          <w:sz w:val="22"/>
        </w:rPr>
        <w:t xml:space="preserve"> y </w:t>
      </w:r>
      <w:r>
        <w:rPr>
          <w:rFonts w:ascii="Consolas" w:hAnsi="Consolas"/>
          <w:b w:val="0"/>
          <w:i w:val="0"/>
          <w:color w:val="333333"/>
          <w:sz w:val="20"/>
        </w:rPr>
        <w:t>ConfiguracionScreen</w:t>
      </w:r>
      <w:r>
        <w:rPr>
          <w:rFonts w:ascii="Calibri" w:hAnsi="Calibri"/>
          <w:b w:val="0"/>
          <w:i w:val="0"/>
          <w:color w:val="1A1A1A"/>
          <w:sz w:val="22"/>
        </w:rPr>
        <w:t xml:space="preserve"> permiten editar datos del perfil, cambiar contraseña, y eliminar cuenta.</w:t>
      </w:r>
    </w:p>
    <w:p>
      <w:pPr>
        <w:pStyle w:val="ListBullet"/>
        <w:spacing w:after="40"/>
        <w:ind w:left="360"/>
      </w:pPr>
      <w:r>
        <w:rPr>
          <w:rFonts w:ascii="Calibri" w:hAnsi="Calibri"/>
          <w:b/>
          <w:i w:val="0"/>
          <w:color w:val="095958"/>
          <w:sz w:val="22"/>
        </w:rPr>
        <w:t>Recuperación de contraseña</w:t>
      </w:r>
      <w:r>
        <w:rPr>
          <w:rFonts w:ascii="Calibri" w:hAnsi="Calibri"/>
          <w:b w:val="0"/>
          <w:i w:val="0"/>
          <w:color w:val="1A1A1A"/>
          <w:sz w:val="22"/>
        </w:rPr>
        <w:t xml:space="preserve">: </w:t>
      </w:r>
      <w:r>
        <w:rPr>
          <w:rFonts w:ascii="Consolas" w:hAnsi="Consolas"/>
          <w:b w:val="0"/>
          <w:i w:val="0"/>
          <w:color w:val="333333"/>
          <w:sz w:val="20"/>
        </w:rPr>
        <w:t>PasswordResetRequestScreen</w:t>
      </w:r>
      <w:r>
        <w:rPr>
          <w:rFonts w:ascii="Calibri" w:hAnsi="Calibri"/>
          <w:b w:val="0"/>
          <w:i w:val="0"/>
          <w:color w:val="1A1A1A"/>
          <w:sz w:val="22"/>
        </w:rPr>
        <w:t xml:space="preserve"> y </w:t>
      </w:r>
      <w:r>
        <w:rPr>
          <w:rFonts w:ascii="Consolas" w:hAnsi="Consolas"/>
          <w:b w:val="0"/>
          <w:i w:val="0"/>
          <w:color w:val="333333"/>
          <w:sz w:val="20"/>
        </w:rPr>
        <w:t>PasswordResetConfirmScreen</w:t>
      </w:r>
      <w:r>
        <w:rPr>
          <w:rFonts w:ascii="Calibri" w:hAnsi="Calibri"/>
          <w:b w:val="0"/>
          <w:i w:val="0"/>
          <w:color w:val="1A1A1A"/>
          <w:sz w:val="22"/>
        </w:rPr>
        <w:t xml:space="preserve"> implementan el flujo de reset por correo electrónico mediante token de expiración.</w:t>
      </w:r>
    </w:p>
    <w:p/>
    <w:p>
      <w:pPr>
        <w:spacing w:before="360" w:after="120"/>
      </w:pPr>
      <w:r>
        <w:rPr>
          <w:rFonts w:ascii="Calibri" w:hAnsi="Calibri"/>
          <w:b/>
          <w:i w:val="0"/>
          <w:color w:val="095958"/>
          <w:sz w:val="34"/>
        </w:rPr>
        <w:t>11. Diseño e implementación</w:t>
      </w:r>
    </w:p>
    <w:p>
      <w:pPr>
        <w:spacing w:before="240" w:after="120"/>
      </w:pPr>
      <w:r>
        <w:rPr>
          <w:rFonts w:ascii="Calibri" w:hAnsi="Calibri"/>
          <w:b/>
          <w:i w:val="0"/>
          <w:color w:val="095958"/>
          <w:sz w:val="28"/>
        </w:rPr>
        <w:t>11.1 Stack tecnológico</w:t>
      </w:r>
    </w:p>
    <w:p>
      <w:pPr>
        <w:spacing w:after="120"/>
      </w:pPr>
      <w:r>
        <w:rPr>
          <w:rFonts w:ascii="Calibri" w:hAnsi="Calibri"/>
          <w:b/>
          <w:i w:val="0"/>
          <w:color w:val="095958"/>
          <w:sz w:val="22"/>
        </w:rPr>
        <w:t>Backend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color w:val="095958"/>
                <w:sz w:val="20"/>
              </w:rPr>
              <w:t>Capa</w:t>
            </w:r>
          </w:p>
        </w:tc>
        <w:tc>
          <w:tcPr>
            <w:tcW w:type="dxa" w:w="2160"/>
          </w:tcPr>
          <w:p>
            <w:r/>
            <w:r>
              <w:rPr>
                <w:rFonts w:ascii="Calibri" w:hAnsi="Calibri"/>
                <w:b/>
                <w:i w:val="0"/>
                <w:color w:val="095958"/>
                <w:sz w:val="20"/>
              </w:rPr>
              <w:t>Tecnología</w:t>
            </w:r>
          </w:p>
        </w:tc>
        <w:tc>
          <w:tcPr>
            <w:tcW w:type="dxa" w:w="2160"/>
          </w:tcPr>
          <w:p>
            <w:r/>
            <w:r>
              <w:rPr>
                <w:rFonts w:ascii="Calibri" w:hAnsi="Calibri"/>
                <w:b/>
                <w:i w:val="0"/>
                <w:color w:val="095958"/>
                <w:sz w:val="20"/>
              </w:rPr>
              <w:t>Versión</w:t>
            </w:r>
          </w:p>
        </w:tc>
        <w:tc>
          <w:tcPr>
            <w:tcW w:type="dxa" w:w="2160"/>
          </w:tcPr>
          <w:p>
            <w:r/>
            <w:r>
              <w:rPr>
                <w:rFonts w:ascii="Calibri" w:hAnsi="Calibri"/>
                <w:b/>
                <w:i w:val="0"/>
                <w:color w:val="095958"/>
                <w:sz w:val="20"/>
              </w:rPr>
              <w:t>Rol</w:t>
            </w:r>
          </w:p>
        </w:tc>
      </w:tr>
      <w:tr>
        <w:tc>
          <w:tcPr>
            <w:tcW w:type="dxa" w:w="2160"/>
          </w:tcPr>
          <w:p>
            <w:r>
              <w:rPr>
                <w:sz w:val="20"/>
              </w:rPr>
            </w:r>
            <w:r>
              <w:rPr>
                <w:rFonts w:ascii="Calibri" w:hAnsi="Calibri"/>
                <w:b w:val="0"/>
                <w:i w:val="0"/>
                <w:color w:val="1A1A1A"/>
                <w:sz w:val="20"/>
              </w:rPr>
              <w:t>Framework web</w:t>
            </w:r>
          </w:p>
        </w:tc>
        <w:tc>
          <w:tcPr>
            <w:tcW w:type="dxa" w:w="2160"/>
          </w:tcPr>
          <w:p>
            <w:r>
              <w:rPr>
                <w:sz w:val="20"/>
              </w:rPr>
            </w:r>
            <w:r>
              <w:rPr>
                <w:rFonts w:ascii="Calibri" w:hAnsi="Calibri"/>
                <w:b w:val="0"/>
                <w:i w:val="0"/>
                <w:color w:val="1A1A1A"/>
                <w:sz w:val="20"/>
              </w:rPr>
              <w:t>Django</w:t>
            </w:r>
          </w:p>
        </w:tc>
        <w:tc>
          <w:tcPr>
            <w:tcW w:type="dxa" w:w="2160"/>
          </w:tcPr>
          <w:p>
            <w:r>
              <w:rPr>
                <w:sz w:val="20"/>
              </w:rPr>
            </w:r>
            <w:r>
              <w:rPr>
                <w:rFonts w:ascii="Calibri" w:hAnsi="Calibri"/>
                <w:b w:val="0"/>
                <w:i w:val="0"/>
                <w:color w:val="1A1A1A"/>
                <w:sz w:val="20"/>
              </w:rPr>
              <w:t>5.2</w:t>
            </w:r>
          </w:p>
        </w:tc>
        <w:tc>
          <w:tcPr>
            <w:tcW w:type="dxa" w:w="2160"/>
          </w:tcPr>
          <w:p>
            <w:r>
              <w:rPr>
                <w:sz w:val="20"/>
              </w:rPr>
            </w:r>
            <w:r>
              <w:rPr>
                <w:rFonts w:ascii="Calibri" w:hAnsi="Calibri"/>
                <w:b w:val="0"/>
                <w:i w:val="0"/>
                <w:color w:val="1A1A1A"/>
                <w:sz w:val="20"/>
              </w:rPr>
              <w:t>Framework principal, ORM, admin</w:t>
            </w:r>
          </w:p>
        </w:tc>
      </w:tr>
      <w:tr>
        <w:tc>
          <w:tcPr>
            <w:tcW w:type="dxa" w:w="2160"/>
          </w:tcPr>
          <w:p>
            <w:r>
              <w:rPr>
                <w:sz w:val="20"/>
              </w:rPr>
            </w:r>
            <w:r>
              <w:rPr>
                <w:rFonts w:ascii="Calibri" w:hAnsi="Calibri"/>
                <w:b w:val="0"/>
                <w:i w:val="0"/>
                <w:color w:val="1A1A1A"/>
                <w:sz w:val="20"/>
              </w:rPr>
              <w:t>API REST</w:t>
            </w:r>
          </w:p>
        </w:tc>
        <w:tc>
          <w:tcPr>
            <w:tcW w:type="dxa" w:w="2160"/>
          </w:tcPr>
          <w:p>
            <w:r>
              <w:rPr>
                <w:sz w:val="20"/>
              </w:rPr>
            </w:r>
            <w:r>
              <w:rPr>
                <w:rFonts w:ascii="Calibri" w:hAnsi="Calibri"/>
                <w:b w:val="0"/>
                <w:i w:val="0"/>
                <w:color w:val="1A1A1A"/>
                <w:sz w:val="20"/>
              </w:rPr>
              <w:t>Django REST Framework</w:t>
            </w:r>
          </w:p>
        </w:tc>
        <w:tc>
          <w:tcPr>
            <w:tcW w:type="dxa" w:w="2160"/>
          </w:tcPr>
          <w:p>
            <w:r>
              <w:rPr>
                <w:sz w:val="20"/>
              </w:rPr>
            </w:r>
            <w:r>
              <w:rPr>
                <w:rFonts w:ascii="Calibri" w:hAnsi="Calibri"/>
                <w:b w:val="0"/>
                <w:i w:val="0"/>
                <w:color w:val="1A1A1A"/>
                <w:sz w:val="20"/>
              </w:rPr>
              <w:t>3.15+</w:t>
            </w:r>
          </w:p>
        </w:tc>
        <w:tc>
          <w:tcPr>
            <w:tcW w:type="dxa" w:w="2160"/>
          </w:tcPr>
          <w:p>
            <w:r>
              <w:rPr>
                <w:sz w:val="20"/>
              </w:rPr>
            </w:r>
            <w:r>
              <w:rPr>
                <w:rFonts w:ascii="Calibri" w:hAnsi="Calibri"/>
                <w:b w:val="0"/>
                <w:i w:val="0"/>
                <w:color w:val="1A1A1A"/>
                <w:sz w:val="20"/>
              </w:rPr>
              <w:t>Serialización, viewsets, autenticación</w:t>
            </w:r>
          </w:p>
        </w:tc>
      </w:tr>
      <w:tr>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DRF Token Authentication</w:t>
            </w:r>
          </w:p>
        </w:tc>
        <w:tc>
          <w:tcPr>
            <w:tcW w:type="dxa" w:w="2160"/>
          </w:tcPr>
          <w:p>
            <w:r>
              <w:rPr>
                <w:sz w:val="20"/>
              </w:rPr>
            </w:r>
            <w:r>
              <w:rPr>
                <w:rFonts w:ascii="Calibri" w:hAnsi="Calibri"/>
                <w:b w:val="0"/>
                <w:i w:val="0"/>
                <w:color w:val="1A1A1A"/>
                <w:sz w:val="20"/>
              </w:rPr>
              <w:t>-</w:t>
            </w:r>
          </w:p>
        </w:tc>
        <w:tc>
          <w:tcPr>
            <w:tcW w:type="dxa" w:w="2160"/>
          </w:tcPr>
          <w:p>
            <w:r>
              <w:rPr>
                <w:sz w:val="20"/>
              </w:rPr>
            </w:r>
            <w:r>
              <w:rPr>
                <w:rFonts w:ascii="Calibri" w:hAnsi="Calibri"/>
                <w:b w:val="0"/>
                <w:i w:val="0"/>
                <w:color w:val="1A1A1A"/>
                <w:sz w:val="20"/>
              </w:rPr>
              <w:t>Autenticación mobile-friendly</w:t>
            </w:r>
          </w:p>
        </w:tc>
      </w:tr>
      <w:tr>
        <w:tc>
          <w:tcPr>
            <w:tcW w:type="dxa" w:w="2160"/>
          </w:tcPr>
          <w:p>
            <w:r>
              <w:rPr>
                <w:sz w:val="20"/>
              </w:rPr>
            </w:r>
            <w:r>
              <w:rPr>
                <w:rFonts w:ascii="Calibri" w:hAnsi="Calibri"/>
                <w:b w:val="0"/>
                <w:i w:val="0"/>
                <w:color w:val="1A1A1A"/>
                <w:sz w:val="20"/>
              </w:rPr>
              <w:t>Schema</w:t>
            </w:r>
          </w:p>
        </w:tc>
        <w:tc>
          <w:tcPr>
            <w:tcW w:type="dxa" w:w="2160"/>
          </w:tcPr>
          <w:p>
            <w:r>
              <w:rPr>
                <w:sz w:val="20"/>
              </w:rPr>
            </w:r>
            <w:r>
              <w:rPr>
                <w:rFonts w:ascii="Calibri" w:hAnsi="Calibri"/>
                <w:b w:val="0"/>
                <w:i w:val="0"/>
                <w:color w:val="1A1A1A"/>
                <w:sz w:val="20"/>
              </w:rPr>
              <w:t>drf-spectacular</w:t>
            </w:r>
          </w:p>
        </w:tc>
        <w:tc>
          <w:tcPr>
            <w:tcW w:type="dxa" w:w="2160"/>
          </w:tcPr>
          <w:p>
            <w:r>
              <w:rPr>
                <w:sz w:val="20"/>
              </w:rPr>
            </w:r>
            <w:r>
              <w:rPr>
                <w:rFonts w:ascii="Calibri" w:hAnsi="Calibri"/>
                <w:b w:val="0"/>
                <w:i w:val="0"/>
                <w:color w:val="1A1A1A"/>
                <w:sz w:val="20"/>
              </w:rPr>
              <w:t>-</w:t>
            </w:r>
          </w:p>
        </w:tc>
        <w:tc>
          <w:tcPr>
            <w:tcW w:type="dxa" w:w="2160"/>
          </w:tcPr>
          <w:p>
            <w:r>
              <w:rPr>
                <w:sz w:val="20"/>
              </w:rPr>
            </w:r>
            <w:r>
              <w:rPr>
                <w:rFonts w:ascii="Calibri" w:hAnsi="Calibri"/>
                <w:b w:val="0"/>
                <w:i w:val="0"/>
                <w:color w:val="1A1A1A"/>
                <w:sz w:val="20"/>
              </w:rPr>
              <w:t>Generación OpenAPI 3.1</w:t>
            </w:r>
          </w:p>
        </w:tc>
      </w:tr>
      <w:tr>
        <w:tc>
          <w:tcPr>
            <w:tcW w:type="dxa" w:w="2160"/>
          </w:tcPr>
          <w:p>
            <w:r>
              <w:rPr>
                <w:sz w:val="20"/>
              </w:rPr>
            </w:r>
            <w:r>
              <w:rPr>
                <w:rFonts w:ascii="Calibri" w:hAnsi="Calibri"/>
                <w:b w:val="0"/>
                <w:i w:val="0"/>
                <w:color w:val="1A1A1A"/>
                <w:sz w:val="20"/>
              </w:rPr>
              <w:t>DB desarrollo</w:t>
            </w:r>
          </w:p>
        </w:tc>
        <w:tc>
          <w:tcPr>
            <w:tcW w:type="dxa" w:w="2160"/>
          </w:tcPr>
          <w:p>
            <w:r>
              <w:rPr>
                <w:sz w:val="20"/>
              </w:rPr>
            </w:r>
            <w:r>
              <w:rPr>
                <w:rFonts w:ascii="Calibri" w:hAnsi="Calibri"/>
                <w:b w:val="0"/>
                <w:i w:val="0"/>
                <w:color w:val="1A1A1A"/>
                <w:sz w:val="20"/>
              </w:rPr>
              <w:t>SQLite</w:t>
            </w:r>
          </w:p>
        </w:tc>
        <w:tc>
          <w:tcPr>
            <w:tcW w:type="dxa" w:w="2160"/>
          </w:tcPr>
          <w:p>
            <w:r>
              <w:rPr>
                <w:sz w:val="20"/>
              </w:rPr>
            </w:r>
            <w:r>
              <w:rPr>
                <w:rFonts w:ascii="Calibri" w:hAnsi="Calibri"/>
                <w:b w:val="0"/>
                <w:i w:val="0"/>
                <w:color w:val="1A1A1A"/>
                <w:sz w:val="20"/>
              </w:rPr>
              <w:t>-</w:t>
            </w:r>
          </w:p>
        </w:tc>
        <w:tc>
          <w:tcPr>
            <w:tcW w:type="dxa" w:w="2160"/>
          </w:tcPr>
          <w:p>
            <w:r>
              <w:rPr>
                <w:sz w:val="20"/>
              </w:rPr>
            </w:r>
            <w:r>
              <w:rPr>
                <w:rFonts w:ascii="Calibri" w:hAnsi="Calibri"/>
                <w:b w:val="0"/>
                <w:i w:val="0"/>
                <w:color w:val="1A1A1A"/>
                <w:sz w:val="20"/>
              </w:rPr>
              <w:t>Zero-config para dev</w:t>
            </w:r>
          </w:p>
        </w:tc>
      </w:tr>
      <w:tr>
        <w:tc>
          <w:tcPr>
            <w:tcW w:type="dxa" w:w="2160"/>
          </w:tcPr>
          <w:p>
            <w:r>
              <w:rPr>
                <w:sz w:val="20"/>
              </w:rPr>
            </w:r>
            <w:r>
              <w:rPr>
                <w:rFonts w:ascii="Calibri" w:hAnsi="Calibri"/>
                <w:b w:val="0"/>
                <w:i w:val="0"/>
                <w:color w:val="1A1A1A"/>
                <w:sz w:val="20"/>
              </w:rPr>
              <w:t>DB producción</w:t>
            </w:r>
          </w:p>
        </w:tc>
        <w:tc>
          <w:tcPr>
            <w:tcW w:type="dxa" w:w="2160"/>
          </w:tcPr>
          <w:p>
            <w:r>
              <w:rPr>
                <w:sz w:val="20"/>
              </w:rPr>
            </w:r>
            <w:r>
              <w:rPr>
                <w:rFonts w:ascii="Calibri" w:hAnsi="Calibri"/>
                <w:b w:val="0"/>
                <w:i w:val="0"/>
                <w:color w:val="1A1A1A"/>
                <w:sz w:val="20"/>
              </w:rPr>
              <w:t>PostgreSQL</w:t>
            </w:r>
          </w:p>
        </w:tc>
        <w:tc>
          <w:tcPr>
            <w:tcW w:type="dxa" w:w="2160"/>
          </w:tcPr>
          <w:p>
            <w:r>
              <w:rPr>
                <w:sz w:val="20"/>
              </w:rPr>
            </w:r>
            <w:r>
              <w:rPr>
                <w:rFonts w:ascii="Calibri" w:hAnsi="Calibri"/>
                <w:b w:val="0"/>
                <w:i w:val="0"/>
                <w:color w:val="1A1A1A"/>
                <w:sz w:val="20"/>
              </w:rPr>
              <w:t>-</w:t>
            </w:r>
          </w:p>
        </w:tc>
        <w:tc>
          <w:tcPr>
            <w:tcW w:type="dxa" w:w="2160"/>
          </w:tcPr>
          <w:p>
            <w:r>
              <w:rPr>
                <w:sz w:val="20"/>
              </w:rPr>
            </w:r>
            <w:r>
              <w:rPr>
                <w:rFonts w:ascii="Calibri" w:hAnsi="Calibri"/>
                <w:b w:val="0"/>
                <w:i w:val="0"/>
                <w:color w:val="1A1A1A"/>
                <w:sz w:val="20"/>
              </w:rPr>
              <w:t>Estándar production-ready</w:t>
            </w:r>
          </w:p>
        </w:tc>
      </w:tr>
      <w:tr>
        <w:tc>
          <w:tcPr>
            <w:tcW w:type="dxa" w:w="2160"/>
          </w:tcPr>
          <w:p>
            <w:r>
              <w:rPr>
                <w:sz w:val="20"/>
              </w:rPr>
            </w:r>
            <w:r>
              <w:rPr>
                <w:rFonts w:ascii="Calibri" w:hAnsi="Calibri"/>
                <w:b w:val="0"/>
                <w:i w:val="0"/>
                <w:color w:val="1A1A1A"/>
                <w:sz w:val="20"/>
              </w:rPr>
              <w:t>Config</w:t>
            </w:r>
          </w:p>
        </w:tc>
        <w:tc>
          <w:tcPr>
            <w:tcW w:type="dxa" w:w="2160"/>
          </w:tcPr>
          <w:p>
            <w:r>
              <w:rPr>
                <w:sz w:val="20"/>
              </w:rPr>
            </w:r>
            <w:r>
              <w:rPr>
                <w:rFonts w:ascii="Calibri" w:hAnsi="Calibri"/>
                <w:b w:val="0"/>
                <w:i w:val="0"/>
                <w:color w:val="1A1A1A"/>
                <w:sz w:val="20"/>
              </w:rPr>
              <w:t>python-decouple</w:t>
            </w:r>
          </w:p>
        </w:tc>
        <w:tc>
          <w:tcPr>
            <w:tcW w:type="dxa" w:w="2160"/>
          </w:tcPr>
          <w:p>
            <w:r>
              <w:rPr>
                <w:sz w:val="20"/>
              </w:rPr>
            </w:r>
            <w:r>
              <w:rPr>
                <w:rFonts w:ascii="Calibri" w:hAnsi="Calibri"/>
                <w:b w:val="0"/>
                <w:i w:val="0"/>
                <w:color w:val="1A1A1A"/>
                <w:sz w:val="20"/>
              </w:rPr>
              <w:t>3.8+</w:t>
            </w:r>
          </w:p>
        </w:tc>
        <w:tc>
          <w:tcPr>
            <w:tcW w:type="dxa" w:w="2160"/>
          </w:tcPr>
          <w:p>
            <w:r>
              <w:rPr>
                <w:sz w:val="20"/>
              </w:rPr>
            </w:r>
            <w:r>
              <w:rPr>
                <w:rFonts w:ascii="Calibri" w:hAnsi="Calibri"/>
                <w:b w:val="0"/>
                <w:i w:val="0"/>
                <w:color w:val="1A1A1A"/>
                <w:sz w:val="20"/>
              </w:rPr>
              <w:t xml:space="preserve">Variables desde </w:t>
            </w:r>
            <w:r>
              <w:rPr>
                <w:rFonts w:ascii="Consolas" w:hAnsi="Consolas"/>
                <w:b w:val="0"/>
                <w:i w:val="0"/>
                <w:color w:val="333333"/>
                <w:sz w:val="20"/>
              </w:rPr>
              <w:t>.env</w:t>
            </w:r>
          </w:p>
        </w:tc>
      </w:tr>
      <w:tr>
        <w:tc>
          <w:tcPr>
            <w:tcW w:type="dxa" w:w="2160"/>
          </w:tcPr>
          <w:p>
            <w:r>
              <w:rPr>
                <w:sz w:val="20"/>
              </w:rPr>
            </w:r>
            <w:r>
              <w:rPr>
                <w:rFonts w:ascii="Calibri" w:hAnsi="Calibri"/>
                <w:b w:val="0"/>
                <w:i w:val="0"/>
                <w:color w:val="1A1A1A"/>
                <w:sz w:val="20"/>
              </w:rPr>
              <w:t>Media</w:t>
            </w:r>
          </w:p>
        </w:tc>
        <w:tc>
          <w:tcPr>
            <w:tcW w:type="dxa" w:w="2160"/>
          </w:tcPr>
          <w:p>
            <w:r>
              <w:rPr>
                <w:sz w:val="20"/>
              </w:rPr>
            </w:r>
            <w:r>
              <w:rPr>
                <w:rFonts w:ascii="Calibri" w:hAnsi="Calibri"/>
                <w:b w:val="0"/>
                <w:i w:val="0"/>
                <w:color w:val="1A1A1A"/>
                <w:sz w:val="20"/>
              </w:rPr>
              <w:t>Pillow</w:t>
            </w:r>
          </w:p>
        </w:tc>
        <w:tc>
          <w:tcPr>
            <w:tcW w:type="dxa" w:w="2160"/>
          </w:tcPr>
          <w:p>
            <w:r>
              <w:rPr>
                <w:sz w:val="20"/>
              </w:rPr>
            </w:r>
            <w:r>
              <w:rPr>
                <w:rFonts w:ascii="Calibri" w:hAnsi="Calibri"/>
                <w:b w:val="0"/>
                <w:i w:val="0"/>
                <w:color w:val="1A1A1A"/>
                <w:sz w:val="20"/>
              </w:rPr>
              <w:t>10.3+</w:t>
            </w:r>
          </w:p>
        </w:tc>
        <w:tc>
          <w:tcPr>
            <w:tcW w:type="dxa" w:w="2160"/>
          </w:tcPr>
          <w:p>
            <w:r>
              <w:rPr>
                <w:sz w:val="20"/>
              </w:rPr>
            </w:r>
            <w:r>
              <w:rPr>
                <w:rFonts w:ascii="Calibri" w:hAnsi="Calibri"/>
                <w:b w:val="0"/>
                <w:i w:val="0"/>
                <w:color w:val="1A1A1A"/>
                <w:sz w:val="20"/>
              </w:rPr>
              <w:t>Procesamiento de imágenes</w:t>
            </w:r>
          </w:p>
        </w:tc>
      </w:tr>
      <w:tr>
        <w:tc>
          <w:tcPr>
            <w:tcW w:type="dxa" w:w="2160"/>
          </w:tcPr>
          <w:p>
            <w:r>
              <w:rPr>
                <w:sz w:val="20"/>
              </w:rPr>
            </w:r>
            <w:r>
              <w:rPr>
                <w:rFonts w:ascii="Calibri" w:hAnsi="Calibri"/>
                <w:b w:val="0"/>
                <w:i w:val="0"/>
                <w:color w:val="1A1A1A"/>
                <w:sz w:val="20"/>
              </w:rPr>
              <w:t>Cleanup</w:t>
            </w:r>
          </w:p>
        </w:tc>
        <w:tc>
          <w:tcPr>
            <w:tcW w:type="dxa" w:w="2160"/>
          </w:tcPr>
          <w:p>
            <w:r>
              <w:rPr>
                <w:sz w:val="20"/>
              </w:rPr>
            </w:r>
            <w:r>
              <w:rPr>
                <w:rFonts w:ascii="Calibri" w:hAnsi="Calibri"/>
                <w:b w:val="0"/>
                <w:i w:val="0"/>
                <w:color w:val="1A1A1A"/>
                <w:sz w:val="20"/>
              </w:rPr>
              <w:t>django-cleanup</w:t>
            </w:r>
          </w:p>
        </w:tc>
        <w:tc>
          <w:tcPr>
            <w:tcW w:type="dxa" w:w="2160"/>
          </w:tcPr>
          <w:p>
            <w:r>
              <w:rPr>
                <w:sz w:val="20"/>
              </w:rPr>
            </w:r>
            <w:r>
              <w:rPr>
                <w:rFonts w:ascii="Calibri" w:hAnsi="Calibri"/>
                <w:b w:val="0"/>
                <w:i w:val="0"/>
                <w:color w:val="1A1A1A"/>
                <w:sz w:val="20"/>
              </w:rPr>
              <w:t>9.0+</w:t>
            </w:r>
          </w:p>
        </w:tc>
        <w:tc>
          <w:tcPr>
            <w:tcW w:type="dxa" w:w="2160"/>
          </w:tcPr>
          <w:p>
            <w:r>
              <w:rPr>
                <w:sz w:val="20"/>
              </w:rPr>
            </w:r>
            <w:r>
              <w:rPr>
                <w:rFonts w:ascii="Calibri" w:hAnsi="Calibri"/>
                <w:b w:val="0"/>
                <w:i w:val="0"/>
                <w:color w:val="1A1A1A"/>
                <w:sz w:val="20"/>
              </w:rPr>
              <w:t>Elimina archivos huérfanos</w:t>
            </w:r>
          </w:p>
        </w:tc>
      </w:tr>
      <w:tr>
        <w:tc>
          <w:tcPr>
            <w:tcW w:type="dxa" w:w="2160"/>
          </w:tcPr>
          <w:p>
            <w:r>
              <w:rPr>
                <w:sz w:val="20"/>
              </w:rPr>
            </w:r>
            <w:r>
              <w:rPr>
                <w:rFonts w:ascii="Calibri" w:hAnsi="Calibri"/>
                <w:b w:val="0"/>
                <w:i w:val="0"/>
                <w:color w:val="1A1A1A"/>
                <w:sz w:val="20"/>
              </w:rPr>
              <w:t>CORS</w:t>
            </w:r>
          </w:p>
        </w:tc>
        <w:tc>
          <w:tcPr>
            <w:tcW w:type="dxa" w:w="2160"/>
          </w:tcPr>
          <w:p>
            <w:r>
              <w:rPr>
                <w:sz w:val="20"/>
              </w:rPr>
            </w:r>
            <w:r>
              <w:rPr>
                <w:rFonts w:ascii="Calibri" w:hAnsi="Calibri"/>
                <w:b w:val="0"/>
                <w:i w:val="0"/>
                <w:color w:val="1A1A1A"/>
                <w:sz w:val="20"/>
              </w:rPr>
              <w:t>django-cors-headers</w:t>
            </w:r>
          </w:p>
        </w:tc>
        <w:tc>
          <w:tcPr>
            <w:tcW w:type="dxa" w:w="2160"/>
          </w:tcPr>
          <w:p>
            <w:r>
              <w:rPr>
                <w:sz w:val="20"/>
              </w:rPr>
            </w:r>
            <w:r>
              <w:rPr>
                <w:rFonts w:ascii="Calibri" w:hAnsi="Calibri"/>
                <w:b w:val="0"/>
                <w:i w:val="0"/>
                <w:color w:val="1A1A1A"/>
                <w:sz w:val="20"/>
              </w:rPr>
              <w:t>4.4+</w:t>
            </w:r>
          </w:p>
        </w:tc>
        <w:tc>
          <w:tcPr>
            <w:tcW w:type="dxa" w:w="2160"/>
          </w:tcPr>
          <w:p>
            <w:r>
              <w:rPr>
                <w:sz w:val="20"/>
              </w:rPr>
            </w:r>
            <w:r>
              <w:rPr>
                <w:rFonts w:ascii="Calibri" w:hAnsi="Calibri"/>
                <w:b w:val="0"/>
                <w:i w:val="0"/>
                <w:color w:val="1A1A1A"/>
                <w:sz w:val="20"/>
              </w:rPr>
              <w:t>Habilita consumo desde frontend</w:t>
            </w:r>
          </w:p>
        </w:tc>
      </w:tr>
      <w:tr>
        <w:tc>
          <w:tcPr>
            <w:tcW w:type="dxa" w:w="2160"/>
          </w:tcPr>
          <w:p>
            <w:r>
              <w:rPr>
                <w:sz w:val="20"/>
              </w:rPr>
            </w:r>
            <w:r>
              <w:rPr>
                <w:rFonts w:ascii="Calibri" w:hAnsi="Calibri"/>
                <w:b w:val="0"/>
                <w:i w:val="0"/>
                <w:color w:val="1A1A1A"/>
                <w:sz w:val="20"/>
              </w:rPr>
              <w:t>Testing</w:t>
            </w:r>
          </w:p>
        </w:tc>
        <w:tc>
          <w:tcPr>
            <w:tcW w:type="dxa" w:w="2160"/>
          </w:tcPr>
          <w:p>
            <w:r>
              <w:rPr>
                <w:sz w:val="20"/>
              </w:rPr>
            </w:r>
            <w:r>
              <w:rPr>
                <w:rFonts w:ascii="Calibri" w:hAnsi="Calibri"/>
                <w:b w:val="0"/>
                <w:i w:val="0"/>
                <w:color w:val="1A1A1A"/>
                <w:sz w:val="20"/>
              </w:rPr>
              <w:t>pytest + pytest-django</w:t>
            </w:r>
          </w:p>
        </w:tc>
        <w:tc>
          <w:tcPr>
            <w:tcW w:type="dxa" w:w="2160"/>
          </w:tcPr>
          <w:p>
            <w:r>
              <w:rPr>
                <w:sz w:val="20"/>
              </w:rPr>
            </w:r>
            <w:r>
              <w:rPr>
                <w:rFonts w:ascii="Calibri" w:hAnsi="Calibri"/>
                <w:b w:val="0"/>
                <w:i w:val="0"/>
                <w:color w:val="1A1A1A"/>
                <w:sz w:val="20"/>
              </w:rPr>
              <w:t>8.3+ / 4.9+</w:t>
            </w:r>
          </w:p>
        </w:tc>
        <w:tc>
          <w:tcPr>
            <w:tcW w:type="dxa" w:w="2160"/>
          </w:tcPr>
          <w:p>
            <w:r>
              <w:rPr>
                <w:sz w:val="20"/>
              </w:rPr>
            </w:r>
            <w:r>
              <w:rPr>
                <w:rFonts w:ascii="Calibri" w:hAnsi="Calibri"/>
                <w:b w:val="0"/>
                <w:i w:val="0"/>
                <w:color w:val="1A1A1A"/>
                <w:sz w:val="20"/>
              </w:rPr>
              <w:t>Suite de pruebas</w:t>
            </w:r>
          </w:p>
        </w:tc>
      </w:tr>
      <w:tr>
        <w:tc>
          <w:tcPr>
            <w:tcW w:type="dxa" w:w="2160"/>
          </w:tcPr>
          <w:p>
            <w:r>
              <w:rPr>
                <w:sz w:val="20"/>
              </w:rPr>
            </w:r>
            <w:r>
              <w:rPr>
                <w:rFonts w:ascii="Calibri" w:hAnsi="Calibri"/>
                <w:b w:val="0"/>
                <w:i w:val="0"/>
                <w:color w:val="1A1A1A"/>
                <w:sz w:val="20"/>
              </w:rPr>
              <w:t>Package manager</w:t>
            </w:r>
          </w:p>
        </w:tc>
        <w:tc>
          <w:tcPr>
            <w:tcW w:type="dxa" w:w="2160"/>
          </w:tcPr>
          <w:p>
            <w:r>
              <w:rPr>
                <w:sz w:val="20"/>
              </w:rPr>
            </w:r>
            <w:r>
              <w:rPr>
                <w:rFonts w:ascii="Calibri" w:hAnsi="Calibri"/>
                <w:b w:val="0"/>
                <w:i w:val="0"/>
                <w:color w:val="1A1A1A"/>
                <w:sz w:val="20"/>
              </w:rPr>
              <w:t>uv</w:t>
            </w:r>
          </w:p>
        </w:tc>
        <w:tc>
          <w:tcPr>
            <w:tcW w:type="dxa" w:w="2160"/>
          </w:tcPr>
          <w:p>
            <w:r>
              <w:rPr>
                <w:sz w:val="20"/>
              </w:rPr>
            </w:r>
            <w:r>
              <w:rPr>
                <w:rFonts w:ascii="Calibri" w:hAnsi="Calibri"/>
                <w:b w:val="0"/>
                <w:i w:val="0"/>
                <w:color w:val="1A1A1A"/>
                <w:sz w:val="20"/>
              </w:rPr>
              <w:t>-</w:t>
            </w:r>
          </w:p>
        </w:tc>
        <w:tc>
          <w:tcPr>
            <w:tcW w:type="dxa" w:w="2160"/>
          </w:tcPr>
          <w:p>
            <w:r>
              <w:rPr>
                <w:sz w:val="20"/>
              </w:rPr>
            </w:r>
            <w:r>
              <w:rPr>
                <w:rFonts w:ascii="Calibri" w:hAnsi="Calibri"/>
                <w:b w:val="0"/>
                <w:i w:val="0"/>
                <w:color w:val="1A1A1A"/>
                <w:sz w:val="20"/>
              </w:rPr>
              <w:t>Instalación y bloqueo de dependencias</w:t>
            </w:r>
          </w:p>
        </w:tc>
      </w:tr>
    </w:tbl>
    <w:p>
      <w:pPr>
        <w:spacing w:after="120"/>
      </w:pPr>
      <w:r>
        <w:rPr>
          <w:rFonts w:ascii="Calibri" w:hAnsi="Calibri"/>
          <w:b/>
          <w:i w:val="0"/>
          <w:color w:val="095958"/>
          <w:sz w:val="22"/>
        </w:rPr>
        <w:t>Frontend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rFonts w:ascii="Calibri" w:hAnsi="Calibri"/>
                <w:b/>
                <w:i w:val="0"/>
                <w:color w:val="095958"/>
                <w:sz w:val="20"/>
              </w:rPr>
              <w:t>Capa</w:t>
            </w:r>
          </w:p>
        </w:tc>
        <w:tc>
          <w:tcPr>
            <w:tcW w:type="dxa" w:w="2880"/>
          </w:tcPr>
          <w:p>
            <w:r/>
            <w:r>
              <w:rPr>
                <w:rFonts w:ascii="Calibri" w:hAnsi="Calibri"/>
                <w:b/>
                <w:i w:val="0"/>
                <w:color w:val="095958"/>
                <w:sz w:val="20"/>
              </w:rPr>
              <w:t>Tecnología</w:t>
            </w:r>
          </w:p>
        </w:tc>
        <w:tc>
          <w:tcPr>
            <w:tcW w:type="dxa" w:w="2880"/>
          </w:tcPr>
          <w:p>
            <w:r/>
            <w:r>
              <w:rPr>
                <w:rFonts w:ascii="Calibri" w:hAnsi="Calibri"/>
                <w:b/>
                <w:i w:val="0"/>
                <w:color w:val="095958"/>
                <w:sz w:val="20"/>
              </w:rPr>
              <w:t>Rol</w:t>
            </w:r>
          </w:p>
        </w:tc>
      </w:tr>
      <w:tr>
        <w:tc>
          <w:tcPr>
            <w:tcW w:type="dxa" w:w="2880"/>
          </w:tcPr>
          <w:p>
            <w:r>
              <w:rPr>
                <w:sz w:val="20"/>
              </w:rPr>
            </w:r>
            <w:r>
              <w:rPr>
                <w:rFonts w:ascii="Calibri" w:hAnsi="Calibri"/>
                <w:b w:val="0"/>
                <w:i w:val="0"/>
                <w:color w:val="1A1A1A"/>
                <w:sz w:val="20"/>
              </w:rPr>
              <w:t>Runtime</w:t>
            </w:r>
          </w:p>
        </w:tc>
        <w:tc>
          <w:tcPr>
            <w:tcW w:type="dxa" w:w="2880"/>
          </w:tcPr>
          <w:p>
            <w:r>
              <w:rPr>
                <w:sz w:val="20"/>
              </w:rPr>
            </w:r>
            <w:r>
              <w:rPr>
                <w:rFonts w:ascii="Calibri" w:hAnsi="Calibri"/>
                <w:b w:val="0"/>
                <w:i w:val="0"/>
                <w:color w:val="1A1A1A"/>
                <w:sz w:val="20"/>
              </w:rPr>
              <w:t>React Native + Expo SDK 57</w:t>
            </w:r>
          </w:p>
        </w:tc>
        <w:tc>
          <w:tcPr>
            <w:tcW w:type="dxa" w:w="2880"/>
          </w:tcPr>
          <w:p>
            <w:r>
              <w:rPr>
                <w:sz w:val="20"/>
              </w:rPr>
            </w:r>
            <w:r>
              <w:rPr>
                <w:rFonts w:ascii="Calibri" w:hAnsi="Calibri"/>
                <w:b w:val="0"/>
                <w:i w:val="0"/>
                <w:color w:val="1A1A1A"/>
                <w:sz w:val="20"/>
              </w:rPr>
              <w:t>Framework multiplataforma</w:t>
            </w:r>
          </w:p>
        </w:tc>
      </w:tr>
      <w:tr>
        <w:tc>
          <w:tcPr>
            <w:tcW w:type="dxa" w:w="2880"/>
          </w:tcPr>
          <w:p>
            <w:r>
              <w:rPr>
                <w:sz w:val="20"/>
              </w:rPr>
            </w:r>
            <w:r>
              <w:rPr>
                <w:rFonts w:ascii="Calibri" w:hAnsi="Calibri"/>
                <w:b w:val="0"/>
                <w:i w:val="0"/>
                <w:color w:val="1A1A1A"/>
                <w:sz w:val="20"/>
              </w:rPr>
              <w:t>UI kit</w:t>
            </w:r>
          </w:p>
        </w:tc>
        <w:tc>
          <w:tcPr>
            <w:tcW w:type="dxa" w:w="2880"/>
          </w:tcPr>
          <w:p>
            <w:r>
              <w:rPr>
                <w:sz w:val="20"/>
              </w:rPr>
            </w:r>
            <w:r>
              <w:rPr>
                <w:rFonts w:ascii="Calibri" w:hAnsi="Calibri"/>
                <w:b w:val="0"/>
                <w:i w:val="0"/>
                <w:color w:val="1A1A1A"/>
                <w:sz w:val="20"/>
              </w:rPr>
              <w:t>Tamagui</w:t>
            </w:r>
          </w:p>
        </w:tc>
        <w:tc>
          <w:tcPr>
            <w:tcW w:type="dxa" w:w="2880"/>
          </w:tcPr>
          <w:p>
            <w:r>
              <w:rPr>
                <w:sz w:val="20"/>
              </w:rPr>
            </w:r>
            <w:r>
              <w:rPr>
                <w:rFonts w:ascii="Calibri" w:hAnsi="Calibri"/>
                <w:b w:val="0"/>
                <w:i w:val="0"/>
                <w:color w:val="1A1A1A"/>
                <w:sz w:val="20"/>
              </w:rPr>
              <w:t>Sistema de componentes con theming</w:t>
            </w:r>
          </w:p>
        </w:tc>
      </w:tr>
      <w:tr>
        <w:tc>
          <w:tcPr>
            <w:tcW w:type="dxa" w:w="2880"/>
          </w:tcPr>
          <w:p>
            <w:r>
              <w:rPr>
                <w:sz w:val="20"/>
              </w:rPr>
            </w:r>
            <w:r>
              <w:rPr>
                <w:rFonts w:ascii="Calibri" w:hAnsi="Calibri"/>
                <w:b w:val="0"/>
                <w:i w:val="0"/>
                <w:color w:val="1A1A1A"/>
                <w:sz w:val="20"/>
              </w:rPr>
              <w:t>Navegación</w:t>
            </w:r>
          </w:p>
        </w:tc>
        <w:tc>
          <w:tcPr>
            <w:tcW w:type="dxa" w:w="2880"/>
          </w:tcPr>
          <w:p>
            <w:r>
              <w:rPr>
                <w:sz w:val="20"/>
              </w:rPr>
            </w:r>
            <w:r>
              <w:rPr>
                <w:rFonts w:ascii="Calibri" w:hAnsi="Calibri"/>
                <w:b w:val="0"/>
                <w:i w:val="0"/>
                <w:color w:val="1A1A1A"/>
                <w:sz w:val="20"/>
              </w:rPr>
              <w:t>React Navigation</w:t>
            </w:r>
          </w:p>
        </w:tc>
        <w:tc>
          <w:tcPr>
            <w:tcW w:type="dxa" w:w="2880"/>
          </w:tcPr>
          <w:p>
            <w:r>
              <w:rPr>
                <w:sz w:val="20"/>
              </w:rPr>
            </w:r>
            <w:r>
              <w:rPr>
                <w:rFonts w:ascii="Calibri" w:hAnsi="Calibri"/>
                <w:b w:val="0"/>
                <w:i w:val="0"/>
                <w:color w:val="1A1A1A"/>
                <w:sz w:val="20"/>
              </w:rPr>
              <w:t>Ruteo y navegación entre pantallas</w:t>
            </w:r>
          </w:p>
        </w:tc>
      </w:tr>
      <w:tr>
        <w:tc>
          <w:tcPr>
            <w:tcW w:type="dxa" w:w="2880"/>
          </w:tcPr>
          <w:p>
            <w:r>
              <w:rPr>
                <w:sz w:val="20"/>
              </w:rPr>
            </w:r>
            <w:r>
              <w:rPr>
                <w:rFonts w:ascii="Calibri" w:hAnsi="Calibri"/>
                <w:b w:val="0"/>
                <w:i w:val="0"/>
                <w:color w:val="1A1A1A"/>
                <w:sz w:val="20"/>
              </w:rPr>
              <w:t>Data fetching</w:t>
            </w:r>
          </w:p>
        </w:tc>
        <w:tc>
          <w:tcPr>
            <w:tcW w:type="dxa" w:w="2880"/>
          </w:tcPr>
          <w:p>
            <w:r>
              <w:rPr>
                <w:sz w:val="20"/>
              </w:rPr>
            </w:r>
            <w:r>
              <w:rPr>
                <w:rFonts w:ascii="Calibri" w:hAnsi="Calibri"/>
                <w:b w:val="0"/>
                <w:i w:val="0"/>
                <w:color w:val="1A1A1A"/>
                <w:sz w:val="20"/>
              </w:rPr>
              <w:t>TanStack Query v5</w:t>
            </w:r>
          </w:p>
        </w:tc>
        <w:tc>
          <w:tcPr>
            <w:tcW w:type="dxa" w:w="2880"/>
          </w:tcPr>
          <w:p>
            <w:r>
              <w:rPr>
                <w:sz w:val="20"/>
              </w:rPr>
            </w:r>
            <w:r>
              <w:rPr>
                <w:rFonts w:ascii="Calibri" w:hAnsi="Calibri"/>
                <w:b w:val="0"/>
                <w:i w:val="0"/>
                <w:color w:val="1A1A1A"/>
                <w:sz w:val="20"/>
              </w:rPr>
              <w:t>Cache, retry, dedup de peticiones HTTP</w:t>
            </w:r>
          </w:p>
        </w:tc>
      </w:tr>
      <w:tr>
        <w:tc>
          <w:tcPr>
            <w:tcW w:type="dxa" w:w="2880"/>
          </w:tcPr>
          <w:p>
            <w:r>
              <w:rPr>
                <w:sz w:val="20"/>
              </w:rPr>
            </w:r>
            <w:r>
              <w:rPr>
                <w:rFonts w:ascii="Calibri" w:hAnsi="Calibri"/>
                <w:b w:val="0"/>
                <w:i w:val="0"/>
                <w:color w:val="1A1A1A"/>
                <w:sz w:val="20"/>
              </w:rPr>
              <w:t>Estado</w:t>
            </w:r>
          </w:p>
        </w:tc>
        <w:tc>
          <w:tcPr>
            <w:tcW w:type="dxa" w:w="2880"/>
          </w:tcPr>
          <w:p>
            <w:r>
              <w:rPr>
                <w:sz w:val="20"/>
              </w:rPr>
            </w:r>
            <w:r>
              <w:rPr>
                <w:rFonts w:ascii="Calibri" w:hAnsi="Calibri"/>
                <w:b w:val="0"/>
                <w:i w:val="0"/>
                <w:color w:val="1A1A1A"/>
                <w:sz w:val="20"/>
              </w:rPr>
              <w:t>Zustand</w:t>
            </w:r>
          </w:p>
        </w:tc>
        <w:tc>
          <w:tcPr>
            <w:tcW w:type="dxa" w:w="2880"/>
          </w:tcPr>
          <w:p>
            <w:r>
              <w:rPr>
                <w:sz w:val="20"/>
              </w:rPr>
            </w:r>
            <w:r>
              <w:rPr>
                <w:rFonts w:ascii="Calibri" w:hAnsi="Calibri"/>
                <w:b w:val="0"/>
                <w:i w:val="0"/>
                <w:color w:val="1A1A1A"/>
                <w:sz w:val="20"/>
              </w:rPr>
              <w:t>Estado global sin boilerplate</w:t>
            </w:r>
          </w:p>
        </w:tc>
      </w:tr>
      <w:tr>
        <w:tc>
          <w:tcPr>
            <w:tcW w:type="dxa" w:w="2880"/>
          </w:tcPr>
          <w:p>
            <w:r>
              <w:rPr>
                <w:sz w:val="20"/>
              </w:rPr>
            </w:r>
            <w:r>
              <w:rPr>
                <w:rFonts w:ascii="Calibri" w:hAnsi="Calibri"/>
                <w:b w:val="0"/>
                <w:i w:val="0"/>
                <w:color w:val="1A1A1A"/>
                <w:sz w:val="20"/>
              </w:rPr>
              <w:t>Tipos</w:t>
            </w:r>
          </w:p>
        </w:tc>
        <w:tc>
          <w:tcPr>
            <w:tcW w:type="dxa" w:w="2880"/>
          </w:tcPr>
          <w:p>
            <w:r>
              <w:rPr>
                <w:sz w:val="20"/>
              </w:rPr>
            </w:r>
            <w:r>
              <w:rPr>
                <w:rFonts w:ascii="Calibri" w:hAnsi="Calibri"/>
                <w:b w:val="0"/>
                <w:i w:val="0"/>
                <w:color w:val="1A1A1A"/>
                <w:sz w:val="20"/>
              </w:rPr>
              <w:t>TypeScript strict</w:t>
            </w:r>
          </w:p>
        </w:tc>
        <w:tc>
          <w:tcPr>
            <w:tcW w:type="dxa" w:w="2880"/>
          </w:tcPr>
          <w:p>
            <w:r>
              <w:rPr>
                <w:sz w:val="20"/>
              </w:rPr>
            </w:r>
            <w:r>
              <w:rPr>
                <w:rFonts w:ascii="Calibri" w:hAnsi="Calibri"/>
                <w:b w:val="0"/>
                <w:i w:val="0"/>
                <w:color w:val="1A1A1A"/>
                <w:sz w:val="20"/>
              </w:rPr>
              <w:t>Sistema de tipos estático</w:t>
            </w:r>
          </w:p>
        </w:tc>
      </w:tr>
      <w:tr>
        <w:tc>
          <w:tcPr>
            <w:tcW w:type="dxa" w:w="2880"/>
          </w:tcPr>
          <w:p>
            <w:r>
              <w:rPr>
                <w:sz w:val="20"/>
              </w:rPr>
            </w:r>
            <w:r>
              <w:rPr>
                <w:rFonts w:ascii="Calibri" w:hAnsi="Calibri"/>
                <w:b w:val="0"/>
                <w:i w:val="0"/>
                <w:color w:val="1A1A1A"/>
                <w:sz w:val="20"/>
              </w:rPr>
              <w:t>Contratos</w:t>
            </w:r>
          </w:p>
        </w:tc>
        <w:tc>
          <w:tcPr>
            <w:tcW w:type="dxa" w:w="2880"/>
          </w:tcPr>
          <w:p>
            <w:r>
              <w:rPr>
                <w:sz w:val="20"/>
              </w:rPr>
            </w:r>
            <w:r>
              <w:rPr>
                <w:rFonts w:ascii="Calibri" w:hAnsi="Calibri"/>
                <w:b w:val="0"/>
                <w:i w:val="0"/>
                <w:color w:val="1A1A1A"/>
                <w:sz w:val="20"/>
              </w:rPr>
              <w:t>openapi-typescript</w:t>
            </w:r>
          </w:p>
        </w:tc>
        <w:tc>
          <w:tcPr>
            <w:tcW w:type="dxa" w:w="2880"/>
          </w:tcPr>
          <w:p>
            <w:r>
              <w:rPr>
                <w:sz w:val="20"/>
              </w:rPr>
            </w:r>
            <w:r>
              <w:rPr>
                <w:rFonts w:ascii="Calibri" w:hAnsi="Calibri"/>
                <w:b w:val="0"/>
                <w:i w:val="0"/>
                <w:color w:val="1A1A1A"/>
                <w:sz w:val="20"/>
              </w:rPr>
              <w:t>Generación de tipos desde OpenAPI</w:t>
            </w:r>
          </w:p>
        </w:tc>
      </w:tr>
      <w:tr>
        <w:tc>
          <w:tcPr>
            <w:tcW w:type="dxa" w:w="2880"/>
          </w:tcPr>
          <w:p>
            <w:r>
              <w:rPr>
                <w:sz w:val="20"/>
              </w:rPr>
            </w:r>
            <w:r>
              <w:rPr>
                <w:rFonts w:ascii="Calibri" w:hAnsi="Calibri"/>
                <w:b w:val="0"/>
                <w:i w:val="0"/>
                <w:color w:val="1A1A1A"/>
                <w:sz w:val="20"/>
              </w:rPr>
              <w:t>Almacenamiento seguro</w:t>
            </w:r>
          </w:p>
        </w:tc>
        <w:tc>
          <w:tcPr>
            <w:tcW w:type="dxa" w:w="2880"/>
          </w:tcPr>
          <w:p>
            <w:r>
              <w:rPr>
                <w:sz w:val="20"/>
              </w:rPr>
            </w:r>
            <w:r>
              <w:rPr>
                <w:rFonts w:ascii="Calibri" w:hAnsi="Calibri"/>
                <w:b w:val="0"/>
                <w:i w:val="0"/>
                <w:color w:val="1A1A1A"/>
                <w:sz w:val="20"/>
              </w:rPr>
              <w:t>Expo SecureStore</w:t>
            </w:r>
          </w:p>
        </w:tc>
        <w:tc>
          <w:tcPr>
            <w:tcW w:type="dxa" w:w="2880"/>
          </w:tcPr>
          <w:p>
            <w:r>
              <w:rPr>
                <w:sz w:val="20"/>
              </w:rPr>
            </w:r>
            <w:r>
              <w:rPr>
                <w:rFonts w:ascii="Calibri" w:hAnsi="Calibri"/>
                <w:b w:val="0"/>
                <w:i w:val="0"/>
                <w:color w:val="1A1A1A"/>
                <w:sz w:val="20"/>
              </w:rPr>
              <w:t>Persistencia de tokens</w:t>
            </w:r>
          </w:p>
        </w:tc>
      </w:tr>
      <w:tr>
        <w:tc>
          <w:tcPr>
            <w:tcW w:type="dxa" w:w="2880"/>
          </w:tcPr>
          <w:p>
            <w:r>
              <w:rPr>
                <w:sz w:val="20"/>
              </w:rPr>
            </w:r>
            <w:r>
              <w:rPr>
                <w:rFonts w:ascii="Calibri" w:hAnsi="Calibri"/>
                <w:b w:val="0"/>
                <w:i w:val="0"/>
                <w:color w:val="1A1A1A"/>
                <w:sz w:val="20"/>
              </w:rPr>
              <w:t>Testing</w:t>
            </w:r>
          </w:p>
        </w:tc>
        <w:tc>
          <w:tcPr>
            <w:tcW w:type="dxa" w:w="2880"/>
          </w:tcPr>
          <w:p>
            <w:r>
              <w:rPr>
                <w:sz w:val="20"/>
              </w:rPr>
            </w:r>
            <w:r>
              <w:rPr>
                <w:rFonts w:ascii="Calibri" w:hAnsi="Calibri"/>
                <w:b w:val="0"/>
                <w:i w:val="0"/>
                <w:color w:val="1A1A1A"/>
                <w:sz w:val="20"/>
              </w:rPr>
              <w:t>Jest + React Native Testing Library</w:t>
            </w:r>
          </w:p>
        </w:tc>
        <w:tc>
          <w:tcPr>
            <w:tcW w:type="dxa" w:w="2880"/>
          </w:tcPr>
          <w:p>
            <w:r>
              <w:rPr>
                <w:sz w:val="20"/>
              </w:rPr>
            </w:r>
            <w:r>
              <w:rPr>
                <w:rFonts w:ascii="Calibri" w:hAnsi="Calibri"/>
                <w:b w:val="0"/>
                <w:i w:val="0"/>
                <w:color w:val="1A1A1A"/>
                <w:sz w:val="20"/>
              </w:rPr>
              <w:t>Suite de pruebas</w:t>
            </w:r>
          </w:p>
        </w:tc>
      </w:tr>
    </w:tbl>
    <w:p>
      <w:pPr>
        <w:spacing w:before="240" w:after="120"/>
      </w:pPr>
      <w:r>
        <w:rPr>
          <w:rFonts w:ascii="Calibri" w:hAnsi="Calibri"/>
          <w:b/>
          <w:i w:val="0"/>
          <w:color w:val="095958"/>
          <w:sz w:val="28"/>
        </w:rPr>
        <w:t>11.2 Modelo de dominio</w:t>
      </w:r>
    </w:p>
    <w:p>
      <w:pPr>
        <w:spacing w:after="120"/>
      </w:pPr>
      <w:r>
        <w:rPr>
          <w:rFonts w:ascii="Calibri" w:hAnsi="Calibri"/>
          <w:b w:val="0"/>
          <w:i w:val="0"/>
          <w:color w:val="1A1A1A"/>
          <w:sz w:val="22"/>
        </w:rPr>
        <w:t xml:space="preserve">El backend define 8 entidades principales en </w:t>
      </w:r>
      <w:r>
        <w:rPr>
          <w:rFonts w:ascii="Consolas" w:hAnsi="Consolas"/>
          <w:b w:val="0"/>
          <w:i w:val="0"/>
          <w:color w:val="333333"/>
          <w:sz w:val="20"/>
        </w:rPr>
        <w:t>core/models/</w:t>
      </w:r>
      <w:r>
        <w:rPr>
          <w:rFonts w:ascii="Calibri" w:hAnsi="Calibri"/>
          <w:b w:val="0"/>
          <w:i w:val="0"/>
          <w:color w:val="1A1A1A"/>
          <w:sz w:val="22"/>
        </w:rPr>
        <w:t>:</w:t>
      </w:r>
    </w:p>
    <w:p>
      <w:pPr>
        <w:pStyle w:val="ListNumber"/>
        <w:spacing w:after="40"/>
        <w:ind w:left="360"/>
      </w:pPr>
      <w:r>
        <w:rPr>
          <w:rFonts w:ascii="Calibri" w:hAnsi="Calibri"/>
          <w:b/>
          <w:i w:val="0"/>
          <w:color w:val="095958"/>
          <w:sz w:val="22"/>
        </w:rPr>
        <w:t>`TipoEleccion`</w:t>
      </w:r>
      <w:r>
        <w:rPr>
          <w:rFonts w:ascii="Calibri" w:hAnsi="Calibri"/>
          <w:b w:val="0"/>
          <w:i w:val="0"/>
          <w:color w:val="1A1A1A"/>
          <w:sz w:val="22"/>
        </w:rPr>
        <w:t>: representa un proceso electoral (Presidencial, Parlamentaria, etc.).</w:t>
      </w:r>
    </w:p>
    <w:p>
      <w:pPr>
        <w:pStyle w:val="ListNumber"/>
        <w:spacing w:after="40"/>
        <w:ind w:left="360"/>
      </w:pPr>
      <w:r>
        <w:rPr>
          <w:rFonts w:ascii="Calibri" w:hAnsi="Calibri"/>
          <w:b/>
          <w:i w:val="0"/>
          <w:color w:val="095958"/>
          <w:sz w:val="22"/>
        </w:rPr>
        <w:t>`Candidato`</w:t>
      </w:r>
      <w:r>
        <w:rPr>
          <w:rFonts w:ascii="Calibri" w:hAnsi="Calibri"/>
          <w:b w:val="0"/>
          <w:i w:val="0"/>
          <w:color w:val="1A1A1A"/>
          <w:sz w:val="22"/>
        </w:rPr>
        <w:t xml:space="preserve">: candidato con nombre, apellido, partido, biografía, propuesta electoral y relación M2M con </w:t>
      </w:r>
      <w:r>
        <w:rPr>
          <w:rFonts w:ascii="Consolas" w:hAnsi="Consolas"/>
          <w:b w:val="0"/>
          <w:i w:val="0"/>
          <w:color w:val="333333"/>
          <w:sz w:val="20"/>
        </w:rPr>
        <w:t>TipoEleccion</w:t>
      </w:r>
      <w:r>
        <w:rPr>
          <w:rFonts w:ascii="Calibri" w:hAnsi="Calibri"/>
          <w:b w:val="0"/>
          <w:i w:val="0"/>
          <w:color w:val="1A1A1A"/>
          <w:sz w:val="22"/>
        </w:rPr>
        <w:t>.</w:t>
      </w:r>
    </w:p>
    <w:p>
      <w:pPr>
        <w:pStyle w:val="ListNumber"/>
        <w:spacing w:after="40"/>
        <w:ind w:left="360"/>
      </w:pPr>
      <w:r>
        <w:rPr>
          <w:rFonts w:ascii="Calibri" w:hAnsi="Calibri"/>
          <w:b/>
          <w:i w:val="0"/>
          <w:color w:val="095958"/>
          <w:sz w:val="22"/>
        </w:rPr>
        <w:t>`Pregunta`</w:t>
      </w:r>
      <w:r>
        <w:rPr>
          <w:rFonts w:ascii="Calibri" w:hAnsi="Calibri"/>
          <w:b w:val="0"/>
          <w:i w:val="0"/>
          <w:color w:val="1A1A1A"/>
          <w:sz w:val="22"/>
        </w:rPr>
        <w:t xml:space="preserve">: enunciado de política pública, con </w:t>
      </w:r>
      <w:r>
        <w:rPr>
          <w:rFonts w:ascii="Consolas" w:hAnsi="Consolas"/>
          <w:b w:val="0"/>
          <w:i w:val="0"/>
          <w:color w:val="333333"/>
          <w:sz w:val="20"/>
        </w:rPr>
        <w:t>eje_tematico</w:t>
      </w:r>
      <w:r>
        <w:rPr>
          <w:rFonts w:ascii="Calibri" w:hAnsi="Calibri"/>
          <w:b w:val="0"/>
          <w:i w:val="0"/>
          <w:color w:val="1A1A1A"/>
          <w:sz w:val="22"/>
        </w:rPr>
        <w:t xml:space="preserve"> (ECONOMIA, SOCIEDAD, AMBIENTE, SEGURIDAD, DDHH, INTERNACIONAL, INSTITUCIONAL, OTRO), campos educativos (</w:t>
      </w:r>
      <w:r>
        <w:rPr>
          <w:rFonts w:ascii="Consolas" w:hAnsi="Consolas"/>
          <w:b w:val="0"/>
          <w:i w:val="0"/>
          <w:color w:val="333333"/>
          <w:sz w:val="20"/>
        </w:rPr>
        <w:t>explicacion</w:t>
      </w:r>
      <w:r>
        <w:rPr>
          <w:rFonts w:ascii="Calibri" w:hAnsi="Calibri"/>
          <w:b w:val="0"/>
          <w:i w:val="0"/>
          <w:color w:val="1A1A1A"/>
          <w:sz w:val="22"/>
        </w:rPr>
        <w:t xml:space="preserve">, </w:t>
      </w:r>
      <w:r>
        <w:rPr>
          <w:rFonts w:ascii="Consolas" w:hAnsi="Consolas"/>
          <w:b w:val="0"/>
          <w:i w:val="0"/>
          <w:color w:val="333333"/>
          <w:sz w:val="20"/>
        </w:rPr>
        <w:t>repercusiones</w:t>
      </w:r>
      <w:r>
        <w:rPr>
          <w:rFonts w:ascii="Calibri" w:hAnsi="Calibri"/>
          <w:b w:val="0"/>
          <w:i w:val="0"/>
          <w:color w:val="1A1A1A"/>
          <w:sz w:val="22"/>
        </w:rPr>
        <w:t xml:space="preserve">) y relación con </w:t>
      </w:r>
      <w:r>
        <w:rPr>
          <w:rFonts w:ascii="Consolas" w:hAnsi="Consolas"/>
          <w:b w:val="0"/>
          <w:i w:val="0"/>
          <w:color w:val="333333"/>
          <w:sz w:val="20"/>
        </w:rPr>
        <w:t>TipoEleccion</w:t>
      </w:r>
      <w:r>
        <w:rPr>
          <w:rFonts w:ascii="Calibri" w:hAnsi="Calibri"/>
          <w:b w:val="0"/>
          <w:i w:val="0"/>
          <w:color w:val="1A1A1A"/>
          <w:sz w:val="22"/>
        </w:rPr>
        <w:t>.</w:t>
      </w:r>
    </w:p>
    <w:p>
      <w:pPr>
        <w:pStyle w:val="ListNumber"/>
        <w:spacing w:after="40"/>
        <w:ind w:left="360"/>
      </w:pPr>
      <w:r>
        <w:rPr>
          <w:rFonts w:ascii="Calibri" w:hAnsi="Calibri"/>
          <w:b/>
          <w:i w:val="0"/>
          <w:color w:val="095958"/>
          <w:sz w:val="22"/>
        </w:rPr>
        <w:t>`OpcionRespuesta`</w:t>
      </w:r>
      <w:r>
        <w:rPr>
          <w:rFonts w:ascii="Calibri" w:hAnsi="Calibri"/>
          <w:b w:val="0"/>
          <w:i w:val="0"/>
          <w:color w:val="1A1A1A"/>
          <w:sz w:val="22"/>
        </w:rPr>
        <w:t xml:space="preserve">: opciones asociadas a una pregunta, con </w:t>
      </w:r>
      <w:r>
        <w:rPr>
          <w:rFonts w:ascii="Consolas" w:hAnsi="Consolas"/>
          <w:b w:val="0"/>
          <w:i w:val="0"/>
          <w:color w:val="333333"/>
          <w:sz w:val="20"/>
        </w:rPr>
        <w:t>valor</w:t>
      </w:r>
      <w:r>
        <w:rPr>
          <w:rFonts w:ascii="Calibri" w:hAnsi="Calibri"/>
          <w:b w:val="0"/>
          <w:i w:val="0"/>
          <w:color w:val="1A1A1A"/>
          <w:sz w:val="22"/>
        </w:rPr>
        <w:t xml:space="preserve"> (1-5), </w:t>
      </w:r>
      <w:r>
        <w:rPr>
          <w:rFonts w:ascii="Consolas" w:hAnsi="Consolas"/>
          <w:b w:val="0"/>
          <w:i w:val="0"/>
          <w:color w:val="333333"/>
          <w:sz w:val="20"/>
        </w:rPr>
        <w:t>texto</w:t>
      </w:r>
      <w:r>
        <w:rPr>
          <w:rFonts w:ascii="Calibri" w:hAnsi="Calibri"/>
          <w:b w:val="0"/>
          <w:i w:val="0"/>
          <w:color w:val="1A1A1A"/>
          <w:sz w:val="22"/>
        </w:rPr>
        <w:t xml:space="preserve"> y </w:t>
      </w:r>
      <w:r>
        <w:rPr>
          <w:rFonts w:ascii="Consolas" w:hAnsi="Consolas"/>
          <w:b w:val="0"/>
          <w:i w:val="0"/>
          <w:color w:val="333333"/>
          <w:sz w:val="20"/>
        </w:rPr>
        <w:t>es_no_se</w:t>
      </w:r>
      <w:r>
        <w:rPr>
          <w:rFonts w:ascii="Calibri" w:hAnsi="Calibri"/>
          <w:b w:val="0"/>
          <w:i w:val="0"/>
          <w:color w:val="1A1A1A"/>
          <w:sz w:val="22"/>
        </w:rPr>
        <w:t xml:space="preserve"> (booleano).</w:t>
      </w:r>
    </w:p>
    <w:p>
      <w:pPr>
        <w:pStyle w:val="ListNumber"/>
        <w:spacing w:after="40"/>
        <w:ind w:left="360"/>
      </w:pPr>
      <w:r>
        <w:rPr>
          <w:rFonts w:ascii="Calibri" w:hAnsi="Calibri"/>
          <w:b/>
          <w:i w:val="0"/>
          <w:color w:val="095958"/>
          <w:sz w:val="22"/>
        </w:rPr>
        <w:t>`RespuestaUsuario`</w:t>
      </w:r>
      <w:r>
        <w:rPr>
          <w:rFonts w:ascii="Calibri" w:hAnsi="Calibri"/>
          <w:b w:val="0"/>
          <w:i w:val="0"/>
          <w:color w:val="1A1A1A"/>
          <w:sz w:val="22"/>
        </w:rPr>
        <w:t xml:space="preserve">: registra la respuesta de un usuario a una pregunta, con </w:t>
      </w:r>
      <w:r>
        <w:rPr>
          <w:rFonts w:ascii="Consolas" w:hAnsi="Consolas"/>
          <w:b w:val="0"/>
          <w:i w:val="0"/>
          <w:color w:val="333333"/>
          <w:sz w:val="20"/>
        </w:rPr>
        <w:t>opcion_elegida</w:t>
      </w:r>
      <w:r>
        <w:rPr>
          <w:rFonts w:ascii="Calibri" w:hAnsi="Calibri"/>
          <w:b w:val="0"/>
          <w:i w:val="0"/>
          <w:color w:val="1A1A1A"/>
          <w:sz w:val="22"/>
        </w:rPr>
        <w:t xml:space="preserve"> y </w:t>
      </w:r>
      <w:r>
        <w:rPr>
          <w:rFonts w:ascii="Consolas" w:hAnsi="Consolas"/>
          <w:b w:val="0"/>
          <w:i w:val="0"/>
          <w:color w:val="333333"/>
          <w:sz w:val="20"/>
        </w:rPr>
        <w:t>peso</w:t>
      </w:r>
      <w:r>
        <w:rPr>
          <w:rFonts w:ascii="Calibri" w:hAnsi="Calibri"/>
          <w:b w:val="0"/>
          <w:i w:val="0"/>
          <w:color w:val="1A1A1A"/>
          <w:sz w:val="22"/>
        </w:rPr>
        <w:t xml:space="preserve"> (0-3), con clave única </w:t>
      </w:r>
      <w:r>
        <w:rPr>
          <w:rFonts w:ascii="Consolas" w:hAnsi="Consolas"/>
          <w:b w:val="0"/>
          <w:i w:val="0"/>
          <w:color w:val="333333"/>
          <w:sz w:val="20"/>
        </w:rPr>
        <w:t>(user, pregunta)</w:t>
      </w:r>
      <w:r>
        <w:rPr>
          <w:rFonts w:ascii="Calibri" w:hAnsi="Calibri"/>
          <w:b w:val="0"/>
          <w:i w:val="0"/>
          <w:color w:val="1A1A1A"/>
          <w:sz w:val="22"/>
        </w:rPr>
        <w:t>.</w:t>
      </w:r>
    </w:p>
    <w:p>
      <w:pPr>
        <w:pStyle w:val="ListNumber"/>
        <w:spacing w:after="40"/>
        <w:ind w:left="360"/>
      </w:pPr>
      <w:r>
        <w:rPr>
          <w:rFonts w:ascii="Calibri" w:hAnsi="Calibri"/>
          <w:b/>
          <w:i w:val="0"/>
          <w:color w:val="095958"/>
          <w:sz w:val="22"/>
        </w:rPr>
        <w:t>`PosturaCandidato`</w:t>
      </w:r>
      <w:r>
        <w:rPr>
          <w:rFonts w:ascii="Calibri" w:hAnsi="Calibri"/>
          <w:b w:val="0"/>
          <w:i w:val="0"/>
          <w:color w:val="1A1A1A"/>
          <w:sz w:val="22"/>
        </w:rPr>
        <w:t xml:space="preserve">: registra la postura de un candidato en una pregunta, con </w:t>
      </w:r>
      <w:r>
        <w:rPr>
          <w:rFonts w:ascii="Consolas" w:hAnsi="Consolas"/>
          <w:b w:val="0"/>
          <w:i w:val="0"/>
          <w:color w:val="333333"/>
          <w:sz w:val="20"/>
        </w:rPr>
        <w:t>opcion_respuesta</w:t>
      </w:r>
      <w:r>
        <w:rPr>
          <w:rFonts w:ascii="Calibri" w:hAnsi="Calibri"/>
          <w:b w:val="0"/>
          <w:i w:val="0"/>
          <w:color w:val="1A1A1A"/>
          <w:sz w:val="22"/>
        </w:rPr>
        <w:t xml:space="preserve"> y </w:t>
      </w:r>
      <w:r>
        <w:rPr>
          <w:rFonts w:ascii="Consolas" w:hAnsi="Consolas"/>
          <w:b w:val="0"/>
          <w:i w:val="0"/>
          <w:color w:val="333333"/>
          <w:sz w:val="20"/>
        </w:rPr>
        <w:t>justificacion</w:t>
      </w:r>
      <w:r>
        <w:rPr>
          <w:rFonts w:ascii="Calibri" w:hAnsi="Calibri"/>
          <w:b w:val="0"/>
          <w:i w:val="0"/>
          <w:color w:val="1A1A1A"/>
          <w:sz w:val="22"/>
        </w:rPr>
        <w:t xml:space="preserve"> (que incluye URL de fuente).</w:t>
      </w:r>
    </w:p>
    <w:p>
      <w:pPr>
        <w:pStyle w:val="ListNumber"/>
        <w:spacing w:after="40"/>
        <w:ind w:left="360"/>
      </w:pPr>
      <w:r>
        <w:rPr>
          <w:rFonts w:ascii="Calibri" w:hAnsi="Calibri"/>
          <w:b/>
          <w:i w:val="0"/>
          <w:color w:val="095958"/>
          <w:sz w:val="22"/>
        </w:rPr>
        <w:t>`MatchCandidato`</w:t>
      </w:r>
      <w:r>
        <w:rPr>
          <w:rFonts w:ascii="Calibri" w:hAnsi="Calibri"/>
          <w:b w:val="0"/>
          <w:i w:val="0"/>
          <w:color w:val="1A1A1A"/>
          <w:sz w:val="22"/>
        </w:rPr>
        <w:t xml:space="preserve">: cache del cálculo de match por </w:t>
      </w:r>
      <w:r>
        <w:rPr>
          <w:rFonts w:ascii="Consolas" w:hAnsi="Consolas"/>
          <w:b w:val="0"/>
          <w:i w:val="0"/>
          <w:color w:val="333333"/>
          <w:sz w:val="20"/>
        </w:rPr>
        <w:t>(user, candidato)</w:t>
      </w:r>
      <w:r>
        <w:rPr>
          <w:rFonts w:ascii="Calibri" w:hAnsi="Calibri"/>
          <w:b w:val="0"/>
          <w:i w:val="0"/>
          <w:color w:val="1A1A1A"/>
          <w:sz w:val="22"/>
        </w:rPr>
        <w:t xml:space="preserve">, con </w:t>
      </w:r>
      <w:r>
        <w:rPr>
          <w:rFonts w:ascii="Consolas" w:hAnsi="Consolas"/>
          <w:b w:val="0"/>
          <w:i w:val="0"/>
          <w:color w:val="333333"/>
          <w:sz w:val="20"/>
        </w:rPr>
        <w:t>match_percentage_value</w:t>
      </w:r>
      <w:r>
        <w:rPr>
          <w:rFonts w:ascii="Calibri" w:hAnsi="Calibri"/>
          <w:b w:val="0"/>
          <w:i w:val="0"/>
          <w:color w:val="1A1A1A"/>
          <w:sz w:val="22"/>
        </w:rPr>
        <w:t xml:space="preserve">, </w:t>
      </w:r>
      <w:r>
        <w:rPr>
          <w:rFonts w:ascii="Consolas" w:hAnsi="Consolas"/>
          <w:b w:val="0"/>
          <w:i w:val="0"/>
          <w:color w:val="333333"/>
          <w:sz w:val="20"/>
        </w:rPr>
        <w:t>num_preguntas_consideradas</w:t>
      </w:r>
      <w:r>
        <w:rPr>
          <w:rFonts w:ascii="Calibri" w:hAnsi="Calibri"/>
          <w:b w:val="0"/>
          <w:i w:val="0"/>
          <w:color w:val="1A1A1A"/>
          <w:sz w:val="22"/>
        </w:rPr>
        <w:t xml:space="preserve">, </w:t>
      </w:r>
      <w:r>
        <w:rPr>
          <w:rFonts w:ascii="Consolas" w:hAnsi="Consolas"/>
          <w:b w:val="0"/>
          <w:i w:val="0"/>
          <w:color w:val="333333"/>
          <w:sz w:val="20"/>
        </w:rPr>
        <w:t>breakdown_por_eje</w:t>
      </w:r>
      <w:r>
        <w:rPr>
          <w:rFonts w:ascii="Calibri" w:hAnsi="Calibri"/>
          <w:b w:val="0"/>
          <w:i w:val="0"/>
          <w:color w:val="1A1A1A"/>
          <w:sz w:val="22"/>
        </w:rPr>
        <w:t xml:space="preserve"> (JSONField) y </w:t>
      </w:r>
      <w:r>
        <w:rPr>
          <w:rFonts w:ascii="Consolas" w:hAnsi="Consolas"/>
          <w:b w:val="0"/>
          <w:i w:val="0"/>
          <w:color w:val="333333"/>
          <w:sz w:val="20"/>
        </w:rPr>
        <w:t>confianza</w:t>
      </w:r>
      <w:r>
        <w:rPr>
          <w:rFonts w:ascii="Calibri" w:hAnsi="Calibri"/>
          <w:b w:val="0"/>
          <w:i w:val="0"/>
          <w:color w:val="1A1A1A"/>
          <w:sz w:val="22"/>
        </w:rPr>
        <w:t>.</w:t>
      </w:r>
    </w:p>
    <w:p>
      <w:pPr>
        <w:pStyle w:val="ListNumber"/>
        <w:spacing w:after="40"/>
        <w:ind w:left="360"/>
      </w:pPr>
      <w:r>
        <w:rPr>
          <w:rFonts w:ascii="Calibri" w:hAnsi="Calibri"/>
          <w:b/>
          <w:i w:val="0"/>
          <w:color w:val="095958"/>
          <w:sz w:val="22"/>
        </w:rPr>
        <w:t>`Noticia`</w:t>
      </w:r>
      <w:r>
        <w:rPr>
          <w:rFonts w:ascii="Calibri" w:hAnsi="Calibri"/>
          <w:b w:val="0"/>
          <w:i w:val="0"/>
          <w:color w:val="1A1A1A"/>
          <w:sz w:val="22"/>
        </w:rPr>
        <w:t xml:space="preserve">: noticias asociadas a candidatos mediante M2M </w:t>
      </w:r>
      <w:r>
        <w:rPr>
          <w:rFonts w:ascii="Consolas" w:hAnsi="Consolas"/>
          <w:b w:val="0"/>
          <w:i w:val="0"/>
          <w:color w:val="333333"/>
          <w:sz w:val="20"/>
        </w:rPr>
        <w:t>candidatos_mencionados</w:t>
      </w:r>
      <w:r>
        <w:rPr>
          <w:rFonts w:ascii="Calibri" w:hAnsi="Calibri"/>
          <w:b w:val="0"/>
          <w:i w:val="0"/>
          <w:color w:val="1A1A1A"/>
          <w:sz w:val="22"/>
        </w:rPr>
        <w:t>, con dedup por URL.</w:t>
      </w:r>
    </w:p>
    <w:p>
      <w:pPr>
        <w:spacing w:after="120"/>
      </w:pPr>
      <w:r>
        <w:rPr>
          <w:rFonts w:ascii="Calibri" w:hAnsi="Calibri"/>
          <w:b w:val="0"/>
          <w:i w:val="0"/>
          <w:color w:val="1A1A1A"/>
          <w:sz w:val="22"/>
        </w:rPr>
        <w:t xml:space="preserve">Adicionalmente: </w:t>
      </w:r>
      <w:r>
        <w:rPr>
          <w:rFonts w:ascii="Consolas" w:hAnsi="Consolas"/>
          <w:b w:val="0"/>
          <w:i w:val="0"/>
          <w:color w:val="333333"/>
          <w:sz w:val="20"/>
        </w:rPr>
        <w:t>CandidatoFavorito</w:t>
      </w:r>
      <w:r>
        <w:rPr>
          <w:rFonts w:ascii="Calibri" w:hAnsi="Calibri"/>
          <w:b w:val="0"/>
          <w:i w:val="0"/>
          <w:color w:val="1A1A1A"/>
          <w:sz w:val="22"/>
        </w:rPr>
        <w:t xml:space="preserve">, </w:t>
      </w:r>
      <w:r>
        <w:rPr>
          <w:rFonts w:ascii="Consolas" w:hAnsi="Consolas"/>
          <w:b w:val="0"/>
          <w:i w:val="0"/>
          <w:color w:val="333333"/>
          <w:sz w:val="20"/>
        </w:rPr>
        <w:t>CandidatoDescartado</w:t>
      </w:r>
      <w:r>
        <w:rPr>
          <w:rFonts w:ascii="Calibri" w:hAnsi="Calibri"/>
          <w:b w:val="0"/>
          <w:i w:val="0"/>
          <w:color w:val="1A1A1A"/>
          <w:sz w:val="22"/>
        </w:rPr>
        <w:t xml:space="preserve">, </w:t>
      </w:r>
      <w:r>
        <w:rPr>
          <w:rFonts w:ascii="Consolas" w:hAnsi="Consolas"/>
          <w:b w:val="0"/>
          <w:i w:val="0"/>
          <w:color w:val="333333"/>
          <w:sz w:val="20"/>
        </w:rPr>
        <w:t>DecisionFinal</w:t>
      </w:r>
      <w:r>
        <w:rPr>
          <w:rFonts w:ascii="Calibri" w:hAnsi="Calibri"/>
          <w:b w:val="0"/>
          <w:i w:val="0"/>
          <w:color w:val="1A1A1A"/>
          <w:sz w:val="22"/>
        </w:rPr>
        <w:t xml:space="preserve"> para las funcionalidades post-matching (backend implementado).</w:t>
      </w:r>
    </w:p>
    <w:p>
      <w:pPr>
        <w:spacing w:before="240" w:after="120"/>
      </w:pPr>
      <w:r>
        <w:rPr>
          <w:rFonts w:ascii="Calibri" w:hAnsi="Calibri"/>
          <w:b/>
          <w:i w:val="0"/>
          <w:color w:val="095958"/>
          <w:sz w:val="28"/>
        </w:rPr>
        <w:t>11.3 Algoritmo de matching</w:t>
      </w:r>
    </w:p>
    <w:p>
      <w:pPr>
        <w:spacing w:after="120"/>
      </w:pPr>
      <w:r>
        <w:rPr>
          <w:rFonts w:ascii="Calibri" w:hAnsi="Calibri"/>
          <w:b w:val="0"/>
          <w:i w:val="0"/>
          <w:color w:val="1A1A1A"/>
          <w:sz w:val="22"/>
        </w:rPr>
        <w:t xml:space="preserve">El algoritmo vive en </w:t>
      </w:r>
      <w:r>
        <w:rPr>
          <w:rFonts w:ascii="Consolas" w:hAnsi="Consolas"/>
          <w:b w:val="0"/>
          <w:i w:val="0"/>
          <w:color w:val="333333"/>
          <w:sz w:val="20"/>
        </w:rPr>
        <w:t>core/services/matching.py</w:t>
      </w:r>
      <w:r>
        <w:rPr>
          <w:rFonts w:ascii="Calibri" w:hAnsi="Calibri"/>
          <w:b w:val="0"/>
          <w:i w:val="0"/>
          <w:color w:val="1A1A1A"/>
          <w:sz w:val="22"/>
        </w:rPr>
        <w:t xml:space="preserve"> (arquitectura post-refactor). Sus características:</w:t>
      </w:r>
    </w:p>
    <w:p>
      <w:pPr>
        <w:spacing w:after="120"/>
      </w:pPr>
      <w:r>
        <w:rPr>
          <w:rFonts w:ascii="Calibri" w:hAnsi="Calibri"/>
          <w:b/>
          <w:i w:val="0"/>
          <w:color w:val="095958"/>
          <w:sz w:val="22"/>
        </w:rPr>
        <w:t>Fórmula por pregunta</w:t>
      </w:r>
      <w:r>
        <w:rPr>
          <w:rFonts w:ascii="Calibri" w:hAnsi="Calibri"/>
          <w:b w:val="0"/>
          <w:i w:val="0"/>
          <w:color w:val="1A1A1A"/>
          <w:sz w:val="22"/>
        </w:rPr>
        <w:t>:</w:t>
      </w:r>
    </w:p>
    <w:p>
      <w:pPr>
        <w:spacing w:before="120" w:after="120"/>
        <w:ind w:left="432"/>
      </w:pPr>
      <w:r>
        <w:rPr>
          <w:rFonts w:ascii="Consolas" w:hAnsi="Consolas"/>
          <w:b w:val="0"/>
          <w:i w:val="0"/>
          <w:color w:val="333333"/>
          <w:sz w:val="18"/>
        </w:rPr>
        <w:t>diff             = |valor_usuario - valor_candidato|          en [0, 4]</w:t>
        <w:br/>
        <w:t>score_pregunta   = 1 - (diff / 4)²                             en [0.0, 1.0]</w:t>
        <w:br/>
        <w:t>mult_peso        = peso_multiplier[peso_declarado_usuario]     en {0.5, 1.0, 1.5, 2.0}</w:t>
        <w:br/>
        <w:t>score_ponderado  = score_pregunta * mult_peso</w:t>
      </w:r>
    </w:p>
    <w:p>
      <w:pPr>
        <w:spacing w:after="120"/>
      </w:pPr>
      <w:r>
        <w:rPr>
          <w:rFonts w:ascii="Calibri" w:hAnsi="Calibri"/>
          <w:b/>
          <w:i w:val="0"/>
          <w:color w:val="095958"/>
          <w:sz w:val="22"/>
        </w:rPr>
        <w:t>Agregación global</w:t>
      </w:r>
      <w:r>
        <w:rPr>
          <w:rFonts w:ascii="Calibri" w:hAnsi="Calibri"/>
          <w:b w:val="0"/>
          <w:i w:val="0"/>
          <w:color w:val="1A1A1A"/>
          <w:sz w:val="22"/>
        </w:rPr>
        <w:t>:</w:t>
      </w:r>
    </w:p>
    <w:p>
      <w:pPr>
        <w:spacing w:before="120" w:after="120"/>
        <w:ind w:left="432"/>
      </w:pPr>
      <w:r>
        <w:rPr>
          <w:rFonts w:ascii="Consolas" w:hAnsi="Consolas"/>
          <w:b w:val="0"/>
          <w:i w:val="0"/>
          <w:color w:val="333333"/>
          <w:sz w:val="18"/>
        </w:rPr>
        <w:t>match_% = (Σ score_ponderado) / (Σ mult_peso) × 100</w:t>
      </w:r>
    </w:p>
    <w:p>
      <w:pPr>
        <w:spacing w:after="120"/>
      </w:pPr>
      <w:r>
        <w:rPr>
          <w:rFonts w:ascii="Calibri" w:hAnsi="Calibri"/>
          <w:b/>
          <w:i w:val="0"/>
          <w:color w:val="095958"/>
          <w:sz w:val="22"/>
        </w:rPr>
        <w:t>Agregación por eje</w:t>
      </w:r>
      <w:r>
        <w:rPr>
          <w:rFonts w:ascii="Calibri" w:hAnsi="Calibri"/>
          <w:b w:val="0"/>
          <w:i w:val="0"/>
          <w:color w:val="1A1A1A"/>
          <w:sz w:val="22"/>
        </w:rPr>
        <w:t>:</w:t>
      </w:r>
    </w:p>
    <w:p>
      <w:pPr>
        <w:spacing w:before="120" w:after="120"/>
        <w:ind w:left="432"/>
      </w:pPr>
      <w:r>
        <w:rPr>
          <w:rFonts w:ascii="Consolas" w:hAnsi="Consolas"/>
          <w:b w:val="0"/>
          <w:i w:val="0"/>
          <w:color w:val="333333"/>
          <w:sz w:val="18"/>
        </w:rPr>
        <w:t>para cada eje E:</w:t>
        <w:br/>
        <w:t xml:space="preserve">    match_%_eje_E = (Σ score_ponderado en preguntas del eje E) /</w:t>
        <w:br/>
        <w:t xml:space="preserve">                    (Σ mult_peso en preguntas del eje E) × 100</w:t>
      </w:r>
    </w:p>
    <w:p>
      <w:pPr>
        <w:spacing w:after="120"/>
      </w:pPr>
      <w:r>
        <w:rPr>
          <w:rFonts w:ascii="Calibri" w:hAnsi="Calibri"/>
          <w:b/>
          <w:i w:val="0"/>
          <w:color w:val="095958"/>
          <w:sz w:val="22"/>
        </w:rPr>
        <w:t>Tabla de scores por diferencia</w:t>
      </w:r>
      <w:r>
        <w:rPr>
          <w:rFonts w:ascii="Calibri" w:hAnsi="Calibri"/>
          <w:b w:val="0"/>
          <w:i w:val="0"/>
          <w:color w:val="1A1A1A"/>
          <w:sz w:val="22"/>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color w:val="095958"/>
                <w:sz w:val="20"/>
              </w:rPr>
              <w:t>Diferencia (0-4)</w:t>
            </w:r>
          </w:p>
        </w:tc>
        <w:tc>
          <w:tcPr>
            <w:tcW w:type="dxa" w:w="2160"/>
          </w:tcPr>
          <w:p>
            <w:r/>
            <w:r>
              <w:rPr>
                <w:rFonts w:ascii="Calibri" w:hAnsi="Calibri"/>
                <w:b/>
                <w:i w:val="0"/>
                <w:color w:val="095958"/>
                <w:sz w:val="20"/>
              </w:rPr>
              <w:t>Interpretación</w:t>
            </w:r>
          </w:p>
        </w:tc>
        <w:tc>
          <w:tcPr>
            <w:tcW w:type="dxa" w:w="2160"/>
          </w:tcPr>
          <w:p>
            <w:r/>
            <w:r>
              <w:rPr>
                <w:rFonts w:ascii="Calibri" w:hAnsi="Calibri"/>
                <w:b/>
                <w:i w:val="0"/>
                <w:color w:val="095958"/>
                <w:sz w:val="20"/>
              </w:rPr>
              <w:t>Score lineal (rechazado)</w:t>
            </w:r>
          </w:p>
        </w:tc>
        <w:tc>
          <w:tcPr>
            <w:tcW w:type="dxa" w:w="2160"/>
          </w:tcPr>
          <w:p>
            <w:r/>
            <w:r>
              <w:rPr>
                <w:rFonts w:ascii="Calibri" w:hAnsi="Calibri"/>
                <w:b/>
                <w:i w:val="0"/>
                <w:color w:val="095958"/>
                <w:sz w:val="20"/>
              </w:rPr>
              <w:t>Score no-lineal (adoptado)</w:t>
            </w:r>
          </w:p>
        </w:tc>
      </w:tr>
      <w:tr>
        <w:tc>
          <w:tcPr>
            <w:tcW w:type="dxa" w:w="2160"/>
          </w:tcPr>
          <w:p>
            <w:r>
              <w:rPr>
                <w:sz w:val="20"/>
              </w:rPr>
            </w:r>
            <w:r>
              <w:rPr>
                <w:rFonts w:ascii="Calibri" w:hAnsi="Calibri"/>
                <w:b w:val="0"/>
                <w:i w:val="0"/>
                <w:color w:val="1A1A1A"/>
                <w:sz w:val="20"/>
              </w:rPr>
              <w:t>0</w:t>
            </w:r>
          </w:p>
        </w:tc>
        <w:tc>
          <w:tcPr>
            <w:tcW w:type="dxa" w:w="2160"/>
          </w:tcPr>
          <w:p>
            <w:r>
              <w:rPr>
                <w:sz w:val="20"/>
              </w:rPr>
            </w:r>
            <w:r>
              <w:rPr>
                <w:rFonts w:ascii="Calibri" w:hAnsi="Calibri"/>
                <w:b w:val="0"/>
                <w:i w:val="0"/>
                <w:color w:val="1A1A1A"/>
                <w:sz w:val="20"/>
              </w:rPr>
              <w:t>Idéntico</w:t>
            </w:r>
          </w:p>
        </w:tc>
        <w:tc>
          <w:tcPr>
            <w:tcW w:type="dxa" w:w="2160"/>
          </w:tcPr>
          <w:p>
            <w:r>
              <w:rPr>
                <w:sz w:val="20"/>
              </w:rPr>
            </w:r>
            <w:r>
              <w:rPr>
                <w:rFonts w:ascii="Calibri" w:hAnsi="Calibri"/>
                <w:b w:val="0"/>
                <w:i w:val="0"/>
                <w:color w:val="1A1A1A"/>
                <w:sz w:val="20"/>
              </w:rPr>
              <w:t>1.00</w:t>
            </w:r>
          </w:p>
        </w:tc>
        <w:tc>
          <w:tcPr>
            <w:tcW w:type="dxa" w:w="2160"/>
          </w:tcPr>
          <w:p>
            <w:r>
              <w:rPr>
                <w:sz w:val="20"/>
              </w:rPr>
            </w:r>
            <w:r>
              <w:rPr>
                <w:rFonts w:ascii="Calibri" w:hAnsi="Calibri"/>
                <w:b w:val="0"/>
                <w:i w:val="0"/>
                <w:color w:val="1A1A1A"/>
                <w:sz w:val="20"/>
              </w:rPr>
              <w:t>1.00</w:t>
            </w:r>
          </w:p>
        </w:tc>
      </w:tr>
      <w:tr>
        <w:tc>
          <w:tcPr>
            <w:tcW w:type="dxa" w:w="2160"/>
          </w:tcPr>
          <w:p>
            <w:r>
              <w:rPr>
                <w:sz w:val="20"/>
              </w:rPr>
            </w:r>
            <w:r>
              <w:rPr>
                <w:rFonts w:ascii="Calibri" w:hAnsi="Calibri"/>
                <w:b w:val="0"/>
                <w:i w:val="0"/>
                <w:color w:val="1A1A1A"/>
                <w:sz w:val="20"/>
              </w:rPr>
              <w:t>1</w:t>
            </w:r>
          </w:p>
        </w:tc>
        <w:tc>
          <w:tcPr>
            <w:tcW w:type="dxa" w:w="2160"/>
          </w:tcPr>
          <w:p>
            <w:r>
              <w:rPr>
                <w:sz w:val="20"/>
              </w:rPr>
            </w:r>
            <w:r>
              <w:rPr>
                <w:rFonts w:ascii="Calibri" w:hAnsi="Calibri"/>
                <w:b w:val="0"/>
                <w:i w:val="0"/>
                <w:color w:val="1A1A1A"/>
                <w:sz w:val="20"/>
              </w:rPr>
              <w:t>Casi igual</w:t>
            </w:r>
          </w:p>
        </w:tc>
        <w:tc>
          <w:tcPr>
            <w:tcW w:type="dxa" w:w="2160"/>
          </w:tcPr>
          <w:p>
            <w:r>
              <w:rPr>
                <w:sz w:val="20"/>
              </w:rPr>
            </w:r>
            <w:r>
              <w:rPr>
                <w:rFonts w:ascii="Calibri" w:hAnsi="Calibri"/>
                <w:b w:val="0"/>
                <w:i w:val="0"/>
                <w:color w:val="1A1A1A"/>
                <w:sz w:val="20"/>
              </w:rPr>
              <w:t>0.75</w:t>
            </w:r>
          </w:p>
        </w:tc>
        <w:tc>
          <w:tcPr>
            <w:tcW w:type="dxa" w:w="2160"/>
          </w:tcPr>
          <w:p>
            <w:r>
              <w:rPr>
                <w:sz w:val="20"/>
              </w:rPr>
            </w:r>
            <w:r>
              <w:rPr>
                <w:rFonts w:ascii="Calibri" w:hAnsi="Calibri"/>
                <w:b w:val="0"/>
                <w:i w:val="0"/>
                <w:color w:val="1A1A1A"/>
                <w:sz w:val="20"/>
              </w:rPr>
              <w:t>0.94</w:t>
            </w:r>
          </w:p>
        </w:tc>
      </w:tr>
      <w:tr>
        <w:tc>
          <w:tcPr>
            <w:tcW w:type="dxa" w:w="2160"/>
          </w:tcPr>
          <w:p>
            <w:r>
              <w:rPr>
                <w:sz w:val="20"/>
              </w:rPr>
            </w:r>
            <w:r>
              <w:rPr>
                <w:rFonts w:ascii="Calibri" w:hAnsi="Calibri"/>
                <w:b w:val="0"/>
                <w:i w:val="0"/>
                <w:color w:val="1A1A1A"/>
                <w:sz w:val="20"/>
              </w:rPr>
              <w:t>2</w:t>
            </w:r>
          </w:p>
        </w:tc>
        <w:tc>
          <w:tcPr>
            <w:tcW w:type="dxa" w:w="2160"/>
          </w:tcPr>
          <w:p>
            <w:r>
              <w:rPr>
                <w:sz w:val="20"/>
              </w:rPr>
            </w:r>
            <w:r>
              <w:rPr>
                <w:rFonts w:ascii="Calibri" w:hAnsi="Calibri"/>
                <w:b w:val="0"/>
                <w:i w:val="0"/>
                <w:color w:val="1A1A1A"/>
                <w:sz w:val="20"/>
              </w:rPr>
              <w:t>Diferencia media</w:t>
            </w:r>
          </w:p>
        </w:tc>
        <w:tc>
          <w:tcPr>
            <w:tcW w:type="dxa" w:w="2160"/>
          </w:tcPr>
          <w:p>
            <w:r>
              <w:rPr>
                <w:sz w:val="20"/>
              </w:rPr>
            </w:r>
            <w:r>
              <w:rPr>
                <w:rFonts w:ascii="Calibri" w:hAnsi="Calibri"/>
                <w:b w:val="0"/>
                <w:i w:val="0"/>
                <w:color w:val="1A1A1A"/>
                <w:sz w:val="20"/>
              </w:rPr>
              <w:t>0.50</w:t>
            </w:r>
          </w:p>
        </w:tc>
        <w:tc>
          <w:tcPr>
            <w:tcW w:type="dxa" w:w="2160"/>
          </w:tcPr>
          <w:p>
            <w:r>
              <w:rPr>
                <w:sz w:val="20"/>
              </w:rPr>
            </w:r>
            <w:r>
              <w:rPr>
                <w:rFonts w:ascii="Calibri" w:hAnsi="Calibri"/>
                <w:b w:val="0"/>
                <w:i w:val="0"/>
                <w:color w:val="1A1A1A"/>
                <w:sz w:val="20"/>
              </w:rPr>
              <w:t>0.75</w:t>
            </w:r>
          </w:p>
        </w:tc>
      </w:tr>
      <w:tr>
        <w:tc>
          <w:tcPr>
            <w:tcW w:type="dxa" w:w="2160"/>
          </w:tcPr>
          <w:p>
            <w:r>
              <w:rPr>
                <w:sz w:val="20"/>
              </w:rPr>
            </w:r>
            <w:r>
              <w:rPr>
                <w:rFonts w:ascii="Calibri" w:hAnsi="Calibri"/>
                <w:b w:val="0"/>
                <w:i w:val="0"/>
                <w:color w:val="1A1A1A"/>
                <w:sz w:val="20"/>
              </w:rPr>
              <w:t>3</w:t>
            </w:r>
          </w:p>
        </w:tc>
        <w:tc>
          <w:tcPr>
            <w:tcW w:type="dxa" w:w="2160"/>
          </w:tcPr>
          <w:p>
            <w:r>
              <w:rPr>
                <w:sz w:val="20"/>
              </w:rPr>
            </w:r>
            <w:r>
              <w:rPr>
                <w:rFonts w:ascii="Calibri" w:hAnsi="Calibri"/>
                <w:b w:val="0"/>
                <w:i w:val="0"/>
                <w:color w:val="1A1A1A"/>
                <w:sz w:val="20"/>
              </w:rPr>
              <w:t>Diferencia grande</w:t>
            </w:r>
          </w:p>
        </w:tc>
        <w:tc>
          <w:tcPr>
            <w:tcW w:type="dxa" w:w="2160"/>
          </w:tcPr>
          <w:p>
            <w:r>
              <w:rPr>
                <w:sz w:val="20"/>
              </w:rPr>
            </w:r>
            <w:r>
              <w:rPr>
                <w:rFonts w:ascii="Calibri" w:hAnsi="Calibri"/>
                <w:b w:val="0"/>
                <w:i w:val="0"/>
                <w:color w:val="1A1A1A"/>
                <w:sz w:val="20"/>
              </w:rPr>
              <w:t>0.25</w:t>
            </w:r>
          </w:p>
        </w:tc>
        <w:tc>
          <w:tcPr>
            <w:tcW w:type="dxa" w:w="2160"/>
          </w:tcPr>
          <w:p>
            <w:r>
              <w:rPr>
                <w:sz w:val="20"/>
              </w:rPr>
            </w:r>
            <w:r>
              <w:rPr>
                <w:rFonts w:ascii="Calibri" w:hAnsi="Calibri"/>
                <w:b w:val="0"/>
                <w:i w:val="0"/>
                <w:color w:val="1A1A1A"/>
                <w:sz w:val="20"/>
              </w:rPr>
              <w:t>0.44</w:t>
            </w:r>
          </w:p>
        </w:tc>
      </w:tr>
      <w:tr>
        <w:tc>
          <w:tcPr>
            <w:tcW w:type="dxa" w:w="2160"/>
          </w:tcPr>
          <w:p>
            <w:r>
              <w:rPr>
                <w:sz w:val="20"/>
              </w:rPr>
            </w:r>
            <w:r>
              <w:rPr>
                <w:rFonts w:ascii="Calibri" w:hAnsi="Calibri"/>
                <w:b w:val="0"/>
                <w:i w:val="0"/>
                <w:color w:val="1A1A1A"/>
                <w:sz w:val="20"/>
              </w:rPr>
              <w:t>4</w:t>
            </w:r>
          </w:p>
        </w:tc>
        <w:tc>
          <w:tcPr>
            <w:tcW w:type="dxa" w:w="2160"/>
          </w:tcPr>
          <w:p>
            <w:r>
              <w:rPr>
                <w:sz w:val="20"/>
              </w:rPr>
            </w:r>
            <w:r>
              <w:rPr>
                <w:rFonts w:ascii="Calibri" w:hAnsi="Calibri"/>
                <w:b w:val="0"/>
                <w:i w:val="0"/>
                <w:color w:val="1A1A1A"/>
                <w:sz w:val="20"/>
              </w:rPr>
              <w:t>Opuesto</w:t>
            </w:r>
          </w:p>
        </w:tc>
        <w:tc>
          <w:tcPr>
            <w:tcW w:type="dxa" w:w="2160"/>
          </w:tcPr>
          <w:p>
            <w:r>
              <w:rPr>
                <w:sz w:val="20"/>
              </w:rPr>
            </w:r>
            <w:r>
              <w:rPr>
                <w:rFonts w:ascii="Calibri" w:hAnsi="Calibri"/>
                <w:b w:val="0"/>
                <w:i w:val="0"/>
                <w:color w:val="1A1A1A"/>
                <w:sz w:val="20"/>
              </w:rPr>
              <w:t>0.00</w:t>
            </w:r>
          </w:p>
        </w:tc>
        <w:tc>
          <w:tcPr>
            <w:tcW w:type="dxa" w:w="2160"/>
          </w:tcPr>
          <w:p>
            <w:r>
              <w:rPr>
                <w:sz w:val="20"/>
              </w:rPr>
            </w:r>
            <w:r>
              <w:rPr>
                <w:rFonts w:ascii="Calibri" w:hAnsi="Calibri"/>
                <w:b w:val="0"/>
                <w:i w:val="0"/>
                <w:color w:val="1A1A1A"/>
                <w:sz w:val="20"/>
              </w:rPr>
              <w:t>0.00</w:t>
            </w:r>
          </w:p>
        </w:tc>
      </w:tr>
    </w:tbl>
    <w:p>
      <w:pPr>
        <w:spacing w:after="120"/>
      </w:pPr>
      <w:r>
        <w:rPr>
          <w:rFonts w:ascii="Calibri" w:hAnsi="Calibri"/>
          <w:b/>
          <w:i w:val="0"/>
          <w:color w:val="095958"/>
          <w:sz w:val="22"/>
        </w:rPr>
        <w:t>Propiedades formales</w:t>
      </w:r>
      <w:r>
        <w:rPr>
          <w:rFonts w:ascii="Calibri" w:hAnsi="Calibri"/>
          <w:b w:val="0"/>
          <w:i w:val="0"/>
          <w:color w:val="1A1A1A"/>
          <w:sz w:val="22"/>
        </w:rPr>
        <w:t>:</w:t>
      </w:r>
    </w:p>
    <w:p>
      <w:pPr>
        <w:pStyle w:val="ListBullet"/>
        <w:spacing w:after="40"/>
        <w:ind w:left="360"/>
      </w:pPr>
      <w:r>
        <w:rPr>
          <w:rFonts w:ascii="Calibri" w:hAnsi="Calibri"/>
          <w:b w:val="0"/>
          <w:i w:val="0"/>
          <w:color w:val="1A1A1A"/>
          <w:sz w:val="22"/>
        </w:rPr>
        <w:t>Determinista, simétrico, requiere overlap, robusto ante NaN.</w:t>
      </w:r>
    </w:p>
    <w:p>
      <w:pPr>
        <w:pStyle w:val="ListBullet"/>
        <w:spacing w:after="40"/>
        <w:ind w:left="360"/>
      </w:pPr>
      <w:r>
        <w:rPr>
          <w:rFonts w:ascii="Calibri" w:hAnsi="Calibri"/>
          <w:b w:val="0"/>
          <w:i w:val="0"/>
          <w:color w:val="1A1A1A"/>
          <w:sz w:val="22"/>
        </w:rPr>
        <w:t xml:space="preserve">Complejidad </w:t>
      </w:r>
      <w:r>
        <w:rPr>
          <w:rFonts w:ascii="Consolas" w:hAnsi="Consolas"/>
          <w:b w:val="0"/>
          <w:i w:val="0"/>
          <w:color w:val="333333"/>
          <w:sz w:val="20"/>
        </w:rPr>
        <w:t>O(N_candidatos × N_preguntas)</w:t>
      </w:r>
      <w:r>
        <w:rPr>
          <w:rFonts w:ascii="Calibri" w:hAnsi="Calibri"/>
          <w:b w:val="0"/>
          <w:i w:val="0"/>
          <w:color w:val="1A1A1A"/>
          <w:sz w:val="22"/>
        </w:rPr>
        <w:t xml:space="preserve">, con queries constantes gracias a </w:t>
      </w:r>
      <w:r>
        <w:rPr>
          <w:rFonts w:ascii="Consolas" w:hAnsi="Consolas"/>
          <w:b w:val="0"/>
          <w:i w:val="0"/>
          <w:color w:val="333333"/>
          <w:sz w:val="20"/>
        </w:rPr>
        <w:t>prefetch_related</w:t>
      </w:r>
      <w:r>
        <w:rPr>
          <w:rFonts w:ascii="Calibri" w:hAnsi="Calibri"/>
          <w:b w:val="0"/>
          <w:i w:val="0"/>
          <w:color w:val="1A1A1A"/>
          <w:sz w:val="22"/>
        </w:rPr>
        <w:t>.</w:t>
      </w:r>
    </w:p>
    <w:p>
      <w:pPr>
        <w:spacing w:after="120"/>
      </w:pPr>
      <w:r>
        <w:rPr>
          <w:rFonts w:ascii="Calibri" w:hAnsi="Calibri"/>
          <w:b/>
          <w:i w:val="0"/>
          <w:color w:val="095958"/>
          <w:sz w:val="22"/>
        </w:rPr>
        <w:t>Niveles de confianza</w:t>
      </w:r>
      <w:r>
        <w:rPr>
          <w:rFonts w:ascii="Calibri" w:hAnsi="Calibri"/>
          <w:b w:val="0"/>
          <w:i w:val="0"/>
          <w:color w:val="1A1A1A"/>
          <w:sz w:val="22"/>
        </w:rPr>
        <w:t>:</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Calibri" w:hAnsi="Calibri"/>
                <w:b/>
                <w:i w:val="0"/>
                <w:color w:val="095958"/>
                <w:sz w:val="20"/>
              </w:rPr>
              <w:t>Nivel</w:t>
            </w:r>
          </w:p>
        </w:tc>
        <w:tc>
          <w:tcPr>
            <w:tcW w:type="dxa" w:w="4320"/>
          </w:tcPr>
          <w:p>
            <w:r/>
            <w:r>
              <w:rPr>
                <w:rFonts w:ascii="Calibri" w:hAnsi="Calibri"/>
                <w:b/>
                <w:i w:val="0"/>
                <w:color w:val="095958"/>
                <w:sz w:val="20"/>
              </w:rPr>
              <w:t>Preguntas consideradas</w:t>
            </w:r>
          </w:p>
        </w:tc>
      </w:tr>
      <w:tr>
        <w:tc>
          <w:tcPr>
            <w:tcW w:type="dxa" w:w="4320"/>
          </w:tcPr>
          <w:p>
            <w:r>
              <w:rPr>
                <w:sz w:val="20"/>
              </w:rPr>
            </w:r>
            <w:r>
              <w:rPr>
                <w:rFonts w:ascii="Consolas" w:hAnsi="Consolas"/>
                <w:b w:val="0"/>
                <w:i w:val="0"/>
                <w:color w:val="333333"/>
                <w:sz w:val="20"/>
              </w:rPr>
              <w:t>tentativa</w:t>
            </w:r>
          </w:p>
        </w:tc>
        <w:tc>
          <w:tcPr>
            <w:tcW w:type="dxa" w:w="4320"/>
          </w:tcPr>
          <w:p>
            <w:r>
              <w:rPr>
                <w:sz w:val="20"/>
              </w:rPr>
            </w:r>
            <w:r>
              <w:rPr>
                <w:rFonts w:ascii="Calibri" w:hAnsi="Calibri"/>
                <w:b w:val="0"/>
                <w:i w:val="0"/>
                <w:color w:val="1A1A1A"/>
                <w:sz w:val="20"/>
              </w:rPr>
              <w:t>&lt; 5</w:t>
            </w:r>
          </w:p>
        </w:tc>
      </w:tr>
      <w:tr>
        <w:tc>
          <w:tcPr>
            <w:tcW w:type="dxa" w:w="4320"/>
          </w:tcPr>
          <w:p>
            <w:r>
              <w:rPr>
                <w:sz w:val="20"/>
              </w:rPr>
            </w:r>
            <w:r>
              <w:rPr>
                <w:rFonts w:ascii="Consolas" w:hAnsi="Consolas"/>
                <w:b w:val="0"/>
                <w:i w:val="0"/>
                <w:color w:val="333333"/>
                <w:sz w:val="20"/>
              </w:rPr>
              <w:t>media</w:t>
            </w:r>
          </w:p>
        </w:tc>
        <w:tc>
          <w:tcPr>
            <w:tcW w:type="dxa" w:w="4320"/>
          </w:tcPr>
          <w:p>
            <w:r>
              <w:rPr>
                <w:sz w:val="20"/>
              </w:rPr>
            </w:r>
            <w:r>
              <w:rPr>
                <w:rFonts w:ascii="Calibri" w:hAnsi="Calibri"/>
                <w:b w:val="0"/>
                <w:i w:val="0"/>
                <w:color w:val="1A1A1A"/>
                <w:sz w:val="20"/>
              </w:rPr>
              <w:t>5-9</w:t>
            </w:r>
          </w:p>
        </w:tc>
      </w:tr>
      <w:tr>
        <w:tc>
          <w:tcPr>
            <w:tcW w:type="dxa" w:w="4320"/>
          </w:tcPr>
          <w:p>
            <w:r>
              <w:rPr>
                <w:sz w:val="20"/>
              </w:rPr>
            </w:r>
            <w:r>
              <w:rPr>
                <w:rFonts w:ascii="Consolas" w:hAnsi="Consolas"/>
                <w:b w:val="0"/>
                <w:i w:val="0"/>
                <w:color w:val="333333"/>
                <w:sz w:val="20"/>
              </w:rPr>
              <w:t>alta</w:t>
            </w:r>
          </w:p>
        </w:tc>
        <w:tc>
          <w:tcPr>
            <w:tcW w:type="dxa" w:w="4320"/>
          </w:tcPr>
          <w:p>
            <w:r>
              <w:rPr>
                <w:sz w:val="20"/>
              </w:rPr>
            </w:r>
            <w:r>
              <w:rPr>
                <w:rFonts w:ascii="Calibri" w:hAnsi="Calibri"/>
                <w:b w:val="0"/>
                <w:i w:val="0"/>
                <w:color w:val="1A1A1A"/>
                <w:sz w:val="20"/>
              </w:rPr>
              <w:t>&gt;= 10</w:t>
            </w:r>
          </w:p>
        </w:tc>
      </w:tr>
    </w:tbl>
    <w:p>
      <w:pPr>
        <w:spacing w:before="240" w:after="120"/>
      </w:pPr>
      <w:r>
        <w:rPr>
          <w:rFonts w:ascii="Calibri" w:hAnsi="Calibri"/>
          <w:b/>
          <w:i w:val="0"/>
          <w:color w:val="095958"/>
          <w:sz w:val="28"/>
        </w:rPr>
        <w:t>11.4 Arquitectura backend (post-refactor)</w:t>
      </w:r>
    </w:p>
    <w:p>
      <w:pPr>
        <w:spacing w:before="120" w:after="120"/>
        <w:ind w:left="432"/>
      </w:pPr>
      <w:r>
        <w:rPr>
          <w:rFonts w:ascii="Consolas" w:hAnsi="Consolas"/>
          <w:b w:val="0"/>
          <w:i w:val="0"/>
          <w:color w:val="333333"/>
          <w:sz w:val="18"/>
        </w:rPr>
        <w:t>backend/core/</w:t>
        <w:br/>
        <w:t>├── models/         (5 submódulos por dominio)</w:t>
        <w:br/>
        <w:t>│   ├── auth.py</w:t>
        <w:br/>
        <w:t>│   ├── content.py</w:t>
        <w:br/>
        <w:t>│   ├── cuestionario.py</w:t>
        <w:br/>
        <w:t>│   ├── electoral.py</w:t>
        <w:br/>
        <w:t>│   ├── matching.py</w:t>
        <w:br/>
        <w:t>│   └── user_data.py</w:t>
        <w:br/>
        <w:t>├── views/          (6 submódulos por dominio)</w:t>
        <w:br/>
        <w:t>│   ├── auth.py</w:t>
        <w:br/>
        <w:t>│   ├── bookmarking.py</w:t>
        <w:br/>
        <w:t>│   ├── catalog.py</w:t>
        <w:br/>
        <w:t>│   ├── cuestionario.py</w:t>
        <w:br/>
        <w:t>│   ├── matching.py</w:t>
        <w:br/>
        <w:t>│   ├── noticias.py</w:t>
        <w:br/>
        <w:t>│   └── perfil.py</w:t>
        <w:br/>
        <w:t>├── serializers/    (7 submódulos por dominio)</w:t>
        <w:br/>
        <w:t>├── services/       (lógica de dominio pura)</w:t>
        <w:br/>
        <w:t>│   ├── matching.py</w:t>
        <w:br/>
        <w:t>│   ├── password_reset.py</w:t>
        <w:br/>
        <w:t>│   ├── perfil.py</w:t>
        <w:br/>
        <w:t>│   └── respuestas.py</w:t>
        <w:br/>
        <w:t>├── management/     (comandos CLI para importación)</w:t>
        <w:br/>
        <w:t>│   └── commands/</w:t>
        <w:br/>
        <w:t>│       ├── fetch_noticias.py</w:t>
        <w:br/>
        <w:t>│       ├── import_candidatos.py</w:t>
        <w:br/>
        <w:t>│       ├── import_posturas.py</w:t>
        <w:br/>
        <w:t>│       ├── import_preguntas.py</w:t>
        <w:br/>
        <w:t>│       └── seed_explicaciones_preguntas.py</w:t>
        <w:br/>
        <w:t>├── migrations/     (24 migraciones)</w:t>
        <w:br/>
        <w:t>├── admin.py</w:t>
        <w:br/>
        <w:t>├── urls.py</w:t>
        <w:br/>
        <w:t>└── test_*.py       (14 archivos de pruebas)</w:t>
      </w:r>
    </w:p>
    <w:p>
      <w:pPr>
        <w:spacing w:after="120"/>
      </w:pPr>
      <w:r>
        <w:rPr>
          <w:rFonts w:ascii="Calibri" w:hAnsi="Calibri"/>
          <w:b/>
          <w:i w:val="0"/>
          <w:color w:val="095958"/>
          <w:sz w:val="22"/>
        </w:rPr>
        <w:t>Principios aplicados</w:t>
      </w:r>
      <w:r>
        <w:rPr>
          <w:rFonts w:ascii="Calibri" w:hAnsi="Calibri"/>
          <w:b w:val="0"/>
          <w:i w:val="0"/>
          <w:color w:val="1A1A1A"/>
          <w:sz w:val="22"/>
        </w:rPr>
        <w:t>:</w:t>
      </w:r>
    </w:p>
    <w:p>
      <w:pPr>
        <w:pStyle w:val="ListBullet"/>
        <w:spacing w:after="40"/>
        <w:ind w:left="360"/>
      </w:pPr>
      <w:r>
        <w:rPr>
          <w:rFonts w:ascii="Calibri" w:hAnsi="Calibri"/>
          <w:b w:val="0"/>
          <w:i w:val="0"/>
          <w:color w:val="1A1A1A"/>
          <w:sz w:val="22"/>
        </w:rPr>
        <w:t>Single Responsibility: cada archivo con una responsabilidad clara, ninguno supera 300 líneas.</w:t>
      </w:r>
    </w:p>
    <w:p>
      <w:pPr>
        <w:pStyle w:val="ListBullet"/>
        <w:spacing w:after="40"/>
        <w:ind w:left="360"/>
      </w:pPr>
      <w:r>
        <w:rPr>
          <w:rFonts w:ascii="Calibri" w:hAnsi="Calibri"/>
          <w:b w:val="0"/>
          <w:i w:val="0"/>
          <w:color w:val="1A1A1A"/>
          <w:sz w:val="22"/>
        </w:rPr>
        <w:t>Separación de capas: modelos → serializadores → vistas → servicios (lógica de dominio aislada de HTTP).</w:t>
      </w:r>
    </w:p>
    <w:p>
      <w:pPr>
        <w:pStyle w:val="ListBullet"/>
        <w:spacing w:after="40"/>
        <w:ind w:left="360"/>
      </w:pPr>
      <w:r>
        <w:rPr>
          <w:rFonts w:ascii="Calibri" w:hAnsi="Calibri"/>
          <w:b w:val="0"/>
          <w:i w:val="0"/>
          <w:color w:val="1A1A1A"/>
          <w:sz w:val="22"/>
        </w:rPr>
        <w:t xml:space="preserve">Re-exports en </w:t>
      </w:r>
      <w:r>
        <w:rPr>
          <w:rFonts w:ascii="Consolas" w:hAnsi="Consolas"/>
          <w:b w:val="0"/>
          <w:i w:val="0"/>
          <w:color w:val="333333"/>
          <w:sz w:val="20"/>
        </w:rPr>
        <w:t>__init__.py</w:t>
      </w:r>
      <w:r>
        <w:rPr>
          <w:rFonts w:ascii="Calibri" w:hAnsi="Calibri"/>
          <w:b w:val="0"/>
          <w:i w:val="0"/>
          <w:color w:val="1A1A1A"/>
          <w:sz w:val="22"/>
        </w:rPr>
        <w:t xml:space="preserve"> para mantener la API pública estable.</w:t>
      </w:r>
    </w:p>
    <w:p>
      <w:pPr>
        <w:pStyle w:val="ListBullet"/>
        <w:spacing w:after="40"/>
        <w:ind w:left="360"/>
      </w:pPr>
      <w:r>
        <w:rPr>
          <w:rFonts w:ascii="Calibri" w:hAnsi="Calibri"/>
          <w:b w:val="0"/>
          <w:i w:val="0"/>
          <w:color w:val="1A1A1A"/>
          <w:sz w:val="22"/>
        </w:rPr>
        <w:t>Constantes explícitas (</w:t>
      </w:r>
      <w:r>
        <w:rPr>
          <w:rFonts w:ascii="Consolas" w:hAnsi="Consolas"/>
          <w:b w:val="0"/>
          <w:i w:val="0"/>
          <w:color w:val="333333"/>
          <w:sz w:val="20"/>
        </w:rPr>
        <w:t>MatchCandidato.CONFIANZA_ALTA</w:t>
      </w:r>
      <w:r>
        <w:rPr>
          <w:rFonts w:ascii="Calibri" w:hAnsi="Calibri"/>
          <w:b w:val="0"/>
          <w:i w:val="0"/>
          <w:color w:val="1A1A1A"/>
          <w:sz w:val="22"/>
        </w:rPr>
        <w:t>) en lugar de magic strings.</w:t>
      </w:r>
    </w:p>
    <w:p>
      <w:pPr>
        <w:spacing w:before="240" w:after="120"/>
      </w:pPr>
      <w:r>
        <w:rPr>
          <w:rFonts w:ascii="Calibri" w:hAnsi="Calibri"/>
          <w:b/>
          <w:i w:val="0"/>
          <w:color w:val="095958"/>
          <w:sz w:val="28"/>
        </w:rPr>
        <w:t>11.5 Arquitectura frontend (atomic design)</w:t>
      </w:r>
    </w:p>
    <w:p>
      <w:pPr>
        <w:spacing w:before="120" w:after="120"/>
        <w:ind w:left="432"/>
      </w:pPr>
      <w:r>
        <w:rPr>
          <w:rFonts w:ascii="Consolas" w:hAnsi="Consolas"/>
          <w:b w:val="0"/>
          <w:i w:val="0"/>
          <w:color w:val="333333"/>
          <w:sz w:val="18"/>
        </w:rPr>
        <w:t>frontend/src/</w:t>
        <w:br/>
        <w:t>├── api/</w:t>
        <w:br/>
        <w:t>│   ├── client.ts        (cliente axios con interceptors)</w:t>
        <w:br/>
        <w:t>│   ├── config.ts        (base URL)</w:t>
        <w:br/>
        <w:t>│   ├── endpoints.ts     (definición de endpoints)</w:t>
        <w:br/>
        <w:t>│   ├── hooks.ts         (hooks de React Query)</w:t>
        <w:br/>
        <w:t>│   └── queryClient.ts   (configuración de TanStack Query)</w:t>
        <w:br/>
        <w:t>├── components/</w:t>
        <w:br/>
        <w:t>│   ├── atoms/           (24 componentes: Button, Input, Icon, Chip, etc.)</w:t>
        <w:br/>
        <w:t>│   ├── molecules/       (22 componentes: FormField, ProgressStepper, etc.)</w:t>
        <w:br/>
        <w:t>│   ├── organisms/       (16 componentes: CandidateCard, RadarChart, etc.)</w:t>
        <w:br/>
        <w:t>│   └── templates/</w:t>
        <w:br/>
        <w:t>├── navigation/          (rutas y tipos)</w:t>
        <w:br/>
        <w:t>├── screens/             (19 pantallas)</w:t>
        <w:br/>
        <w:t>├── services/            (lógica de negocio pura, testeable)</w:t>
        <w:br/>
        <w:t>│   ├── comparar.ts</w:t>
        <w:br/>
        <w:t>│   ├── cuestionario.ts</w:t>
        <w:br/>
        <w:t>│   ├── matching.ts</w:t>
        <w:br/>
        <w:t>│   └── share.ts</w:t>
        <w:br/>
        <w:t>├── store/               (Zustand: auth, cuestionario, onboarding, theme)</w:t>
        <w:br/>
        <w:t>├── theme/               (colors, motion, radii, shadows, spacing, typography)</w:t>
        <w:br/>
        <w:t>└── types/</w:t>
        <w:br/>
        <w:t xml:space="preserve">    └── api.ts           (tipos auto-generados desde OpenAPI, 34.3 KB)</w:t>
      </w:r>
    </w:p>
    <w:p>
      <w:pPr>
        <w:spacing w:after="120"/>
      </w:pPr>
      <w:r>
        <w:rPr>
          <w:rFonts w:ascii="Calibri" w:hAnsi="Calibri"/>
          <w:b/>
          <w:i w:val="0"/>
          <w:color w:val="095958"/>
          <w:sz w:val="22"/>
        </w:rPr>
        <w:t>Principios aplicados</w:t>
      </w:r>
      <w:r>
        <w:rPr>
          <w:rFonts w:ascii="Calibri" w:hAnsi="Calibri"/>
          <w:b w:val="0"/>
          <w:i w:val="0"/>
          <w:color w:val="1A1A1A"/>
          <w:sz w:val="22"/>
        </w:rPr>
        <w:t>:</w:t>
      </w:r>
    </w:p>
    <w:p>
      <w:pPr>
        <w:pStyle w:val="ListBullet"/>
        <w:spacing w:after="40"/>
        <w:ind w:left="360"/>
      </w:pPr>
      <w:r>
        <w:rPr>
          <w:rFonts w:ascii="Calibri" w:hAnsi="Calibri"/>
          <w:b w:val="0"/>
          <w:i w:val="0"/>
          <w:color w:val="1A1A1A"/>
          <w:sz w:val="22"/>
        </w:rPr>
        <w:t>Atomic design: composición ascendente desde átomos hasta pantallas.</w:t>
      </w:r>
    </w:p>
    <w:p>
      <w:pPr>
        <w:pStyle w:val="ListBullet"/>
        <w:spacing w:after="40"/>
        <w:ind w:left="360"/>
      </w:pPr>
      <w:r>
        <w:rPr>
          <w:rFonts w:ascii="Calibri" w:hAnsi="Calibri"/>
          <w:b w:val="0"/>
          <w:i w:val="0"/>
          <w:color w:val="1A1A1A"/>
          <w:sz w:val="22"/>
        </w:rPr>
        <w:t xml:space="preserve">Servicios puros: </w:t>
      </w:r>
      <w:r>
        <w:rPr>
          <w:rFonts w:ascii="Consolas" w:hAnsi="Consolas"/>
          <w:b w:val="0"/>
          <w:i w:val="0"/>
          <w:color w:val="333333"/>
          <w:sz w:val="20"/>
        </w:rPr>
        <w:t>matching.ts</w:t>
      </w:r>
      <w:r>
        <w:rPr>
          <w:rFonts w:ascii="Calibri" w:hAnsi="Calibri"/>
          <w:b w:val="0"/>
          <w:i w:val="0"/>
          <w:color w:val="1A1A1A"/>
          <w:sz w:val="22"/>
        </w:rPr>
        <w:t xml:space="preserve">, </w:t>
      </w:r>
      <w:r>
        <w:rPr>
          <w:rFonts w:ascii="Consolas" w:hAnsi="Consolas"/>
          <w:b w:val="0"/>
          <w:i w:val="0"/>
          <w:color w:val="333333"/>
          <w:sz w:val="20"/>
        </w:rPr>
        <w:t>cuestionario.ts</w:t>
      </w:r>
      <w:r>
        <w:rPr>
          <w:rFonts w:ascii="Calibri" w:hAnsi="Calibri"/>
          <w:b w:val="0"/>
          <w:i w:val="0"/>
          <w:color w:val="1A1A1A"/>
          <w:sz w:val="22"/>
        </w:rPr>
        <w:t xml:space="preserve"> no importan React ni RN, se testean sin renderizar.</w:t>
      </w:r>
    </w:p>
    <w:p>
      <w:pPr>
        <w:pStyle w:val="ListBullet"/>
        <w:spacing w:after="40"/>
        <w:ind w:left="360"/>
      </w:pPr>
      <w:r>
        <w:rPr>
          <w:rFonts w:ascii="Calibri" w:hAnsi="Calibri"/>
          <w:b w:val="0"/>
          <w:i w:val="0"/>
          <w:color w:val="1A1A1A"/>
          <w:sz w:val="22"/>
        </w:rPr>
        <w:t xml:space="preserve">Contract-first: </w:t>
      </w:r>
      <w:r>
        <w:rPr>
          <w:rFonts w:ascii="Consolas" w:hAnsi="Consolas"/>
          <w:b w:val="0"/>
          <w:i w:val="0"/>
          <w:color w:val="333333"/>
          <w:sz w:val="20"/>
        </w:rPr>
        <w:t>types/api.ts</w:t>
      </w:r>
      <w:r>
        <w:rPr>
          <w:rFonts w:ascii="Calibri" w:hAnsi="Calibri"/>
          <w:b w:val="0"/>
          <w:i w:val="0"/>
          <w:color w:val="1A1A1A"/>
          <w:sz w:val="22"/>
        </w:rPr>
        <w:t xml:space="preserve"> se regenera desde el schema OpenAPI; cambios de shape rompen TypeScript en compile-time.</w:t>
      </w:r>
    </w:p>
    <w:p>
      <w:pPr>
        <w:pStyle w:val="ListBullet"/>
        <w:spacing w:after="40"/>
        <w:ind w:left="360"/>
      </w:pPr>
      <w:r>
        <w:rPr>
          <w:rFonts w:ascii="Calibri" w:hAnsi="Calibri"/>
          <w:b w:val="0"/>
          <w:i w:val="0"/>
          <w:color w:val="1A1A1A"/>
          <w:sz w:val="22"/>
        </w:rPr>
        <w:t>Un solo cliente HTTP con interceptors para token y manejo de errores 401.</w:t>
      </w:r>
    </w:p>
    <w:p>
      <w:pPr>
        <w:spacing w:before="240" w:after="120"/>
      </w:pPr>
      <w:r>
        <w:rPr>
          <w:rFonts w:ascii="Calibri" w:hAnsi="Calibri"/>
          <w:b/>
          <w:i w:val="0"/>
          <w:color w:val="095958"/>
          <w:sz w:val="28"/>
        </w:rPr>
        <w:t>11.6 Ingesta de datos</w:t>
      </w:r>
    </w:p>
    <w:p>
      <w:pPr>
        <w:spacing w:after="120"/>
      </w:pPr>
      <w:r>
        <w:rPr>
          <w:rFonts w:ascii="Calibri" w:hAnsi="Calibri"/>
          <w:b w:val="0"/>
          <w:i w:val="0"/>
          <w:color w:val="1A1A1A"/>
          <w:sz w:val="22"/>
        </w:rPr>
        <w:t xml:space="preserve">Chile no expone una API pública de posturas electorales. La estrategia adoptada es </w:t>
      </w:r>
      <w:r>
        <w:rPr>
          <w:rFonts w:ascii="Calibri" w:hAnsi="Calibri"/>
          <w:b/>
          <w:i w:val="0"/>
          <w:color w:val="095958"/>
          <w:sz w:val="22"/>
        </w:rPr>
        <w:t>importación offline por CSV</w:t>
      </w:r>
      <w:r>
        <w:rPr>
          <w:rFonts w:ascii="Calibri" w:hAnsi="Calibri"/>
          <w:b w:val="0"/>
          <w:i w:val="0"/>
          <w:color w:val="1A1A1A"/>
          <w:sz w:val="22"/>
        </w:rPr>
        <w:t xml:space="preserve"> mediante management commands:</w:t>
      </w:r>
    </w:p>
    <w:p>
      <w:pPr>
        <w:pStyle w:val="ListBullet"/>
        <w:spacing w:after="40"/>
        <w:ind w:left="360"/>
      </w:pPr>
      <w:r>
        <w:rPr>
          <w:rFonts w:ascii="Consolas" w:hAnsi="Consolas"/>
          <w:b w:val="0"/>
          <w:i w:val="0"/>
          <w:color w:val="333333"/>
          <w:sz w:val="20"/>
        </w:rPr>
        <w:t>import_candidatos</w:t>
      </w:r>
      <w:r>
        <w:rPr>
          <w:rFonts w:ascii="Calibri" w:hAnsi="Calibri"/>
          <w:b w:val="0"/>
          <w:i w:val="0"/>
          <w:color w:val="1A1A1A"/>
          <w:sz w:val="22"/>
        </w:rPr>
        <w:t xml:space="preserve">: idempotente por </w:t>
      </w:r>
      <w:r>
        <w:rPr>
          <w:rFonts w:ascii="Consolas" w:hAnsi="Consolas"/>
          <w:b w:val="0"/>
          <w:i w:val="0"/>
          <w:color w:val="333333"/>
          <w:sz w:val="20"/>
        </w:rPr>
        <w:t>(nombre, apellido, partido)</w:t>
      </w:r>
      <w:r>
        <w:rPr>
          <w:rFonts w:ascii="Calibri" w:hAnsi="Calibri"/>
          <w:b w:val="0"/>
          <w:i w:val="0"/>
          <w:color w:val="1A1A1A"/>
          <w:sz w:val="22"/>
        </w:rPr>
        <w:t xml:space="preserve">, autocrea </w:t>
      </w:r>
      <w:r>
        <w:rPr>
          <w:rFonts w:ascii="Consolas" w:hAnsi="Consolas"/>
          <w:b w:val="0"/>
          <w:i w:val="0"/>
          <w:color w:val="333333"/>
          <w:sz w:val="20"/>
        </w:rPr>
        <w:t>TipoEleccion</w:t>
      </w:r>
      <w:r>
        <w:rPr>
          <w:rFonts w:ascii="Calibri" w:hAnsi="Calibri"/>
          <w:b w:val="0"/>
          <w:i w:val="0"/>
          <w:color w:val="1A1A1A"/>
          <w:sz w:val="22"/>
        </w:rPr>
        <w:t xml:space="preserve"> referenciados, soporta </w:t>
      </w:r>
      <w:r>
        <w:rPr>
          <w:rFonts w:ascii="Consolas" w:hAnsi="Consolas"/>
          <w:b w:val="0"/>
          <w:i w:val="0"/>
          <w:color w:val="333333"/>
          <w:sz w:val="20"/>
        </w:rPr>
        <w:t>--dry-run</w:t>
      </w:r>
      <w:r>
        <w:rPr>
          <w:rFonts w:ascii="Calibri" w:hAnsi="Calibri"/>
          <w:b w:val="0"/>
          <w:i w:val="0"/>
          <w:color w:val="1A1A1A"/>
          <w:sz w:val="22"/>
        </w:rPr>
        <w:t xml:space="preserve">, </w:t>
      </w:r>
      <w:r>
        <w:rPr>
          <w:rFonts w:ascii="Consolas" w:hAnsi="Consolas"/>
          <w:b w:val="0"/>
          <w:i w:val="0"/>
          <w:color w:val="333333"/>
          <w:sz w:val="20"/>
        </w:rPr>
        <w:t>--delimiter</w:t>
      </w:r>
      <w:r>
        <w:rPr>
          <w:rFonts w:ascii="Calibri" w:hAnsi="Calibri"/>
          <w:b w:val="0"/>
          <w:i w:val="0"/>
          <w:color w:val="1A1A1A"/>
          <w:sz w:val="22"/>
        </w:rPr>
        <w:t xml:space="preserve">, </w:t>
      </w:r>
      <w:r>
        <w:rPr>
          <w:rFonts w:ascii="Consolas" w:hAnsi="Consolas"/>
          <w:b w:val="0"/>
          <w:i w:val="0"/>
          <w:color w:val="333333"/>
          <w:sz w:val="20"/>
        </w:rPr>
        <w:t>--encoding</w:t>
      </w:r>
      <w:r>
        <w:rPr>
          <w:rFonts w:ascii="Calibri" w:hAnsi="Calibri"/>
          <w:b w:val="0"/>
          <w:i w:val="0"/>
          <w:color w:val="1A1A1A"/>
          <w:sz w:val="22"/>
        </w:rPr>
        <w:t>.</w:t>
      </w:r>
    </w:p>
    <w:p>
      <w:pPr>
        <w:pStyle w:val="ListBullet"/>
        <w:spacing w:after="40"/>
        <w:ind w:left="360"/>
      </w:pPr>
      <w:r>
        <w:rPr>
          <w:rFonts w:ascii="Consolas" w:hAnsi="Consolas"/>
          <w:b w:val="0"/>
          <w:i w:val="0"/>
          <w:color w:val="333333"/>
          <w:sz w:val="20"/>
        </w:rPr>
        <w:t>import_preguntas</w:t>
      </w:r>
      <w:r>
        <w:rPr>
          <w:rFonts w:ascii="Calibri" w:hAnsi="Calibri"/>
          <w:b w:val="0"/>
          <w:i w:val="0"/>
          <w:color w:val="1A1A1A"/>
          <w:sz w:val="22"/>
        </w:rPr>
        <w:t>: autogenera las 6 opciones estándar (5 Likert + 1 "No sé") por cada pregunta importada.</w:t>
      </w:r>
    </w:p>
    <w:p>
      <w:pPr>
        <w:pStyle w:val="ListBullet"/>
        <w:spacing w:after="40"/>
        <w:ind w:left="360"/>
      </w:pPr>
      <w:r>
        <w:rPr>
          <w:rFonts w:ascii="Consolas" w:hAnsi="Consolas"/>
          <w:b w:val="0"/>
          <w:i w:val="0"/>
          <w:color w:val="333333"/>
          <w:sz w:val="20"/>
        </w:rPr>
        <w:t>import_posturas</w:t>
      </w:r>
      <w:r>
        <w:rPr>
          <w:rFonts w:ascii="Calibri" w:hAnsi="Calibri"/>
          <w:b w:val="0"/>
          <w:i w:val="0"/>
          <w:color w:val="1A1A1A"/>
          <w:sz w:val="22"/>
        </w:rPr>
        <w:t>: enforce URL de fuente y justificación mínima, con nivel de confianza declarado.</w:t>
      </w:r>
    </w:p>
    <w:p>
      <w:pPr>
        <w:pStyle w:val="ListBullet"/>
        <w:spacing w:after="40"/>
        <w:ind w:left="360"/>
      </w:pPr>
      <w:r>
        <w:rPr>
          <w:rFonts w:ascii="Consolas" w:hAnsi="Consolas"/>
          <w:b w:val="0"/>
          <w:i w:val="0"/>
          <w:color w:val="333333"/>
          <w:sz w:val="20"/>
        </w:rPr>
        <w:t>fetch_noticias</w:t>
      </w:r>
      <w:r>
        <w:rPr>
          <w:rFonts w:ascii="Calibri" w:hAnsi="Calibri"/>
          <w:b w:val="0"/>
          <w:i w:val="0"/>
          <w:color w:val="1A1A1A"/>
          <w:sz w:val="22"/>
        </w:rPr>
        <w:t xml:space="preserve">: consulta Google News RSS por candidato, dedup por URL, guarda en </w:t>
      </w:r>
      <w:r>
        <w:rPr>
          <w:rFonts w:ascii="Consolas" w:hAnsi="Consolas"/>
          <w:b w:val="0"/>
          <w:i w:val="0"/>
          <w:color w:val="333333"/>
          <w:sz w:val="20"/>
        </w:rPr>
        <w:t>Noticia</w:t>
      </w:r>
      <w:r>
        <w:rPr>
          <w:rFonts w:ascii="Calibri" w:hAnsi="Calibri"/>
          <w:b w:val="0"/>
          <w:i w:val="0"/>
          <w:color w:val="1A1A1A"/>
          <w:sz w:val="22"/>
        </w:rPr>
        <w:t xml:space="preserve"> con M2M a </w:t>
      </w:r>
      <w:r>
        <w:rPr>
          <w:rFonts w:ascii="Consolas" w:hAnsi="Consolas"/>
          <w:b w:val="0"/>
          <w:i w:val="0"/>
          <w:color w:val="333333"/>
          <w:sz w:val="20"/>
        </w:rPr>
        <w:t>candidatos_mencionados</w:t>
      </w:r>
      <w:r>
        <w:rPr>
          <w:rFonts w:ascii="Calibri" w:hAnsi="Calibri"/>
          <w:b w:val="0"/>
          <w:i w:val="0"/>
          <w:color w:val="1A1A1A"/>
          <w:sz w:val="22"/>
        </w:rPr>
        <w:t>.</w:t>
      </w:r>
    </w:p>
    <w:p>
      <w:pPr>
        <w:pStyle w:val="ListBullet"/>
        <w:spacing w:after="40"/>
        <w:ind w:left="360"/>
      </w:pPr>
      <w:r>
        <w:rPr>
          <w:rFonts w:ascii="Consolas" w:hAnsi="Consolas"/>
          <w:b w:val="0"/>
          <w:i w:val="0"/>
          <w:color w:val="333333"/>
          <w:sz w:val="20"/>
        </w:rPr>
        <w:t>seed_explicaciones_preguntas</w:t>
      </w:r>
      <w:r>
        <w:rPr>
          <w:rFonts w:ascii="Calibri" w:hAnsi="Calibri"/>
          <w:b w:val="0"/>
          <w:i w:val="0"/>
          <w:color w:val="1A1A1A"/>
          <w:sz w:val="22"/>
        </w:rPr>
        <w:t>: pobla los campos educativos (</w:t>
      </w:r>
      <w:r>
        <w:rPr>
          <w:rFonts w:ascii="Consolas" w:hAnsi="Consolas"/>
          <w:b w:val="0"/>
          <w:i w:val="0"/>
          <w:color w:val="333333"/>
          <w:sz w:val="20"/>
        </w:rPr>
        <w:t>explicacion</w:t>
      </w:r>
      <w:r>
        <w:rPr>
          <w:rFonts w:ascii="Calibri" w:hAnsi="Calibri"/>
          <w:b w:val="0"/>
          <w:i w:val="0"/>
          <w:color w:val="1A1A1A"/>
          <w:sz w:val="22"/>
        </w:rPr>
        <w:t xml:space="preserve">, </w:t>
      </w:r>
      <w:r>
        <w:rPr>
          <w:rFonts w:ascii="Consolas" w:hAnsi="Consolas"/>
          <w:b w:val="0"/>
          <w:i w:val="0"/>
          <w:color w:val="333333"/>
          <w:sz w:val="20"/>
        </w:rPr>
        <w:t>repercusiones</w:t>
      </w:r>
      <w:r>
        <w:rPr>
          <w:rFonts w:ascii="Calibri" w:hAnsi="Calibri"/>
          <w:b w:val="0"/>
          <w:i w:val="0"/>
          <w:color w:val="1A1A1A"/>
          <w:sz w:val="22"/>
        </w:rPr>
        <w:t>) de las preguntas.</w:t>
      </w:r>
    </w:p>
    <w:p>
      <w:pPr>
        <w:spacing w:after="120"/>
      </w:pPr>
      <w:r>
        <w:rPr>
          <w:rFonts w:ascii="Calibri" w:hAnsi="Calibri"/>
          <w:b w:val="0"/>
          <w:i w:val="0"/>
          <w:color w:val="1A1A1A"/>
          <w:sz w:val="22"/>
        </w:rPr>
        <w:t xml:space="preserve">Todos los importadores son transaccionales con savepoints por fila (un error en la fila 5 no aborta las filas 1-4) y validados por 12 pruebas en </w:t>
      </w:r>
      <w:r>
        <w:rPr>
          <w:rFonts w:ascii="Consolas" w:hAnsi="Consolas"/>
          <w:b w:val="0"/>
          <w:i w:val="0"/>
          <w:color w:val="333333"/>
          <w:sz w:val="20"/>
        </w:rPr>
        <w:t>core/test_importers.py</w:t>
      </w:r>
      <w:r>
        <w:rPr>
          <w:rFonts w:ascii="Calibri" w:hAnsi="Calibri"/>
          <w:b w:val="0"/>
          <w:i w:val="0"/>
          <w:color w:val="1A1A1A"/>
          <w:sz w:val="22"/>
        </w:rPr>
        <w:t>.</w:t>
      </w:r>
    </w:p>
    <w:p>
      <w:pPr>
        <w:spacing w:before="240" w:after="120"/>
      </w:pPr>
      <w:r>
        <w:rPr>
          <w:rFonts w:ascii="Calibri" w:hAnsi="Calibri"/>
          <w:b/>
          <w:i w:val="0"/>
          <w:color w:val="095958"/>
          <w:sz w:val="28"/>
        </w:rPr>
        <w:t>11.7 Contrato API</w:t>
      </w:r>
    </w:p>
    <w:p>
      <w:pPr>
        <w:spacing w:after="120"/>
      </w:pPr>
      <w:r>
        <w:rPr>
          <w:rFonts w:ascii="Calibri" w:hAnsi="Calibri"/>
          <w:b w:val="0"/>
          <w:i w:val="0"/>
          <w:color w:val="1A1A1A"/>
          <w:sz w:val="22"/>
        </w:rPr>
        <w:t xml:space="preserve">La API expone bajo </w:t>
      </w:r>
      <w:r>
        <w:rPr>
          <w:rFonts w:ascii="Consolas" w:hAnsi="Consolas"/>
          <w:b w:val="0"/>
          <w:i w:val="0"/>
          <w:color w:val="333333"/>
          <w:sz w:val="20"/>
        </w:rPr>
        <w:t>/api/v1/</w:t>
      </w:r>
      <w:r>
        <w:rPr>
          <w:rFonts w:ascii="Calibri" w:hAnsi="Calibri"/>
          <w:b w:val="0"/>
          <w:i w:val="0"/>
          <w:color w:val="1A1A1A"/>
          <w:sz w:val="22"/>
        </w:rPr>
        <w:t xml:space="preserve"> un conjunto de endpoints REST con autenticación por token DRF. Endpoints principales: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Calibri" w:hAnsi="Calibri"/>
                <w:b/>
                <w:i w:val="0"/>
                <w:color w:val="095958"/>
                <w:sz w:val="20"/>
              </w:rPr>
              <w:t>Método</w:t>
            </w:r>
          </w:p>
        </w:tc>
        <w:tc>
          <w:tcPr>
            <w:tcW w:type="dxa" w:w="2160"/>
          </w:tcPr>
          <w:p>
            <w:r/>
            <w:r>
              <w:rPr>
                <w:rFonts w:ascii="Calibri" w:hAnsi="Calibri"/>
                <w:b/>
                <w:i w:val="0"/>
                <w:color w:val="095958"/>
                <w:sz w:val="20"/>
              </w:rPr>
              <w:t>Ruta</w:t>
            </w:r>
          </w:p>
        </w:tc>
        <w:tc>
          <w:tcPr>
            <w:tcW w:type="dxa" w:w="2160"/>
          </w:tcPr>
          <w:p>
            <w:r/>
            <w:r>
              <w:rPr>
                <w:rFonts w:ascii="Calibri" w:hAnsi="Calibri"/>
                <w:b/>
                <w:i w:val="0"/>
                <w:color w:val="095958"/>
                <w:sz w:val="20"/>
              </w:rPr>
              <w:t>Permission</w:t>
            </w:r>
          </w:p>
        </w:tc>
        <w:tc>
          <w:tcPr>
            <w:tcW w:type="dxa" w:w="2160"/>
          </w:tcPr>
          <w:p>
            <w:r/>
            <w:r>
              <w:rPr>
                <w:rFonts w:ascii="Calibri" w:hAnsi="Calibri"/>
                <w:b/>
                <w:i w:val="0"/>
                <w:color w:val="095958"/>
                <w:sz w:val="20"/>
              </w:rPr>
              <w:t>Rol</w:t>
            </w:r>
          </w:p>
        </w:tc>
      </w:tr>
      <w:tr>
        <w:tc>
          <w:tcPr>
            <w:tcW w:type="dxa" w:w="2160"/>
          </w:tcPr>
          <w:p>
            <w:r>
              <w:rPr>
                <w:sz w:val="20"/>
              </w:rPr>
            </w:r>
            <w:r>
              <w:rPr>
                <w:rFonts w:ascii="Calibri" w:hAnsi="Calibri"/>
                <w:b w:val="0"/>
                <w:i w:val="0"/>
                <w:color w:val="1A1A1A"/>
                <w:sz w:val="20"/>
              </w:rPr>
              <w:t>POST</w:t>
            </w:r>
          </w:p>
        </w:tc>
        <w:tc>
          <w:tcPr>
            <w:tcW w:type="dxa" w:w="2160"/>
          </w:tcPr>
          <w:p>
            <w:r>
              <w:rPr>
                <w:sz w:val="20"/>
              </w:rPr>
            </w:r>
            <w:r>
              <w:rPr>
                <w:rFonts w:ascii="Consolas" w:hAnsi="Consolas"/>
                <w:b w:val="0"/>
                <w:i w:val="0"/>
                <w:color w:val="333333"/>
                <w:sz w:val="20"/>
              </w:rPr>
              <w:t>/register/</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Registro de usuario</w:t>
            </w:r>
          </w:p>
        </w:tc>
      </w:tr>
      <w:tr>
        <w:tc>
          <w:tcPr>
            <w:tcW w:type="dxa" w:w="2160"/>
          </w:tcPr>
          <w:p>
            <w:r>
              <w:rPr>
                <w:sz w:val="20"/>
              </w:rPr>
            </w:r>
            <w:r>
              <w:rPr>
                <w:rFonts w:ascii="Calibri" w:hAnsi="Calibri"/>
                <w:b w:val="0"/>
                <w:i w:val="0"/>
                <w:color w:val="1A1A1A"/>
                <w:sz w:val="20"/>
              </w:rPr>
              <w:t>POST</w:t>
            </w:r>
          </w:p>
        </w:tc>
        <w:tc>
          <w:tcPr>
            <w:tcW w:type="dxa" w:w="2160"/>
          </w:tcPr>
          <w:p>
            <w:r>
              <w:rPr>
                <w:sz w:val="20"/>
              </w:rPr>
            </w:r>
            <w:r>
              <w:rPr>
                <w:rFonts w:ascii="Consolas" w:hAnsi="Consolas"/>
                <w:b w:val="0"/>
                <w:i w:val="0"/>
                <w:color w:val="333333"/>
                <w:sz w:val="20"/>
              </w:rPr>
              <w:t>/login/</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Obtención de token</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/tipos-eleccion/</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Lista de procesos electorales</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/candidatos/</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Lista de candidatos</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/candidatos/&lt;pk&gt;/</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Detalle de candidato</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/preguntas/?tipo_eleccion_id=&lt;id&gt;</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Preguntas del cuestionario</w:t>
            </w:r>
          </w:p>
        </w:tc>
      </w:tr>
      <w:tr>
        <w:tc>
          <w:tcPr>
            <w:tcW w:type="dxa" w:w="2160"/>
          </w:tcPr>
          <w:p>
            <w:r>
              <w:rPr>
                <w:sz w:val="20"/>
              </w:rPr>
            </w:r>
            <w:r>
              <w:rPr>
                <w:rFonts w:ascii="Calibri" w:hAnsi="Calibri"/>
                <w:b w:val="0"/>
                <w:i w:val="0"/>
                <w:color w:val="1A1A1A"/>
                <w:sz w:val="20"/>
              </w:rPr>
              <w:t>POST</w:t>
            </w:r>
          </w:p>
        </w:tc>
        <w:tc>
          <w:tcPr>
            <w:tcW w:type="dxa" w:w="2160"/>
          </w:tcPr>
          <w:p>
            <w:r>
              <w:rPr>
                <w:sz w:val="20"/>
              </w:rPr>
            </w:r>
            <w:r>
              <w:rPr>
                <w:rFonts w:ascii="Consolas" w:hAnsi="Consolas"/>
                <w:b w:val="0"/>
                <w:i w:val="0"/>
                <w:color w:val="333333"/>
                <w:sz w:val="20"/>
              </w:rPr>
              <w:t>/respuestas/</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Envío batch de respuestas</w:t>
            </w:r>
          </w:p>
        </w:tc>
      </w:tr>
      <w:tr>
        <w:tc>
          <w:tcPr>
            <w:tcW w:type="dxa" w:w="2160"/>
          </w:tcPr>
          <w:p>
            <w:r>
              <w:rPr>
                <w:sz w:val="20"/>
              </w:rPr>
            </w:r>
            <w:r>
              <w:rPr>
                <w:rFonts w:ascii="Calibri" w:hAnsi="Calibri"/>
                <w:b w:val="0"/>
                <w:i w:val="0"/>
                <w:color w:val="1A1A1A"/>
                <w:sz w:val="20"/>
              </w:rPr>
              <w:t>POST</w:t>
            </w:r>
          </w:p>
        </w:tc>
        <w:tc>
          <w:tcPr>
            <w:tcW w:type="dxa" w:w="2160"/>
          </w:tcPr>
          <w:p>
            <w:r>
              <w:rPr>
                <w:sz w:val="20"/>
              </w:rPr>
            </w:r>
            <w:r>
              <w:rPr>
                <w:rFonts w:ascii="Consolas" w:hAnsi="Consolas"/>
                <w:b w:val="0"/>
                <w:i w:val="0"/>
                <w:color w:val="333333"/>
                <w:sz w:val="20"/>
              </w:rPr>
              <w:t>/match-candidatos/</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Cálculo de match</w:t>
            </w:r>
          </w:p>
        </w:tc>
      </w:tr>
      <w:tr>
        <w:tc>
          <w:tcPr>
            <w:tcW w:type="dxa" w:w="2160"/>
          </w:tcPr>
          <w:p>
            <w:r>
              <w:rPr>
                <w:sz w:val="20"/>
              </w:rPr>
            </w:r>
            <w:r>
              <w:rPr>
                <w:rFonts w:ascii="Calibri" w:hAnsi="Calibri"/>
                <w:b w:val="0"/>
                <w:i w:val="0"/>
                <w:color w:val="1A1A1A"/>
                <w:sz w:val="20"/>
              </w:rPr>
              <w:t>GET/POST/DELETE</w:t>
            </w:r>
          </w:p>
        </w:tc>
        <w:tc>
          <w:tcPr>
            <w:tcW w:type="dxa" w:w="2160"/>
          </w:tcPr>
          <w:p>
            <w:r>
              <w:rPr>
                <w:sz w:val="20"/>
              </w:rPr>
            </w:r>
            <w:r>
              <w:rPr>
                <w:rFonts w:ascii="Consolas" w:hAnsi="Consolas"/>
                <w:b w:val="0"/>
                <w:i w:val="0"/>
                <w:color w:val="333333"/>
                <w:sz w:val="20"/>
              </w:rPr>
              <w:t>/candidatos-favoritos/</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CRUD de favoritos</w:t>
            </w:r>
          </w:p>
        </w:tc>
      </w:tr>
      <w:tr>
        <w:tc>
          <w:tcPr>
            <w:tcW w:type="dxa" w:w="2160"/>
          </w:tcPr>
          <w:p>
            <w:r>
              <w:rPr>
                <w:sz w:val="20"/>
              </w:rPr>
            </w:r>
            <w:r>
              <w:rPr>
                <w:rFonts w:ascii="Calibri" w:hAnsi="Calibri"/>
                <w:b w:val="0"/>
                <w:i w:val="0"/>
                <w:color w:val="1A1A1A"/>
                <w:sz w:val="20"/>
              </w:rPr>
              <w:t>GET/POST/DELETE</w:t>
            </w:r>
          </w:p>
        </w:tc>
        <w:tc>
          <w:tcPr>
            <w:tcW w:type="dxa" w:w="2160"/>
          </w:tcPr>
          <w:p>
            <w:r>
              <w:rPr>
                <w:sz w:val="20"/>
              </w:rPr>
            </w:r>
            <w:r>
              <w:rPr>
                <w:rFonts w:ascii="Consolas" w:hAnsi="Consolas"/>
                <w:b w:val="0"/>
                <w:i w:val="0"/>
                <w:color w:val="333333"/>
                <w:sz w:val="20"/>
              </w:rPr>
              <w:t>/descartados/</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CRUD de descartados</w:t>
            </w:r>
          </w:p>
        </w:tc>
      </w:tr>
      <w:tr>
        <w:tc>
          <w:tcPr>
            <w:tcW w:type="dxa" w:w="2160"/>
          </w:tcPr>
          <w:p>
            <w:r>
              <w:rPr>
                <w:sz w:val="20"/>
              </w:rPr>
            </w:r>
            <w:r>
              <w:rPr>
                <w:rFonts w:ascii="Calibri" w:hAnsi="Calibri"/>
                <w:b w:val="0"/>
                <w:i w:val="0"/>
                <w:color w:val="1A1A1A"/>
                <w:sz w:val="20"/>
              </w:rPr>
              <w:t>GET/POST/DELETE</w:t>
            </w:r>
          </w:p>
        </w:tc>
        <w:tc>
          <w:tcPr>
            <w:tcW w:type="dxa" w:w="2160"/>
          </w:tcPr>
          <w:p>
            <w:r>
              <w:rPr>
                <w:sz w:val="20"/>
              </w:rPr>
            </w:r>
            <w:r>
              <w:rPr>
                <w:rFonts w:ascii="Consolas" w:hAnsi="Consolas"/>
                <w:b w:val="0"/>
                <w:i w:val="0"/>
                <w:color w:val="333333"/>
                <w:sz w:val="20"/>
              </w:rPr>
              <w:t>/decision-final/</w:t>
            </w:r>
          </w:p>
        </w:tc>
        <w:tc>
          <w:tcPr>
            <w:tcW w:type="dxa" w:w="2160"/>
          </w:tcPr>
          <w:p>
            <w:r>
              <w:rPr>
                <w:sz w:val="20"/>
              </w:rPr>
            </w:r>
            <w:r>
              <w:rPr>
                <w:rFonts w:ascii="Calibri" w:hAnsi="Calibri"/>
                <w:b w:val="0"/>
                <w:i w:val="0"/>
                <w:color w:val="1A1A1A"/>
                <w:sz w:val="20"/>
              </w:rPr>
              <w:t>Auth</w:t>
            </w:r>
          </w:p>
        </w:tc>
        <w:tc>
          <w:tcPr>
            <w:tcW w:type="dxa" w:w="2160"/>
          </w:tcPr>
          <w:p>
            <w:r>
              <w:rPr>
                <w:sz w:val="20"/>
              </w:rPr>
            </w:r>
            <w:r>
              <w:rPr>
                <w:rFonts w:ascii="Calibri" w:hAnsi="Calibri"/>
                <w:b w:val="0"/>
                <w:i w:val="0"/>
                <w:color w:val="1A1A1A"/>
                <w:sz w:val="20"/>
              </w:rPr>
              <w:t>Upsert de decisión final</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/noticias/</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Feed de noticias</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/candidatos/&lt;id&gt;/noticias/</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Noticias por candidato</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/schema/</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Schema OpenAPI</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/docs/</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Swagger UI</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/redoc/</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ReDoc</w:t>
            </w:r>
          </w:p>
        </w:tc>
      </w:tr>
      <w:tr>
        <w:tc>
          <w:tcPr>
            <w:tcW w:type="dxa" w:w="2160"/>
          </w:tcPr>
          <w:p>
            <w:r>
              <w:rPr>
                <w:sz w:val="20"/>
              </w:rPr>
            </w:r>
            <w:r>
              <w:rPr>
                <w:rFonts w:ascii="Calibri" w:hAnsi="Calibri"/>
                <w:b w:val="0"/>
                <w:i w:val="0"/>
                <w:color w:val="1A1A1A"/>
                <w:sz w:val="20"/>
              </w:rPr>
              <w:t>GET</w:t>
            </w:r>
          </w:p>
        </w:tc>
        <w:tc>
          <w:tcPr>
            <w:tcW w:type="dxa" w:w="2160"/>
          </w:tcPr>
          <w:p>
            <w:r>
              <w:rPr>
                <w:sz w:val="20"/>
              </w:rPr>
            </w:r>
            <w:r>
              <w:rPr>
                <w:rFonts w:ascii="Consolas" w:hAnsi="Consolas"/>
                <w:b w:val="0"/>
                <w:i w:val="0"/>
                <w:color w:val="333333"/>
                <w:sz w:val="20"/>
              </w:rPr>
              <w:t>/health/</w:t>
            </w:r>
          </w:p>
        </w:tc>
        <w:tc>
          <w:tcPr>
            <w:tcW w:type="dxa" w:w="2160"/>
          </w:tcPr>
          <w:p>
            <w:r>
              <w:rPr>
                <w:sz w:val="20"/>
              </w:rPr>
            </w:r>
            <w:r>
              <w:rPr>
                <w:rFonts w:ascii="Calibri" w:hAnsi="Calibri"/>
                <w:b w:val="0"/>
                <w:i w:val="0"/>
                <w:color w:val="1A1A1A"/>
                <w:sz w:val="20"/>
              </w:rPr>
              <w:t>AllowAny</w:t>
            </w:r>
          </w:p>
        </w:tc>
        <w:tc>
          <w:tcPr>
            <w:tcW w:type="dxa" w:w="2160"/>
          </w:tcPr>
          <w:p>
            <w:r>
              <w:rPr>
                <w:sz w:val="20"/>
              </w:rPr>
            </w:r>
            <w:r>
              <w:rPr>
                <w:rFonts w:ascii="Calibri" w:hAnsi="Calibri"/>
                <w:b w:val="0"/>
                <w:i w:val="0"/>
                <w:color w:val="1A1A1A"/>
                <w:sz w:val="20"/>
              </w:rPr>
              <w:t>Healthcheck</w:t>
            </w:r>
          </w:p>
        </w:tc>
      </w:tr>
    </w:tbl>
    <w:p>
      <w:pPr>
        <w:spacing w:before="240" w:after="120"/>
      </w:pPr>
      <w:r>
        <w:rPr>
          <w:rFonts w:ascii="Calibri" w:hAnsi="Calibri"/>
          <w:b/>
          <w:i w:val="0"/>
          <w:color w:val="095958"/>
          <w:sz w:val="28"/>
        </w:rPr>
        <w:t>11.8 Seguridad</w:t>
      </w:r>
    </w:p>
    <w:p>
      <w:pPr>
        <w:spacing w:after="120"/>
      </w:pPr>
      <w:r>
        <w:rPr>
          <w:rFonts w:ascii="Calibri" w:hAnsi="Calibri"/>
          <w:b w:val="0"/>
          <w:i w:val="0"/>
          <w:color w:val="1A1A1A"/>
          <w:sz w:val="22"/>
        </w:rPr>
        <w:t>Implementado:</w:t>
      </w:r>
    </w:p>
    <w:p>
      <w:pPr>
        <w:pStyle w:val="ListBullet"/>
        <w:spacing w:after="40"/>
        <w:ind w:left="360"/>
      </w:pPr>
      <w:r>
        <w:rPr>
          <w:rFonts w:ascii="Consolas" w:hAnsi="Consolas"/>
          <w:b w:val="0"/>
          <w:i w:val="0"/>
          <w:color w:val="333333"/>
          <w:sz w:val="20"/>
        </w:rPr>
        <w:t>SECRET_KEY</w:t>
      </w:r>
      <w:r>
        <w:rPr>
          <w:rFonts w:ascii="Calibri" w:hAnsi="Calibri"/>
          <w:b w:val="0"/>
          <w:i w:val="0"/>
          <w:color w:val="1A1A1A"/>
          <w:sz w:val="22"/>
        </w:rPr>
        <w:t xml:space="preserve">, </w:t>
      </w:r>
      <w:r>
        <w:rPr>
          <w:rFonts w:ascii="Consolas" w:hAnsi="Consolas"/>
          <w:b w:val="0"/>
          <w:i w:val="0"/>
          <w:color w:val="333333"/>
          <w:sz w:val="20"/>
        </w:rPr>
        <w:t>DEBUG</w:t>
      </w:r>
      <w:r>
        <w:rPr>
          <w:rFonts w:ascii="Calibri" w:hAnsi="Calibri"/>
          <w:b w:val="0"/>
          <w:i w:val="0"/>
          <w:color w:val="1A1A1A"/>
          <w:sz w:val="22"/>
        </w:rPr>
        <w:t xml:space="preserve">, </w:t>
      </w:r>
      <w:r>
        <w:rPr>
          <w:rFonts w:ascii="Consolas" w:hAnsi="Consolas"/>
          <w:b w:val="0"/>
          <w:i w:val="0"/>
          <w:color w:val="333333"/>
          <w:sz w:val="20"/>
        </w:rPr>
        <w:t>ALLOWED_HOSTS</w:t>
      </w:r>
      <w:r>
        <w:rPr>
          <w:rFonts w:ascii="Calibri" w:hAnsi="Calibri"/>
          <w:b w:val="0"/>
          <w:i w:val="0"/>
          <w:color w:val="1A1A1A"/>
          <w:sz w:val="22"/>
        </w:rPr>
        <w:t xml:space="preserve"> desde variables de entorno.</w:t>
      </w:r>
    </w:p>
    <w:p>
      <w:pPr>
        <w:pStyle w:val="ListBullet"/>
        <w:spacing w:after="40"/>
        <w:ind w:left="360"/>
      </w:pPr>
      <w:r>
        <w:rPr>
          <w:rFonts w:ascii="Calibri" w:hAnsi="Calibri"/>
          <w:b w:val="0"/>
          <w:i w:val="0"/>
          <w:color w:val="1A1A1A"/>
          <w:sz w:val="22"/>
        </w:rPr>
        <w:t>Password hashing PBKDF2-SHA256 (600k iteraciones, default Django 5.x).</w:t>
      </w:r>
    </w:p>
    <w:p>
      <w:pPr>
        <w:pStyle w:val="ListBullet"/>
        <w:spacing w:after="40"/>
        <w:ind w:left="360"/>
      </w:pPr>
      <w:r>
        <w:rPr>
          <w:rFonts w:ascii="Calibri" w:hAnsi="Calibri"/>
          <w:b w:val="0"/>
          <w:i w:val="0"/>
          <w:color w:val="1A1A1A"/>
          <w:sz w:val="22"/>
        </w:rPr>
        <w:t>Autenticación por token DRF.</w:t>
      </w:r>
    </w:p>
    <w:p>
      <w:pPr>
        <w:pStyle w:val="ListBullet"/>
        <w:spacing w:after="40"/>
        <w:ind w:left="360"/>
      </w:pPr>
      <w:r>
        <w:rPr>
          <w:rFonts w:ascii="Calibri" w:hAnsi="Calibri"/>
          <w:b w:val="0"/>
          <w:i w:val="0"/>
          <w:color w:val="1A1A1A"/>
          <w:sz w:val="22"/>
        </w:rPr>
        <w:t>Permisos DRF explícitos en cada view.</w:t>
      </w:r>
    </w:p>
    <w:p>
      <w:pPr>
        <w:pStyle w:val="ListBullet"/>
        <w:spacing w:after="40"/>
        <w:ind w:left="360"/>
      </w:pPr>
      <w:r>
        <w:rPr>
          <w:rFonts w:ascii="Calibri" w:hAnsi="Calibri"/>
          <w:b w:val="0"/>
          <w:i w:val="0"/>
          <w:color w:val="1A1A1A"/>
          <w:sz w:val="22"/>
        </w:rPr>
        <w:t xml:space="preserve">CORS restrictivo en producción, abierto solo en </w:t>
      </w:r>
      <w:r>
        <w:rPr>
          <w:rFonts w:ascii="Consolas" w:hAnsi="Consolas"/>
          <w:b w:val="0"/>
          <w:i w:val="0"/>
          <w:color w:val="333333"/>
          <w:sz w:val="20"/>
        </w:rPr>
        <w:t>DEBUG=True</w:t>
      </w:r>
      <w:r>
        <w:rPr>
          <w:rFonts w:ascii="Calibri" w:hAnsi="Calibri"/>
          <w:b w:val="0"/>
          <w:i w:val="0"/>
          <w:color w:val="1A1A1A"/>
          <w:sz w:val="22"/>
        </w:rPr>
        <w:t>.</w:t>
      </w:r>
    </w:p>
    <w:p>
      <w:pPr>
        <w:pStyle w:val="ListBullet"/>
        <w:spacing w:after="40"/>
        <w:ind w:left="360"/>
      </w:pPr>
      <w:r>
        <w:rPr>
          <w:rFonts w:ascii="Consolas" w:hAnsi="Consolas"/>
          <w:b w:val="0"/>
          <w:i w:val="0"/>
          <w:color w:val="333333"/>
          <w:sz w:val="20"/>
        </w:rPr>
        <w:t>django-cleanup</w:t>
      </w:r>
      <w:r>
        <w:rPr>
          <w:rFonts w:ascii="Calibri" w:hAnsi="Calibri"/>
          <w:b w:val="0"/>
          <w:i w:val="0"/>
          <w:color w:val="1A1A1A"/>
          <w:sz w:val="22"/>
        </w:rPr>
        <w:t xml:space="preserve"> para evitar archivos huérfanos.</w:t>
      </w:r>
    </w:p>
    <w:p>
      <w:pPr>
        <w:pStyle w:val="ListBullet"/>
        <w:spacing w:after="40"/>
        <w:ind w:left="360"/>
      </w:pPr>
      <w:r>
        <w:rPr>
          <w:rFonts w:ascii="Calibri" w:hAnsi="Calibri"/>
          <w:b w:val="0"/>
          <w:i w:val="0"/>
          <w:color w:val="1A1A1A"/>
          <w:sz w:val="22"/>
        </w:rPr>
        <w:t xml:space="preserve">Constraint parcial de unicidad en </w:t>
      </w:r>
      <w:r>
        <w:rPr>
          <w:rFonts w:ascii="Consolas" w:hAnsi="Consolas"/>
          <w:b w:val="0"/>
          <w:i w:val="0"/>
          <w:color w:val="333333"/>
          <w:sz w:val="20"/>
        </w:rPr>
        <w:t>Noticia.url</w:t>
      </w:r>
      <w:r>
        <w:rPr>
          <w:rFonts w:ascii="Calibri" w:hAnsi="Calibri"/>
          <w:b w:val="0"/>
          <w:i w:val="0"/>
          <w:color w:val="1A1A1A"/>
          <w:sz w:val="22"/>
        </w:rPr>
        <w:t xml:space="preserve"> (permite múltiples URLs vacías, dedup cuando existe).</w:t>
      </w:r>
    </w:p>
    <w:p>
      <w:pPr>
        <w:spacing w:after="120"/>
      </w:pPr>
      <w:r>
        <w:rPr>
          <w:rFonts w:ascii="Calibri" w:hAnsi="Calibri"/>
          <w:b w:val="0"/>
          <w:i w:val="0"/>
          <w:color w:val="1A1A1A"/>
          <w:sz w:val="22"/>
        </w:rPr>
        <w:t>Pendiente (documentado):</w:t>
      </w:r>
    </w:p>
    <w:p>
      <w:pPr>
        <w:pStyle w:val="ListBullet"/>
        <w:spacing w:after="40"/>
        <w:ind w:left="360"/>
      </w:pPr>
      <w:r>
        <w:rPr>
          <w:rFonts w:ascii="Calibri" w:hAnsi="Calibri"/>
          <w:b w:val="0"/>
          <w:i w:val="0"/>
          <w:color w:val="1A1A1A"/>
          <w:sz w:val="22"/>
        </w:rPr>
        <w:t>Rate limiting en endpoints sensibles (</w:t>
      </w:r>
      <w:r>
        <w:rPr>
          <w:rFonts w:ascii="Consolas" w:hAnsi="Consolas"/>
          <w:b w:val="0"/>
          <w:i w:val="0"/>
          <w:color w:val="333333"/>
          <w:sz w:val="20"/>
        </w:rPr>
        <w:t>/login/</w:t>
      </w:r>
      <w:r>
        <w:rPr>
          <w:rFonts w:ascii="Calibri" w:hAnsi="Calibri"/>
          <w:b w:val="0"/>
          <w:i w:val="0"/>
          <w:color w:val="1A1A1A"/>
          <w:sz w:val="22"/>
        </w:rPr>
        <w:t xml:space="preserve">, </w:t>
      </w:r>
      <w:r>
        <w:rPr>
          <w:rFonts w:ascii="Consolas" w:hAnsi="Consolas"/>
          <w:b w:val="0"/>
          <w:i w:val="0"/>
          <w:color w:val="333333"/>
          <w:sz w:val="20"/>
        </w:rPr>
        <w:t>/match-candidatos/</w:t>
      </w:r>
      <w:r>
        <w:rPr>
          <w:rFonts w:ascii="Calibri" w:hAnsi="Calibri"/>
          <w:b w:val="0"/>
          <w:i w:val="0"/>
          <w:color w:val="1A1A1A"/>
          <w:sz w:val="22"/>
        </w:rPr>
        <w:t>).</w:t>
      </w:r>
    </w:p>
    <w:p>
      <w:pPr>
        <w:pStyle w:val="ListBullet"/>
        <w:spacing w:after="40"/>
        <w:ind w:left="360"/>
      </w:pPr>
      <w:r>
        <w:rPr>
          <w:rFonts w:ascii="Calibri" w:hAnsi="Calibri"/>
          <w:b w:val="0"/>
          <w:i w:val="0"/>
          <w:color w:val="1A1A1A"/>
          <w:sz w:val="22"/>
        </w:rPr>
        <w:t>Rotación de tokens (migrar a JWT con refresh).</w:t>
      </w:r>
    </w:p>
    <w:p>
      <w:pPr>
        <w:pStyle w:val="ListBullet"/>
        <w:spacing w:after="40"/>
        <w:ind w:left="360"/>
      </w:pPr>
      <w:r>
        <w:rPr>
          <w:rFonts w:ascii="Calibri" w:hAnsi="Calibri"/>
          <w:b w:val="0"/>
          <w:i w:val="0"/>
          <w:color w:val="1A1A1A"/>
          <w:sz w:val="22"/>
        </w:rPr>
        <w:t>Verificación de correo electrónico.</w:t>
      </w:r>
    </w:p>
    <w:p>
      <w:pPr>
        <w:pStyle w:val="ListBullet"/>
        <w:spacing w:after="40"/>
        <w:ind w:left="360"/>
      </w:pPr>
      <w:r>
        <w:rPr>
          <w:rFonts w:ascii="Calibri" w:hAnsi="Calibri"/>
          <w:b w:val="0"/>
          <w:i w:val="0"/>
          <w:color w:val="1A1A1A"/>
          <w:sz w:val="22"/>
        </w:rPr>
        <w:t>Deploy con HTTPS terminado en reverse proxy (nginx o Cloudflare).</w:t>
      </w:r>
    </w:p>
    <w:p>
      <w:pPr>
        <w:spacing w:before="240" w:after="120"/>
      </w:pPr>
      <w:r>
        <w:rPr>
          <w:rFonts w:ascii="Calibri" w:hAnsi="Calibri"/>
          <w:b/>
          <w:i w:val="0"/>
          <w:color w:val="095958"/>
          <w:sz w:val="28"/>
        </w:rPr>
        <w:t>11.9 Testing</w:t>
      </w:r>
    </w:p>
    <w:p>
      <w:pPr>
        <w:spacing w:after="120"/>
      </w:pPr>
      <w:r>
        <w:rPr>
          <w:rFonts w:ascii="Calibri" w:hAnsi="Calibri"/>
          <w:b w:val="0"/>
          <w:i w:val="0"/>
          <w:color w:val="1A1A1A"/>
          <w:sz w:val="22"/>
        </w:rPr>
        <w:t>Suite actual: 40+ pruebas backend distribuidas en 14 archivos:</w:t>
      </w:r>
    </w:p>
    <w:p>
      <w:pPr>
        <w:pStyle w:val="ListBullet"/>
        <w:spacing w:after="40"/>
        <w:ind w:left="360"/>
      </w:pPr>
      <w:r>
        <w:rPr>
          <w:rFonts w:ascii="Consolas" w:hAnsi="Consolas"/>
          <w:b w:val="0"/>
          <w:i w:val="0"/>
          <w:color w:val="333333"/>
          <w:sz w:val="20"/>
        </w:rPr>
        <w:t>core/tests.py</w:t>
      </w:r>
      <w:r>
        <w:rPr>
          <w:rFonts w:ascii="Calibri" w:hAnsi="Calibri"/>
          <w:b w:val="0"/>
          <w:i w:val="0"/>
          <w:color w:val="1A1A1A"/>
          <w:sz w:val="22"/>
        </w:rPr>
        <w:t xml:space="preserve"> (17): algoritmo de matching, algoritmo robusto, submit answers, permisos de noticias.</w:t>
      </w:r>
    </w:p>
    <w:p>
      <w:pPr>
        <w:pStyle w:val="ListBullet"/>
        <w:spacing w:after="40"/>
        <w:ind w:left="360"/>
      </w:pPr>
      <w:r>
        <w:rPr>
          <w:rFonts w:ascii="Consolas" w:hAnsi="Consolas"/>
          <w:b w:val="0"/>
          <w:i w:val="0"/>
          <w:color w:val="333333"/>
          <w:sz w:val="20"/>
        </w:rPr>
        <w:t>core/test_importers.py</w:t>
      </w:r>
      <w:r>
        <w:rPr>
          <w:rFonts w:ascii="Calibri" w:hAnsi="Calibri"/>
          <w:b w:val="0"/>
          <w:i w:val="0"/>
          <w:color w:val="1A1A1A"/>
          <w:sz w:val="22"/>
        </w:rPr>
        <w:t xml:space="preserve"> (12): importadores CSV, idempotencia, dry-run, validaciones.</w:t>
      </w:r>
    </w:p>
    <w:p>
      <w:pPr>
        <w:pStyle w:val="ListBullet"/>
        <w:spacing w:after="40"/>
        <w:ind w:left="360"/>
      </w:pPr>
      <w:r>
        <w:rPr>
          <w:rFonts w:ascii="Consolas" w:hAnsi="Consolas"/>
          <w:b w:val="0"/>
          <w:i w:val="0"/>
          <w:color w:val="333333"/>
          <w:sz w:val="20"/>
        </w:rPr>
        <w:t>core/test_noticias.py</w:t>
      </w:r>
      <w:r>
        <w:rPr>
          <w:rFonts w:ascii="Calibri" w:hAnsi="Calibri"/>
          <w:b w:val="0"/>
          <w:i w:val="0"/>
          <w:color w:val="1A1A1A"/>
          <w:sz w:val="22"/>
        </w:rPr>
        <w:t xml:space="preserve"> (11): modelo Noticia, endpoint por candidato, comando fetch mockeado.</w:t>
      </w:r>
    </w:p>
    <w:p>
      <w:pPr>
        <w:pStyle w:val="ListBullet"/>
        <w:spacing w:after="40"/>
        <w:ind w:left="360"/>
      </w:pPr>
      <w:r>
        <w:rPr>
          <w:rFonts w:ascii="Consolas" w:hAnsi="Consolas"/>
          <w:b w:val="0"/>
          <w:i w:val="0"/>
          <w:color w:val="333333"/>
          <w:sz w:val="20"/>
        </w:rPr>
        <w:t>core/test_services_matching.py</w:t>
      </w:r>
      <w:r>
        <w:rPr>
          <w:rFonts w:ascii="Calibri" w:hAnsi="Calibri"/>
          <w:b w:val="0"/>
          <w:i w:val="0"/>
          <w:color w:val="1A1A1A"/>
          <w:sz w:val="22"/>
        </w:rPr>
        <w:t xml:space="preserve">, </w:t>
      </w:r>
      <w:r>
        <w:rPr>
          <w:rFonts w:ascii="Consolas" w:hAnsi="Consolas"/>
          <w:b w:val="0"/>
          <w:i w:val="0"/>
          <w:color w:val="333333"/>
          <w:sz w:val="20"/>
        </w:rPr>
        <w:t>test_password_reset.py</w:t>
      </w:r>
      <w:r>
        <w:rPr>
          <w:rFonts w:ascii="Calibri" w:hAnsi="Calibri"/>
          <w:b w:val="0"/>
          <w:i w:val="0"/>
          <w:color w:val="1A1A1A"/>
          <w:sz w:val="22"/>
        </w:rPr>
        <w:t xml:space="preserve">, </w:t>
      </w:r>
      <w:r>
        <w:rPr>
          <w:rFonts w:ascii="Consolas" w:hAnsi="Consolas"/>
          <w:b w:val="0"/>
          <w:i w:val="0"/>
          <w:color w:val="333333"/>
          <w:sz w:val="20"/>
        </w:rPr>
        <w:t>test_perfil.py</w:t>
      </w:r>
      <w:r>
        <w:rPr>
          <w:rFonts w:ascii="Calibri" w:hAnsi="Calibri"/>
          <w:b w:val="0"/>
          <w:i w:val="0"/>
          <w:color w:val="1A1A1A"/>
          <w:sz w:val="22"/>
        </w:rPr>
        <w:t>, etc.</w:t>
      </w:r>
    </w:p>
    <w:p>
      <w:pPr>
        <w:spacing w:after="120"/>
      </w:pPr>
      <w:r>
        <w:rPr>
          <w:rFonts w:ascii="Calibri" w:hAnsi="Calibri"/>
          <w:b w:val="0"/>
          <w:i w:val="0"/>
          <w:color w:val="1A1A1A"/>
          <w:sz w:val="22"/>
        </w:rPr>
        <w:t>Frontend: pruebas de servicios puros con Jest (</w:t>
      </w:r>
      <w:r>
        <w:rPr>
          <w:rFonts w:ascii="Consolas" w:hAnsi="Consolas"/>
          <w:b w:val="0"/>
          <w:i w:val="0"/>
          <w:color w:val="333333"/>
          <w:sz w:val="20"/>
        </w:rPr>
        <w:t>services/*.test.ts</w:t>
      </w:r>
      <w:r>
        <w:rPr>
          <w:rFonts w:ascii="Calibri" w:hAnsi="Calibri"/>
          <w:b w:val="0"/>
          <w:i w:val="0"/>
          <w:color w:val="1A1A1A"/>
          <w:sz w:val="22"/>
        </w:rPr>
        <w:t>).</w:t>
      </w:r>
    </w:p>
    <w:p>
      <w:pPr>
        <w:spacing w:after="120"/>
      </w:pPr>
      <w:r>
        <w:rPr>
          <w:rFonts w:ascii="Calibri" w:hAnsi="Calibri"/>
          <w:b w:val="0"/>
          <w:i w:val="0"/>
          <w:color w:val="1A1A1A"/>
          <w:sz w:val="22"/>
        </w:rPr>
        <w:t xml:space="preserve">Coverage objetivo: &gt;70% en </w:t>
      </w:r>
      <w:r>
        <w:rPr>
          <w:rFonts w:ascii="Consolas" w:hAnsi="Consolas"/>
          <w:b w:val="0"/>
          <w:i w:val="0"/>
          <w:color w:val="333333"/>
          <w:sz w:val="20"/>
        </w:rPr>
        <w:t>core/</w:t>
      </w:r>
      <w:r>
        <w:rPr>
          <w:rFonts w:ascii="Calibri" w:hAnsi="Calibri"/>
          <w:b w:val="0"/>
          <w:i w:val="0"/>
          <w:color w:val="1A1A1A"/>
          <w:sz w:val="22"/>
        </w:rPr>
        <w:t>.</w:t>
      </w:r>
    </w:p>
    <w:p>
      <w:pPr>
        <w:spacing w:before="240" w:after="120"/>
      </w:pPr>
      <w:r>
        <w:rPr>
          <w:rFonts w:ascii="Calibri" w:hAnsi="Calibri"/>
          <w:b/>
          <w:i w:val="0"/>
          <w:color w:val="095958"/>
          <w:sz w:val="28"/>
        </w:rPr>
        <w:t>11.10 Accesibilidad</w:t>
      </w:r>
    </w:p>
    <w:p>
      <w:pPr>
        <w:spacing w:after="120"/>
      </w:pPr>
      <w:r>
        <w:rPr>
          <w:rFonts w:ascii="Calibri" w:hAnsi="Calibri"/>
          <w:b w:val="0"/>
          <w:i w:val="0"/>
          <w:color w:val="1A1A1A"/>
          <w:sz w:val="22"/>
        </w:rPr>
        <w:t xml:space="preserve">La carpeta </w:t>
      </w:r>
      <w:r>
        <w:rPr>
          <w:rFonts w:ascii="Consolas" w:hAnsi="Consolas"/>
          <w:b w:val="0"/>
          <w:i w:val="0"/>
          <w:color w:val="333333"/>
          <w:sz w:val="20"/>
        </w:rPr>
        <w:t>frontend/design-exploration/</w:t>
      </w:r>
      <w:r>
        <w:rPr>
          <w:rFonts w:ascii="Calibri" w:hAnsi="Calibri"/>
          <w:b w:val="0"/>
          <w:i w:val="0"/>
          <w:color w:val="1A1A1A"/>
          <w:sz w:val="22"/>
        </w:rPr>
        <w:t xml:space="preserve"> contiene:</w:t>
      </w:r>
    </w:p>
    <w:p>
      <w:pPr>
        <w:pStyle w:val="ListBullet"/>
        <w:spacing w:after="40"/>
        <w:ind w:left="360"/>
      </w:pPr>
      <w:r>
        <w:rPr>
          <w:rFonts w:ascii="Consolas" w:hAnsi="Consolas"/>
          <w:b w:val="0"/>
          <w:i w:val="0"/>
          <w:color w:val="333333"/>
          <w:sz w:val="20"/>
        </w:rPr>
        <w:t>audit_wcag.py</w:t>
      </w:r>
      <w:r>
        <w:rPr>
          <w:rFonts w:ascii="Calibri" w:hAnsi="Calibri"/>
          <w:b w:val="0"/>
          <w:i w:val="0"/>
          <w:color w:val="1A1A1A"/>
          <w:sz w:val="22"/>
        </w:rPr>
        <w:t>: script de auditoría automatizada de contraste WCAG 2.2.</w:t>
      </w:r>
    </w:p>
    <w:p>
      <w:pPr>
        <w:pStyle w:val="ListBullet"/>
        <w:spacing w:after="40"/>
        <w:ind w:left="360"/>
      </w:pPr>
      <w:r>
        <w:rPr>
          <w:rFonts w:ascii="Consolas" w:hAnsi="Consolas"/>
          <w:b w:val="0"/>
          <w:i w:val="0"/>
          <w:color w:val="333333"/>
          <w:sz w:val="20"/>
        </w:rPr>
        <w:t>wcag-audit.html</w:t>
      </w:r>
      <w:r>
        <w:rPr>
          <w:rFonts w:ascii="Calibri" w:hAnsi="Calibri"/>
          <w:b w:val="0"/>
          <w:i w:val="0"/>
          <w:color w:val="1A1A1A"/>
          <w:sz w:val="22"/>
        </w:rPr>
        <w:t>: reporte de contraste sobre la paleta actual.</w:t>
      </w:r>
    </w:p>
    <w:p>
      <w:pPr>
        <w:pStyle w:val="ListBullet"/>
        <w:spacing w:after="40"/>
        <w:ind w:left="360"/>
      </w:pPr>
      <w:r>
        <w:rPr>
          <w:rFonts w:ascii="Consolas" w:hAnsi="Consolas"/>
          <w:b w:val="0"/>
          <w:i w:val="0"/>
          <w:color w:val="333333"/>
          <w:sz w:val="20"/>
        </w:rPr>
        <w:t>design-system.html</w:t>
      </w:r>
      <w:r>
        <w:rPr>
          <w:rFonts w:ascii="Calibri" w:hAnsi="Calibri"/>
          <w:b w:val="0"/>
          <w:i w:val="0"/>
          <w:color w:val="1A1A1A"/>
          <w:sz w:val="22"/>
        </w:rPr>
        <w:t>: catálogo de componentes con documentación de accesibilidad.</w:t>
      </w:r>
    </w:p>
    <w:p>
      <w:pPr>
        <w:pStyle w:val="ListBullet"/>
        <w:spacing w:after="40"/>
        <w:ind w:left="360"/>
      </w:pPr>
      <w:r>
        <w:rPr>
          <w:rFonts w:ascii="Consolas" w:hAnsi="Consolas"/>
          <w:b w:val="0"/>
          <w:i w:val="0"/>
          <w:color w:val="333333"/>
          <w:sz w:val="20"/>
        </w:rPr>
        <w:t>paletas.html</w:t>
      </w:r>
      <w:r>
        <w:rPr>
          <w:rFonts w:ascii="Calibri" w:hAnsi="Calibri"/>
          <w:b w:val="0"/>
          <w:i w:val="0"/>
          <w:color w:val="1A1A1A"/>
          <w:sz w:val="22"/>
        </w:rPr>
        <w:t>: exploración de paletas alternativas.</w:t>
      </w:r>
    </w:p>
    <w:p>
      <w:pPr>
        <w:spacing w:after="120"/>
      </w:pPr>
      <w:r>
        <w:rPr>
          <w:rFonts w:ascii="Calibri" w:hAnsi="Calibri"/>
          <w:b w:val="0"/>
          <w:i w:val="0"/>
          <w:color w:val="1A1A1A"/>
          <w:sz w:val="22"/>
        </w:rPr>
        <w:t>Los componentes atómicos (</w:t>
      </w:r>
      <w:r>
        <w:rPr>
          <w:rFonts w:ascii="Consolas" w:hAnsi="Consolas"/>
          <w:b w:val="0"/>
          <w:i w:val="0"/>
          <w:color w:val="333333"/>
          <w:sz w:val="20"/>
        </w:rPr>
        <w:t>Button</w:t>
      </w:r>
      <w:r>
        <w:rPr>
          <w:rFonts w:ascii="Calibri" w:hAnsi="Calibri"/>
          <w:b w:val="0"/>
          <w:i w:val="0"/>
          <w:color w:val="1A1A1A"/>
          <w:sz w:val="22"/>
        </w:rPr>
        <w:t xml:space="preserve">, </w:t>
      </w:r>
      <w:r>
        <w:rPr>
          <w:rFonts w:ascii="Consolas" w:hAnsi="Consolas"/>
          <w:b w:val="0"/>
          <w:i w:val="0"/>
          <w:color w:val="333333"/>
          <w:sz w:val="20"/>
        </w:rPr>
        <w:t>SelectableButton</w:t>
      </w:r>
      <w:r>
        <w:rPr>
          <w:rFonts w:ascii="Calibri" w:hAnsi="Calibri"/>
          <w:b w:val="0"/>
          <w:i w:val="0"/>
          <w:color w:val="1A1A1A"/>
          <w:sz w:val="22"/>
        </w:rPr>
        <w:t xml:space="preserve">, </w:t>
      </w:r>
      <w:r>
        <w:rPr>
          <w:rFonts w:ascii="Consolas" w:hAnsi="Consolas"/>
          <w:b w:val="0"/>
          <w:i w:val="0"/>
          <w:color w:val="333333"/>
          <w:sz w:val="20"/>
        </w:rPr>
        <w:t>Input</w:t>
      </w:r>
      <w:r>
        <w:rPr>
          <w:rFonts w:ascii="Calibri" w:hAnsi="Calibri"/>
          <w:b w:val="0"/>
          <w:i w:val="0"/>
          <w:color w:val="1A1A1A"/>
          <w:sz w:val="22"/>
        </w:rPr>
        <w:t xml:space="preserve">) están construidos sobre </w:t>
      </w:r>
      <w:r>
        <w:rPr>
          <w:rFonts w:ascii="Consolas" w:hAnsi="Consolas"/>
          <w:b w:val="0"/>
          <w:i w:val="0"/>
          <w:color w:val="333333"/>
          <w:sz w:val="20"/>
        </w:rPr>
        <w:t>Pressable</w:t>
      </w:r>
      <w:r>
        <w:rPr>
          <w:rFonts w:ascii="Calibri" w:hAnsi="Calibri"/>
          <w:b w:val="0"/>
          <w:i w:val="0"/>
          <w:color w:val="1A1A1A"/>
          <w:sz w:val="22"/>
        </w:rPr>
        <w:t xml:space="preserve"> puro con área táctil mínima 44×44 (superior al mínimo WCAG de 24×24), estados visuales explícitos para focus, hover, disabled, y compatibilidad con </w:t>
      </w:r>
      <w:r>
        <w:rPr>
          <w:rFonts w:ascii="Consolas" w:hAnsi="Consolas"/>
          <w:b w:val="0"/>
          <w:i w:val="0"/>
          <w:color w:val="333333"/>
          <w:sz w:val="20"/>
        </w:rPr>
        <w:t>accessibilityLabel</w:t>
      </w:r>
      <w:r>
        <w:rPr>
          <w:rFonts w:ascii="Calibri" w:hAnsi="Calibri"/>
          <w:b w:val="0"/>
          <w:i w:val="0"/>
          <w:color w:val="1A1A1A"/>
          <w:sz w:val="22"/>
        </w:rPr>
        <w:t xml:space="preserve"> y </w:t>
      </w:r>
      <w:r>
        <w:rPr>
          <w:rFonts w:ascii="Consolas" w:hAnsi="Consolas"/>
          <w:b w:val="0"/>
          <w:i w:val="0"/>
          <w:color w:val="333333"/>
          <w:sz w:val="20"/>
        </w:rPr>
        <w:t>accessibilityRole</w:t>
      </w:r>
      <w:r>
        <w:rPr>
          <w:rFonts w:ascii="Calibri" w:hAnsi="Calibri"/>
          <w:b w:val="0"/>
          <w:i w:val="0"/>
          <w:color w:val="1A1A1A"/>
          <w:sz w:val="22"/>
        </w:rPr>
        <w:t xml:space="preserve"> de React Native.</w:t>
      </w:r>
    </w:p>
    <w:p/>
    <w:p>
      <w:pPr>
        <w:spacing w:before="360" w:after="120"/>
      </w:pPr>
      <w:r>
        <w:rPr>
          <w:rFonts w:ascii="Calibri" w:hAnsi="Calibri"/>
          <w:b/>
          <w:i w:val="0"/>
          <w:color w:val="095958"/>
          <w:sz w:val="34"/>
        </w:rPr>
        <w:t>12. Conclusiones</w:t>
      </w:r>
    </w:p>
    <w:p>
      <w:pPr>
        <w:spacing w:before="240" w:after="120"/>
      </w:pPr>
      <w:r>
        <w:rPr>
          <w:rFonts w:ascii="Calibri" w:hAnsi="Calibri"/>
          <w:b/>
          <w:i w:val="0"/>
          <w:color w:val="095958"/>
          <w:sz w:val="28"/>
        </w:rPr>
        <w:t>12.1 Cumplimiento de objetivos</w:t>
      </w:r>
    </w:p>
    <w:p>
      <w:pPr>
        <w:spacing w:after="120"/>
      </w:pPr>
      <w:r>
        <w:rPr>
          <w:rFonts w:ascii="Calibri" w:hAnsi="Calibri"/>
          <w:b w:val="0"/>
          <w:i w:val="0"/>
          <w:color w:val="1A1A1A"/>
          <w:sz w:val="22"/>
        </w:rPr>
        <w:t>El proyecto cumple con la mayoría de los objetivos específicos planteados:</w:t>
      </w:r>
    </w:p>
    <w:p>
      <w:pPr>
        <w:pStyle w:val="ListBullet"/>
        <w:spacing w:after="40"/>
        <w:ind w:left="360"/>
      </w:pPr>
      <w:r>
        <w:rPr>
          <w:rFonts w:ascii="Calibri" w:hAnsi="Calibri"/>
          <w:b/>
          <w:i w:val="0"/>
          <w:color w:val="095958"/>
          <w:sz w:val="22"/>
        </w:rPr>
        <w:t>Algoritmo robusto</w:t>
      </w:r>
      <w:r>
        <w:rPr>
          <w:rFonts w:ascii="Calibri" w:hAnsi="Calibri"/>
          <w:b w:val="0"/>
          <w:i w:val="0"/>
          <w:color w:val="1A1A1A"/>
          <w:sz w:val="22"/>
        </w:rPr>
        <w:t xml:space="preserve">: implementado con fórmula cuadrática, ponderación por importancia, manejo explícito de "No sé" y nivel de confianza. Verificado por pruebas automatizadas y documentado en </w:t>
      </w:r>
      <w:r>
        <w:rPr>
          <w:rFonts w:ascii="Consolas" w:hAnsi="Consolas"/>
          <w:b w:val="0"/>
          <w:i w:val="0"/>
          <w:color w:val="333333"/>
          <w:sz w:val="20"/>
        </w:rPr>
        <w:t>docs/algoritmo-tecnico.md</w:t>
      </w:r>
      <w:r>
        <w:rPr>
          <w:rFonts w:ascii="Calibri" w:hAnsi="Calibri"/>
          <w:b w:val="0"/>
          <w:i w:val="0"/>
          <w:color w:val="1A1A1A"/>
          <w:sz w:val="22"/>
        </w:rPr>
        <w:t>.</w:t>
      </w:r>
    </w:p>
    <w:p>
      <w:pPr>
        <w:pStyle w:val="ListBullet"/>
        <w:spacing w:after="40"/>
        <w:ind w:left="360"/>
      </w:pPr>
      <w:r>
        <w:rPr>
          <w:rFonts w:ascii="Calibri" w:hAnsi="Calibri"/>
          <w:b/>
          <w:i w:val="0"/>
          <w:color w:val="095958"/>
          <w:sz w:val="22"/>
        </w:rPr>
        <w:t>Arquitectura modular</w:t>
      </w:r>
      <w:r>
        <w:rPr>
          <w:rFonts w:ascii="Calibri" w:hAnsi="Calibri"/>
          <w:b w:val="0"/>
          <w:i w:val="0"/>
          <w:color w:val="1A1A1A"/>
          <w:sz w:val="22"/>
        </w:rPr>
        <w:t>: alcanzada mediante refactorización de modelos, vistas y serializadores a submódulos por dominio. Ningún archivo supera 300 líneas. Score de modularidad autoevaluado: 8/10 backend, 8/10 frontend.</w:t>
      </w:r>
    </w:p>
    <w:p>
      <w:pPr>
        <w:pStyle w:val="ListBullet"/>
        <w:spacing w:after="40"/>
        <w:ind w:left="360"/>
      </w:pPr>
      <w:r>
        <w:rPr>
          <w:rFonts w:ascii="Calibri" w:hAnsi="Calibri"/>
          <w:b/>
          <w:i w:val="0"/>
          <w:color w:val="095958"/>
          <w:sz w:val="22"/>
        </w:rPr>
        <w:t>Contrato API tipado</w:t>
      </w:r>
      <w:r>
        <w:rPr>
          <w:rFonts w:ascii="Calibri" w:hAnsi="Calibri"/>
          <w:b w:val="0"/>
          <w:i w:val="0"/>
          <w:color w:val="1A1A1A"/>
          <w:sz w:val="22"/>
        </w:rPr>
        <w:t xml:space="preserve">: implementado con </w:t>
      </w:r>
      <w:r>
        <w:rPr>
          <w:rFonts w:ascii="Consolas" w:hAnsi="Consolas"/>
          <w:b w:val="0"/>
          <w:i w:val="0"/>
          <w:color w:val="333333"/>
          <w:sz w:val="20"/>
        </w:rPr>
        <w:t>drf-spectacular</w:t>
      </w:r>
      <w:r>
        <w:rPr>
          <w:rFonts w:ascii="Calibri" w:hAnsi="Calibri"/>
          <w:b w:val="0"/>
          <w:i w:val="0"/>
          <w:color w:val="1A1A1A"/>
          <w:sz w:val="22"/>
        </w:rPr>
        <w:t xml:space="preserve"> (backend) y </w:t>
      </w:r>
      <w:r>
        <w:rPr>
          <w:rFonts w:ascii="Consolas" w:hAnsi="Consolas"/>
          <w:b w:val="0"/>
          <w:i w:val="0"/>
          <w:color w:val="333333"/>
          <w:sz w:val="20"/>
        </w:rPr>
        <w:t>openapi-typescript</w:t>
      </w:r>
      <w:r>
        <w:rPr>
          <w:rFonts w:ascii="Calibri" w:hAnsi="Calibri"/>
          <w:b w:val="0"/>
          <w:i w:val="0"/>
          <w:color w:val="1A1A1A"/>
          <w:sz w:val="22"/>
        </w:rPr>
        <w:t xml:space="preserve"> (frontend). Cambios de shape rompen TypeScript en compile-time.</w:t>
      </w:r>
    </w:p>
    <w:p>
      <w:pPr>
        <w:pStyle w:val="ListBullet"/>
        <w:spacing w:after="40"/>
        <w:ind w:left="360"/>
      </w:pPr>
      <w:r>
        <w:rPr>
          <w:rFonts w:ascii="Calibri" w:hAnsi="Calibri"/>
          <w:b/>
          <w:i w:val="0"/>
          <w:color w:val="095958"/>
          <w:sz w:val="22"/>
        </w:rPr>
        <w:t>Transparencia de datos</w:t>
      </w:r>
      <w:r>
        <w:rPr>
          <w:rFonts w:ascii="Calibri" w:hAnsi="Calibri"/>
          <w:b w:val="0"/>
          <w:i w:val="0"/>
          <w:color w:val="1A1A1A"/>
          <w:sz w:val="22"/>
        </w:rPr>
        <w:t>: cada postura importada requiere justificación y fuente. Nivel de confianza declarado por fila del CSV.</w:t>
      </w:r>
    </w:p>
    <w:p>
      <w:pPr>
        <w:pStyle w:val="ListBullet"/>
        <w:spacing w:after="40"/>
        <w:ind w:left="360"/>
      </w:pPr>
      <w:r>
        <w:rPr>
          <w:rFonts w:ascii="Calibri" w:hAnsi="Calibri"/>
          <w:b/>
          <w:i w:val="0"/>
          <w:color w:val="095958"/>
          <w:sz w:val="22"/>
        </w:rPr>
        <w:t>Cobertura de pruebas</w:t>
      </w:r>
      <w:r>
        <w:rPr>
          <w:rFonts w:ascii="Calibri" w:hAnsi="Calibri"/>
          <w:b w:val="0"/>
          <w:i w:val="0"/>
          <w:color w:val="1A1A1A"/>
          <w:sz w:val="22"/>
        </w:rPr>
        <w:t>: 40+ pruebas backend, servicios puros del frontend con pruebas Jest.</w:t>
      </w:r>
    </w:p>
    <w:p>
      <w:pPr>
        <w:pStyle w:val="ListBullet"/>
        <w:spacing w:after="40"/>
        <w:ind w:left="360"/>
      </w:pPr>
      <w:r>
        <w:rPr>
          <w:rFonts w:ascii="Calibri" w:hAnsi="Calibri"/>
          <w:b/>
          <w:i w:val="0"/>
          <w:color w:val="095958"/>
          <w:sz w:val="22"/>
        </w:rPr>
        <w:t>Accesibilidad WCAG 2.2 AA</w:t>
      </w:r>
      <w:r>
        <w:rPr>
          <w:rFonts w:ascii="Calibri" w:hAnsi="Calibri"/>
          <w:b w:val="0"/>
          <w:i w:val="0"/>
          <w:color w:val="1A1A1A"/>
          <w:sz w:val="22"/>
        </w:rPr>
        <w:t>: base implementada, con auditoría automatizada del contraste. Requiere revisión final por lector de pantalla.</w:t>
      </w:r>
    </w:p>
    <w:p>
      <w:pPr>
        <w:pStyle w:val="ListBullet"/>
        <w:spacing w:after="40"/>
        <w:ind w:left="360"/>
      </w:pPr>
      <w:r>
        <w:rPr>
          <w:rFonts w:ascii="Calibri" w:hAnsi="Calibri"/>
          <w:b/>
          <w:i w:val="0"/>
          <w:color w:val="095958"/>
          <w:sz w:val="22"/>
        </w:rPr>
        <w:t>Multiplataforma</w:t>
      </w:r>
      <w:r>
        <w:rPr>
          <w:rFonts w:ascii="Calibri" w:hAnsi="Calibri"/>
          <w:b w:val="0"/>
          <w:i w:val="0"/>
          <w:color w:val="1A1A1A"/>
          <w:sz w:val="22"/>
        </w:rPr>
        <w:t>: un único codebase compilado para web, iOS y Android desde React Native + Expo.</w:t>
      </w:r>
    </w:p>
    <w:p>
      <w:pPr>
        <w:spacing w:before="240" w:after="120"/>
      </w:pPr>
      <w:r>
        <w:rPr>
          <w:rFonts w:ascii="Calibri" w:hAnsi="Calibri"/>
          <w:b/>
          <w:i w:val="0"/>
          <w:color w:val="095958"/>
          <w:sz w:val="28"/>
        </w:rPr>
        <w:t>12.2 Estado actual</w:t>
      </w:r>
    </w:p>
    <w:p>
      <w:pPr>
        <w:spacing w:after="120"/>
      </w:pPr>
      <w:r>
        <w:rPr>
          <w:rFonts w:ascii="Calibri" w:hAnsi="Calibri"/>
          <w:b w:val="0"/>
          <w:i w:val="0"/>
          <w:color w:val="1A1A1A"/>
          <w:sz w:val="22"/>
        </w:rPr>
        <w:t>Al momento de este documento, la aplicación se encuentra en versión MVP (0.1) con las siguientes características operativas:</w:t>
      </w:r>
    </w:p>
    <w:p>
      <w:pPr>
        <w:pStyle w:val="ListBullet"/>
        <w:spacing w:after="40"/>
        <w:ind w:left="360"/>
      </w:pPr>
      <w:r>
        <w:rPr>
          <w:rFonts w:ascii="Calibri" w:hAnsi="Calibri"/>
          <w:b w:val="0"/>
          <w:i w:val="0"/>
          <w:color w:val="1A1A1A"/>
          <w:sz w:val="22"/>
        </w:rPr>
        <w:t>12 features end-to-end funcionales (registro, login, cuestionario completo, cálculo de match, resultados, detalle de candidato, noticias por candidato, radar por eje, nivel de confianza, modal educativo).</w:t>
      </w:r>
    </w:p>
    <w:p>
      <w:pPr>
        <w:pStyle w:val="ListBullet"/>
        <w:spacing w:after="40"/>
        <w:ind w:left="360"/>
      </w:pPr>
      <w:r>
        <w:rPr>
          <w:rFonts w:ascii="Calibri" w:hAnsi="Calibri"/>
          <w:b w:val="0"/>
          <w:i w:val="0"/>
          <w:color w:val="1A1A1A"/>
          <w:sz w:val="22"/>
        </w:rPr>
        <w:t>3 features con backend implementado y UI pendiente (favoritos, descartados, decisión final).</w:t>
      </w:r>
    </w:p>
    <w:p>
      <w:pPr>
        <w:pStyle w:val="ListBullet"/>
        <w:spacing w:after="40"/>
        <w:ind w:left="360"/>
      </w:pPr>
      <w:r>
        <w:rPr>
          <w:rFonts w:ascii="Calibri" w:hAnsi="Calibri"/>
          <w:b w:val="0"/>
          <w:i w:val="0"/>
          <w:color w:val="1A1A1A"/>
          <w:sz w:val="22"/>
        </w:rPr>
        <w:t>6 features en roadmap (modo invitado, compartir resultado, editar respuestas ya enviadas, onboarding, panel de perfil, historial de sesiones).</w:t>
      </w:r>
    </w:p>
    <w:p>
      <w:pPr>
        <w:spacing w:before="240" w:after="120"/>
      </w:pPr>
      <w:r>
        <w:rPr>
          <w:rFonts w:ascii="Calibri" w:hAnsi="Calibri"/>
          <w:b/>
          <w:i w:val="0"/>
          <w:color w:val="095958"/>
          <w:sz w:val="28"/>
        </w:rPr>
        <w:t>12.3 Aprendizajes</w:t>
      </w:r>
    </w:p>
    <w:p>
      <w:pPr>
        <w:spacing w:after="120"/>
      </w:pPr>
      <w:r>
        <w:rPr>
          <w:rFonts w:ascii="Calibri" w:hAnsi="Calibri"/>
          <w:b/>
          <w:i w:val="0"/>
          <w:color w:val="095958"/>
          <w:sz w:val="22"/>
        </w:rPr>
        <w:t>Aprendizajes técnicos</w:t>
      </w:r>
      <w:r>
        <w:rPr>
          <w:rFonts w:ascii="Calibri" w:hAnsi="Calibri"/>
          <w:b w:val="0"/>
          <w:i w:val="0"/>
          <w:color w:val="1A1A1A"/>
          <w:sz w:val="22"/>
        </w:rPr>
        <w:t>:</w:t>
      </w:r>
    </w:p>
    <w:p>
      <w:pPr>
        <w:pStyle w:val="ListBullet"/>
        <w:spacing w:after="40"/>
        <w:ind w:left="360"/>
      </w:pPr>
      <w:r>
        <w:rPr>
          <w:rFonts w:ascii="Calibri" w:hAnsi="Calibri"/>
          <w:b w:val="0"/>
          <w:i w:val="0"/>
          <w:color w:val="1A1A1A"/>
          <w:sz w:val="22"/>
        </w:rPr>
        <w:t xml:space="preserve">La combinación </w:t>
      </w:r>
      <w:r>
        <w:rPr>
          <w:rFonts w:ascii="Calibri" w:hAnsi="Calibri"/>
          <w:b/>
          <w:i w:val="0"/>
          <w:color w:val="095958"/>
          <w:sz w:val="22"/>
        </w:rPr>
        <w:t>Django + DRF + React Native + Expo + Tamagui</w:t>
      </w:r>
      <w:r>
        <w:rPr>
          <w:rFonts w:ascii="Calibri" w:hAnsi="Calibri"/>
          <w:b w:val="0"/>
          <w:i w:val="0"/>
          <w:color w:val="1A1A1A"/>
          <w:sz w:val="22"/>
        </w:rPr>
        <w:t xml:space="preserve"> permite alta velocidad de desarrollo con un solo desarrollador y garantías de calidad razonables.</w:t>
      </w:r>
    </w:p>
    <w:p>
      <w:pPr>
        <w:pStyle w:val="ListBullet"/>
        <w:spacing w:after="40"/>
        <w:ind w:left="360"/>
      </w:pPr>
      <w:r>
        <w:rPr>
          <w:rFonts w:ascii="Calibri" w:hAnsi="Calibri"/>
          <w:b w:val="0"/>
          <w:i w:val="0"/>
          <w:color w:val="1A1A1A"/>
          <w:sz w:val="22"/>
        </w:rPr>
        <w:t xml:space="preserve">El enfoque </w:t>
      </w:r>
      <w:r>
        <w:rPr>
          <w:rFonts w:ascii="Calibri" w:hAnsi="Calibri"/>
          <w:b/>
          <w:i w:val="0"/>
          <w:color w:val="095958"/>
          <w:sz w:val="22"/>
        </w:rPr>
        <w:t>contract-first</w:t>
      </w:r>
      <w:r>
        <w:rPr>
          <w:rFonts w:ascii="Calibri" w:hAnsi="Calibri"/>
          <w:b w:val="0"/>
          <w:i w:val="0"/>
          <w:color w:val="1A1A1A"/>
          <w:sz w:val="22"/>
        </w:rPr>
        <w:t xml:space="preserve"> con OpenAPI es la barrera anti-drift más importante del proyecto. Un cambio de tipo en el backend rompe el frontend en compile-time, no en producción.</w:t>
      </w:r>
    </w:p>
    <w:p>
      <w:pPr>
        <w:pStyle w:val="ListBullet"/>
        <w:spacing w:after="40"/>
        <w:ind w:left="360"/>
      </w:pPr>
      <w:r>
        <w:rPr>
          <w:rFonts w:ascii="Calibri" w:hAnsi="Calibri"/>
          <w:b w:val="0"/>
          <w:i w:val="0"/>
          <w:color w:val="1A1A1A"/>
          <w:sz w:val="22"/>
        </w:rPr>
        <w:t xml:space="preserve">La </w:t>
      </w:r>
      <w:r>
        <w:rPr>
          <w:rFonts w:ascii="Calibri" w:hAnsi="Calibri"/>
          <w:b/>
          <w:i w:val="0"/>
          <w:color w:val="095958"/>
          <w:sz w:val="22"/>
        </w:rPr>
        <w:t>auditoría periódica del código</w:t>
      </w:r>
      <w:r>
        <w:rPr>
          <w:rFonts w:ascii="Calibri" w:hAnsi="Calibri"/>
          <w:b w:val="0"/>
          <w:i w:val="0"/>
          <w:color w:val="1A1A1A"/>
          <w:sz w:val="22"/>
        </w:rPr>
        <w:t xml:space="preserve"> (con 17 hallazgos categorizados por severidad) demostró ser una práctica valiosa para elevar la calidad sin necesidad de reescribir desde cero.</w:t>
      </w:r>
    </w:p>
    <w:p>
      <w:pPr>
        <w:pStyle w:val="ListBullet"/>
        <w:spacing w:after="40"/>
        <w:ind w:left="360"/>
      </w:pPr>
      <w:r>
        <w:rPr>
          <w:rFonts w:ascii="Calibri" w:hAnsi="Calibri"/>
          <w:b w:val="0"/>
          <w:i w:val="0"/>
          <w:color w:val="1A1A1A"/>
          <w:sz w:val="22"/>
        </w:rPr>
        <w:t xml:space="preserve">La </w:t>
      </w:r>
      <w:r>
        <w:rPr>
          <w:rFonts w:ascii="Calibri" w:hAnsi="Calibri"/>
          <w:b/>
          <w:i w:val="0"/>
          <w:color w:val="095958"/>
          <w:sz w:val="22"/>
        </w:rPr>
        <w:t>separación de servicios puros</w:t>
      </w:r>
      <w:r>
        <w:rPr>
          <w:rFonts w:ascii="Calibri" w:hAnsi="Calibri"/>
          <w:b w:val="0"/>
          <w:i w:val="0"/>
          <w:color w:val="1A1A1A"/>
          <w:sz w:val="22"/>
        </w:rPr>
        <w:t xml:space="preserve"> (sin dependencias de React o de HTTP) permite testear la lógica de negocio sin infraestructura.</w:t>
      </w:r>
    </w:p>
    <w:p>
      <w:pPr>
        <w:pStyle w:val="ListBullet"/>
        <w:spacing w:after="40"/>
        <w:ind w:left="360"/>
      </w:pPr>
      <w:r>
        <w:rPr>
          <w:rFonts w:ascii="Calibri" w:hAnsi="Calibri"/>
          <w:b w:val="0"/>
          <w:i w:val="0"/>
          <w:color w:val="1A1A1A"/>
          <w:sz w:val="22"/>
        </w:rPr>
        <w:t xml:space="preserve">El principio </w:t>
      </w:r>
      <w:r>
        <w:rPr>
          <w:rFonts w:ascii="Calibri" w:hAnsi="Calibri"/>
          <w:b/>
          <w:i w:val="0"/>
          <w:color w:val="095958"/>
          <w:sz w:val="22"/>
        </w:rPr>
        <w:t>YAGNI</w:t>
      </w:r>
      <w:r>
        <w:rPr>
          <w:rFonts w:ascii="Calibri" w:hAnsi="Calibri"/>
          <w:b w:val="0"/>
          <w:i w:val="0"/>
          <w:color w:val="1A1A1A"/>
          <w:sz w:val="22"/>
        </w:rPr>
        <w:t xml:space="preserve"> aplicado a features 13-15 (favoritos, descartados, decisión final) generó deuda visible: código implementado sin UI que lo consuma. Es un antipatrón a evitar en futuras iteraciones.</w:t>
      </w:r>
    </w:p>
    <w:p>
      <w:pPr>
        <w:spacing w:after="120"/>
      </w:pPr>
      <w:r>
        <w:rPr>
          <w:rFonts w:ascii="Calibri" w:hAnsi="Calibri"/>
          <w:b/>
          <w:i w:val="0"/>
          <w:color w:val="095958"/>
          <w:sz w:val="22"/>
        </w:rPr>
        <w:t>Aprendizajes de dominio</w:t>
      </w:r>
      <w:r>
        <w:rPr>
          <w:rFonts w:ascii="Calibri" w:hAnsi="Calibri"/>
          <w:b w:val="0"/>
          <w:i w:val="0"/>
          <w:color w:val="1A1A1A"/>
          <w:sz w:val="22"/>
        </w:rPr>
        <w:t>:</w:t>
      </w:r>
    </w:p>
    <w:p>
      <w:pPr>
        <w:pStyle w:val="ListBullet"/>
        <w:spacing w:after="40"/>
        <w:ind w:left="360"/>
      </w:pPr>
      <w:r>
        <w:rPr>
          <w:rFonts w:ascii="Calibri" w:hAnsi="Calibri"/>
          <w:b w:val="0"/>
          <w:i w:val="0"/>
          <w:color w:val="1A1A1A"/>
          <w:sz w:val="22"/>
        </w:rPr>
        <w:t>La verificación de posturas contra fuentes primarias es el trabajo más costoso del proyecto, mayor que el desarrollo de código.</w:t>
      </w:r>
    </w:p>
    <w:p>
      <w:pPr>
        <w:pStyle w:val="ListBullet"/>
        <w:spacing w:after="40"/>
        <w:ind w:left="360"/>
      </w:pPr>
      <w:r>
        <w:rPr>
          <w:rFonts w:ascii="Calibri" w:hAnsi="Calibri"/>
          <w:b w:val="0"/>
          <w:i w:val="0"/>
          <w:color w:val="1A1A1A"/>
          <w:sz w:val="22"/>
        </w:rPr>
        <w:t>El diseño de las 12 preguntas requiere iteración con expertos en ciencias políticas para evitar sesgos, ambigüedad o cobertura desigual de ejes temáticos.</w:t>
      </w:r>
    </w:p>
    <w:p>
      <w:pPr>
        <w:pStyle w:val="ListBullet"/>
        <w:spacing w:after="40"/>
        <w:ind w:left="360"/>
      </w:pPr>
      <w:r>
        <w:rPr>
          <w:rFonts w:ascii="Calibri" w:hAnsi="Calibri"/>
          <w:b w:val="0"/>
          <w:i w:val="0"/>
          <w:color w:val="1A1A1A"/>
          <w:sz w:val="22"/>
        </w:rPr>
        <w:t xml:space="preserve">Los VAAs internacionales exitosos combinan tres elementos: </w:t>
      </w:r>
      <w:r>
        <w:rPr>
          <w:rFonts w:ascii="Calibri" w:hAnsi="Calibri"/>
          <w:b/>
          <w:i w:val="0"/>
          <w:color w:val="095958"/>
          <w:sz w:val="22"/>
        </w:rPr>
        <w:t>algoritmo transparente</w:t>
      </w:r>
      <w:r>
        <w:rPr>
          <w:rFonts w:ascii="Calibri" w:hAnsi="Calibri"/>
          <w:b w:val="0"/>
          <w:i w:val="0"/>
          <w:color w:val="1A1A1A"/>
          <w:sz w:val="22"/>
        </w:rPr>
        <w:t xml:space="preserve">, </w:t>
      </w:r>
      <w:r>
        <w:rPr>
          <w:rFonts w:ascii="Calibri" w:hAnsi="Calibri"/>
          <w:b/>
          <w:i w:val="0"/>
          <w:color w:val="095958"/>
          <w:sz w:val="22"/>
        </w:rPr>
        <w:t>datos verificados</w:t>
      </w:r>
      <w:r>
        <w:rPr>
          <w:rFonts w:ascii="Calibri" w:hAnsi="Calibri"/>
          <w:b w:val="0"/>
          <w:i w:val="0"/>
          <w:color w:val="1A1A1A"/>
          <w:sz w:val="22"/>
        </w:rPr>
        <w:t xml:space="preserve">, y </w:t>
      </w:r>
      <w:r>
        <w:rPr>
          <w:rFonts w:ascii="Calibri" w:hAnsi="Calibri"/>
          <w:b/>
          <w:i w:val="0"/>
          <w:color w:val="095958"/>
          <w:sz w:val="22"/>
        </w:rPr>
        <w:t>soporte institucional continuo entre elecciones</w:t>
      </w:r>
      <w:r>
        <w:rPr>
          <w:rFonts w:ascii="Calibri" w:hAnsi="Calibri"/>
          <w:b w:val="0"/>
          <w:i w:val="0"/>
          <w:color w:val="1A1A1A"/>
          <w:sz w:val="22"/>
        </w:rPr>
        <w:t>. El tercer punto es el más difícil de replicar en el contexto chileno actual.</w:t>
      </w:r>
    </w:p>
    <w:p>
      <w:pPr>
        <w:spacing w:before="240" w:after="120"/>
      </w:pPr>
      <w:r>
        <w:rPr>
          <w:rFonts w:ascii="Calibri" w:hAnsi="Calibri"/>
          <w:b/>
          <w:i w:val="0"/>
          <w:color w:val="095958"/>
          <w:sz w:val="28"/>
        </w:rPr>
        <w:t>12.4 Deuda pendiente</w:t>
      </w:r>
    </w:p>
    <w:p>
      <w:pPr>
        <w:spacing w:after="120"/>
      </w:pPr>
      <w:r>
        <w:rPr>
          <w:rFonts w:ascii="Calibri" w:hAnsi="Calibri"/>
          <w:b w:val="0"/>
          <w:i w:val="0"/>
          <w:color w:val="1A1A1A"/>
          <w:sz w:val="22"/>
        </w:rPr>
        <w:t xml:space="preserve">Documentada exhaustivamente en </w:t>
      </w:r>
      <w:r>
        <w:rPr>
          <w:rFonts w:ascii="Consolas" w:hAnsi="Consolas"/>
          <w:b w:val="0"/>
          <w:i w:val="0"/>
          <w:color w:val="333333"/>
          <w:sz w:val="20"/>
        </w:rPr>
        <w:t>docs/estado-actual.md</w:t>
      </w:r>
      <w:r>
        <w:rPr>
          <w:rFonts w:ascii="Calibri" w:hAnsi="Calibri"/>
          <w:b w:val="0"/>
          <w:i w:val="0"/>
          <w:color w:val="1A1A1A"/>
          <w:sz w:val="22"/>
        </w:rPr>
        <w:t>. Priorizada por relación valor/esfuerzo:</w:t>
      </w:r>
    </w:p>
    <w:p>
      <w:pPr>
        <w:spacing w:after="120"/>
      </w:pPr>
      <w:r>
        <w:rPr>
          <w:rFonts w:ascii="Calibri" w:hAnsi="Calibri"/>
          <w:b/>
          <w:i w:val="0"/>
          <w:color w:val="095958"/>
          <w:sz w:val="22"/>
        </w:rPr>
        <w:t>Alta prioridad (bloquea publicación)</w:t>
      </w:r>
      <w:r>
        <w:rPr>
          <w:rFonts w:ascii="Calibri" w:hAnsi="Calibri"/>
          <w:b w:val="0"/>
          <w:i w:val="0"/>
          <w:color w:val="1A1A1A"/>
          <w:sz w:val="22"/>
        </w:rPr>
        <w:t>:</w:t>
      </w:r>
    </w:p>
    <w:p>
      <w:pPr>
        <w:pStyle w:val="ListBullet"/>
        <w:spacing w:after="40"/>
        <w:ind w:left="360"/>
      </w:pPr>
      <w:r>
        <w:rPr>
          <w:rFonts w:ascii="Calibri" w:hAnsi="Calibri"/>
          <w:b w:val="0"/>
          <w:i w:val="0"/>
          <w:color w:val="1A1A1A"/>
          <w:sz w:val="22"/>
        </w:rPr>
        <w:t>UI para favoritos, descartados y decisión final.</w:t>
      </w:r>
    </w:p>
    <w:p>
      <w:pPr>
        <w:pStyle w:val="ListBullet"/>
        <w:spacing w:after="40"/>
        <w:ind w:left="360"/>
      </w:pPr>
      <w:r>
        <w:rPr>
          <w:rFonts w:ascii="Calibri" w:hAnsi="Calibri"/>
          <w:b w:val="0"/>
          <w:i w:val="0"/>
          <w:color w:val="1A1A1A"/>
          <w:sz w:val="22"/>
        </w:rPr>
        <w:t>Modo invitado (permitir cuestionario sin registro previo).</w:t>
      </w:r>
    </w:p>
    <w:p>
      <w:pPr>
        <w:pStyle w:val="ListBullet"/>
        <w:spacing w:after="40"/>
        <w:ind w:left="360"/>
      </w:pPr>
      <w:r>
        <w:rPr>
          <w:rFonts w:ascii="Calibri" w:hAnsi="Calibri"/>
          <w:b w:val="0"/>
          <w:i w:val="0"/>
          <w:color w:val="1A1A1A"/>
          <w:sz w:val="22"/>
        </w:rPr>
        <w:t>Verificación de las 72 posturas contra fuentes primarias.</w:t>
      </w:r>
    </w:p>
    <w:p>
      <w:pPr>
        <w:spacing w:after="120"/>
      </w:pPr>
      <w:r>
        <w:rPr>
          <w:rFonts w:ascii="Calibri" w:hAnsi="Calibri"/>
          <w:b/>
          <w:i w:val="0"/>
          <w:color w:val="095958"/>
          <w:sz w:val="22"/>
        </w:rPr>
        <w:t>Media prioridad (bloquea escalar)</w:t>
      </w:r>
      <w:r>
        <w:rPr>
          <w:rFonts w:ascii="Calibri" w:hAnsi="Calibri"/>
          <w:b w:val="0"/>
          <w:i w:val="0"/>
          <w:color w:val="1A1A1A"/>
          <w:sz w:val="22"/>
        </w:rPr>
        <w:t>:</w:t>
      </w:r>
    </w:p>
    <w:p>
      <w:pPr>
        <w:pStyle w:val="ListBullet"/>
        <w:spacing w:after="40"/>
        <w:ind w:left="360"/>
      </w:pPr>
      <w:r>
        <w:rPr>
          <w:rFonts w:ascii="Calibri" w:hAnsi="Calibri"/>
          <w:b w:val="0"/>
          <w:i w:val="0"/>
          <w:color w:val="1A1A1A"/>
          <w:sz w:val="22"/>
        </w:rPr>
        <w:t>Migración de SQLite a PostgreSQL en producción.</w:t>
      </w:r>
    </w:p>
    <w:p>
      <w:pPr>
        <w:pStyle w:val="ListBullet"/>
        <w:spacing w:after="40"/>
        <w:ind w:left="360"/>
      </w:pPr>
      <w:r>
        <w:rPr>
          <w:rFonts w:ascii="Calibri" w:hAnsi="Calibri"/>
          <w:b w:val="0"/>
          <w:i w:val="0"/>
          <w:color w:val="1A1A1A"/>
          <w:sz w:val="22"/>
        </w:rPr>
        <w:t>Cache Redis para catálogos y matches.</w:t>
      </w:r>
    </w:p>
    <w:p>
      <w:pPr>
        <w:pStyle w:val="ListBullet"/>
        <w:spacing w:after="40"/>
        <w:ind w:left="360"/>
      </w:pPr>
      <w:r>
        <w:rPr>
          <w:rFonts w:ascii="Calibri" w:hAnsi="Calibri"/>
          <w:b w:val="0"/>
          <w:i w:val="0"/>
          <w:color w:val="1A1A1A"/>
          <w:sz w:val="22"/>
        </w:rPr>
        <w:t>Rate limiting en endpoints sensibles.</w:t>
      </w:r>
    </w:p>
    <w:p>
      <w:pPr>
        <w:pStyle w:val="ListBullet"/>
        <w:spacing w:after="40"/>
        <w:ind w:left="360"/>
      </w:pPr>
      <w:r>
        <w:rPr>
          <w:rFonts w:ascii="Calibri" w:hAnsi="Calibri"/>
          <w:b w:val="0"/>
          <w:i w:val="0"/>
          <w:color w:val="1A1A1A"/>
          <w:sz w:val="22"/>
        </w:rPr>
        <w:t xml:space="preserve">Optimización de </w:t>
      </w:r>
      <w:r>
        <w:rPr>
          <w:rFonts w:ascii="Consolas" w:hAnsi="Consolas"/>
          <w:b w:val="0"/>
          <w:i w:val="0"/>
          <w:color w:val="333333"/>
          <w:sz w:val="20"/>
        </w:rPr>
        <w:t>_persistir_matches</w:t>
      </w:r>
      <w:r>
        <w:rPr>
          <w:rFonts w:ascii="Calibri" w:hAnsi="Calibri"/>
          <w:b w:val="0"/>
          <w:i w:val="0"/>
          <w:color w:val="1A1A1A"/>
          <w:sz w:val="22"/>
        </w:rPr>
        <w:t xml:space="preserve"> con </w:t>
      </w:r>
      <w:r>
        <w:rPr>
          <w:rFonts w:ascii="Consolas" w:hAnsi="Consolas"/>
          <w:b w:val="0"/>
          <w:i w:val="0"/>
          <w:color w:val="333333"/>
          <w:sz w:val="20"/>
        </w:rPr>
        <w:t>bulk_create(update_conflicts=True)</w:t>
      </w:r>
      <w:r>
        <w:rPr>
          <w:rFonts w:ascii="Calibri" w:hAnsi="Calibri"/>
          <w:b w:val="0"/>
          <w:i w:val="0"/>
          <w:color w:val="1A1A1A"/>
          <w:sz w:val="22"/>
        </w:rPr>
        <w:t>.</w:t>
      </w:r>
    </w:p>
    <w:p>
      <w:pPr>
        <w:pStyle w:val="ListBullet"/>
        <w:spacing w:after="40"/>
        <w:ind w:left="360"/>
      </w:pPr>
      <w:r>
        <w:rPr>
          <w:rFonts w:ascii="Calibri" w:hAnsi="Calibri"/>
          <w:b w:val="0"/>
          <w:i w:val="0"/>
          <w:color w:val="1A1A1A"/>
          <w:sz w:val="22"/>
        </w:rPr>
        <w:t>Deploy con Gunicorn + Nginx + docker-compose.</w:t>
      </w:r>
    </w:p>
    <w:p>
      <w:pPr>
        <w:spacing w:after="120"/>
      </w:pPr>
      <w:r>
        <w:rPr>
          <w:rFonts w:ascii="Calibri" w:hAnsi="Calibri"/>
          <w:b/>
          <w:i w:val="0"/>
          <w:color w:val="095958"/>
          <w:sz w:val="22"/>
        </w:rPr>
        <w:t>Baja prioridad</w:t>
      </w:r>
      <w:r>
        <w:rPr>
          <w:rFonts w:ascii="Calibri" w:hAnsi="Calibri"/>
          <w:b w:val="0"/>
          <w:i w:val="0"/>
          <w:color w:val="1A1A1A"/>
          <w:sz w:val="22"/>
        </w:rPr>
        <w:t>:</w:t>
      </w:r>
    </w:p>
    <w:p>
      <w:pPr>
        <w:pStyle w:val="ListBullet"/>
        <w:spacing w:after="40"/>
        <w:ind w:left="360"/>
      </w:pPr>
      <w:r>
        <w:rPr>
          <w:rFonts w:ascii="Calibri" w:hAnsi="Calibri"/>
          <w:b w:val="0"/>
          <w:i w:val="0"/>
          <w:color w:val="1A1A1A"/>
          <w:sz w:val="22"/>
        </w:rPr>
        <w:t>Compartir resultado como imagen para redes sociales.</w:t>
      </w:r>
    </w:p>
    <w:p>
      <w:pPr>
        <w:pStyle w:val="ListBullet"/>
        <w:spacing w:after="40"/>
        <w:ind w:left="360"/>
      </w:pPr>
      <w:r>
        <w:rPr>
          <w:rFonts w:ascii="Calibri" w:hAnsi="Calibri"/>
          <w:b w:val="0"/>
          <w:i w:val="0"/>
          <w:color w:val="1A1A1A"/>
          <w:sz w:val="22"/>
        </w:rPr>
        <w:t>Squash de 24 migraciones a 3.</w:t>
      </w:r>
    </w:p>
    <w:p>
      <w:pPr>
        <w:pStyle w:val="ListBullet"/>
        <w:spacing w:after="40"/>
        <w:ind w:left="360"/>
      </w:pPr>
      <w:r>
        <w:rPr>
          <w:rFonts w:ascii="Calibri" w:hAnsi="Calibri"/>
          <w:b w:val="0"/>
          <w:i w:val="0"/>
          <w:color w:val="1A1A1A"/>
          <w:sz w:val="22"/>
        </w:rPr>
        <w:t>Logging estructurado con Sentry.</w:t>
      </w:r>
    </w:p>
    <w:p>
      <w:pPr>
        <w:pStyle w:val="ListBullet"/>
        <w:spacing w:after="40"/>
        <w:ind w:left="360"/>
      </w:pPr>
      <w:r>
        <w:rPr>
          <w:rFonts w:ascii="Calibri" w:hAnsi="Calibri"/>
          <w:b w:val="0"/>
          <w:i w:val="0"/>
          <w:color w:val="1A1A1A"/>
          <w:sz w:val="22"/>
        </w:rPr>
        <w:t>CI/CD con GitHub Actions.</w:t>
      </w:r>
    </w:p>
    <w:p>
      <w:pPr>
        <w:spacing w:before="240" w:after="120"/>
      </w:pPr>
      <w:r>
        <w:rPr>
          <w:rFonts w:ascii="Calibri" w:hAnsi="Calibri"/>
          <w:b/>
          <w:i w:val="0"/>
          <w:color w:val="095958"/>
          <w:sz w:val="28"/>
        </w:rPr>
        <w:t>12.5 Proyección</w:t>
      </w:r>
    </w:p>
    <w:p>
      <w:pPr>
        <w:spacing w:after="120"/>
      </w:pPr>
      <w:r>
        <w:rPr>
          <w:rFonts w:ascii="Calibri" w:hAnsi="Calibri"/>
          <w:b w:val="0"/>
          <w:i w:val="0"/>
          <w:color w:val="1A1A1A"/>
          <w:sz w:val="22"/>
        </w:rPr>
        <w:t>La proyección natural del trabajo se enmarca en cuatro líneas:</w:t>
      </w:r>
    </w:p>
    <w:p>
      <w:pPr>
        <w:pStyle w:val="ListNumber"/>
        <w:spacing w:after="40"/>
        <w:ind w:left="360"/>
      </w:pPr>
      <w:r>
        <w:rPr>
          <w:rFonts w:ascii="Calibri" w:hAnsi="Calibri"/>
          <w:b/>
          <w:i w:val="0"/>
          <w:color w:val="095958"/>
          <w:sz w:val="22"/>
        </w:rPr>
        <w:t>Publicación pública</w:t>
      </w:r>
      <w:r>
        <w:rPr>
          <w:rFonts w:ascii="Calibri" w:hAnsi="Calibri"/>
          <w:b w:val="0"/>
          <w:i w:val="0"/>
          <w:color w:val="1A1A1A"/>
          <w:sz w:val="22"/>
        </w:rPr>
        <w:t xml:space="preserve">: completar los 2-3 sprints de deuda alta y publicar en </w:t>
      </w:r>
      <w:r>
        <w:rPr>
          <w:rFonts w:ascii="Consolas" w:hAnsi="Consolas"/>
          <w:b w:val="0"/>
          <w:i w:val="0"/>
          <w:color w:val="333333"/>
          <w:sz w:val="20"/>
        </w:rPr>
        <w:t>tinder-decisivo.cl</w:t>
      </w:r>
      <w:r>
        <w:rPr>
          <w:rFonts w:ascii="Calibri" w:hAnsi="Calibri"/>
          <w:b w:val="0"/>
          <w:i w:val="0"/>
          <w:color w:val="1A1A1A"/>
          <w:sz w:val="22"/>
        </w:rPr>
        <w:t xml:space="preserve"> con capacidad para el escenario de tráfico medio (10.000 usuarios/día).</w:t>
      </w:r>
    </w:p>
    <w:p>
      <w:pPr>
        <w:pStyle w:val="ListNumber"/>
        <w:spacing w:after="40"/>
        <w:ind w:left="360"/>
      </w:pPr>
      <w:r>
        <w:rPr>
          <w:rFonts w:ascii="Calibri" w:hAnsi="Calibri"/>
          <w:b/>
          <w:i w:val="0"/>
          <w:color w:val="095958"/>
          <w:sz w:val="22"/>
        </w:rPr>
        <w:t>Verificación de datos</w:t>
      </w:r>
      <w:r>
        <w:rPr>
          <w:rFonts w:ascii="Calibri" w:hAnsi="Calibri"/>
          <w:b w:val="0"/>
          <w:i w:val="0"/>
          <w:color w:val="1A1A1A"/>
          <w:sz w:val="22"/>
        </w:rPr>
        <w:t>: alianza con universidades o think tanks para validar posturas y ampliar cobertura a elecciones parlamentarias, municipales y regionales.</w:t>
      </w:r>
    </w:p>
    <w:p>
      <w:pPr>
        <w:pStyle w:val="ListNumber"/>
        <w:spacing w:after="40"/>
        <w:ind w:left="360"/>
      </w:pPr>
      <w:r>
        <w:rPr>
          <w:rFonts w:ascii="Calibri" w:hAnsi="Calibri"/>
          <w:b/>
          <w:i w:val="0"/>
          <w:color w:val="095958"/>
          <w:sz w:val="22"/>
        </w:rPr>
        <w:t>Explicabilidad avanzada</w:t>
      </w:r>
      <w:r>
        <w:rPr>
          <w:rFonts w:ascii="Calibri" w:hAnsi="Calibri"/>
          <w:b w:val="0"/>
          <w:i w:val="0"/>
          <w:color w:val="1A1A1A"/>
          <w:sz w:val="22"/>
        </w:rPr>
        <w:t xml:space="preserve"> (v0.3): simulador "cambia mi respuesta" para mostrar sensibilidad del match, mapa 2D político similar a Kieskompas.</w:t>
      </w:r>
    </w:p>
    <w:p>
      <w:pPr>
        <w:pStyle w:val="ListNumber"/>
        <w:spacing w:after="40"/>
        <w:ind w:left="360"/>
      </w:pPr>
      <w:r>
        <w:rPr>
          <w:rFonts w:ascii="Calibri" w:hAnsi="Calibri"/>
          <w:b/>
          <w:i w:val="0"/>
          <w:color w:val="095958"/>
          <w:sz w:val="22"/>
        </w:rPr>
        <w:t>Investigación académica</w:t>
      </w:r>
      <w:r>
        <w:rPr>
          <w:rFonts w:ascii="Calibri" w:hAnsi="Calibri"/>
          <w:b w:val="0"/>
          <w:i w:val="0"/>
          <w:color w:val="1A1A1A"/>
          <w:sz w:val="22"/>
        </w:rPr>
        <w:t>: publicar análisis anonimizado y agregado sobre distribución de respuestas y ejes temáticos, contribuyendo a la literatura empírica sobre VAAs en América Latina.</w:t>
      </w:r>
    </w:p>
    <w:p>
      <w:pPr>
        <w:spacing w:before="240" w:after="120"/>
      </w:pPr>
      <w:r>
        <w:rPr>
          <w:rFonts w:ascii="Calibri" w:hAnsi="Calibri"/>
          <w:b/>
          <w:i w:val="0"/>
          <w:color w:val="095958"/>
          <w:sz w:val="28"/>
        </w:rPr>
        <w:t>12.6 Reflexión final</w:t>
      </w:r>
    </w:p>
    <w:p>
      <w:pPr>
        <w:spacing w:after="120"/>
      </w:pPr>
      <w:r>
        <w:rPr>
          <w:rFonts w:ascii="Calibri" w:hAnsi="Calibri"/>
          <w:b w:val="0"/>
          <w:i w:val="0"/>
          <w:color w:val="1A1A1A"/>
          <w:sz w:val="22"/>
        </w:rPr>
        <w:t>El proyecto demuestra que es viable construir infraestructura cívica de calidad profesional con recursos limitados, siempre que se apliquen principios sólidos de ingeniería de software y se mantenga disciplina en la verificación de datos. La combinación de código abierto, arquitectura modular y datos trazables constituye una respuesta técnica concreta a los problemas de desinformación electoral y asimetría de información que enfrenta el votante chileno.</w:t>
      </w:r>
    </w:p>
    <w:p>
      <w:pPr>
        <w:spacing w:after="120"/>
      </w:pPr>
      <w:r>
        <w:rPr>
          <w:rFonts w:ascii="Calibri" w:hAnsi="Calibri"/>
          <w:b w:val="0"/>
          <w:i w:val="0"/>
          <w:color w:val="1A1A1A"/>
          <w:sz w:val="22"/>
        </w:rPr>
        <w:t>La existencia de un ecosistema internacional maduro de VAAs (StemWijzer con 35+ años de operación continua, Wahl-O-Mat con respaldo estatal alemán) prueba que estas herramientas pueden ser sostenibles a largo plazo. El desafío en Chile no es técnico sino institucional: encontrar un modelo de gobernanza y financiamiento que permita continuidad operativa entre elecciones.</w:t>
      </w:r>
    </w:p>
    <w:p/>
    <w:p>
      <w:pPr>
        <w:spacing w:before="360" w:after="120"/>
      </w:pPr>
      <w:r>
        <w:rPr>
          <w:rFonts w:ascii="Calibri" w:hAnsi="Calibri"/>
          <w:b/>
          <w:i w:val="0"/>
          <w:color w:val="095958"/>
          <w:sz w:val="34"/>
        </w:rPr>
        <w:t>13. Bibliografía</w:t>
      </w:r>
    </w:p>
    <w:p>
      <w:pPr>
        <w:spacing w:before="240" w:after="120"/>
      </w:pPr>
      <w:r>
        <w:rPr>
          <w:rFonts w:ascii="Calibri" w:hAnsi="Calibri"/>
          <w:b/>
          <w:i w:val="0"/>
          <w:color w:val="095958"/>
          <w:sz w:val="28"/>
        </w:rPr>
        <w:t>13.1 Sobre Voting Advice Applications</w:t>
      </w:r>
    </w:p>
    <w:p>
      <w:pPr>
        <w:pStyle w:val="ListBullet"/>
        <w:spacing w:after="40"/>
        <w:ind w:left="360"/>
      </w:pPr>
      <w:r>
        <w:rPr>
          <w:rFonts w:ascii="Calibri" w:hAnsi="Calibri"/>
          <w:b w:val="0"/>
          <w:i w:val="0"/>
          <w:color w:val="1A1A1A"/>
          <w:sz w:val="22"/>
        </w:rPr>
        <w:t xml:space="preserve">Cedroni, L., &amp; Garzia, D. (Eds.). (2010). </w:t>
      </w:r>
      <w:r>
        <w:rPr>
          <w:rFonts w:ascii="Calibri" w:hAnsi="Calibri"/>
          <w:b w:val="0"/>
          <w:i/>
          <w:color w:val="1A1A1A"/>
          <w:sz w:val="22"/>
        </w:rPr>
        <w:t>Voting Advice Applications in Europe: The State of the Art</w:t>
      </w:r>
      <w:r>
        <w:rPr>
          <w:rFonts w:ascii="Calibri" w:hAnsi="Calibri"/>
          <w:b w:val="0"/>
          <w:i w:val="0"/>
          <w:color w:val="1A1A1A"/>
          <w:sz w:val="22"/>
        </w:rPr>
        <w:t>. Napoli: ScriptaWeb.</w:t>
      </w:r>
    </w:p>
    <w:p>
      <w:pPr>
        <w:pStyle w:val="ListBullet"/>
        <w:spacing w:after="40"/>
        <w:ind w:left="360"/>
      </w:pPr>
      <w:r>
        <w:rPr>
          <w:rFonts w:ascii="Calibri" w:hAnsi="Calibri"/>
          <w:b w:val="0"/>
          <w:i w:val="0"/>
          <w:color w:val="1A1A1A"/>
          <w:sz w:val="22"/>
        </w:rPr>
        <w:t xml:space="preserve">Garzia, D., &amp; Marschall, S. (Eds.). (2014). </w:t>
      </w:r>
      <w:r>
        <w:rPr>
          <w:rFonts w:ascii="Calibri" w:hAnsi="Calibri"/>
          <w:b w:val="0"/>
          <w:i/>
          <w:color w:val="1A1A1A"/>
          <w:sz w:val="22"/>
        </w:rPr>
        <w:t>Matching Voters with Parties and Candidates: Voting Advice Applications in a Comparative Perspective</w:t>
      </w:r>
      <w:r>
        <w:rPr>
          <w:rFonts w:ascii="Calibri" w:hAnsi="Calibri"/>
          <w:b w:val="0"/>
          <w:i w:val="0"/>
          <w:color w:val="1A1A1A"/>
          <w:sz w:val="22"/>
        </w:rPr>
        <w:t>. Colchester: ECPR Press.</w:t>
      </w:r>
    </w:p>
    <w:p>
      <w:pPr>
        <w:pStyle w:val="ListBullet"/>
        <w:spacing w:after="40"/>
        <w:ind w:left="360"/>
      </w:pPr>
      <w:r>
        <w:rPr>
          <w:rFonts w:ascii="Calibri" w:hAnsi="Calibri"/>
          <w:b w:val="0"/>
          <w:i w:val="0"/>
          <w:color w:val="1A1A1A"/>
          <w:sz w:val="22"/>
        </w:rPr>
        <w:t xml:space="preserve">Marschall, S. (2005). </w:t>
      </w:r>
      <w:r>
        <w:rPr>
          <w:rFonts w:ascii="Calibri" w:hAnsi="Calibri"/>
          <w:b w:val="0"/>
          <w:i/>
          <w:color w:val="1A1A1A"/>
          <w:sz w:val="22"/>
        </w:rPr>
        <w:t>Idee und Wirkung des Wahl-O-Mat</w:t>
      </w:r>
      <w:r>
        <w:rPr>
          <w:rFonts w:ascii="Calibri" w:hAnsi="Calibri"/>
          <w:b w:val="0"/>
          <w:i w:val="0"/>
          <w:color w:val="1A1A1A"/>
          <w:sz w:val="22"/>
        </w:rPr>
        <w:t>. Aus Politik und Zeitgeschichte, 51-52/2005.</w:t>
      </w:r>
    </w:p>
    <w:p>
      <w:pPr>
        <w:pStyle w:val="ListBullet"/>
        <w:spacing w:after="40"/>
        <w:ind w:left="360"/>
      </w:pPr>
      <w:r>
        <w:rPr>
          <w:rFonts w:ascii="Calibri" w:hAnsi="Calibri"/>
          <w:b w:val="0"/>
          <w:i w:val="0"/>
          <w:color w:val="1A1A1A"/>
          <w:sz w:val="22"/>
        </w:rPr>
        <w:t xml:space="preserve">Walgrave, S., van Aelst, P., &amp; Nuytemans, M. (2008). "Do the vote test": The electoral effects of a Popular Vote Advice Application at the 2004 Belgian Elections. </w:t>
      </w:r>
      <w:r>
        <w:rPr>
          <w:rFonts w:ascii="Calibri" w:hAnsi="Calibri"/>
          <w:b w:val="0"/>
          <w:i/>
          <w:color w:val="1A1A1A"/>
          <w:sz w:val="22"/>
        </w:rPr>
        <w:t>Acta Politica</w:t>
      </w:r>
      <w:r>
        <w:rPr>
          <w:rFonts w:ascii="Calibri" w:hAnsi="Calibri"/>
          <w:b w:val="0"/>
          <w:i w:val="0"/>
          <w:color w:val="1A1A1A"/>
          <w:sz w:val="22"/>
        </w:rPr>
        <w:t>, 43, 50-70.</w:t>
      </w:r>
    </w:p>
    <w:p>
      <w:pPr>
        <w:spacing w:before="240" w:after="120"/>
      </w:pPr>
      <w:r>
        <w:rPr>
          <w:rFonts w:ascii="Calibri" w:hAnsi="Calibri"/>
          <w:b/>
          <w:i w:val="0"/>
          <w:color w:val="095958"/>
          <w:sz w:val="28"/>
        </w:rPr>
        <w:t>13.2 VAAs referenciados</w:t>
      </w:r>
    </w:p>
    <w:p>
      <w:pPr>
        <w:pStyle w:val="ListBullet"/>
        <w:spacing w:after="40"/>
        <w:ind w:left="360"/>
      </w:pPr>
      <w:r>
        <w:rPr>
          <w:rFonts w:ascii="Calibri" w:hAnsi="Calibri"/>
          <w:b w:val="0"/>
          <w:i w:val="0"/>
          <w:color w:val="1A1A1A"/>
          <w:sz w:val="22"/>
        </w:rPr>
        <w:t>StemWijzer (Países Bajos, ProDemos). https://stemwijzer.nl/</w:t>
      </w:r>
    </w:p>
    <w:p>
      <w:pPr>
        <w:pStyle w:val="ListBullet"/>
        <w:spacing w:after="40"/>
        <w:ind w:left="360"/>
      </w:pPr>
      <w:r>
        <w:rPr>
          <w:rFonts w:ascii="Calibri" w:hAnsi="Calibri"/>
          <w:b w:val="0"/>
          <w:i w:val="0"/>
          <w:color w:val="1A1A1A"/>
          <w:sz w:val="22"/>
        </w:rPr>
        <w:t>Wahl-O-Mat (Alemania, Bundeszentrale für politische Bildung). https://www.bpb.de/themen/wahl-o-mat/</w:t>
      </w:r>
    </w:p>
    <w:p>
      <w:pPr>
        <w:pStyle w:val="ListBullet"/>
        <w:spacing w:after="40"/>
        <w:ind w:left="360"/>
      </w:pPr>
      <w:r>
        <w:rPr>
          <w:rFonts w:ascii="Calibri" w:hAnsi="Calibri"/>
          <w:b w:val="0"/>
          <w:i w:val="0"/>
          <w:color w:val="1A1A1A"/>
          <w:sz w:val="22"/>
        </w:rPr>
        <w:t>Smartvote (Suiza, Politools). https://www.smartvote.ch/</w:t>
      </w:r>
    </w:p>
    <w:p>
      <w:pPr>
        <w:pStyle w:val="ListBullet"/>
        <w:spacing w:after="40"/>
        <w:ind w:left="360"/>
      </w:pPr>
      <w:r>
        <w:rPr>
          <w:rFonts w:ascii="Calibri" w:hAnsi="Calibri"/>
          <w:b w:val="0"/>
          <w:i w:val="0"/>
          <w:color w:val="1A1A1A"/>
          <w:sz w:val="22"/>
        </w:rPr>
        <w:t>Kieskompas (Países Bajos, Universiteit van Amsterdam). https://www.kieskompas.nl/</w:t>
      </w:r>
    </w:p>
    <w:p>
      <w:pPr>
        <w:pStyle w:val="ListBullet"/>
        <w:spacing w:after="40"/>
        <w:ind w:left="360"/>
      </w:pPr>
      <w:r>
        <w:rPr>
          <w:rFonts w:ascii="Calibri" w:hAnsi="Calibri"/>
          <w:b w:val="0"/>
          <w:i w:val="0"/>
          <w:color w:val="1A1A1A"/>
          <w:sz w:val="22"/>
        </w:rPr>
        <w:t>Vote Compass (Canadá/Australia, Vox Pop Labs). https://votecompass.com/</w:t>
      </w:r>
    </w:p>
    <w:p>
      <w:pPr>
        <w:pStyle w:val="ListBullet"/>
        <w:spacing w:after="40"/>
        <w:ind w:left="360"/>
      </w:pPr>
      <w:r>
        <w:rPr>
          <w:rFonts w:ascii="Calibri" w:hAnsi="Calibri"/>
          <w:b w:val="0"/>
          <w:i w:val="0"/>
          <w:color w:val="1A1A1A"/>
          <w:sz w:val="22"/>
        </w:rPr>
        <w:t>Wahlkabine (Austria, Institut für Neue Kulturtechnologien). https://wahlkabine.at/</w:t>
      </w:r>
    </w:p>
    <w:p>
      <w:pPr>
        <w:spacing w:before="240" w:after="120"/>
      </w:pPr>
      <w:r>
        <w:rPr>
          <w:rFonts w:ascii="Calibri" w:hAnsi="Calibri"/>
          <w:b/>
          <w:i w:val="0"/>
          <w:color w:val="095958"/>
          <w:sz w:val="28"/>
        </w:rPr>
        <w:t>13.3 Sobre desinformación electoral</w:t>
      </w:r>
    </w:p>
    <w:p>
      <w:pPr>
        <w:pStyle w:val="ListBullet"/>
        <w:spacing w:after="40"/>
        <w:ind w:left="360"/>
      </w:pPr>
      <w:r>
        <w:rPr>
          <w:rFonts w:ascii="Calibri" w:hAnsi="Calibri"/>
          <w:b w:val="0"/>
          <w:i w:val="0"/>
          <w:color w:val="1A1A1A"/>
          <w:sz w:val="22"/>
        </w:rPr>
        <w:t>Fast Check CL. https://www.fastcheck.cl/</w:t>
      </w:r>
    </w:p>
    <w:p>
      <w:pPr>
        <w:pStyle w:val="ListBullet"/>
        <w:spacing w:after="40"/>
        <w:ind w:left="360"/>
      </w:pPr>
      <w:r>
        <w:rPr>
          <w:rFonts w:ascii="Calibri" w:hAnsi="Calibri"/>
          <w:b w:val="0"/>
          <w:i w:val="0"/>
          <w:color w:val="1A1A1A"/>
          <w:sz w:val="22"/>
        </w:rPr>
        <w:t>Mala Espina Check. https://malaespinacheck.cl/</w:t>
      </w:r>
    </w:p>
    <w:p>
      <w:pPr>
        <w:pStyle w:val="ListBullet"/>
        <w:spacing w:after="40"/>
        <w:ind w:left="360"/>
      </w:pPr>
      <w:r>
        <w:rPr>
          <w:rFonts w:ascii="Calibri" w:hAnsi="Calibri"/>
          <w:b w:val="0"/>
          <w:i w:val="0"/>
          <w:color w:val="1A1A1A"/>
          <w:sz w:val="22"/>
        </w:rPr>
        <w:t>Observatorio de Redes y Elecciones, Universidad Diego Portales.</w:t>
      </w:r>
    </w:p>
    <w:p>
      <w:pPr>
        <w:pStyle w:val="ListBullet"/>
        <w:spacing w:after="40"/>
        <w:ind w:left="360"/>
      </w:pPr>
      <w:r>
        <w:rPr>
          <w:rFonts w:ascii="Calibri" w:hAnsi="Calibri"/>
          <w:b w:val="0"/>
          <w:i w:val="0"/>
          <w:color w:val="1A1A1A"/>
          <w:sz w:val="22"/>
        </w:rPr>
        <w:t>Servicio Electoral de Chile (SERVEL). https://www.servel.cl/</w:t>
      </w:r>
    </w:p>
    <w:p>
      <w:pPr>
        <w:pStyle w:val="ListBullet"/>
        <w:spacing w:after="40"/>
        <w:ind w:left="360"/>
      </w:pPr>
      <w:r>
        <w:rPr>
          <w:rFonts w:ascii="Calibri" w:hAnsi="Calibri"/>
          <w:b w:val="0"/>
          <w:i w:val="0"/>
          <w:color w:val="1A1A1A"/>
          <w:sz w:val="22"/>
        </w:rPr>
        <w:t>Datos abiertos SERVEL. https://opendata.servel.cl/</w:t>
      </w:r>
    </w:p>
    <w:p>
      <w:pPr>
        <w:spacing w:before="240" w:after="120"/>
      </w:pPr>
      <w:r>
        <w:rPr>
          <w:rFonts w:ascii="Calibri" w:hAnsi="Calibri"/>
          <w:b/>
          <w:i w:val="0"/>
          <w:color w:val="095958"/>
          <w:sz w:val="28"/>
        </w:rPr>
        <w:t>13.4 Sobre escalas de medición</w:t>
      </w:r>
    </w:p>
    <w:p>
      <w:pPr>
        <w:pStyle w:val="ListBullet"/>
        <w:spacing w:after="40"/>
        <w:ind w:left="360"/>
      </w:pPr>
      <w:r>
        <w:rPr>
          <w:rFonts w:ascii="Calibri" w:hAnsi="Calibri"/>
          <w:b w:val="0"/>
          <w:i w:val="0"/>
          <w:color w:val="1A1A1A"/>
          <w:sz w:val="22"/>
        </w:rPr>
        <w:t xml:space="preserve">Likert, R. (1932). A Technique for the Measurement of Attitudes. </w:t>
      </w:r>
      <w:r>
        <w:rPr>
          <w:rFonts w:ascii="Calibri" w:hAnsi="Calibri"/>
          <w:b w:val="0"/>
          <w:i/>
          <w:color w:val="1A1A1A"/>
          <w:sz w:val="22"/>
        </w:rPr>
        <w:t>Archives of Psychology</w:t>
      </w:r>
      <w:r>
        <w:rPr>
          <w:rFonts w:ascii="Calibri" w:hAnsi="Calibri"/>
          <w:b w:val="0"/>
          <w:i w:val="0"/>
          <w:color w:val="1A1A1A"/>
          <w:sz w:val="22"/>
        </w:rPr>
        <w:t>, 140, 1-55.</w:t>
      </w:r>
    </w:p>
    <w:p>
      <w:pPr>
        <w:pStyle w:val="ListBullet"/>
        <w:spacing w:after="40"/>
        <w:ind w:left="360"/>
      </w:pPr>
      <w:r>
        <w:rPr>
          <w:rFonts w:ascii="Calibri" w:hAnsi="Calibri"/>
          <w:b w:val="0"/>
          <w:i w:val="0"/>
          <w:color w:val="1A1A1A"/>
          <w:sz w:val="22"/>
        </w:rPr>
        <w:t xml:space="preserve">Krosnick, J. A., &amp; Presser, S. (2010). Question and Questionnaire Design. In </w:t>
      </w:r>
      <w:r>
        <w:rPr>
          <w:rFonts w:ascii="Calibri" w:hAnsi="Calibri"/>
          <w:b w:val="0"/>
          <w:i/>
          <w:color w:val="1A1A1A"/>
          <w:sz w:val="22"/>
        </w:rPr>
        <w:t>Handbook of Survey Research</w:t>
      </w:r>
      <w:r>
        <w:rPr>
          <w:rFonts w:ascii="Calibri" w:hAnsi="Calibri"/>
          <w:b w:val="0"/>
          <w:i w:val="0"/>
          <w:color w:val="1A1A1A"/>
          <w:sz w:val="22"/>
        </w:rPr>
        <w:t xml:space="preserve"> (2nd ed.). Emerald.</w:t>
      </w:r>
    </w:p>
    <w:p>
      <w:pPr>
        <w:spacing w:before="240" w:after="120"/>
      </w:pPr>
      <w:r>
        <w:rPr>
          <w:rFonts w:ascii="Calibri" w:hAnsi="Calibri"/>
          <w:b/>
          <w:i w:val="0"/>
          <w:color w:val="095958"/>
          <w:sz w:val="28"/>
        </w:rPr>
        <w:t>13.5 Sobre arquitectura de software</w:t>
      </w:r>
    </w:p>
    <w:p>
      <w:pPr>
        <w:pStyle w:val="ListBullet"/>
        <w:spacing w:after="40"/>
        <w:ind w:left="360"/>
      </w:pPr>
      <w:r>
        <w:rPr>
          <w:rFonts w:ascii="Calibri" w:hAnsi="Calibri"/>
          <w:b w:val="0"/>
          <w:i w:val="0"/>
          <w:color w:val="1A1A1A"/>
          <w:sz w:val="22"/>
        </w:rPr>
        <w:t xml:space="preserve">Martin, R. C. (2017). </w:t>
      </w:r>
      <w:r>
        <w:rPr>
          <w:rFonts w:ascii="Calibri" w:hAnsi="Calibri"/>
          <w:b w:val="0"/>
          <w:i/>
          <w:color w:val="1A1A1A"/>
          <w:sz w:val="22"/>
        </w:rPr>
        <w:t>Clean Architecture: A Craftsman's Guide to Software Structure and Design</w:t>
      </w:r>
      <w:r>
        <w:rPr>
          <w:rFonts w:ascii="Calibri" w:hAnsi="Calibri"/>
          <w:b w:val="0"/>
          <w:i w:val="0"/>
          <w:color w:val="1A1A1A"/>
          <w:sz w:val="22"/>
        </w:rPr>
        <w:t>. Prentice Hall.</w:t>
      </w:r>
    </w:p>
    <w:p>
      <w:pPr>
        <w:pStyle w:val="ListBullet"/>
        <w:spacing w:after="40"/>
        <w:ind w:left="360"/>
      </w:pPr>
      <w:r>
        <w:rPr>
          <w:rFonts w:ascii="Calibri" w:hAnsi="Calibri"/>
          <w:b w:val="0"/>
          <w:i w:val="0"/>
          <w:color w:val="1A1A1A"/>
          <w:sz w:val="22"/>
        </w:rPr>
        <w:t xml:space="preserve">Martin, R. C. (2008). </w:t>
      </w:r>
      <w:r>
        <w:rPr>
          <w:rFonts w:ascii="Calibri" w:hAnsi="Calibri"/>
          <w:b w:val="0"/>
          <w:i/>
          <w:color w:val="1A1A1A"/>
          <w:sz w:val="22"/>
        </w:rPr>
        <w:t>Clean Code: A Handbook of Agile Software Craftsmanship</w:t>
      </w:r>
      <w:r>
        <w:rPr>
          <w:rFonts w:ascii="Calibri" w:hAnsi="Calibri"/>
          <w:b w:val="0"/>
          <w:i w:val="0"/>
          <w:color w:val="1A1A1A"/>
          <w:sz w:val="22"/>
        </w:rPr>
        <w:t>. Prentice Hall.</w:t>
      </w:r>
    </w:p>
    <w:p>
      <w:pPr>
        <w:pStyle w:val="ListBullet"/>
        <w:spacing w:after="40"/>
        <w:ind w:left="360"/>
      </w:pPr>
      <w:r>
        <w:rPr>
          <w:rFonts w:ascii="Calibri" w:hAnsi="Calibri"/>
          <w:b w:val="0"/>
          <w:i w:val="0"/>
          <w:color w:val="1A1A1A"/>
          <w:sz w:val="22"/>
        </w:rPr>
        <w:t xml:space="preserve">Hunt, A., &amp; Thomas, D. (1999). </w:t>
      </w:r>
      <w:r>
        <w:rPr>
          <w:rFonts w:ascii="Calibri" w:hAnsi="Calibri"/>
          <w:b w:val="0"/>
          <w:i/>
          <w:color w:val="1A1A1A"/>
          <w:sz w:val="22"/>
        </w:rPr>
        <w:t>The Pragmatic Programmer: From Journeyman to Master</w:t>
      </w:r>
      <w:r>
        <w:rPr>
          <w:rFonts w:ascii="Calibri" w:hAnsi="Calibri"/>
          <w:b w:val="0"/>
          <w:i w:val="0"/>
          <w:color w:val="1A1A1A"/>
          <w:sz w:val="22"/>
        </w:rPr>
        <w:t>. Addison-Wesley.</w:t>
      </w:r>
    </w:p>
    <w:p>
      <w:pPr>
        <w:pStyle w:val="ListBullet"/>
        <w:spacing w:after="40"/>
        <w:ind w:left="360"/>
      </w:pPr>
      <w:r>
        <w:rPr>
          <w:rFonts w:ascii="Calibri" w:hAnsi="Calibri"/>
          <w:b w:val="0"/>
          <w:i w:val="0"/>
          <w:color w:val="1A1A1A"/>
          <w:sz w:val="22"/>
        </w:rPr>
        <w:t xml:space="preserve">Wiggins, A. (2011). </w:t>
      </w:r>
      <w:r>
        <w:rPr>
          <w:rFonts w:ascii="Calibri" w:hAnsi="Calibri"/>
          <w:b w:val="0"/>
          <w:i/>
          <w:color w:val="1A1A1A"/>
          <w:sz w:val="22"/>
        </w:rPr>
        <w:t>The Twelve-Factor App</w:t>
      </w:r>
      <w:r>
        <w:rPr>
          <w:rFonts w:ascii="Calibri" w:hAnsi="Calibri"/>
          <w:b w:val="0"/>
          <w:i w:val="0"/>
          <w:color w:val="1A1A1A"/>
          <w:sz w:val="22"/>
        </w:rPr>
        <w:t>. https://12factor.net/</w:t>
      </w:r>
    </w:p>
    <w:p>
      <w:pPr>
        <w:pStyle w:val="ListBullet"/>
        <w:spacing w:after="40"/>
        <w:ind w:left="360"/>
      </w:pPr>
      <w:r>
        <w:rPr>
          <w:rFonts w:ascii="Calibri" w:hAnsi="Calibri"/>
          <w:b w:val="0"/>
          <w:i w:val="0"/>
          <w:color w:val="1A1A1A"/>
          <w:sz w:val="22"/>
        </w:rPr>
        <w:t xml:space="preserve">Frost, B. (2016). </w:t>
      </w:r>
      <w:r>
        <w:rPr>
          <w:rFonts w:ascii="Calibri" w:hAnsi="Calibri"/>
          <w:b w:val="0"/>
          <w:i/>
          <w:color w:val="1A1A1A"/>
          <w:sz w:val="22"/>
        </w:rPr>
        <w:t>Atomic Design</w:t>
      </w:r>
      <w:r>
        <w:rPr>
          <w:rFonts w:ascii="Calibri" w:hAnsi="Calibri"/>
          <w:b w:val="0"/>
          <w:i w:val="0"/>
          <w:color w:val="1A1A1A"/>
          <w:sz w:val="22"/>
        </w:rPr>
        <w:t>. https://atomicdesign.bradfrost.com/</w:t>
      </w:r>
    </w:p>
    <w:p>
      <w:pPr>
        <w:spacing w:before="240" w:after="120"/>
      </w:pPr>
      <w:r>
        <w:rPr>
          <w:rFonts w:ascii="Calibri" w:hAnsi="Calibri"/>
          <w:b/>
          <w:i w:val="0"/>
          <w:color w:val="095958"/>
          <w:sz w:val="28"/>
        </w:rPr>
        <w:t>13.6 Sobre accesibilidad</w:t>
      </w:r>
    </w:p>
    <w:p>
      <w:pPr>
        <w:pStyle w:val="ListBullet"/>
        <w:spacing w:after="40"/>
        <w:ind w:left="360"/>
      </w:pPr>
      <w:r>
        <w:rPr>
          <w:rFonts w:ascii="Calibri" w:hAnsi="Calibri"/>
          <w:b w:val="0"/>
          <w:i w:val="0"/>
          <w:color w:val="1A1A1A"/>
          <w:sz w:val="22"/>
        </w:rPr>
        <w:t xml:space="preserve">World Wide Web Consortium (W3C). </w:t>
      </w:r>
      <w:r>
        <w:rPr>
          <w:rFonts w:ascii="Calibri" w:hAnsi="Calibri"/>
          <w:b w:val="0"/>
          <w:i/>
          <w:color w:val="1A1A1A"/>
          <w:sz w:val="22"/>
        </w:rPr>
        <w:t>Web Content Accessibility Guidelines (WCAG) 2.2</w:t>
      </w:r>
      <w:r>
        <w:rPr>
          <w:rFonts w:ascii="Calibri" w:hAnsi="Calibri"/>
          <w:b w:val="0"/>
          <w:i w:val="0"/>
          <w:color w:val="1A1A1A"/>
          <w:sz w:val="22"/>
        </w:rPr>
        <w:t>. https://www.w3.org/TR/WCAG22/</w:t>
      </w:r>
    </w:p>
    <w:p>
      <w:pPr>
        <w:pStyle w:val="ListBullet"/>
        <w:spacing w:after="40"/>
        <w:ind w:left="360"/>
      </w:pPr>
      <w:r>
        <w:rPr>
          <w:rFonts w:ascii="Calibri" w:hAnsi="Calibri"/>
          <w:b w:val="0"/>
          <w:i w:val="0"/>
          <w:color w:val="1A1A1A"/>
          <w:sz w:val="22"/>
        </w:rPr>
        <w:t>Mobile Accessibility: How WCAG 2.0 and Other W3C/WAI Guidelines Apply to Mobile. https://www.w3.org/TR/mobile-accessibility-mapping/</w:t>
      </w:r>
    </w:p>
    <w:p>
      <w:pPr>
        <w:spacing w:before="240" w:after="120"/>
      </w:pPr>
      <w:r>
        <w:rPr>
          <w:rFonts w:ascii="Calibri" w:hAnsi="Calibri"/>
          <w:b/>
          <w:i w:val="0"/>
          <w:color w:val="095958"/>
          <w:sz w:val="28"/>
        </w:rPr>
        <w:t>13.7 Documentación técnica de las tecnologías utilizadas</w:t>
      </w:r>
    </w:p>
    <w:p>
      <w:pPr>
        <w:pStyle w:val="ListBullet"/>
        <w:spacing w:after="40"/>
        <w:ind w:left="360"/>
      </w:pPr>
      <w:r>
        <w:rPr>
          <w:rFonts w:ascii="Calibri" w:hAnsi="Calibri"/>
          <w:b w:val="0"/>
          <w:i w:val="0"/>
          <w:color w:val="1A1A1A"/>
          <w:sz w:val="22"/>
        </w:rPr>
        <w:t xml:space="preserve">Django Software Foundation. </w:t>
      </w:r>
      <w:r>
        <w:rPr>
          <w:rFonts w:ascii="Calibri" w:hAnsi="Calibri"/>
          <w:b w:val="0"/>
          <w:i/>
          <w:color w:val="1A1A1A"/>
          <w:sz w:val="22"/>
        </w:rPr>
        <w:t>Django Documentation</w:t>
      </w:r>
      <w:r>
        <w:rPr>
          <w:rFonts w:ascii="Calibri" w:hAnsi="Calibri"/>
          <w:b w:val="0"/>
          <w:i w:val="0"/>
          <w:color w:val="1A1A1A"/>
          <w:sz w:val="22"/>
        </w:rPr>
        <w:t>. https://docs.djangoproject.com/en/5.2/</w:t>
      </w:r>
    </w:p>
    <w:p>
      <w:pPr>
        <w:pStyle w:val="ListBullet"/>
        <w:spacing w:after="40"/>
        <w:ind w:left="360"/>
      </w:pPr>
      <w:r>
        <w:rPr>
          <w:rFonts w:ascii="Calibri" w:hAnsi="Calibri"/>
          <w:b w:val="0"/>
          <w:i w:val="0"/>
          <w:color w:val="1A1A1A"/>
          <w:sz w:val="22"/>
        </w:rPr>
        <w:t>Django REST Framework. https://www.django-rest-framework.org/</w:t>
      </w:r>
    </w:p>
    <w:p>
      <w:pPr>
        <w:pStyle w:val="ListBullet"/>
        <w:spacing w:after="40"/>
        <w:ind w:left="360"/>
      </w:pPr>
      <w:r>
        <w:rPr>
          <w:rFonts w:ascii="Calibri" w:hAnsi="Calibri"/>
          <w:b w:val="0"/>
          <w:i w:val="0"/>
          <w:color w:val="1A1A1A"/>
          <w:sz w:val="22"/>
        </w:rPr>
        <w:t>drf-spectacular. https://drf-spectacular.readthedocs.io/</w:t>
      </w:r>
    </w:p>
    <w:p>
      <w:pPr>
        <w:pStyle w:val="ListBullet"/>
        <w:spacing w:after="40"/>
        <w:ind w:left="360"/>
      </w:pPr>
      <w:r>
        <w:rPr>
          <w:rFonts w:ascii="Calibri" w:hAnsi="Calibri"/>
          <w:b w:val="0"/>
          <w:i w:val="0"/>
          <w:color w:val="1A1A1A"/>
          <w:sz w:val="22"/>
        </w:rPr>
        <w:t>python-decouple. https://github.com/HBNetwork/python-decouple</w:t>
      </w:r>
    </w:p>
    <w:p>
      <w:pPr>
        <w:pStyle w:val="ListBullet"/>
        <w:spacing w:after="40"/>
        <w:ind w:left="360"/>
      </w:pPr>
      <w:r>
        <w:rPr>
          <w:rFonts w:ascii="Calibri" w:hAnsi="Calibri"/>
          <w:b w:val="0"/>
          <w:i w:val="0"/>
          <w:color w:val="1A1A1A"/>
          <w:sz w:val="22"/>
        </w:rPr>
        <w:t>django-cleanup. https://github.com/un1t/django-cleanup</w:t>
      </w:r>
    </w:p>
    <w:p>
      <w:pPr>
        <w:pStyle w:val="ListBullet"/>
        <w:spacing w:after="40"/>
        <w:ind w:left="360"/>
      </w:pPr>
      <w:r>
        <w:rPr>
          <w:rFonts w:ascii="Calibri" w:hAnsi="Calibri"/>
          <w:b w:val="0"/>
          <w:i w:val="0"/>
          <w:color w:val="1A1A1A"/>
          <w:sz w:val="22"/>
        </w:rPr>
        <w:t xml:space="preserve">Expo. </w:t>
      </w:r>
      <w:r>
        <w:rPr>
          <w:rFonts w:ascii="Calibri" w:hAnsi="Calibri"/>
          <w:b w:val="0"/>
          <w:i/>
          <w:color w:val="1A1A1A"/>
          <w:sz w:val="22"/>
        </w:rPr>
        <w:t>Expo Documentation</w:t>
      </w:r>
      <w:r>
        <w:rPr>
          <w:rFonts w:ascii="Calibri" w:hAnsi="Calibri"/>
          <w:b w:val="0"/>
          <w:i w:val="0"/>
          <w:color w:val="1A1A1A"/>
          <w:sz w:val="22"/>
        </w:rPr>
        <w:t>. https://docs.expo.dev/</w:t>
      </w:r>
    </w:p>
    <w:p>
      <w:pPr>
        <w:pStyle w:val="ListBullet"/>
        <w:spacing w:after="40"/>
        <w:ind w:left="360"/>
      </w:pPr>
      <w:r>
        <w:rPr>
          <w:rFonts w:ascii="Calibri" w:hAnsi="Calibri"/>
          <w:b w:val="0"/>
          <w:i w:val="0"/>
          <w:color w:val="1A1A1A"/>
          <w:sz w:val="22"/>
        </w:rPr>
        <w:t>React Native. https://reactnative.dev/</w:t>
      </w:r>
    </w:p>
    <w:p>
      <w:pPr>
        <w:pStyle w:val="ListBullet"/>
        <w:spacing w:after="40"/>
        <w:ind w:left="360"/>
      </w:pPr>
      <w:r>
        <w:rPr>
          <w:rFonts w:ascii="Calibri" w:hAnsi="Calibri"/>
          <w:b w:val="0"/>
          <w:i w:val="0"/>
          <w:color w:val="1A1A1A"/>
          <w:sz w:val="22"/>
        </w:rPr>
        <w:t>Tamagui. https://tamagui.dev/</w:t>
      </w:r>
    </w:p>
    <w:p>
      <w:pPr>
        <w:pStyle w:val="ListBullet"/>
        <w:spacing w:after="40"/>
        <w:ind w:left="360"/>
      </w:pPr>
      <w:r>
        <w:rPr>
          <w:rFonts w:ascii="Calibri" w:hAnsi="Calibri"/>
          <w:b w:val="0"/>
          <w:i w:val="0"/>
          <w:color w:val="1A1A1A"/>
          <w:sz w:val="22"/>
        </w:rPr>
        <w:t>TanStack Query. https://tanstack.com/query/latest</w:t>
      </w:r>
    </w:p>
    <w:p>
      <w:pPr>
        <w:pStyle w:val="ListBullet"/>
        <w:spacing w:after="40"/>
        <w:ind w:left="360"/>
      </w:pPr>
      <w:r>
        <w:rPr>
          <w:rFonts w:ascii="Calibri" w:hAnsi="Calibri"/>
          <w:b w:val="0"/>
          <w:i w:val="0"/>
          <w:color w:val="1A1A1A"/>
          <w:sz w:val="22"/>
        </w:rPr>
        <w:t>Zustand. https://github.com/pmndrs/zustand</w:t>
      </w:r>
    </w:p>
    <w:p>
      <w:pPr>
        <w:pStyle w:val="ListBullet"/>
        <w:spacing w:after="40"/>
        <w:ind w:left="360"/>
      </w:pPr>
      <w:r>
        <w:rPr>
          <w:rFonts w:ascii="Calibri" w:hAnsi="Calibri"/>
          <w:b w:val="0"/>
          <w:i w:val="0"/>
          <w:color w:val="1A1A1A"/>
          <w:sz w:val="22"/>
        </w:rPr>
        <w:t>TypeScript. https://www.typescriptlang.org/docs/</w:t>
      </w:r>
    </w:p>
    <w:p>
      <w:pPr>
        <w:pStyle w:val="ListBullet"/>
        <w:spacing w:after="40"/>
        <w:ind w:left="360"/>
      </w:pPr>
      <w:r>
        <w:rPr>
          <w:rFonts w:ascii="Calibri" w:hAnsi="Calibri"/>
          <w:b w:val="0"/>
          <w:i w:val="0"/>
          <w:color w:val="1A1A1A"/>
          <w:sz w:val="22"/>
        </w:rPr>
        <w:t>openapi-typescript. https://openapi-ts.dev/</w:t>
      </w:r>
    </w:p>
    <w:p>
      <w:pPr>
        <w:pStyle w:val="ListBullet"/>
        <w:spacing w:after="40"/>
        <w:ind w:left="360"/>
      </w:pPr>
      <w:r>
        <w:rPr>
          <w:rFonts w:ascii="Calibri" w:hAnsi="Calibri"/>
          <w:b w:val="0"/>
          <w:i w:val="0"/>
          <w:color w:val="1A1A1A"/>
          <w:sz w:val="22"/>
        </w:rPr>
        <w:t>uv (Astral). https://github.com/astral-sh/uv</w:t>
      </w:r>
    </w:p>
    <w:p>
      <w:pPr>
        <w:spacing w:before="240" w:after="120"/>
      </w:pPr>
      <w:r>
        <w:rPr>
          <w:rFonts w:ascii="Calibri" w:hAnsi="Calibri"/>
          <w:b/>
          <w:i w:val="0"/>
          <w:color w:val="095958"/>
          <w:sz w:val="28"/>
        </w:rPr>
        <w:t>13.8 Documentación interna del proyecto</w:t>
      </w:r>
    </w:p>
    <w:p>
      <w:pPr>
        <w:pStyle w:val="ListBullet"/>
        <w:spacing w:after="40"/>
        <w:ind w:left="360"/>
      </w:pPr>
      <w:r>
        <w:rPr>
          <w:rFonts w:ascii="Consolas" w:hAnsi="Consolas"/>
          <w:b w:val="0"/>
          <w:i w:val="0"/>
          <w:color w:val="333333"/>
          <w:sz w:val="20"/>
        </w:rPr>
        <w:t>docs/algoritmo-tecnico.md</w:t>
      </w:r>
      <w:r>
        <w:rPr>
          <w:rFonts w:ascii="Calibri" w:hAnsi="Calibri"/>
          <w:b w:val="0"/>
          <w:i w:val="0"/>
          <w:color w:val="1A1A1A"/>
          <w:sz w:val="22"/>
        </w:rPr>
        <w:t xml:space="preserve"> — Referencia técnica del algoritmo de matching (fórmulas, API, complejidad).</w:t>
      </w:r>
    </w:p>
    <w:p>
      <w:pPr>
        <w:pStyle w:val="ListBullet"/>
        <w:spacing w:after="40"/>
        <w:ind w:left="360"/>
      </w:pPr>
      <w:r>
        <w:rPr>
          <w:rFonts w:ascii="Consolas" w:hAnsi="Consolas"/>
          <w:b w:val="0"/>
          <w:i w:val="0"/>
          <w:color w:val="333333"/>
          <w:sz w:val="20"/>
        </w:rPr>
        <w:t>docs/algoritmo-simple.md</w:t>
      </w:r>
      <w:r>
        <w:rPr>
          <w:rFonts w:ascii="Calibri" w:hAnsi="Calibri"/>
          <w:b w:val="0"/>
          <w:i w:val="0"/>
          <w:color w:val="1A1A1A"/>
          <w:sz w:val="22"/>
        </w:rPr>
        <w:t xml:space="preserve"> — Explicación del algoritmo sin matemática, para público no técnico.</w:t>
      </w:r>
    </w:p>
    <w:p>
      <w:pPr>
        <w:pStyle w:val="ListBullet"/>
        <w:spacing w:after="40"/>
        <w:ind w:left="360"/>
      </w:pPr>
      <w:r>
        <w:rPr>
          <w:rFonts w:ascii="Consolas" w:hAnsi="Consolas"/>
          <w:b w:val="0"/>
          <w:i w:val="0"/>
          <w:color w:val="333333"/>
          <w:sz w:val="20"/>
        </w:rPr>
        <w:t>docs/sistema-tecnico.md</w:t>
      </w:r>
      <w:r>
        <w:rPr>
          <w:rFonts w:ascii="Calibri" w:hAnsi="Calibri"/>
          <w:b w:val="0"/>
          <w:i w:val="0"/>
          <w:color w:val="1A1A1A"/>
          <w:sz w:val="22"/>
        </w:rPr>
        <w:t xml:space="preserve"> — Referencia de arquitectura backend y frontend.</w:t>
      </w:r>
    </w:p>
    <w:p>
      <w:pPr>
        <w:pStyle w:val="ListBullet"/>
        <w:spacing w:after="40"/>
        <w:ind w:left="360"/>
      </w:pPr>
      <w:r>
        <w:rPr>
          <w:rFonts w:ascii="Consolas" w:hAnsi="Consolas"/>
          <w:b w:val="0"/>
          <w:i w:val="0"/>
          <w:color w:val="333333"/>
          <w:sz w:val="20"/>
        </w:rPr>
        <w:t>docs/sistema-simple.md</w:t>
      </w:r>
      <w:r>
        <w:rPr>
          <w:rFonts w:ascii="Calibri" w:hAnsi="Calibri"/>
          <w:b w:val="0"/>
          <w:i w:val="0"/>
          <w:color w:val="1A1A1A"/>
          <w:sz w:val="22"/>
        </w:rPr>
        <w:t xml:space="preserve"> — Arquitectura en lenguaje simple.</w:t>
      </w:r>
    </w:p>
    <w:p>
      <w:pPr>
        <w:pStyle w:val="ListBullet"/>
        <w:spacing w:after="40"/>
        <w:ind w:left="360"/>
      </w:pPr>
      <w:r>
        <w:rPr>
          <w:rFonts w:ascii="Consolas" w:hAnsi="Consolas"/>
          <w:b w:val="0"/>
          <w:i w:val="0"/>
          <w:color w:val="333333"/>
          <w:sz w:val="20"/>
        </w:rPr>
        <w:t>docs/comparacion-vaas.md</w:t>
      </w:r>
      <w:r>
        <w:rPr>
          <w:rFonts w:ascii="Calibri" w:hAnsi="Calibri"/>
          <w:b w:val="0"/>
          <w:i w:val="0"/>
          <w:color w:val="1A1A1A"/>
          <w:sz w:val="22"/>
        </w:rPr>
        <w:t xml:space="preserve"> — Análisis comparativo con 9 VAAs internacionales.</w:t>
      </w:r>
    </w:p>
    <w:p>
      <w:pPr>
        <w:pStyle w:val="ListBullet"/>
        <w:spacing w:after="40"/>
        <w:ind w:left="360"/>
      </w:pPr>
      <w:r>
        <w:rPr>
          <w:rFonts w:ascii="Consolas" w:hAnsi="Consolas"/>
          <w:b w:val="0"/>
          <w:i w:val="0"/>
          <w:color w:val="333333"/>
          <w:sz w:val="20"/>
        </w:rPr>
        <w:t>docs/buenas-practicas.md</w:t>
      </w:r>
      <w:r>
        <w:rPr>
          <w:rFonts w:ascii="Calibri" w:hAnsi="Calibri"/>
          <w:b w:val="0"/>
          <w:i w:val="0"/>
          <w:color w:val="1A1A1A"/>
          <w:sz w:val="22"/>
        </w:rPr>
        <w:t xml:space="preserve"> — Aplicación de SOLID, DRY, Clean Architecture, 12-Factor.</w:t>
      </w:r>
    </w:p>
    <w:p>
      <w:pPr>
        <w:pStyle w:val="ListBullet"/>
        <w:spacing w:after="40"/>
        <w:ind w:left="360"/>
      </w:pPr>
      <w:r>
        <w:rPr>
          <w:rFonts w:ascii="Consolas" w:hAnsi="Consolas"/>
          <w:b w:val="0"/>
          <w:i w:val="0"/>
          <w:color w:val="333333"/>
          <w:sz w:val="20"/>
        </w:rPr>
        <w:t>docs/estado-actual.md</w:t>
      </w:r>
      <w:r>
        <w:rPr>
          <w:rFonts w:ascii="Calibri" w:hAnsi="Calibri"/>
          <w:b w:val="0"/>
          <w:i w:val="0"/>
          <w:color w:val="1A1A1A"/>
          <w:sz w:val="22"/>
        </w:rPr>
        <w:t xml:space="preserve"> — Estado de features y deuda técnica priorizada.</w:t>
      </w:r>
    </w:p>
    <w:p>
      <w:pPr>
        <w:pStyle w:val="ListBullet"/>
        <w:spacing w:after="40"/>
        <w:ind w:left="360"/>
      </w:pPr>
      <w:r>
        <w:rPr>
          <w:rFonts w:ascii="Consolas" w:hAnsi="Consolas"/>
          <w:b w:val="0"/>
          <w:i w:val="0"/>
          <w:color w:val="333333"/>
          <w:sz w:val="20"/>
        </w:rPr>
        <w:t>docs/sprints.md</w:t>
      </w:r>
      <w:r>
        <w:rPr>
          <w:rFonts w:ascii="Calibri" w:hAnsi="Calibri"/>
          <w:b w:val="0"/>
          <w:i w:val="0"/>
          <w:color w:val="1A1A1A"/>
          <w:sz w:val="22"/>
        </w:rPr>
        <w:t xml:space="preserve"> — Historial del proyecto por sprints.</w:t>
      </w:r>
    </w:p>
    <w:p>
      <w:pPr>
        <w:pStyle w:val="ListBullet"/>
        <w:spacing w:after="40"/>
        <w:ind w:left="360"/>
      </w:pPr>
      <w:r>
        <w:rPr>
          <w:rFonts w:ascii="Consolas" w:hAnsi="Consolas"/>
          <w:b w:val="0"/>
          <w:i w:val="0"/>
          <w:color w:val="333333"/>
          <w:sz w:val="20"/>
        </w:rPr>
        <w:t>docs/doc-tecnica.md</w:t>
      </w:r>
      <w:r>
        <w:rPr>
          <w:rFonts w:ascii="Calibri" w:hAnsi="Calibri"/>
          <w:b w:val="0"/>
          <w:i w:val="0"/>
          <w:color w:val="1A1A1A"/>
          <w:sz w:val="22"/>
        </w:rPr>
        <w:t xml:space="preserve"> — Documentación técnica completa del backend.</w:t>
      </w:r>
    </w:p>
    <w:p/>
    <w:p>
      <w:pPr>
        <w:spacing w:after="120"/>
        <w:jc w:val="center"/>
      </w:pPr>
      <w:r>
        <w:rPr>
          <w:rFonts w:ascii="Calibri" w:hAnsi="Calibri"/>
          <w:b w:val="0"/>
          <w:i/>
          <w:color w:val="5A5A5A"/>
          <w:sz w:val="22"/>
        </w:rPr>
        <w:t>Documento elaborado como parte de la tesis de pregrado sobre desarrollo de aplicaciones móviles. Autora: Jenifer Castillo (@whatebria). Repositorio: https://github.com/whatebria/tinder-decisivo. Licencia del código: AGPL-3.0.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