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18"/>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TATA KEBAKTIAN MINGGU PALMARUM (SUKAPURA)</w:t>
      </w:r>
    </w:p>
    <w:p w:rsidR="00000000" w:rsidDel="00000000" w:rsidP="00000000" w:rsidRDefault="00000000" w:rsidRPr="00000000" w14:paraId="00000002">
      <w:pPr>
        <w:ind w:right="14"/>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Minggu, 29 Maret 2026 (Stola Merah)</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i w:val="0"/>
          <w:iCs w:val="0"/>
          <w:smallCaps w:val="0"/>
          <w:strike w:val="0"/>
          <w:color w:val="000000"/>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Persiapan</w:t>
      </w:r>
    </w:p>
    <w:p w:rsidR="00000000" w:rsidDel="00000000" w:rsidP="00000000" w:rsidRDefault="00000000" w:rsidRPr="00000000" w14:paraId="00000005">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76" w:lineRule="auto"/>
        <w:ind w:left="426" w:right="131" w:hanging="426"/>
        <w:jc w:val="both"/>
        <w:rPr>
          <w:b w:val="0"/>
          <w:bCs w:val="0"/>
          <w:i w:val="0"/>
          <w:iCs w:val="0"/>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Pelayan Kebaktian, Penatua dan Diaken Jemaat membagi tugas dipimpin oleh Koordinator Kebaktian.</w:t>
      </w:r>
    </w:p>
    <w:p w:rsidR="00000000" w:rsidDel="00000000" w:rsidP="00000000" w:rsidRDefault="00000000" w:rsidRPr="00000000" w14:paraId="00000006">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76" w:lineRule="auto"/>
        <w:ind w:left="426" w:right="126" w:hanging="426"/>
        <w:jc w:val="both"/>
        <w:rPr>
          <w:b w:val="0"/>
          <w:bCs w:val="0"/>
          <w:i w:val="0"/>
          <w:iCs w:val="0"/>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Koordinator Kebaktian memimpin doa untuk persiapan melayani Kebaktian, berdoa bagi Pelayan Kebaktian dan para Petugas Kebaktian.</w:t>
      </w:r>
    </w:p>
    <w:p w:rsidR="00000000" w:rsidDel="00000000" w:rsidP="00000000" w:rsidRDefault="00000000" w:rsidRPr="00000000" w14:paraId="00000007">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76" w:lineRule="auto"/>
        <w:ind w:left="426" w:right="126" w:hanging="426"/>
        <w:jc w:val="both"/>
        <w:rPr>
          <w:b w:val="1"/>
          <w:bCs w:val="1"/>
          <w:i w:val="1"/>
          <w:iCs w:val="1"/>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Saat Koordinator Kebaktian berdoa, semua anggota Majelis memegang stola, bukan mengenakannya. Seusai memimpin doa, Koordinator Kebaktian mengatakan: </w:t>
      </w:r>
      <w:r w:rsidDel="00000000" w:rsidR="00000000" w:rsidRPr="00000000">
        <w:rPr>
          <w:rFonts w:ascii="Tahoma" w:cs="Tahoma" w:eastAsia="Tahoma" w:hAnsi="Tahoma"/>
          <w:b w:val="1"/>
          <w:bCs w:val="1"/>
          <w:i w:val="1"/>
          <w:iCs w:val="1"/>
          <w:smallCaps w:val="0"/>
          <w:strike w:val="0"/>
          <w:color w:val="000000"/>
          <w:sz w:val="24"/>
          <w:szCs w:val="24"/>
          <w:u w:val="none"/>
          <w:shd w:fill="auto" w:val="clear"/>
          <w:vertAlign w:val="baseline"/>
          <w:rtl w:val="0"/>
        </w:rPr>
        <w:t xml:space="preserve">“Mari kita kenakan busana liturgi (stola) kita dan kita layani umat Tuhan dengan hati yang tulus dan rendah hati! Selamat melayani, kiranya Tuhan memberkati dan dimuliakan!”</w:t>
      </w:r>
    </w:p>
    <w:p w:rsidR="00000000" w:rsidDel="00000000" w:rsidP="00000000" w:rsidRDefault="00000000" w:rsidRPr="00000000" w14:paraId="00000008">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73" w:lineRule="auto"/>
        <w:ind w:left="426" w:right="127" w:hanging="426"/>
        <w:jc w:val="both"/>
        <w:rPr>
          <w:b w:val="1"/>
          <w:bCs w:val="1"/>
          <w:i w:val="0"/>
          <w:iCs w:val="0"/>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Koordinator Kebaktian mengajak Pelayan, Penatua dan Diaken menyanyikan </w:t>
      </w: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KJ. 13 : 1 Allah Bapa, Tuhan</w:t>
      </w:r>
    </w:p>
    <w:p w:rsidR="00000000" w:rsidDel="00000000" w:rsidP="00000000" w:rsidRDefault="00000000" w:rsidRPr="00000000" w14:paraId="00000009">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76" w:lineRule="auto"/>
        <w:ind w:left="426" w:right="723" w:hanging="426"/>
        <w:jc w:val="both"/>
        <w:rPr>
          <w:b w:val="0"/>
          <w:bCs w:val="0"/>
          <w:i w:val="0"/>
          <w:iCs w:val="0"/>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Pelayan, Penatua dan Diaken jemaat menuju pintu utama untuk prosesi masuk.</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pStyle w:val="Heading2"/>
        <w:numPr>
          <w:ilvl w:val="0"/>
          <w:numId w:val="2"/>
        </w:numPr>
        <w:spacing w:after="0" w:before="0" w:lineRule="auto"/>
        <w:ind w:left="426" w:hanging="426"/>
        <w:jc w:val="both"/>
        <w:rPr>
          <w:color w:val="000000"/>
        </w:rPr>
      </w:pPr>
      <w:r w:rsidDel="00000000" w:rsidR="00000000" w:rsidRPr="00000000">
        <w:rPr>
          <w:rFonts w:ascii="Tahoma" w:cs="Tahoma" w:eastAsia="Tahoma" w:hAnsi="Tahoma"/>
          <w:b w:val="1"/>
          <w:bCs w:val="1"/>
          <w:color w:val="000000"/>
          <w:sz w:val="24"/>
          <w:szCs w:val="24"/>
          <w:rtl w:val="0"/>
        </w:rPr>
        <w:t xml:space="preserve">Tata Laksana Kebaktian</w:t>
      </w:r>
    </w:p>
    <w:p w:rsidR="00000000" w:rsidDel="00000000" w:rsidP="00000000" w:rsidRDefault="00000000" w:rsidRPr="00000000" w14:paraId="0000000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i w:val="0"/>
          <w:iCs w:val="0"/>
          <w:smallCaps w:val="0"/>
          <w:strike w:val="0"/>
          <w:color w:val="000000"/>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Panggilan Berbakti</w:t>
      </w:r>
    </w:p>
    <w:p w:rsidR="00000000" w:rsidDel="00000000" w:rsidP="00000000" w:rsidRDefault="00000000" w:rsidRPr="00000000" w14:paraId="0000000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76" w:lineRule="auto"/>
        <w:ind w:left="0" w:right="127"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Seorang majelis pembuka menyampaikan selamat datang dan selamat berbakti kepada warga Jemaat dan tamu, kemudian menyampaikan Warta Jemaat yang penting.</w:t>
      </w:r>
    </w:p>
    <w:p w:rsidR="00000000" w:rsidDel="00000000" w:rsidP="00000000" w:rsidRDefault="00000000" w:rsidRPr="00000000" w14:paraId="0000000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Seorang majelis pembuka mengucapkan:</w:t>
      </w:r>
    </w:p>
    <w:p w:rsidR="00000000" w:rsidDel="00000000" w:rsidP="00000000" w:rsidRDefault="00000000" w:rsidRPr="00000000" w14:paraId="0000000F">
      <w:pPr>
        <w:spacing w:line="276" w:lineRule="auto"/>
        <w:ind w:right="125"/>
        <w:jc w:val="both"/>
        <w:rPr>
          <w:rFonts w:ascii="Tahoma" w:cs="Tahoma" w:eastAsia="Tahoma" w:hAnsi="Tahoma"/>
          <w:i w:val="1"/>
          <w:iCs w:val="1"/>
          <w:sz w:val="24"/>
          <w:szCs w:val="24"/>
        </w:rPr>
      </w:pPr>
      <w:r w:rsidDel="00000000" w:rsidR="00000000" w:rsidRPr="00000000">
        <w:rPr>
          <w:rFonts w:ascii="Tahoma" w:cs="Tahoma" w:eastAsia="Tahoma" w:hAnsi="Tahoma"/>
          <w:i w:val="1"/>
          <w:iCs w:val="1"/>
          <w:sz w:val="24"/>
          <w:szCs w:val="24"/>
          <w:rtl w:val="0"/>
        </w:rPr>
        <w:t xml:space="preserve">“Hari ini adalah Minggu Palmarum, bersama kita mengenang kembali perjalanan Tuhan Yesus, yang telah tiba di Yerusalem. Saat Dia memasuki kota Yerusalem, Dia disambut orang-orang di Yerusalem yang berseru: Hosana! Diberkatilah Dia yang datang dalam nama Tuhan, Hosana di tempat yang maha tinggi! Kini marilah kita menghayati peristiwa masuknya Tuhan Yesus ke kota Yerusalem itu, kita ungkapkan rasa syukur kita melalui kebaktian saat ini.”</w:t>
      </w:r>
    </w:p>
    <w:p w:rsidR="00000000" w:rsidDel="00000000" w:rsidP="00000000" w:rsidRDefault="00000000" w:rsidRPr="00000000" w14:paraId="00000010">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73" w:lineRule="auto"/>
        <w:ind w:left="0" w:right="129" w:firstLine="0"/>
        <w:jc w:val="both"/>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Seorang majelis pembuka mengajak umat berdiri dan menyanyikan lagu </w:t>
      </w: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KJ. 13 : 2 Allah Bapa, Tuhan</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26"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(Majelis Jemaat dan Pelayan Kebaktian memasuki ruang kebaktian dari pintu utama Gedung gereja)</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pStyle w:val="Heading2"/>
        <w:numPr>
          <w:ilvl w:val="0"/>
          <w:numId w:val="1"/>
        </w:numPr>
        <w:spacing w:after="0" w:before="0" w:lineRule="auto"/>
        <w:ind w:left="426" w:hanging="426"/>
        <w:jc w:val="both"/>
        <w:rPr>
          <w:color w:val="000000"/>
        </w:rPr>
      </w:pPr>
      <w:r w:rsidDel="00000000" w:rsidR="00000000" w:rsidRPr="00000000">
        <w:rPr>
          <w:rFonts w:ascii="Tahoma" w:cs="Tahoma" w:eastAsia="Tahoma" w:hAnsi="Tahoma"/>
          <w:b w:val="1"/>
          <w:bCs w:val="1"/>
          <w:color w:val="000000"/>
          <w:sz w:val="24"/>
          <w:szCs w:val="24"/>
          <w:rtl w:val="0"/>
        </w:rPr>
        <w:t xml:space="preserve">Votum dan Salam (Umat Berdiri)</w:t>
      </w:r>
    </w:p>
    <w:p w:rsidR="00000000" w:rsidDel="00000000" w:rsidP="00000000" w:rsidRDefault="00000000" w:rsidRPr="00000000" w14:paraId="00000014">
      <w:pPr>
        <w:spacing w:line="276" w:lineRule="auto"/>
        <w:ind w:right="123"/>
        <w:jc w:val="both"/>
        <w:rPr>
          <w:rFonts w:ascii="Tahoma" w:cs="Tahoma" w:eastAsia="Tahoma" w:hAnsi="Tahoma"/>
          <w:i w:val="1"/>
          <w:iCs w:val="1"/>
          <w:sz w:val="24"/>
          <w:szCs w:val="24"/>
        </w:rPr>
      </w:pPr>
      <w:r w:rsidDel="00000000" w:rsidR="00000000" w:rsidRPr="00000000">
        <w:rPr>
          <w:rFonts w:ascii="Tahoma" w:cs="Tahoma" w:eastAsia="Tahoma" w:hAnsi="Tahoma"/>
          <w:b w:val="1"/>
          <w:bCs w:val="1"/>
          <w:sz w:val="24"/>
          <w:szCs w:val="24"/>
          <w:rtl w:val="0"/>
        </w:rPr>
        <w:t xml:space="preserve">P : </w:t>
      </w:r>
      <w:r w:rsidDel="00000000" w:rsidR="00000000" w:rsidRPr="00000000">
        <w:rPr>
          <w:rFonts w:ascii="Tahoma" w:cs="Tahoma" w:eastAsia="Tahoma" w:hAnsi="Tahoma"/>
          <w:i w:val="1"/>
          <w:iCs w:val="1"/>
          <w:sz w:val="24"/>
          <w:szCs w:val="24"/>
          <w:rtl w:val="0"/>
        </w:rPr>
        <w:t xml:space="preserve">“Kebaktian Minggu Palmarum saat ini kita lakukan dalam nama Allah Bapa, yang menciptakan langit dan bumi, yang tidak pernah meninggalkan pekerjaan tangan-Nya dan yang kekal kasih setia- Nya.</w:t>
      </w:r>
    </w:p>
    <w:p w:rsidR="00000000" w:rsidDel="00000000" w:rsidP="00000000" w:rsidRDefault="00000000" w:rsidRPr="00000000" w14:paraId="00000015">
      <w:pPr>
        <w:spacing w:line="276" w:lineRule="auto"/>
        <w:ind w:right="129"/>
        <w:jc w:val="both"/>
        <w:rPr>
          <w:rFonts w:ascii="Tahoma" w:cs="Tahoma" w:eastAsia="Tahoma" w:hAnsi="Tahoma"/>
          <w:i w:val="1"/>
          <w:iCs w:val="1"/>
          <w:sz w:val="24"/>
          <w:szCs w:val="24"/>
        </w:rPr>
      </w:pPr>
      <w:r w:rsidDel="00000000" w:rsidR="00000000" w:rsidRPr="00000000">
        <w:rPr>
          <w:rFonts w:ascii="Tahoma" w:cs="Tahoma" w:eastAsia="Tahoma" w:hAnsi="Tahoma"/>
          <w:i w:val="1"/>
          <w:iCs w:val="1"/>
          <w:sz w:val="24"/>
          <w:szCs w:val="24"/>
          <w:rtl w:val="0"/>
        </w:rPr>
        <w:t xml:space="preserve">Kasih karunia dan damai sejahtera dari Allah Bapa dan Tuhan Yesus Kristus senantiasa menyertai Kita semua. Amin.”</w:t>
      </w:r>
    </w:p>
    <w:p w:rsidR="00000000" w:rsidDel="00000000" w:rsidP="00000000" w:rsidRDefault="00000000" w:rsidRPr="00000000" w14:paraId="00000016">
      <w:pPr>
        <w:spacing w:line="276" w:lineRule="auto"/>
        <w:ind w:left="720" w:right="129" w:hanging="720"/>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U: Tanggapan Votum dan Salam KJ 478B</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Tahoma" w:cs="Tahoma" w:eastAsia="Tahoma" w:hAnsi="Tahoma"/>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pStyle w:val="Heading2"/>
        <w:numPr>
          <w:ilvl w:val="0"/>
          <w:numId w:val="1"/>
        </w:numPr>
        <w:spacing w:after="0" w:before="0" w:lineRule="auto"/>
        <w:ind w:left="426" w:hanging="426"/>
        <w:jc w:val="both"/>
        <w:rPr>
          <w:color w:val="000000"/>
        </w:rPr>
      </w:pPr>
      <w:r w:rsidDel="00000000" w:rsidR="00000000" w:rsidRPr="00000000">
        <w:rPr>
          <w:rFonts w:ascii="Tahoma" w:cs="Tahoma" w:eastAsia="Tahoma" w:hAnsi="Tahoma"/>
          <w:b w:val="1"/>
          <w:bCs w:val="1"/>
          <w:color w:val="000000"/>
          <w:sz w:val="24"/>
          <w:szCs w:val="24"/>
          <w:rtl w:val="0"/>
        </w:rPr>
        <w:t xml:space="preserve">Tema Kebaktian (Umat Duduk)</w:t>
      </w:r>
    </w:p>
    <w:p w:rsidR="00000000" w:rsidDel="00000000" w:rsidP="00000000" w:rsidRDefault="00000000" w:rsidRPr="00000000" w14:paraId="00000019">
      <w:pPr>
        <w:spacing w:line="276" w:lineRule="auto"/>
        <w:ind w:left="426" w:right="127" w:hanging="426"/>
        <w:jc w:val="both"/>
        <w:rPr>
          <w:rFonts w:ascii="Tahoma" w:cs="Tahoma" w:eastAsia="Tahoma" w:hAnsi="Tahoma"/>
          <w:b w:val="1"/>
          <w:bCs w:val="1"/>
          <w:i w:val="1"/>
          <w:iCs w:val="1"/>
          <w:sz w:val="24"/>
          <w:szCs w:val="24"/>
        </w:rPr>
      </w:pPr>
      <w:r w:rsidDel="00000000" w:rsidR="00000000" w:rsidRPr="00000000">
        <w:rPr>
          <w:rFonts w:ascii="Tahoma" w:cs="Tahoma" w:eastAsia="Tahoma" w:hAnsi="Tahoma"/>
          <w:b w:val="1"/>
          <w:bCs w:val="1"/>
          <w:sz w:val="24"/>
          <w:szCs w:val="24"/>
          <w:rtl w:val="0"/>
        </w:rPr>
        <w:t xml:space="preserve">P : </w:t>
      </w:r>
      <w:r w:rsidDel="00000000" w:rsidR="00000000" w:rsidRPr="00000000">
        <w:rPr>
          <w:rFonts w:ascii="Tahoma" w:cs="Tahoma" w:eastAsia="Tahoma" w:hAnsi="Tahoma"/>
          <w:i w:val="1"/>
          <w:iCs w:val="1"/>
          <w:sz w:val="24"/>
          <w:szCs w:val="24"/>
          <w:rtl w:val="0"/>
        </w:rPr>
        <w:t xml:space="preserve">“Tema Liturgis Kebaktian Minggu Palmarum pada Pekan Suci ini adalah </w:t>
      </w:r>
      <w:r w:rsidDel="00000000" w:rsidR="00000000" w:rsidRPr="00000000">
        <w:rPr>
          <w:rFonts w:ascii="Tahoma" w:cs="Tahoma" w:eastAsia="Tahoma" w:hAnsi="Tahoma"/>
          <w:b w:val="1"/>
          <w:bCs w:val="1"/>
          <w:i w:val="1"/>
          <w:iCs w:val="1"/>
          <w:sz w:val="24"/>
          <w:szCs w:val="24"/>
          <w:rtl w:val="0"/>
        </w:rPr>
        <w:t xml:space="preserve">“Ratu Adil Segenap Ciptaan”</w:t>
      </w:r>
    </w:p>
    <w:p w:rsidR="00000000" w:rsidDel="00000000" w:rsidP="00000000" w:rsidRDefault="00000000" w:rsidRPr="00000000" w14:paraId="0000001A">
      <w:pPr>
        <w:spacing w:line="276" w:lineRule="auto"/>
        <w:ind w:right="124"/>
        <w:jc w:val="both"/>
        <w:rPr>
          <w:rFonts w:ascii="Tahoma" w:cs="Tahoma" w:eastAsia="Tahoma" w:hAnsi="Tahoma"/>
          <w:i w:val="1"/>
          <w:iCs w:val="1"/>
          <w:sz w:val="24"/>
          <w:szCs w:val="24"/>
        </w:rPr>
      </w:pPr>
      <w:r w:rsidDel="00000000" w:rsidR="00000000" w:rsidRPr="00000000">
        <w:rPr>
          <w:rFonts w:ascii="Tahoma" w:cs="Tahoma" w:eastAsia="Tahoma" w:hAnsi="Tahoma"/>
          <w:i w:val="1"/>
          <w:iCs w:val="1"/>
          <w:sz w:val="24"/>
          <w:szCs w:val="24"/>
          <w:rtl w:val="0"/>
        </w:rPr>
        <w:t xml:space="preserve">“Pekan Suci menghadirkan Yesus sebagai Ratu Adil (dalam bahasa Jawa Ratu berarti Raja) yang datang bukan dengan kekuasaan yang menindas, melainkan dengan menunggangi keledai sebagai simbol kerendahan hati dan damai. Ia adalah Ratu Adil yang membasuh kaki para murid-Nya, mengajarkan teladan pelayanan sejati yang menata ulang relasi kuasa yang timpang. Jalan penderitaan-Nya merupakan wujud solidaritas tertinggi kepada dunia yang menderita, termasuk menanggung akibat dari keserakahan manusia yang merusak tatanan ciptaan. Salib-Nya menjadi tanda perlawanan terhadap ketidakadilan dan kekerasan yang menghancurkan kehidupan. Dengan memandang salib-Nya, kita dipanggil untuk meneladani kepemimpinan Sang Ratu yang adil dan peduli pada seluruh isi rumah-Nya.”</w:t>
      </w:r>
    </w:p>
    <w:p w:rsidR="00000000" w:rsidDel="00000000" w:rsidP="00000000" w:rsidRDefault="00000000" w:rsidRPr="00000000" w14:paraId="0000001B">
      <w:pPr>
        <w:spacing w:line="28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U : </w:t>
      </w:r>
      <w:r w:rsidDel="00000000" w:rsidR="00000000" w:rsidRPr="00000000">
        <w:rPr>
          <w:rFonts w:ascii="Tahoma" w:cs="Tahoma" w:eastAsia="Tahoma" w:hAnsi="Tahoma"/>
          <w:sz w:val="24"/>
          <w:szCs w:val="24"/>
          <w:rtl w:val="0"/>
        </w:rPr>
        <w:t xml:space="preserve">Menyanyi </w:t>
      </w:r>
      <w:r w:rsidDel="00000000" w:rsidR="00000000" w:rsidRPr="00000000">
        <w:rPr>
          <w:rFonts w:ascii="Tahoma" w:cs="Tahoma" w:eastAsia="Tahoma" w:hAnsi="Tahoma"/>
          <w:b w:val="1"/>
          <w:bCs w:val="1"/>
          <w:sz w:val="24"/>
          <w:szCs w:val="24"/>
          <w:rtl w:val="0"/>
        </w:rPr>
        <w:t xml:space="preserve">KJ. 161 : 1, 3 Segala Kemuliaan</w:t>
      </w:r>
    </w:p>
    <w:p w:rsidR="00000000" w:rsidDel="00000000" w:rsidP="00000000" w:rsidRDefault="00000000" w:rsidRPr="00000000" w14:paraId="0000001C">
      <w:pPr>
        <w:spacing w:line="280" w:lineRule="auto"/>
        <w:jc w:val="both"/>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01D">
      <w:pPr>
        <w:pStyle w:val="Heading2"/>
        <w:numPr>
          <w:ilvl w:val="0"/>
          <w:numId w:val="1"/>
        </w:numPr>
        <w:spacing w:after="0" w:before="0" w:lineRule="auto"/>
        <w:ind w:left="426" w:hanging="426"/>
        <w:jc w:val="both"/>
        <w:rPr>
          <w:color w:val="000000"/>
        </w:rPr>
      </w:pPr>
      <w:r w:rsidDel="00000000" w:rsidR="00000000" w:rsidRPr="00000000">
        <w:rPr>
          <w:rFonts w:ascii="Tahoma" w:cs="Tahoma" w:eastAsia="Tahoma" w:hAnsi="Tahoma"/>
          <w:b w:val="1"/>
          <w:bCs w:val="1"/>
          <w:color w:val="000000"/>
          <w:sz w:val="24"/>
          <w:szCs w:val="24"/>
          <w:rtl w:val="0"/>
        </w:rPr>
        <w:t xml:space="preserve">Pertobatan</w:t>
      </w:r>
    </w:p>
    <w:p w:rsidR="00000000" w:rsidDel="00000000" w:rsidP="00000000" w:rsidRDefault="00000000" w:rsidRPr="00000000" w14:paraId="0000001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Panggilan Pertobatan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23"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Dalam </w:t>
      </w: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Kisah Para Rasul 8:22</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 mengingatkan kita semua untuk menyadari akan dosa dan kesalahannya di hadapan Allah yang demikian kesaksian-Nya “Jadi bertobatlah dari kejahatanmu ini dan berdoalah kepada Tuhan semoga Ia nengampuni niat hatimu ini”</w:t>
      </w:r>
    </w:p>
    <w:p w:rsidR="00000000" w:rsidDel="00000000" w:rsidP="00000000" w:rsidRDefault="00000000" w:rsidRPr="00000000" w14:paraId="00000020">
      <w:pPr>
        <w:pStyle w:val="Heading2"/>
        <w:numPr>
          <w:ilvl w:val="1"/>
          <w:numId w:val="1"/>
        </w:numPr>
        <w:spacing w:after="0" w:before="0" w:line="280" w:lineRule="auto"/>
        <w:ind w:left="426" w:hanging="426"/>
        <w:jc w:val="both"/>
        <w:rPr>
          <w:rFonts w:ascii="Tahoma" w:cs="Tahoma" w:eastAsia="Tahoma" w:hAnsi="Tahoma"/>
          <w:b w:val="1"/>
          <w:bCs w:val="1"/>
          <w:color w:val="000000"/>
          <w:sz w:val="24"/>
          <w:szCs w:val="24"/>
        </w:rPr>
      </w:pPr>
      <w:r w:rsidDel="00000000" w:rsidR="00000000" w:rsidRPr="00000000">
        <w:rPr>
          <w:rFonts w:ascii="Tahoma" w:cs="Tahoma" w:eastAsia="Tahoma" w:hAnsi="Tahoma"/>
          <w:b w:val="1"/>
          <w:bCs w:val="1"/>
          <w:color w:val="000000"/>
          <w:sz w:val="24"/>
          <w:szCs w:val="24"/>
          <w:rtl w:val="0"/>
        </w:rPr>
        <w:t xml:space="preserve">Pengakuan Dosa</w:t>
      </w:r>
    </w:p>
    <w:p w:rsidR="00000000" w:rsidDel="00000000" w:rsidP="00000000" w:rsidRDefault="00000000" w:rsidRPr="00000000" w14:paraId="00000021">
      <w:pPr>
        <w:spacing w:line="276" w:lineRule="auto"/>
        <w:ind w:right="122"/>
        <w:jc w:val="both"/>
        <w:rPr>
          <w:rFonts w:ascii="Tahoma" w:cs="Tahoma" w:eastAsia="Tahoma" w:hAnsi="Tahoma"/>
          <w:b w:val="1"/>
          <w:bCs w:val="1"/>
          <w:sz w:val="24"/>
          <w:szCs w:val="24"/>
        </w:rPr>
      </w:pPr>
      <w:r w:rsidDel="00000000" w:rsidR="00000000" w:rsidRPr="00000000">
        <w:rPr>
          <w:rFonts w:ascii="Tahoma" w:cs="Tahoma" w:eastAsia="Tahoma" w:hAnsi="Tahoma"/>
          <w:sz w:val="24"/>
          <w:szCs w:val="24"/>
          <w:rtl w:val="0"/>
        </w:rPr>
        <w:t xml:space="preserve">Tidak semua orang yang menyambut Yesus setia. Pada saat Yesus ditangkap dan diadili, umat segera berbalik. Mereka berseru: “Bebaskan Barabas, salibkan Yesus.” Seperti itu juakah kesetiaan kita? Hari ini kita memuji Dia, dan esok hari kita menghianati Dia. Marilah kita menengok hidup kita. Sudahkah kita setia kepada-Nya?  mengungkapkan pengakuan dosa dengan berdoa secara Induvidu dan diakhiri oleh pelayan kebaktian.</w:t>
      </w:r>
      <w:r w:rsidDel="00000000" w:rsidR="00000000" w:rsidRPr="00000000">
        <w:rPr>
          <w:rtl w:val="0"/>
        </w:rPr>
      </w:r>
    </w:p>
    <w:p w:rsidR="00000000" w:rsidDel="00000000" w:rsidP="00000000" w:rsidRDefault="00000000" w:rsidRPr="00000000" w14:paraId="00000022">
      <w:pPr>
        <w:pStyle w:val="Heading2"/>
        <w:numPr>
          <w:ilvl w:val="1"/>
          <w:numId w:val="1"/>
        </w:numPr>
        <w:spacing w:after="0" w:before="0" w:lineRule="auto"/>
        <w:ind w:left="426" w:hanging="426"/>
        <w:jc w:val="both"/>
        <w:rPr>
          <w:rFonts w:ascii="Tahoma" w:cs="Tahoma" w:eastAsia="Tahoma" w:hAnsi="Tahoma"/>
          <w:b w:val="1"/>
          <w:bCs w:val="1"/>
          <w:color w:val="000000"/>
          <w:sz w:val="24"/>
          <w:szCs w:val="24"/>
        </w:rPr>
      </w:pPr>
      <w:r w:rsidDel="00000000" w:rsidR="00000000" w:rsidRPr="00000000">
        <w:rPr>
          <w:rFonts w:ascii="Tahoma" w:cs="Tahoma" w:eastAsia="Tahoma" w:hAnsi="Tahoma"/>
          <w:b w:val="1"/>
          <w:bCs w:val="1"/>
          <w:color w:val="000000"/>
          <w:sz w:val="24"/>
          <w:szCs w:val="24"/>
          <w:rtl w:val="0"/>
        </w:rPr>
        <w:t xml:space="preserve">Berita Anugerah (Umat Berdiri)</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26"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Pertobatan yang dinyatakan secara tulus akan memulihkan. Maka Sang Mahakasih mengerjakan pengampunan dan penebusan dosa melalui karya-Nya yang agung dan mulia. Saat ini terimalah berita anugerah dari </w:t>
      </w: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Efesus 1:7 </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“Sebab, di dalam Dia kita beroleh penebusan melalui darah-Nya, yaitu pengampunan atas pelanggaran, menurut kekayaan anugerah-Nya.”</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26"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Demikianlah berita anugerah dari Tuhan</w:t>
      </w:r>
    </w:p>
    <w:p w:rsidR="00000000" w:rsidDel="00000000" w:rsidP="00000000" w:rsidRDefault="00000000" w:rsidRPr="00000000" w14:paraId="00000025">
      <w:pPr>
        <w:pStyle w:val="Heading2"/>
        <w:numPr>
          <w:ilvl w:val="1"/>
          <w:numId w:val="1"/>
        </w:numPr>
        <w:spacing w:after="0" w:before="0" w:lineRule="auto"/>
        <w:ind w:left="426" w:hanging="426"/>
        <w:jc w:val="both"/>
        <w:rPr>
          <w:rFonts w:ascii="Tahoma" w:cs="Tahoma" w:eastAsia="Tahoma" w:hAnsi="Tahoma"/>
          <w:b w:val="1"/>
          <w:bCs w:val="1"/>
          <w:color w:val="000000"/>
          <w:sz w:val="24"/>
          <w:szCs w:val="24"/>
        </w:rPr>
      </w:pPr>
      <w:r w:rsidDel="00000000" w:rsidR="00000000" w:rsidRPr="00000000">
        <w:rPr>
          <w:rFonts w:ascii="Tahoma" w:cs="Tahoma" w:eastAsia="Tahoma" w:hAnsi="Tahoma"/>
          <w:b w:val="1"/>
          <w:bCs w:val="1"/>
          <w:color w:val="000000"/>
          <w:sz w:val="24"/>
          <w:szCs w:val="24"/>
          <w:rtl w:val="0"/>
        </w:rPr>
        <w:t xml:space="preserve">Tanggapan Atas Berita Anugerah</w:t>
      </w:r>
    </w:p>
    <w:p w:rsidR="00000000" w:rsidDel="00000000" w:rsidP="00000000" w:rsidRDefault="00000000" w:rsidRPr="00000000" w14:paraId="00000026">
      <w:pPr>
        <w:spacing w:line="276" w:lineRule="auto"/>
        <w:ind w:right="126"/>
        <w:jc w:val="both"/>
        <w:rPr>
          <w:rFonts w:ascii="Tahoma" w:cs="Tahoma" w:eastAsia="Tahoma" w:hAnsi="Tahoma"/>
          <w:b w:val="1"/>
          <w:bCs w:val="1"/>
          <w:sz w:val="24"/>
          <w:szCs w:val="24"/>
        </w:rPr>
      </w:pPr>
      <w:r w:rsidDel="00000000" w:rsidR="00000000" w:rsidRPr="00000000">
        <w:rPr>
          <w:rFonts w:ascii="Tahoma" w:cs="Tahoma" w:eastAsia="Tahoma" w:hAnsi="Tahoma"/>
          <w:sz w:val="24"/>
          <w:szCs w:val="24"/>
          <w:rtl w:val="0"/>
        </w:rPr>
        <w:t xml:space="preserve">Pelayan Kebaktian mengajak umat menanggapi berita anugerah dengan menyanyikan </w:t>
      </w:r>
      <w:r w:rsidDel="00000000" w:rsidR="00000000" w:rsidRPr="00000000">
        <w:rPr>
          <w:rFonts w:ascii="Tahoma" w:cs="Tahoma" w:eastAsia="Tahoma" w:hAnsi="Tahoma"/>
          <w:b w:val="1"/>
          <w:bCs w:val="1"/>
          <w:sz w:val="24"/>
          <w:szCs w:val="24"/>
          <w:rtl w:val="0"/>
        </w:rPr>
        <w:t xml:space="preserve">KJ. 36 : 1, 2 Dihapuskan Dosaku</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pStyle w:val="Heading2"/>
        <w:numPr>
          <w:ilvl w:val="0"/>
          <w:numId w:val="1"/>
        </w:numPr>
        <w:spacing w:after="0" w:before="0" w:lineRule="auto"/>
        <w:ind w:left="426" w:hanging="426"/>
        <w:rPr>
          <w:color w:val="000000"/>
        </w:rPr>
      </w:pPr>
      <w:r w:rsidDel="00000000" w:rsidR="00000000" w:rsidRPr="00000000">
        <w:rPr>
          <w:rFonts w:ascii="Tahoma" w:cs="Tahoma" w:eastAsia="Tahoma" w:hAnsi="Tahoma"/>
          <w:b w:val="1"/>
          <w:bCs w:val="1"/>
          <w:color w:val="000000"/>
          <w:sz w:val="24"/>
          <w:szCs w:val="24"/>
          <w:rtl w:val="0"/>
        </w:rPr>
        <w:t xml:space="preserve">Pelayanan Firman Tuhan (Umat Duduk)</w:t>
      </w:r>
    </w:p>
    <w:p w:rsidR="00000000" w:rsidDel="00000000" w:rsidP="00000000" w:rsidRDefault="00000000" w:rsidRPr="00000000" w14:paraId="0000002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Doa Epiklese dan Pembacaan Alkitab oleh Pelayan Kebaktian</w:t>
      </w:r>
    </w:p>
    <w:p w:rsidR="00000000" w:rsidDel="00000000" w:rsidP="00000000" w:rsidRDefault="00000000" w:rsidRPr="00000000" w14:paraId="0000002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76" w:lineRule="auto"/>
        <w:ind w:left="426" w:right="2480" w:hanging="426"/>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Pembacaan Alkitab: (Hanya 1 Bacaan)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26" w:right="248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Pengantar Bacaan Injil:</w:t>
      </w:r>
    </w:p>
    <w:p w:rsidR="00000000" w:rsidDel="00000000" w:rsidP="00000000" w:rsidRDefault="00000000" w:rsidRPr="00000000" w14:paraId="0000002C">
      <w:pPr>
        <w:spacing w:line="280" w:lineRule="auto"/>
        <w:ind w:left="852" w:hanging="426"/>
        <w:rPr>
          <w:rFonts w:ascii="Tahoma" w:cs="Tahoma" w:eastAsia="Tahoma" w:hAnsi="Tahoma"/>
          <w:b w:val="1"/>
          <w:bCs w:val="1"/>
          <w:i w:val="1"/>
          <w:iCs w:val="1"/>
          <w:sz w:val="24"/>
          <w:szCs w:val="24"/>
        </w:rPr>
      </w:pPr>
      <w:r w:rsidDel="00000000" w:rsidR="00000000" w:rsidRPr="00000000">
        <w:rPr>
          <w:rFonts w:ascii="Tahoma" w:cs="Tahoma" w:eastAsia="Tahoma" w:hAnsi="Tahoma"/>
          <w:sz w:val="24"/>
          <w:szCs w:val="24"/>
          <w:rtl w:val="0"/>
        </w:rPr>
        <w:t xml:space="preserve">Pelayan</w:t>
        <w:tab/>
        <w:t xml:space="preserve">: </w:t>
      </w:r>
      <w:r w:rsidDel="00000000" w:rsidR="00000000" w:rsidRPr="00000000">
        <w:rPr>
          <w:rFonts w:ascii="Tahoma" w:cs="Tahoma" w:eastAsia="Tahoma" w:hAnsi="Tahoma"/>
          <w:b w:val="1"/>
          <w:bCs w:val="1"/>
          <w:i w:val="1"/>
          <w:iCs w:val="1"/>
          <w:sz w:val="24"/>
          <w:szCs w:val="24"/>
          <w:rtl w:val="0"/>
        </w:rPr>
        <w:t xml:space="preserve">“Inilah Permulaan Injil Kristus”</w:t>
      </w:r>
    </w:p>
    <w:p w:rsidR="00000000" w:rsidDel="00000000" w:rsidP="00000000" w:rsidRDefault="00000000" w:rsidRPr="00000000" w14:paraId="0000002D">
      <w:pPr>
        <w:ind w:left="852" w:hanging="426"/>
        <w:rPr>
          <w:rFonts w:ascii="Tahoma" w:cs="Tahoma" w:eastAsia="Tahoma" w:hAnsi="Tahoma"/>
          <w:b w:val="1"/>
          <w:bCs w:val="1"/>
          <w:i w:val="1"/>
          <w:iCs w:val="1"/>
          <w:sz w:val="24"/>
          <w:szCs w:val="24"/>
        </w:rPr>
      </w:pPr>
      <w:r w:rsidDel="00000000" w:rsidR="00000000" w:rsidRPr="00000000">
        <w:rPr>
          <w:rFonts w:ascii="Tahoma" w:cs="Tahoma" w:eastAsia="Tahoma" w:hAnsi="Tahoma"/>
          <w:sz w:val="24"/>
          <w:szCs w:val="24"/>
          <w:rtl w:val="0"/>
        </w:rPr>
        <w:t xml:space="preserve">Umat</w:t>
        <w:tab/>
        <w:t xml:space="preserve">: menyanyi </w:t>
      </w:r>
      <w:r w:rsidDel="00000000" w:rsidR="00000000" w:rsidRPr="00000000">
        <w:rPr>
          <w:rFonts w:ascii="Tahoma" w:cs="Tahoma" w:eastAsia="Tahoma" w:hAnsi="Tahoma"/>
          <w:b w:val="1"/>
          <w:bCs w:val="1"/>
          <w:i w:val="1"/>
          <w:iCs w:val="1"/>
          <w:sz w:val="24"/>
          <w:szCs w:val="24"/>
          <w:rtl w:val="0"/>
        </w:rPr>
        <w:t xml:space="preserve">“Hosiana”</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2" w:right="0" w:hanging="426"/>
        <w:jc w:val="left"/>
        <w:rPr>
          <w:rFonts w:ascii="Tahoma" w:cs="Tahoma" w:eastAsia="Tahoma" w:hAnsi="Tahoma"/>
          <w:b w:val="1"/>
          <w:bCs w:val="1"/>
          <w:i w:val="1"/>
          <w:iCs w:val="1"/>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2423160</wp:posOffset>
                </wp:positionH>
                <wp:positionV relativeFrom="paragraph">
                  <wp:posOffset>182245</wp:posOffset>
                </wp:positionV>
                <wp:extent cx="226060" cy="12700"/>
                <wp:effectExtent b="0" l="0" r="0" t="0"/>
                <wp:wrapNone/>
                <wp:docPr id="1" name=""/>
                <a:graphic>
                  <a:graphicData uri="http://schemas.microsoft.com/office/word/2010/wordprocessingShape">
                    <wps:wsp>
                      <wps:cNvSpPr/>
                      <wps:cNvPr id="2" name="Shape 2"/>
                      <wps:spPr>
                        <a:xfrm>
                          <a:off x="5232970" y="3779365"/>
                          <a:ext cx="226060" cy="1270"/>
                        </a:xfrm>
                        <a:custGeom>
                          <a:rect b="b" l="l" r="r" t="t"/>
                          <a:pathLst>
                            <a:path extrusionOk="0" h="120000" w="356">
                              <a:moveTo>
                                <a:pt x="0" y="0"/>
                              </a:moveTo>
                              <a:lnTo>
                                <a:pt x="356" y="0"/>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2423160</wp:posOffset>
                </wp:positionH>
                <wp:positionV relativeFrom="paragraph">
                  <wp:posOffset>182245</wp:posOffset>
                </wp:positionV>
                <wp:extent cx="226060" cy="12700"/>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226060" cy="12700"/>
                        </a:xfrm>
                        <a:prstGeom prst="rect"/>
                        <a:ln/>
                      </pic:spPr>
                    </pic:pic>
                  </a:graphicData>
                </a:graphic>
              </wp:anchor>
            </w:drawing>
          </mc:Fallback>
        </mc:AlternateContent>
      </w:r>
    </w:p>
    <w:p w:rsidR="00000000" w:rsidDel="00000000" w:rsidP="00000000" w:rsidRDefault="00000000" w:rsidRPr="00000000" w14:paraId="0000002F">
      <w:pPr>
        <w:ind w:left="1572" w:firstLine="588.0000000000001"/>
        <w:rPr>
          <w:rFonts w:ascii="Tahoma" w:cs="Tahoma" w:eastAsia="Tahoma" w:hAnsi="Tahoma"/>
          <w:b w:val="1"/>
          <w:bCs w:val="1"/>
          <w:sz w:val="24"/>
          <w:szCs w:val="24"/>
        </w:rPr>
      </w:pPr>
      <w:r w:rsidDel="00000000" w:rsidR="00000000" w:rsidRPr="00000000">
        <w:rPr>
          <w:rFonts w:ascii="Tahoma" w:cs="Tahoma" w:eastAsia="Tahoma" w:hAnsi="Tahoma"/>
          <w:i w:val="1"/>
          <w:iCs w:val="1"/>
          <w:sz w:val="24"/>
          <w:szCs w:val="24"/>
          <w:rtl w:val="0"/>
        </w:rPr>
        <w:t xml:space="preserve">0  1</w:t>
        <w:tab/>
        <w:t xml:space="preserve">3 |  4</w:t>
        <w:tab/>
        <w:t xml:space="preserve">.   3</w:t>
        <w:tab/>
        <w:t xml:space="preserve">4 | 5 . </w:t>
      </w:r>
      <w:r w:rsidDel="00000000" w:rsidR="00000000" w:rsidRPr="00000000">
        <w:rPr>
          <w:rFonts w:ascii="Tahoma" w:cs="Tahoma" w:eastAsia="Tahoma" w:hAnsi="Tahoma"/>
          <w:b w:val="1"/>
          <w:bCs w:val="1"/>
          <w:sz w:val="24"/>
          <w:szCs w:val="24"/>
          <w:rtl w:val="0"/>
        </w:rPr>
        <w:t xml:space="preserve">||</w:t>
      </w:r>
    </w:p>
    <w:p w:rsidR="00000000" w:rsidDel="00000000" w:rsidP="00000000" w:rsidRDefault="00000000" w:rsidRPr="00000000" w14:paraId="00000030">
      <w:pPr>
        <w:ind w:left="2292" w:firstLine="118.00000000000011"/>
        <w:rPr>
          <w:rFonts w:ascii="Tahoma" w:cs="Tahoma" w:eastAsia="Tahoma" w:hAnsi="Tahoma"/>
          <w:i w:val="1"/>
          <w:iCs w:val="1"/>
          <w:sz w:val="24"/>
          <w:szCs w:val="24"/>
        </w:rPr>
      </w:pPr>
      <w:r w:rsidDel="00000000" w:rsidR="00000000" w:rsidRPr="00000000">
        <w:rPr>
          <w:rFonts w:ascii="Tahoma" w:cs="Tahoma" w:eastAsia="Tahoma" w:hAnsi="Tahoma"/>
          <w:i w:val="1"/>
          <w:iCs w:val="1"/>
          <w:sz w:val="24"/>
          <w:szCs w:val="24"/>
          <w:rtl w:val="0"/>
        </w:rPr>
        <w:t xml:space="preserve">Ho- si - a</w:t>
        <w:tab/>
        <w:t xml:space="preserve">-</w:t>
        <w:tab/>
        <w:t xml:space="preserve">-na!</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2196465</wp:posOffset>
                </wp:positionH>
                <wp:positionV relativeFrom="paragraph">
                  <wp:posOffset>-2539</wp:posOffset>
                </wp:positionV>
                <wp:extent cx="959485" cy="57150"/>
                <wp:effectExtent b="0" l="0" r="0" t="0"/>
                <wp:wrapNone/>
                <wp:docPr id="2" name=""/>
                <a:graphic>
                  <a:graphicData uri="http://schemas.microsoft.com/office/word/2010/wordprocessingShape">
                    <wps:wsp>
                      <wps:cNvSpPr/>
                      <wps:cNvPr id="3" name="Shape 3"/>
                      <wps:spPr>
                        <a:xfrm>
                          <a:off x="4872608" y="3757775"/>
                          <a:ext cx="946785" cy="44450"/>
                        </a:xfrm>
                        <a:custGeom>
                          <a:rect b="b" l="l" r="r" t="t"/>
                          <a:pathLst>
                            <a:path extrusionOk="0" h="70" w="1491">
                              <a:moveTo>
                                <a:pt x="0" y="0"/>
                              </a:moveTo>
                              <a:lnTo>
                                <a:pt x="58" y="14"/>
                              </a:lnTo>
                              <a:lnTo>
                                <a:pt x="125" y="27"/>
                              </a:lnTo>
                              <a:lnTo>
                                <a:pt x="199" y="38"/>
                              </a:lnTo>
                              <a:lnTo>
                                <a:pt x="279" y="48"/>
                              </a:lnTo>
                              <a:lnTo>
                                <a:pt x="365" y="56"/>
                              </a:lnTo>
                              <a:lnTo>
                                <a:pt x="455" y="62"/>
                              </a:lnTo>
                              <a:lnTo>
                                <a:pt x="550" y="67"/>
                              </a:lnTo>
                              <a:lnTo>
                                <a:pt x="648" y="69"/>
                              </a:lnTo>
                              <a:lnTo>
                                <a:pt x="748" y="70"/>
                              </a:lnTo>
                              <a:lnTo>
                                <a:pt x="847" y="70"/>
                              </a:lnTo>
                              <a:lnTo>
                                <a:pt x="944" y="67"/>
                              </a:lnTo>
                              <a:lnTo>
                                <a:pt x="1038" y="62"/>
                              </a:lnTo>
                              <a:lnTo>
                                <a:pt x="1128" y="56"/>
                              </a:lnTo>
                              <a:lnTo>
                                <a:pt x="1213" y="48"/>
                              </a:lnTo>
                              <a:lnTo>
                                <a:pt x="1292" y="39"/>
                              </a:lnTo>
                              <a:lnTo>
                                <a:pt x="1366" y="28"/>
                              </a:lnTo>
                              <a:lnTo>
                                <a:pt x="1432" y="15"/>
                              </a:lnTo>
                              <a:lnTo>
                                <a:pt x="1491" y="2"/>
                              </a:lnTo>
                            </a:path>
                          </a:pathLst>
                        </a:custGeom>
                        <a:noFill/>
                        <a:ln cap="flat" cmpd="sng" w="12700">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2196465</wp:posOffset>
                </wp:positionH>
                <wp:positionV relativeFrom="paragraph">
                  <wp:posOffset>-2539</wp:posOffset>
                </wp:positionV>
                <wp:extent cx="959485" cy="57150"/>
                <wp:effectExtent b="0" l="0" r="0" t="0"/>
                <wp:wrapNone/>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959485" cy="57150"/>
                        </a:xfrm>
                        <a:prstGeom prst="rect"/>
                        <a:ln/>
                      </pic:spPr>
                    </pic:pic>
                  </a:graphicData>
                </a:graphic>
              </wp:anchor>
            </w:drawing>
          </mc:Fallback>
        </mc:AlternateContent>
      </w:r>
    </w:p>
    <w:p w:rsidR="00000000" w:rsidDel="00000000" w:rsidP="00000000" w:rsidRDefault="00000000" w:rsidRPr="00000000" w14:paraId="00000031">
      <w:pPr>
        <w:ind w:left="852" w:hanging="426"/>
        <w:rPr>
          <w:rFonts w:ascii="Tahoma" w:cs="Tahoma" w:eastAsia="Tahoma" w:hAnsi="Tahoma"/>
          <w:b w:val="1"/>
          <w:bCs w:val="1"/>
          <w:sz w:val="24"/>
          <w:szCs w:val="24"/>
        </w:rPr>
      </w:pPr>
      <w:r w:rsidDel="00000000" w:rsidR="00000000" w:rsidRPr="00000000">
        <w:rPr>
          <w:rFonts w:ascii="Tahoma" w:cs="Tahoma" w:eastAsia="Tahoma" w:hAnsi="Tahoma"/>
          <w:sz w:val="24"/>
          <w:szCs w:val="24"/>
          <w:rtl w:val="0"/>
        </w:rPr>
        <w:t xml:space="preserve">Bacaan III:  </w:t>
      </w:r>
      <w:r w:rsidDel="00000000" w:rsidR="00000000" w:rsidRPr="00000000">
        <w:rPr>
          <w:rFonts w:ascii="Tahoma" w:cs="Tahoma" w:eastAsia="Tahoma" w:hAnsi="Tahoma"/>
          <w:b w:val="1"/>
          <w:bCs w:val="1"/>
          <w:sz w:val="24"/>
          <w:szCs w:val="24"/>
          <w:rtl w:val="0"/>
        </w:rPr>
        <w:t xml:space="preserve">Matius 21 : 1 – 11</w:t>
        <w:tab/>
        <w:t xml:space="preserve">oleh Pelayan (Umat Berdiri)</w:t>
      </w:r>
    </w:p>
    <w:p w:rsidR="00000000" w:rsidDel="00000000" w:rsidP="00000000" w:rsidRDefault="00000000" w:rsidRPr="00000000" w14:paraId="0000003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Ungkapan Bahagia</w:t>
      </w:r>
    </w:p>
    <w:p w:rsidR="00000000" w:rsidDel="00000000" w:rsidP="00000000" w:rsidRDefault="00000000" w:rsidRPr="00000000" w14:paraId="00000033">
      <w:pPr>
        <w:ind w:left="852" w:hanging="426"/>
        <w:jc w:val="both"/>
        <w:rPr>
          <w:rFonts w:ascii="Tahoma" w:cs="Tahoma" w:eastAsia="Tahoma" w:hAnsi="Tahoma"/>
          <w:i w:val="1"/>
          <w:iCs w:val="1"/>
          <w:sz w:val="24"/>
          <w:szCs w:val="24"/>
        </w:rPr>
      </w:pPr>
      <w:r w:rsidDel="00000000" w:rsidR="00000000" w:rsidRPr="00000000">
        <w:rPr>
          <w:rFonts w:ascii="Tahoma" w:cs="Tahoma" w:eastAsia="Tahoma" w:hAnsi="Tahoma"/>
          <w:b w:val="1"/>
          <w:bCs w:val="1"/>
          <w:sz w:val="24"/>
          <w:szCs w:val="24"/>
          <w:rtl w:val="0"/>
        </w:rPr>
        <w:t xml:space="preserve">Pelayan</w:t>
        <w:tab/>
        <w:t xml:space="preserve">: </w:t>
      </w:r>
      <w:r w:rsidDel="00000000" w:rsidR="00000000" w:rsidRPr="00000000">
        <w:rPr>
          <w:rFonts w:ascii="Tahoma" w:cs="Tahoma" w:eastAsia="Tahoma" w:hAnsi="Tahoma"/>
          <w:i w:val="1"/>
          <w:iCs w:val="1"/>
          <w:sz w:val="24"/>
          <w:szCs w:val="24"/>
          <w:rtl w:val="0"/>
        </w:rPr>
        <w:t xml:space="preserve">“Yang berbahagia ialah mereka yang mendengarkan</w:t>
      </w:r>
    </w:p>
    <w:p w:rsidR="00000000" w:rsidDel="00000000" w:rsidP="00000000" w:rsidRDefault="00000000" w:rsidRPr="00000000" w14:paraId="00000034">
      <w:pPr>
        <w:ind w:left="852" w:hanging="426"/>
        <w:jc w:val="both"/>
        <w:rPr>
          <w:rFonts w:ascii="Tahoma" w:cs="Tahoma" w:eastAsia="Tahoma" w:hAnsi="Tahoma"/>
          <w:i w:val="1"/>
          <w:iCs w:val="1"/>
          <w:sz w:val="24"/>
          <w:szCs w:val="24"/>
        </w:rPr>
      </w:pPr>
      <w:r w:rsidDel="00000000" w:rsidR="00000000" w:rsidRPr="00000000">
        <w:rPr>
          <w:rFonts w:ascii="Tahoma" w:cs="Tahoma" w:eastAsia="Tahoma" w:hAnsi="Tahoma"/>
          <w:i w:val="1"/>
          <w:iCs w:val="1"/>
          <w:sz w:val="24"/>
          <w:szCs w:val="24"/>
          <w:rtl w:val="0"/>
        </w:rPr>
        <w:t xml:space="preserve">firman Allah dan yang memeliharanya.” (Luk. 11:28)</w:t>
      </w:r>
    </w:p>
    <w:p w:rsidR="00000000" w:rsidDel="00000000" w:rsidP="00000000" w:rsidRDefault="00000000" w:rsidRPr="00000000" w14:paraId="00000035">
      <w:pPr>
        <w:ind w:left="852" w:hanging="426"/>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Umat</w:t>
        <w:tab/>
        <w:t xml:space="preserve">: </w:t>
      </w:r>
      <w:r w:rsidDel="00000000" w:rsidR="00000000" w:rsidRPr="00000000">
        <w:rPr>
          <w:rFonts w:ascii="Tahoma" w:cs="Tahoma" w:eastAsia="Tahoma" w:hAnsi="Tahoma"/>
          <w:sz w:val="24"/>
          <w:szCs w:val="24"/>
          <w:rtl w:val="0"/>
        </w:rPr>
        <w:t xml:space="preserve">Amin… Amin…</w:t>
      </w:r>
    </w:p>
    <w:p w:rsidR="00000000" w:rsidDel="00000000" w:rsidP="00000000" w:rsidRDefault="00000000" w:rsidRPr="00000000" w14:paraId="0000003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Khotbah </w:t>
      </w: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(Umat Duduk)</w:t>
      </w:r>
    </w:p>
    <w:p w:rsidR="00000000" w:rsidDel="00000000" w:rsidP="00000000" w:rsidRDefault="00000000" w:rsidRPr="00000000" w14:paraId="0000003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Saat Teduh</w: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pStyle w:val="Heading2"/>
        <w:numPr>
          <w:ilvl w:val="0"/>
          <w:numId w:val="1"/>
        </w:numPr>
        <w:spacing w:after="0" w:before="0" w:lineRule="auto"/>
        <w:ind w:left="470" w:hanging="470"/>
        <w:rPr>
          <w:color w:val="000000"/>
        </w:rPr>
      </w:pPr>
      <w:r w:rsidDel="00000000" w:rsidR="00000000" w:rsidRPr="00000000">
        <w:rPr>
          <w:rFonts w:ascii="Tahoma" w:cs="Tahoma" w:eastAsia="Tahoma" w:hAnsi="Tahoma"/>
          <w:b w:val="1"/>
          <w:bCs w:val="1"/>
          <w:color w:val="000000"/>
          <w:sz w:val="24"/>
          <w:szCs w:val="24"/>
          <w:rtl w:val="0"/>
        </w:rPr>
        <w:t xml:space="preserve">Pengakuan Iman Rasuli (Umat Berdiri)</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439" w:firstLine="0"/>
        <w:jc w:val="both"/>
        <w:rPr>
          <w:rFonts w:ascii="Tahoma" w:cs="Tahoma" w:eastAsia="Tahoma" w:hAnsi="Tahoma"/>
          <w:b w:val="1"/>
          <w:bCs w:val="1"/>
          <w:i w:val="1"/>
          <w:iCs w:val="1"/>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P:  </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Bersama dengan umat Allah di sepanjang masa, mari kita ikrarkan dan kita teguhkan kembali akan apa yang kita imani dengan bersama mengucapkan Pengakuan Iman Rasuli.</w:t>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pStyle w:val="Heading2"/>
        <w:numPr>
          <w:ilvl w:val="0"/>
          <w:numId w:val="1"/>
        </w:numPr>
        <w:spacing w:after="0" w:before="0" w:lineRule="auto"/>
        <w:ind w:left="426" w:hanging="426"/>
        <w:rPr>
          <w:color w:val="000000"/>
        </w:rPr>
      </w:pPr>
      <w:r w:rsidDel="00000000" w:rsidR="00000000" w:rsidRPr="00000000">
        <w:rPr>
          <w:rFonts w:ascii="Tahoma" w:cs="Tahoma" w:eastAsia="Tahoma" w:hAnsi="Tahoma"/>
          <w:b w:val="1"/>
          <w:bCs w:val="1"/>
          <w:color w:val="000000"/>
          <w:sz w:val="24"/>
          <w:szCs w:val="24"/>
          <w:rtl w:val="0"/>
        </w:rPr>
        <w:t xml:space="preserve">Doa Syafaat</w:t>
      </w:r>
    </w:p>
    <w:p w:rsidR="00000000" w:rsidDel="00000000" w:rsidP="00000000" w:rsidRDefault="00000000" w:rsidRPr="00000000" w14:paraId="0000003D">
      <w:pPr>
        <w:spacing w:line="276" w:lineRule="auto"/>
        <w:ind w:right="127"/>
        <w:rPr>
          <w:rFonts w:ascii="Tahoma" w:cs="Tahoma" w:eastAsia="Tahoma" w:hAnsi="Tahoma"/>
          <w:sz w:val="24"/>
          <w:szCs w:val="24"/>
        </w:rPr>
      </w:pPr>
      <w:r w:rsidDel="00000000" w:rsidR="00000000" w:rsidRPr="00000000">
        <w:rPr>
          <w:rFonts w:ascii="Tahoma" w:cs="Tahoma" w:eastAsia="Tahoma" w:hAnsi="Tahoma"/>
          <w:sz w:val="24"/>
          <w:szCs w:val="24"/>
          <w:rtl w:val="0"/>
        </w:rPr>
        <w:t xml:space="preserve">diakhiri </w:t>
      </w:r>
      <w:r w:rsidDel="00000000" w:rsidR="00000000" w:rsidRPr="00000000">
        <w:rPr>
          <w:rFonts w:ascii="Tahoma" w:cs="Tahoma" w:eastAsia="Tahoma" w:hAnsi="Tahoma"/>
          <w:b w:val="1"/>
          <w:bCs w:val="1"/>
          <w:sz w:val="24"/>
          <w:szCs w:val="24"/>
          <w:rtl w:val="0"/>
        </w:rPr>
        <w:t xml:space="preserve">KK. 143 Doa Bapa Kami </w:t>
      </w:r>
      <w:r w:rsidDel="00000000" w:rsidR="00000000" w:rsidRPr="00000000">
        <w:rPr>
          <w:rFonts w:ascii="Tahoma" w:cs="Tahoma" w:eastAsia="Tahoma" w:hAnsi="Tahoma"/>
          <w:sz w:val="24"/>
          <w:szCs w:val="24"/>
          <w:rtl w:val="0"/>
        </w:rPr>
        <w:t xml:space="preserve">yang dinyanyikan.</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pStyle w:val="Heading2"/>
        <w:numPr>
          <w:ilvl w:val="0"/>
          <w:numId w:val="1"/>
        </w:numPr>
        <w:spacing w:after="0" w:before="0" w:lineRule="auto"/>
        <w:ind w:left="426" w:hanging="426"/>
        <w:rPr>
          <w:color w:val="000000"/>
        </w:rPr>
      </w:pPr>
      <w:r w:rsidDel="00000000" w:rsidR="00000000" w:rsidRPr="00000000">
        <w:rPr>
          <w:rFonts w:ascii="Tahoma" w:cs="Tahoma" w:eastAsia="Tahoma" w:hAnsi="Tahoma"/>
          <w:b w:val="1"/>
          <w:bCs w:val="1"/>
          <w:color w:val="000000"/>
          <w:sz w:val="24"/>
          <w:szCs w:val="24"/>
          <w:rtl w:val="0"/>
        </w:rPr>
        <w:t xml:space="preserve">Ungkapan Syukur (Umat Duduk)</w:t>
      </w:r>
    </w:p>
    <w:p w:rsidR="00000000" w:rsidDel="00000000" w:rsidP="00000000" w:rsidRDefault="00000000" w:rsidRPr="00000000" w14:paraId="00000040">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Ungkapan syukur yang kita nyatakan dalam kebaktian saat ini dengan berpersembahan yang dilandasi firman Tuhan sebagaimana yang dinyatakan </w:t>
      </w: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Yeremia 33:11B</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 “Bersyukurlah kepada Tuhan semesta alam, sebab Tuhan itu baik, sesungguhnya untuk selama-lamanya kasih Setia-Nya! Sambil mempersmebahkan kurban syukur di rumah Tuhan. Sebab aku akan memulihkan keadaan negeri ini seperti dahulu, demikianlah firman Tuhan”</w:t>
      </w:r>
    </w:p>
    <w:p w:rsidR="00000000" w:rsidDel="00000000" w:rsidP="00000000" w:rsidRDefault="00000000" w:rsidRPr="00000000" w14:paraId="00000041">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Pemandu Persembahan mengajak umat menyanyikan </w:t>
      </w: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KJ. 288 : 1 – Mari, Puji Raja Sorga</w:t>
      </w:r>
      <w:r w:rsidDel="00000000" w:rsidR="00000000" w:rsidRPr="00000000">
        <w:rPr>
          <w:rtl w:val="0"/>
        </w:rPr>
      </w:r>
    </w:p>
    <w:p w:rsidR="00000000" w:rsidDel="00000000" w:rsidP="00000000" w:rsidRDefault="00000000" w:rsidRPr="00000000" w14:paraId="0000004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76" w:lineRule="auto"/>
        <w:ind w:left="426" w:right="0" w:hanging="426"/>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Persembahan dibawa ke dalam ruang kebaktian dan diletakkan di meja Altar (umat berdiri)</w:t>
      </w:r>
    </w:p>
    <w:p w:rsidR="00000000" w:rsidDel="00000000" w:rsidP="00000000" w:rsidRDefault="00000000" w:rsidRPr="00000000" w14:paraId="0000004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76" w:lineRule="auto"/>
        <w:ind w:left="426" w:right="0" w:hanging="426"/>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Pemandu Persembahan memimpin doa dari tengah meja altar menghadap umat (Umat Berdiri)</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pStyle w:val="Heading2"/>
        <w:numPr>
          <w:ilvl w:val="0"/>
          <w:numId w:val="1"/>
        </w:numPr>
        <w:spacing w:after="0" w:before="0" w:lineRule="auto"/>
        <w:ind w:left="426" w:hanging="426"/>
        <w:rPr>
          <w:color w:val="000000"/>
        </w:rPr>
      </w:pPr>
      <w:r w:rsidDel="00000000" w:rsidR="00000000" w:rsidRPr="00000000">
        <w:rPr>
          <w:rFonts w:ascii="Tahoma" w:cs="Tahoma" w:eastAsia="Tahoma" w:hAnsi="Tahoma"/>
          <w:b w:val="1"/>
          <w:bCs w:val="1"/>
          <w:color w:val="000000"/>
          <w:sz w:val="24"/>
          <w:szCs w:val="24"/>
          <w:rtl w:val="0"/>
        </w:rPr>
        <w:t xml:space="preserve">Pengutusan (Umat Berdiri)</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P : </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Pergilah dalam sukacita, ingatlah sabda Tuhan, bahwa Tuhan terus berkarya dalam hidup kita semua. Jalanilah hidup dalam rasa syukur dan setialah melakukan panggilan-Nya untuk mewujudkan karya pemulihan bagi kita semua, sehingga kita pun selalu berpengharapan dan beria-ria. Tuhan mengiringi hidup kita semua</w:t>
      </w:r>
    </w:p>
    <w:p w:rsidR="00000000" w:rsidDel="00000000" w:rsidP="00000000" w:rsidRDefault="00000000" w:rsidRPr="00000000" w14:paraId="00000047">
      <w:pPr>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U : </w:t>
      </w:r>
      <w:r w:rsidDel="00000000" w:rsidR="00000000" w:rsidRPr="00000000">
        <w:rPr>
          <w:rFonts w:ascii="Tahoma" w:cs="Tahoma" w:eastAsia="Tahoma" w:hAnsi="Tahoma"/>
          <w:sz w:val="24"/>
          <w:szCs w:val="24"/>
          <w:rtl w:val="0"/>
        </w:rPr>
        <w:t xml:space="preserve">Menyanyikan </w:t>
      </w:r>
      <w:r w:rsidDel="00000000" w:rsidR="00000000" w:rsidRPr="00000000">
        <w:rPr>
          <w:rFonts w:ascii="Tahoma" w:cs="Tahoma" w:eastAsia="Tahoma" w:hAnsi="Tahoma"/>
          <w:b w:val="1"/>
          <w:bCs w:val="1"/>
          <w:sz w:val="24"/>
          <w:szCs w:val="24"/>
          <w:rtl w:val="0"/>
        </w:rPr>
        <w:t xml:space="preserve">KJ. 416 : 1 Tersembunyi Ujung Jalan</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pStyle w:val="Heading2"/>
        <w:numPr>
          <w:ilvl w:val="0"/>
          <w:numId w:val="1"/>
        </w:numPr>
        <w:spacing w:after="0" w:before="0" w:lineRule="auto"/>
        <w:ind w:left="426" w:hanging="426"/>
        <w:rPr>
          <w:color w:val="000000"/>
        </w:rPr>
      </w:pPr>
      <w:r w:rsidDel="00000000" w:rsidR="00000000" w:rsidRPr="00000000">
        <w:rPr>
          <w:rFonts w:ascii="Tahoma" w:cs="Tahoma" w:eastAsia="Tahoma" w:hAnsi="Tahoma"/>
          <w:b w:val="1"/>
          <w:bCs w:val="1"/>
          <w:color w:val="000000"/>
          <w:sz w:val="24"/>
          <w:szCs w:val="24"/>
          <w:rtl w:val="0"/>
        </w:rPr>
        <w:t xml:space="preserve">Berkat</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P : </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Terimalah Berkat TUHAN:</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TUHAN memberkati dan melindungi Kita semua; TUHAN menyinari dengan wajah-Nya dan memberi kita kasih karunia;</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TUHAN menghadapkan wajah-Nya dan memberi Damai Sejahtera, sekarang dan slamanya Amin</w:t>
      </w:r>
    </w:p>
    <w:p w:rsidR="00000000" w:rsidDel="00000000" w:rsidP="00000000" w:rsidRDefault="00000000" w:rsidRPr="00000000" w14:paraId="0000004D">
      <w:pP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U : </w:t>
      </w:r>
      <w:r w:rsidDel="00000000" w:rsidR="00000000" w:rsidRPr="00000000">
        <w:rPr>
          <w:rFonts w:ascii="Tahoma" w:cs="Tahoma" w:eastAsia="Tahoma" w:hAnsi="Tahoma"/>
          <w:sz w:val="24"/>
          <w:szCs w:val="24"/>
          <w:rtl w:val="0"/>
        </w:rPr>
        <w:t xml:space="preserve">Menyanyikan </w:t>
      </w:r>
      <w:r w:rsidDel="00000000" w:rsidR="00000000" w:rsidRPr="00000000">
        <w:rPr>
          <w:rFonts w:ascii="Tahoma" w:cs="Tahoma" w:eastAsia="Tahoma" w:hAnsi="Tahoma"/>
          <w:b w:val="1"/>
          <w:bCs w:val="1"/>
          <w:sz w:val="24"/>
          <w:szCs w:val="24"/>
          <w:rtl w:val="0"/>
        </w:rPr>
        <w:t xml:space="preserve">KJ. 474 : 1 Kepada-Mu Puji-pujian (Versi GKJW)2x</w:t>
      </w:r>
    </w:p>
    <w:p w:rsidR="00000000" w:rsidDel="00000000" w:rsidP="00000000" w:rsidRDefault="00000000" w:rsidRPr="00000000" w14:paraId="0000004E">
      <w:pPr>
        <w:rPr>
          <w:rFonts w:ascii="Tahoma" w:cs="Tahoma" w:eastAsia="Tahoma" w:hAnsi="Tahoma"/>
          <w:sz w:val="24"/>
          <w:szCs w:val="24"/>
        </w:rPr>
      </w:pPr>
      <w:r w:rsidDel="00000000" w:rsidR="00000000" w:rsidRPr="00000000">
        <w:rPr>
          <w:rtl w:val="0"/>
        </w:rPr>
      </w:r>
    </w:p>
    <w:sectPr>
      <w:pgSz w:h="11907" w:w="9355" w:orient="portrait"/>
      <w:pgMar w:bottom="1134" w:top="1134" w:left="567" w:right="567" w:header="0" w:footer="51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ahom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37" w:hanging="427.99999999999994"/>
      </w:pPr>
      <w:rPr>
        <w:rFonts w:ascii="Tahoma" w:cs="Tahoma" w:eastAsia="Tahoma" w:hAnsi="Tahoma"/>
        <w:b w:val="1"/>
        <w:bCs w:val="1"/>
        <w:sz w:val="24"/>
        <w:szCs w:val="24"/>
      </w:rPr>
    </w:lvl>
    <w:lvl w:ilvl="1">
      <w:start w:val="1"/>
      <w:numFmt w:val="lowerLetter"/>
      <w:lvlText w:val="%2."/>
      <w:lvlJc w:val="left"/>
      <w:pPr>
        <w:ind w:left="743" w:hanging="274"/>
      </w:pPr>
      <w:rPr/>
    </w:lvl>
    <w:lvl w:ilvl="2">
      <w:start w:val="0"/>
      <w:numFmt w:val="bullet"/>
      <w:lvlText w:val="•"/>
      <w:lvlJc w:val="left"/>
      <w:pPr>
        <w:ind w:left="820" w:hanging="274"/>
      </w:pPr>
      <w:rPr/>
    </w:lvl>
    <w:lvl w:ilvl="3">
      <w:start w:val="0"/>
      <w:numFmt w:val="bullet"/>
      <w:lvlText w:val="•"/>
      <w:lvlJc w:val="left"/>
      <w:pPr>
        <w:ind w:left="840" w:hanging="274"/>
      </w:pPr>
      <w:rPr/>
    </w:lvl>
    <w:lvl w:ilvl="4">
      <w:start w:val="0"/>
      <w:numFmt w:val="bullet"/>
      <w:lvlText w:val="•"/>
      <w:lvlJc w:val="left"/>
      <w:pPr>
        <w:ind w:left="1848" w:hanging="274"/>
      </w:pPr>
      <w:rPr/>
    </w:lvl>
    <w:lvl w:ilvl="5">
      <w:start w:val="0"/>
      <w:numFmt w:val="bullet"/>
      <w:lvlText w:val="•"/>
      <w:lvlJc w:val="left"/>
      <w:pPr>
        <w:ind w:left="2857" w:hanging="274"/>
      </w:pPr>
      <w:rPr/>
    </w:lvl>
    <w:lvl w:ilvl="6">
      <w:start w:val="0"/>
      <w:numFmt w:val="bullet"/>
      <w:lvlText w:val="•"/>
      <w:lvlJc w:val="left"/>
      <w:pPr>
        <w:ind w:left="3865" w:hanging="274"/>
      </w:pPr>
      <w:rPr/>
    </w:lvl>
    <w:lvl w:ilvl="7">
      <w:start w:val="0"/>
      <w:numFmt w:val="bullet"/>
      <w:lvlText w:val="•"/>
      <w:lvlJc w:val="left"/>
      <w:pPr>
        <w:ind w:left="4874" w:hanging="274"/>
      </w:pPr>
      <w:rPr/>
    </w:lvl>
    <w:lvl w:ilvl="8">
      <w:start w:val="0"/>
      <w:numFmt w:val="bullet"/>
      <w:lvlText w:val="•"/>
      <w:lvlJc w:val="left"/>
      <w:pPr>
        <w:ind w:left="5882" w:hanging="273.9999999999991"/>
      </w:pPr>
      <w:rPr/>
    </w:lvl>
  </w:abstractNum>
  <w:abstractNum w:abstractNumId="2">
    <w:lvl w:ilvl="0">
      <w:start w:val="1"/>
      <w:numFmt w:val="upperRoman"/>
      <w:lvlText w:val="%1."/>
      <w:lvlJc w:val="left"/>
      <w:pPr>
        <w:ind w:left="302" w:hanging="193"/>
      </w:pPr>
      <w:rPr>
        <w:rFonts w:ascii="Tahoma" w:cs="Tahoma" w:eastAsia="Tahoma" w:hAnsi="Tahoma"/>
        <w:b w:val="1"/>
        <w:bCs w:val="1"/>
        <w:sz w:val="24"/>
        <w:szCs w:val="24"/>
      </w:rPr>
    </w:lvl>
    <w:lvl w:ilvl="1">
      <w:start w:val="1"/>
      <w:numFmt w:val="decimal"/>
      <w:lvlText w:val="%2."/>
      <w:lvlJc w:val="left"/>
      <w:pPr>
        <w:ind w:left="676" w:hanging="284.00000000000006"/>
      </w:pPr>
      <w:rPr>
        <w:rFonts w:ascii="Tahoma" w:cs="Tahoma" w:eastAsia="Tahoma" w:hAnsi="Tahoma"/>
        <w:sz w:val="24"/>
        <w:szCs w:val="24"/>
      </w:rPr>
    </w:lvl>
    <w:lvl w:ilvl="2">
      <w:start w:val="0"/>
      <w:numFmt w:val="bullet"/>
      <w:lvlText w:val="•"/>
      <w:lvlJc w:val="left"/>
      <w:pPr>
        <w:ind w:left="1482" w:hanging="284.0000000000002"/>
      </w:pPr>
      <w:rPr/>
    </w:lvl>
    <w:lvl w:ilvl="3">
      <w:start w:val="0"/>
      <w:numFmt w:val="bullet"/>
      <w:lvlText w:val="•"/>
      <w:lvlJc w:val="left"/>
      <w:pPr>
        <w:ind w:left="2284" w:hanging="284"/>
      </w:pPr>
      <w:rPr/>
    </w:lvl>
    <w:lvl w:ilvl="4">
      <w:start w:val="0"/>
      <w:numFmt w:val="bullet"/>
      <w:lvlText w:val="•"/>
      <w:lvlJc w:val="left"/>
      <w:pPr>
        <w:ind w:left="3086" w:hanging="283.99999999999955"/>
      </w:pPr>
      <w:rPr/>
    </w:lvl>
    <w:lvl w:ilvl="5">
      <w:start w:val="0"/>
      <w:numFmt w:val="bullet"/>
      <w:lvlText w:val="•"/>
      <w:lvlJc w:val="left"/>
      <w:pPr>
        <w:ind w:left="3888" w:hanging="283.99999999999955"/>
      </w:pPr>
      <w:rPr/>
    </w:lvl>
    <w:lvl w:ilvl="6">
      <w:start w:val="0"/>
      <w:numFmt w:val="bullet"/>
      <w:lvlText w:val="•"/>
      <w:lvlJc w:val="left"/>
      <w:pPr>
        <w:ind w:left="4691" w:hanging="284"/>
      </w:pPr>
      <w:rPr/>
    </w:lvl>
    <w:lvl w:ilvl="7">
      <w:start w:val="0"/>
      <w:numFmt w:val="bullet"/>
      <w:lvlText w:val="•"/>
      <w:lvlJc w:val="left"/>
      <w:pPr>
        <w:ind w:left="5493" w:hanging="284"/>
      </w:pPr>
      <w:rPr/>
    </w:lvl>
    <w:lvl w:ilvl="8">
      <w:start w:val="0"/>
      <w:numFmt w:val="bullet"/>
      <w:lvlText w:val="•"/>
      <w:lvlJc w:val="left"/>
      <w:pPr>
        <w:ind w:left="6295" w:hanging="284"/>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m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