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  <w:t>Độc lập - Tự do - Hạnh phúc</w:t>
        <w:br/>
      </w:r>
      <w:r>
        <w:rPr>
          <w:b/>
        </w:rPr>
        <w:t>--------------------</w:t>
      </w:r>
    </w:p>
    <w:p>
      <w:pPr>
        <w:jc w:val="center"/>
      </w:pPr>
      <w:r>
        <w:rPr>
          <w:b/>
          <w:sz w:val="32"/>
        </w:rPr>
        <w:br/>
        <w:t>HỢP ĐỒNG CUNG CẤP DỊCH VỤ VỆ SINH ĐỊNH KỲ</w:t>
        <w:br/>
      </w:r>
      <w:r>
        <w:rPr>
          <w:i/>
          <w:sz w:val="24"/>
        </w:rPr>
        <w:t>(Số: {{contractCode}})</w:t>
      </w:r>
    </w:p>
    <w:p>
      <w:r>
        <w:rPr>
          <w:i/>
        </w:rPr>
        <w:br/>
        <w:t>Hôm nay, ngày {{signDay}} tháng {{signMonth}} năm {{signYear}}, tại Hà Nội. Chúng tôi gồm có:</w:t>
        <w:br/>
      </w:r>
    </w:p>
    <w:p>
      <w:r>
        <w:rPr>
          <w:b/>
        </w:rPr>
        <w:t>BÊN A (KHÁCH HÀNG / NGƯỜI SỬ DỤNG DỊCH VỤ)</w:t>
        <w:br/>
      </w:r>
      <w:r>
        <w:t>- Ông/Bà: {{customerName}}</w:t>
        <w:br/>
      </w:r>
      <w:r>
        <w:t>- Số điện thoại: {{phone}}</w:t>
        <w:br/>
      </w:r>
      <w:r>
        <w:t>- Email: {{email}}</w:t>
        <w:br/>
      </w:r>
      <w:r>
        <w:t>- Địa chỉ thực hiện dịch vụ: {{address}}</w:t>
        <w:br/>
      </w:r>
    </w:p>
    <w:p>
      <w:r>
        <w:rPr>
          <w:b/>
        </w:rPr>
        <w:t>BÊN B (ĐƠN VỊ CUNG CẤP DỊCH VỤ - HỆ THỐNG NODIRT)</w:t>
        <w:br/>
      </w:r>
      <w:r>
        <w:t>- Đại diện: Hệ thống Quản lý Dịch vụ Dọn dẹp NoDirt</w:t>
        <w:br/>
      </w:r>
      <w:r>
        <w:t>- Mã số thuế: 0123456789</w:t>
        <w:br/>
      </w:r>
      <w:r>
        <w:t>- Hotline hỗ trợ: 1900 xxxx</w:t>
        <w:br/>
      </w:r>
      <w:r>
        <w:t>- Trụ sở: Đại học Bách Khoa Hà Nội, Số 1 Đại Cồ Việt, Hai Bà Trưng, Hà Nội</w:t>
        <w:br/>
      </w:r>
    </w:p>
    <w:p>
      <w:r>
        <w:t>Hai bên cùng thỏa thuận và thống nhất ký kết Hợp đồng dịch vụ vệ sinh định kỳ với các điều khoản như sau:</w:t>
      </w:r>
    </w:p>
    <w:p>
      <w:r>
        <w:rPr>
          <w:b/>
        </w:rPr>
        <w:t>ĐIỀU 1: NỘI DUNG DỊCH VỤ</w:t>
        <w:br/>
      </w:r>
      <w:r>
        <w:t>1.1. Bên B đồng ý cung cấp và Bên A đồng ý sử dụng gói dịch vụ vệ sinh định kỳ với chi tiết như sau:</w:t>
        <w:br/>
      </w:r>
      <w:r>
        <w:t>- Loại dịch vụ: {{serviceType}}</w:t>
        <w:br/>
      </w:r>
      <w:r>
        <w:t>- Tần suất thực hiện: {{frequency}}</w:t>
        <w:br/>
      </w:r>
      <w:r>
        <w:t>- Tổng số buổi dịch vụ (Number of sessions): {{numberOfSessions}} buổi.</w:t>
        <w:br/>
      </w:r>
      <w:r>
        <w:t>1.2. Thời gian bắt đầu (First session): {{startDate}} lúc {{cleaningTime}}.</w:t>
        <w:br/>
      </w:r>
      <w:r>
        <w:t>1.3. Lịch làm việc chi tiết cho các buổi tiếp theo sẽ được hệ thống NoDirt tự động cập nhật và gửi thông báo cho Bên A.</w:t>
      </w:r>
    </w:p>
    <w:p>
      <w:r>
        <w:rPr>
          <w:b/>
        </w:rPr>
        <w:t>ĐIỀU 2: PHÍ DỊCH VỤ VÀ PHƯƠNG THỨC THANH TOÁN</w:t>
        <w:br/>
      </w:r>
      <w:r>
        <w:t>2.1. Đơn giá dịch vụ: {{price}} VNĐ / buổi.</w:t>
        <w:br/>
      </w:r>
      <w:r>
        <w:t>2.2. Tổng giá trị hợp đồng: Tương đương ({{price}} x {{numberOfSessions}}) VNĐ.</w:t>
        <w:br/>
      </w:r>
      <w:r>
        <w:t>2.3. Phương thức thanh toán: Bên A thanh toán thông qua cổng thanh toán trực tuyến trên hệ thống NoDirt hoặc chuyển khoản trước khi bắt đầu chu kỳ dịch vụ.</w:t>
      </w:r>
    </w:p>
    <w:p>
      <w:r>
        <w:rPr>
          <w:b/>
        </w:rPr>
        <w:t>ĐIỀU 3: QUYỀN VÀ NGHĨA VỤ CỦA CÁC BÊN</w:t>
        <w:br/>
      </w:r>
      <w:r>
        <w:t>3.1. Nghĩa vụ của Bên A (Khách hàng):</w:t>
        <w:br/>
      </w:r>
      <w:r>
        <w:t>- Cung cấp đầy đủ, chính xác địa chỉ và tạo điều kiện thuận lợi để nhân viên Bên B thực hiện công việc.</w:t>
        <w:br/>
      </w:r>
      <w:r>
        <w:t>- Thông báo (reschedule/skip) trên hệ thống trước ít nhất 24 giờ nếu có thay đổi lịch trình.</w:t>
        <w:br/>
      </w:r>
      <w:r>
        <w:t>3.2. Nghĩa vụ của Bên B (NoDirt):</w:t>
        <w:br/>
      </w:r>
      <w:r>
        <w:t>- Sắp xếp nhân sự bán tự động (semi-auto assignment) hoặc thủ công đảm bảo đúng lịch trình đã cam kết.</w:t>
        <w:br/>
      </w:r>
      <w:r>
        <w:t>- Đảm bảo chất lượng vệ sinh theo đúng quy chuẩn của hệ thống.</w:t>
      </w:r>
    </w:p>
    <w:p>
      <w:r>
        <w:rPr>
          <w:b/>
        </w:rPr>
        <w:t>ĐIỀU 4: ĐIỀU KHOẢN CHUNG</w:t>
        <w:br/>
      </w:r>
      <w:r>
        <w:t>- Hợp đồng có hiệu lực kể từ ngày trạng thái trên hệ thống (service_contract) chuyển sang 'active'.</w:t>
        <w:br/>
      </w:r>
      <w:r>
        <w:t>- Mọi tranh chấp phát sinh sẽ được hai bên ưu tiên giải quyết thông qua thương lượng, hòa giải.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jc w:val="center"/>
            </w:pPr>
            <w:r>
              <w:rPr>
                <w:b/>
              </w:rPr>
              <w:t>ĐẠI DIỆN BÊN A</w:t>
              <w:br/>
            </w:r>
            <w:r>
              <w:rPr>
                <w:i/>
              </w:rPr>
              <w:t>(Ký, ghi rõ họ tên)</w:t>
              <w:br/>
            </w:r>
          </w:p>
        </w:tc>
        <w:tc>
          <w:tcPr>
            <w:tcW w:type="dxa" w:w="4320"/>
          </w:tcPr>
          <w:p/>
          <w:p>
            <w:pPr>
              <w:jc w:val="center"/>
            </w:pPr>
            <w:r>
              <w:rPr>
                <w:b/>
              </w:rPr>
              <w:t>ĐẠI DIỆN BÊN B</w:t>
              <w:br/>
            </w:r>
            <w:r>
              <w:rPr>
                <w:i/>
              </w:rPr>
              <w:t>(Ký, ghi chú dấu hoặc xác nhận điện tử)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