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AC" w:rsidRPr="00F7352F" w:rsidRDefault="00F7352F" w:rsidP="00F7352F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F7352F">
        <w:rPr>
          <w:rFonts w:ascii="Times New Roman" w:hAnsi="Times New Roman" w:cs="Times New Roman"/>
          <w:bCs/>
          <w:sz w:val="36"/>
          <w:szCs w:val="36"/>
        </w:rPr>
        <w:t>CONCLUSION</w:t>
      </w:r>
    </w:p>
    <w:p w:rsidR="00F7352F" w:rsidRDefault="00F7352F">
      <w:pPr>
        <w:rPr>
          <w:rFonts w:ascii="NimbusSanL-Bold" w:hAnsi="NimbusSanL-Bold" w:cs="NimbusSanL-Bold"/>
          <w:b/>
          <w:bCs/>
          <w:sz w:val="19"/>
          <w:szCs w:val="19"/>
        </w:rPr>
      </w:pPr>
    </w:p>
    <w:p w:rsidR="00F7352F" w:rsidRPr="00F7352F" w:rsidRDefault="00F7352F" w:rsidP="00F735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system</w:t>
      </w:r>
      <w:r w:rsidRPr="00F7352F">
        <w:rPr>
          <w:rFonts w:ascii="Times New Roman" w:hAnsi="Times New Roman" w:cs="Times New Roman"/>
          <w:sz w:val="24"/>
          <w:szCs w:val="24"/>
        </w:rPr>
        <w:t>, the notion of authorized data deduplication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was proposed to protect the data security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including differential privileges of users in the duplicate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check. We also presented several new deduplication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constructions supporting authorized duplicate check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hybrid cloud architecture, in which the duplicate-check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tokens of files are generated by the private cloud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with private keys. Security analysis demonstrates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our schemes are secure in terms of insider and outsider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attacks specified in the proposed security model.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proof of concept, we implemented a prototype of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proposed authorized duplicate check scheme and conduct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testbed experiments on our prototype. We showed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that our authorized duplicate check scheme incurs minimal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overhead compared to convergent encryption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52F">
        <w:rPr>
          <w:rFonts w:ascii="Times New Roman" w:hAnsi="Times New Roman" w:cs="Times New Roman"/>
          <w:sz w:val="24"/>
          <w:szCs w:val="24"/>
        </w:rPr>
        <w:t>network transfer.</w:t>
      </w:r>
    </w:p>
    <w:sectPr w:rsidR="00F7352F" w:rsidRPr="00F7352F" w:rsidSect="004E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52F"/>
    <w:rsid w:val="004E3557"/>
    <w:rsid w:val="008C3AFF"/>
    <w:rsid w:val="009A37F6"/>
    <w:rsid w:val="00F73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>SyslogTechnologies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Syslog</cp:lastModifiedBy>
  <cp:revision>2</cp:revision>
  <dcterms:created xsi:type="dcterms:W3CDTF">2014-09-27T18:16:00Z</dcterms:created>
  <dcterms:modified xsi:type="dcterms:W3CDTF">2014-09-27T18:18:00Z</dcterms:modified>
</cp:coreProperties>
</file>