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B4A" w:rsidRPr="007414D1" w:rsidRDefault="004E0B4A" w:rsidP="004E0B4A">
      <w:pPr>
        <w:pStyle w:val="Heading1"/>
        <w:numPr>
          <w:ilvl w:val="0"/>
          <w:numId w:val="1"/>
        </w:numPr>
        <w:jc w:val="center"/>
        <w:rPr>
          <w:rFonts w:ascii="Times New Roman" w:hAnsi="Times New Roman" w:cs="Times New Roman"/>
        </w:rPr>
      </w:pPr>
      <w:r w:rsidRPr="007414D1">
        <w:rPr>
          <w:rFonts w:ascii="Times New Roman" w:hAnsi="Times New Roman" w:cs="Times New Roman"/>
        </w:rPr>
        <w:t>ORGANISATION PROFILE</w:t>
      </w:r>
    </w:p>
    <w:p w:rsidR="004E0B4A" w:rsidRDefault="004E0B4A" w:rsidP="004E0B4A">
      <w:pPr>
        <w:spacing w:before="100" w:beforeAutospacing="1" w:after="100" w:afterAutospacing="1" w:line="360" w:lineRule="auto"/>
        <w:ind w:right="72"/>
        <w:jc w:val="both"/>
      </w:pP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ChennaiSunday Systems Pvt Ltd has a rich background in Software Development and continues its entire attention on achieving transcending excellence in the Development and Maintenance of Software Projects and Products in Many Areas.  Some of them are ERP, Banking, Manufacturing, Insurance and Laying Emphasis on the Multimedia Projects. These projects are prevalent and have been distributed and implemented for clients world over. Major software Development Park at Kodambakkam, Chennai, India.</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I.</w:t>
      </w:r>
      <w:r>
        <w:rPr>
          <w:b/>
          <w:color w:val="000000"/>
          <w:sz w:val="26"/>
          <w:szCs w:val="14"/>
        </w:rPr>
        <w:t xml:space="preserve">       </w:t>
      </w:r>
      <w:r>
        <w:rPr>
          <w:b/>
          <w:color w:val="000000"/>
          <w:sz w:val="26"/>
          <w:szCs w:val="20"/>
        </w:rPr>
        <w:t>Genesis </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 xml:space="preserve">Elucidating the Aborigines of the Company, </w:t>
      </w:r>
      <w:r w:rsidR="00390E43">
        <w:rPr>
          <w:b/>
          <w:color w:val="000000"/>
          <w:sz w:val="26"/>
          <w:szCs w:val="20"/>
        </w:rPr>
        <w:t>ChennaiSundaySystems</w:t>
      </w:r>
      <w:r>
        <w:rPr>
          <w:b/>
          <w:color w:val="000000"/>
          <w:sz w:val="26"/>
          <w:szCs w:val="20"/>
        </w:rPr>
        <w:t>, was initially dotCom IT Jobs Consultancy. </w:t>
      </w:r>
    </w:p>
    <w:p w:rsidR="004E0B4A" w:rsidRDefault="00390E43" w:rsidP="004E0B4A">
      <w:pPr>
        <w:spacing w:before="100" w:beforeAutospacing="1" w:after="100" w:afterAutospacing="1" w:line="360" w:lineRule="auto"/>
        <w:ind w:right="72"/>
        <w:jc w:val="both"/>
        <w:rPr>
          <w:b/>
          <w:color w:val="000000"/>
          <w:sz w:val="26"/>
        </w:rPr>
      </w:pPr>
      <w:r>
        <w:rPr>
          <w:b/>
          <w:color w:val="000000"/>
          <w:sz w:val="26"/>
          <w:szCs w:val="20"/>
        </w:rPr>
        <w:t xml:space="preserve"> After stabilizing the </w:t>
      </w:r>
      <w:r w:rsidR="004E0B4A">
        <w:rPr>
          <w:b/>
          <w:color w:val="000000"/>
          <w:sz w:val="26"/>
          <w:szCs w:val="20"/>
        </w:rPr>
        <w:t xml:space="preserve"> Products, Mr. P. Sivakumar M.C.A started giving Counseling Services in the name of skdotCom Agency, privately handled several Projects for leading Companies like Alstom, MRL and Spencers. DSEL has confronted challenges and rooted itself has a niche player in the Multimedia and the Business Software Segment. The Level of performed has been exemplary leaving it to nothing than the best of benchmark. </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The indispensable factors, which give DSEL the competitive advantages over others</w:t>
      </w:r>
      <w:r w:rsidR="003D100D">
        <w:rPr>
          <w:b/>
          <w:color w:val="000000"/>
          <w:sz w:val="26"/>
          <w:szCs w:val="20"/>
        </w:rPr>
        <w:t xml:space="preserve"> in the market may be slated as</w:t>
      </w:r>
      <w:r>
        <w:rPr>
          <w:b/>
          <w:color w:val="000000"/>
          <w:sz w:val="26"/>
          <w:szCs w:val="20"/>
        </w:rPr>
        <w:t>: </w:t>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Performance</w:t>
      </w:r>
      <w:r>
        <w:rPr>
          <w:b/>
          <w:color w:val="000000"/>
          <w:sz w:val="26"/>
          <w:szCs w:val="20"/>
        </w:rPr>
        <w:tab/>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Pioneering efforts </w:t>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Client satisfaction </w:t>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Innovative concepts </w:t>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lastRenderedPageBreak/>
        <w:t></w:t>
      </w:r>
      <w:r>
        <w:rPr>
          <w:b/>
          <w:color w:val="000000"/>
          <w:sz w:val="26"/>
          <w:szCs w:val="14"/>
        </w:rPr>
        <w:t xml:space="preserve">        </w:t>
      </w:r>
      <w:r>
        <w:rPr>
          <w:b/>
          <w:color w:val="000000"/>
          <w:sz w:val="26"/>
          <w:szCs w:val="20"/>
        </w:rPr>
        <w:t>Constant Evaluations </w:t>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Improvisation </w:t>
      </w:r>
    </w:p>
    <w:p w:rsidR="004E0B4A" w:rsidRDefault="004E0B4A" w:rsidP="004E0B4A">
      <w:pPr>
        <w:tabs>
          <w:tab w:val="num" w:pos="2520"/>
        </w:tabs>
        <w:spacing w:line="360" w:lineRule="auto"/>
        <w:ind w:left="2520" w:right="72" w:hanging="360"/>
        <w:jc w:val="both"/>
        <w:rPr>
          <w:b/>
          <w:color w:val="000000"/>
          <w:sz w:val="26"/>
        </w:rPr>
      </w:pPr>
      <w:r>
        <w:rPr>
          <w:rFonts w:ascii="Symbol" w:hAnsi="Symbol"/>
          <w:b/>
          <w:color w:val="000000"/>
          <w:sz w:val="26"/>
          <w:szCs w:val="20"/>
        </w:rPr>
        <w:t></w:t>
      </w:r>
      <w:r>
        <w:rPr>
          <w:b/>
          <w:color w:val="000000"/>
          <w:sz w:val="26"/>
          <w:szCs w:val="14"/>
        </w:rPr>
        <w:t xml:space="preserve">        </w:t>
      </w:r>
      <w:r>
        <w:rPr>
          <w:b/>
          <w:color w:val="000000"/>
          <w:sz w:val="26"/>
          <w:szCs w:val="20"/>
        </w:rPr>
        <w:t>Cost Effectiveness</w:t>
      </w:r>
    </w:p>
    <w:p w:rsidR="00390E43" w:rsidRDefault="004E0B4A" w:rsidP="004E0B4A">
      <w:pPr>
        <w:spacing w:before="100" w:beforeAutospacing="1" w:after="100" w:afterAutospacing="1" w:line="360" w:lineRule="auto"/>
        <w:ind w:right="72"/>
        <w:jc w:val="both"/>
        <w:rPr>
          <w:b/>
          <w:color w:val="000000"/>
          <w:sz w:val="26"/>
        </w:rPr>
      </w:pPr>
      <w:r>
        <w:rPr>
          <w:b/>
          <w:color w:val="000000"/>
          <w:sz w:val="26"/>
          <w:szCs w:val="20"/>
        </w:rPr>
        <w:t>  II.</w:t>
      </w:r>
      <w:r>
        <w:rPr>
          <w:b/>
          <w:color w:val="000000"/>
          <w:sz w:val="26"/>
          <w:szCs w:val="14"/>
        </w:rPr>
        <w:t xml:space="preserve">    </w:t>
      </w:r>
      <w:r>
        <w:rPr>
          <w:b/>
          <w:color w:val="000000"/>
          <w:sz w:val="26"/>
          <w:szCs w:val="20"/>
        </w:rPr>
        <w:t>Comparison Mission Statement</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“To help customer optimize their investments in information technology, to help them gain a competitive edge in the market place.”</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 III.</w:t>
      </w:r>
      <w:r>
        <w:rPr>
          <w:b/>
          <w:color w:val="000000"/>
          <w:sz w:val="26"/>
          <w:szCs w:val="14"/>
        </w:rPr>
        <w:t xml:space="preserve"> </w:t>
      </w:r>
      <w:r>
        <w:rPr>
          <w:b/>
          <w:color w:val="000000"/>
          <w:sz w:val="26"/>
          <w:szCs w:val="20"/>
        </w:rPr>
        <w:t>Quality policy</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“To help our stock holders by regularly reviewing and improving our process.”</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  IV.</w:t>
      </w:r>
      <w:r>
        <w:rPr>
          <w:b/>
          <w:color w:val="000000"/>
          <w:sz w:val="26"/>
          <w:szCs w:val="14"/>
        </w:rPr>
        <w:t xml:space="preserve">  </w:t>
      </w:r>
      <w:r>
        <w:rPr>
          <w:b/>
          <w:color w:val="000000"/>
          <w:sz w:val="26"/>
          <w:szCs w:val="20"/>
        </w:rPr>
        <w:t>Infrastructure</w:t>
      </w:r>
    </w:p>
    <w:p w:rsidR="004E0B4A" w:rsidRDefault="00390E43" w:rsidP="004E0B4A">
      <w:pPr>
        <w:pStyle w:val="BodyText"/>
        <w:rPr>
          <w:b/>
        </w:rPr>
      </w:pPr>
      <w:r>
        <w:rPr>
          <w:b/>
        </w:rPr>
        <w:t> </w:t>
      </w:r>
      <w:r w:rsidR="004E0B4A">
        <w:rPr>
          <w:b/>
        </w:rPr>
        <w:t>Nested in an area with built-in area of 2,400 sq.ft. The park has encountered itself with computing resources that include from IBM. Besides, it also houses HP/9000, Sun Sparch, DEC Alpha System and over 500 IBM PS/VP nodes over a Heterogeneous Fiber Optic Network. Operating system is used varied from MVS and Aix through OS/400 and OS/2 to SOLARIS, UNIX and Windows with range of RDBMS, Languages and Case tools.</w:t>
      </w:r>
    </w:p>
    <w:p w:rsidR="004E0B4A" w:rsidRDefault="004E0B4A" w:rsidP="004E0B4A">
      <w:pPr>
        <w:spacing w:before="100" w:beforeAutospacing="1" w:after="100" w:afterAutospacing="1" w:line="360" w:lineRule="auto"/>
        <w:ind w:right="72"/>
        <w:jc w:val="both"/>
        <w:rPr>
          <w:b/>
          <w:color w:val="000000"/>
          <w:sz w:val="26"/>
        </w:rPr>
      </w:pPr>
      <w:r>
        <w:rPr>
          <w:b/>
          <w:color w:val="000000"/>
          <w:sz w:val="26"/>
          <w:szCs w:val="20"/>
        </w:rPr>
        <w:t xml:space="preserve">Major Functions / Activities at </w:t>
      </w:r>
      <w:r w:rsidR="00390E43">
        <w:rPr>
          <w:b/>
          <w:color w:val="000000"/>
          <w:sz w:val="26"/>
          <w:szCs w:val="20"/>
        </w:rPr>
        <w:t>Chennaisunday systems Pvt Ltd</w:t>
      </w:r>
    </w:p>
    <w:p w:rsidR="004E0B4A" w:rsidRDefault="00390E43" w:rsidP="004E0B4A">
      <w:pPr>
        <w:spacing w:before="100" w:beforeAutospacing="1" w:after="100" w:afterAutospacing="1" w:line="360" w:lineRule="auto"/>
        <w:ind w:right="72"/>
        <w:jc w:val="both"/>
        <w:rPr>
          <w:bCs/>
          <w:color w:val="000000"/>
          <w:sz w:val="26"/>
        </w:rPr>
      </w:pPr>
      <w:r>
        <w:rPr>
          <w:b/>
          <w:color w:val="000000"/>
          <w:sz w:val="26"/>
          <w:szCs w:val="20"/>
        </w:rPr>
        <w:t> </w:t>
      </w:r>
      <w:r w:rsidR="004E0B4A">
        <w:rPr>
          <w:b/>
          <w:color w:val="000000"/>
          <w:sz w:val="26"/>
          <w:szCs w:val="20"/>
        </w:rPr>
        <w:t xml:space="preserve">Only a few years ago, the World Wide Web was a very design unfriendly place. But with the advent of Images, Web Pages have become Interactive. This inter-activity is still limited. In its endeavor to make the Internet more Interactive Exciting, </w:t>
      </w:r>
      <w:r>
        <w:rPr>
          <w:b/>
          <w:color w:val="000000"/>
          <w:sz w:val="26"/>
          <w:szCs w:val="20"/>
        </w:rPr>
        <w:t>at Chennaisunday systems Pvt Ltd</w:t>
      </w:r>
      <w:r w:rsidR="004E0B4A">
        <w:rPr>
          <w:b/>
          <w:color w:val="000000"/>
          <w:sz w:val="26"/>
          <w:szCs w:val="20"/>
        </w:rPr>
        <w:t xml:space="preserve"> has set up the Internet Team.</w:t>
      </w:r>
    </w:p>
    <w:p w:rsidR="0004656C" w:rsidRDefault="0004656C"/>
    <w:sectPr w:rsidR="0004656C" w:rsidSect="00221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B5DEE"/>
    <w:multiLevelType w:val="hybridMultilevel"/>
    <w:tmpl w:val="6A386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CB4"/>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E1C5D"/>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36A5"/>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0E43"/>
    <w:rsid w:val="0039307E"/>
    <w:rsid w:val="003A0154"/>
    <w:rsid w:val="003D07DA"/>
    <w:rsid w:val="003D100D"/>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0B4A"/>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750F6"/>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4D1"/>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61CB4"/>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425"/>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D06A8"/>
    <w:rsid w:val="00ED2528"/>
    <w:rsid w:val="00ED40D6"/>
    <w:rsid w:val="00ED4A71"/>
    <w:rsid w:val="00EE1C2A"/>
    <w:rsid w:val="00EE2F3C"/>
    <w:rsid w:val="00EE7F84"/>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B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E0B4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B4A"/>
    <w:rPr>
      <w:rFonts w:ascii="Arial" w:eastAsia="Times New Roman" w:hAnsi="Arial" w:cs="Arial"/>
      <w:b/>
      <w:bCs/>
      <w:kern w:val="32"/>
      <w:sz w:val="32"/>
      <w:szCs w:val="32"/>
    </w:rPr>
  </w:style>
  <w:style w:type="paragraph" w:styleId="BodyText">
    <w:name w:val="Body Text"/>
    <w:aliases w:val="body text"/>
    <w:basedOn w:val="Normal"/>
    <w:link w:val="BodyTextChar"/>
    <w:semiHidden/>
    <w:rsid w:val="004E0B4A"/>
    <w:pPr>
      <w:jc w:val="both"/>
    </w:pPr>
    <w:rPr>
      <w:sz w:val="28"/>
    </w:rPr>
  </w:style>
  <w:style w:type="character" w:customStyle="1" w:styleId="BodyTextChar">
    <w:name w:val="Body Text Char"/>
    <w:aliases w:val="body text Char"/>
    <w:basedOn w:val="DefaultParagraphFont"/>
    <w:link w:val="BodyText"/>
    <w:semiHidden/>
    <w:rsid w:val="004E0B4A"/>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2012-06-16T06:54:00Z</dcterms:created>
  <dcterms:modified xsi:type="dcterms:W3CDTF">2012-07-11T09:31:00Z</dcterms:modified>
</cp:coreProperties>
</file>