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6F0" w:rsidRDefault="007966F0" w:rsidP="007966F0">
      <w:pPr>
        <w:pStyle w:val="NormalWeb"/>
        <w:spacing w:line="360" w:lineRule="auto"/>
        <w:jc w:val="center"/>
        <w:rPr>
          <w:rFonts w:eastAsiaTheme="minorEastAsia"/>
          <w:b/>
          <w:sz w:val="32"/>
          <w:szCs w:val="32"/>
          <w:lang w:val="en-IN" w:eastAsia="en-IN"/>
        </w:rPr>
      </w:pPr>
      <w:r w:rsidRPr="000D2F0C">
        <w:rPr>
          <w:rFonts w:eastAsiaTheme="minorEastAsia"/>
          <w:b/>
          <w:sz w:val="32"/>
          <w:szCs w:val="32"/>
          <w:lang w:val="en-IN" w:eastAsia="en-IN"/>
        </w:rPr>
        <w:t>User-Oriented FEC Decoding Scheme for Wireless</w:t>
      </w:r>
      <w:r>
        <w:rPr>
          <w:rFonts w:eastAsiaTheme="minorEastAsia"/>
          <w:b/>
          <w:sz w:val="32"/>
          <w:szCs w:val="32"/>
          <w:lang w:val="en-IN" w:eastAsia="en-IN"/>
        </w:rPr>
        <w:t xml:space="preserve"> </w:t>
      </w:r>
      <w:r w:rsidRPr="000D2F0C">
        <w:rPr>
          <w:rFonts w:eastAsiaTheme="minorEastAsia"/>
          <w:b/>
          <w:sz w:val="32"/>
          <w:szCs w:val="32"/>
          <w:lang w:val="en-IN" w:eastAsia="en-IN"/>
        </w:rPr>
        <w:t>Sensor Networks with Star Topologies</w:t>
      </w:r>
    </w:p>
    <w:p w:rsidR="007966F0" w:rsidRPr="004652D6" w:rsidRDefault="007966F0" w:rsidP="007966F0">
      <w:pPr>
        <w:pStyle w:val="NormalWeb"/>
        <w:spacing w:line="360" w:lineRule="auto"/>
        <w:jc w:val="both"/>
        <w:rPr>
          <w:sz w:val="28"/>
          <w:szCs w:val="28"/>
          <w:u w:val="single"/>
        </w:rPr>
      </w:pPr>
      <w:r w:rsidRPr="004652D6">
        <w:rPr>
          <w:b/>
          <w:bCs/>
          <w:sz w:val="28"/>
          <w:szCs w:val="28"/>
          <w:u w:val="single"/>
        </w:rPr>
        <w:t>ABSTRACT:</w:t>
      </w:r>
      <w:r>
        <w:rPr>
          <w:sz w:val="28"/>
          <w:szCs w:val="28"/>
          <w:u w:val="single"/>
        </w:rPr>
        <w:t xml:space="preserve"> </w:t>
      </w:r>
    </w:p>
    <w:p w:rsidR="007966F0" w:rsidRDefault="007966F0" w:rsidP="007966F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ab/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In recent years, wireless sensor networks (WSNs)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have attracted a great deal of research attention from both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academia and industry. In most cases, WSNs employ the adaptive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forward error correction (FEC) coding schemes dynamically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adapting to the channel, while paying less attention to user’s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requirements. Sometimes, the decoding delay and the decoding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performance of WSNs are more crucial than the power consumption for users. We propose an FEC decoder for the trade-off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among decoding delay, complexity, and performance according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to user’s needs. The proposed decoder designed for short packet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transmission is a two-stage hybrid decoder (TSHD) including a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serial min-sum decoder and an adaptive list decoder. For hard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decision decoding, our simulation results show that the proposed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TSHD scheme outperforms the existing schemes with less average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D2F0C">
        <w:rPr>
          <w:rFonts w:ascii="Times New Roman" w:hAnsi="Times New Roman" w:cs="Times New Roman"/>
          <w:sz w:val="28"/>
          <w:szCs w:val="28"/>
          <w:lang w:val="en-IN" w:eastAsia="en-IN"/>
        </w:rPr>
        <w:t>complexity.</w:t>
      </w:r>
    </w:p>
    <w:p w:rsidR="007966F0" w:rsidRDefault="007966F0" w:rsidP="007966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IN" w:eastAsia="en-IN"/>
        </w:rPr>
      </w:pPr>
    </w:p>
    <w:p w:rsidR="007966F0" w:rsidRPr="00AD0CB0" w:rsidRDefault="007966F0" w:rsidP="007966F0">
      <w:pPr>
        <w:pStyle w:val="NormalWeb"/>
        <w:spacing w:line="360" w:lineRule="auto"/>
        <w:jc w:val="both"/>
        <w:rPr>
          <w:sz w:val="28"/>
          <w:szCs w:val="28"/>
          <w:u w:val="single"/>
        </w:rPr>
      </w:pPr>
      <w:r w:rsidRPr="00AD0CB0">
        <w:rPr>
          <w:b/>
          <w:sz w:val="28"/>
          <w:szCs w:val="28"/>
          <w:u w:val="single"/>
        </w:rPr>
        <w:t>EXISTING SYSTEM: </w:t>
      </w:r>
    </w:p>
    <w:p w:rsidR="007966F0" w:rsidRDefault="007966F0" w:rsidP="007966F0">
      <w:pPr>
        <w:pStyle w:val="NormalWeb"/>
        <w:spacing w:line="360" w:lineRule="auto"/>
        <w:ind w:firstLine="720"/>
        <w:jc w:val="both"/>
        <w:rPr>
          <w:sz w:val="28"/>
          <w:szCs w:val="28"/>
          <w:lang w:val="en-IN" w:eastAsia="en-IN"/>
        </w:rPr>
      </w:pPr>
      <w:r w:rsidRPr="00355017">
        <w:rPr>
          <w:sz w:val="28"/>
          <w:szCs w:val="28"/>
          <w:lang w:val="en-IN" w:eastAsia="en-IN"/>
        </w:rPr>
        <w:t>W</w:t>
      </w:r>
      <w:r>
        <w:rPr>
          <w:sz w:val="28"/>
          <w:szCs w:val="28"/>
          <w:lang w:val="en-IN" w:eastAsia="en-IN"/>
        </w:rPr>
        <w:t>i</w:t>
      </w:r>
      <w:r w:rsidRPr="00355017">
        <w:rPr>
          <w:sz w:val="28"/>
          <w:szCs w:val="28"/>
          <w:lang w:val="en-IN" w:eastAsia="en-IN"/>
        </w:rPr>
        <w:t>reless sensor networks (WSNs) are widely used in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industry, medical assistance, video surveillance, etc. In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WSNs, a large number of small sensor nodes are deployed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surround the sensed object to collect data for users. The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most important challenge is to design sensors efficiently to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minimize the wireless sensor resource. In order to lower the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decoding latency and reduce the transmitting power, WSNs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 xml:space="preserve">tend to include </w:t>
      </w:r>
      <w:proofErr w:type="gramStart"/>
      <w:r w:rsidRPr="00355017">
        <w:rPr>
          <w:sz w:val="28"/>
          <w:szCs w:val="28"/>
          <w:lang w:val="en-IN" w:eastAsia="en-IN"/>
        </w:rPr>
        <w:t>an</w:t>
      </w:r>
      <w:proofErr w:type="gramEnd"/>
      <w:r w:rsidRPr="00355017">
        <w:rPr>
          <w:sz w:val="28"/>
          <w:szCs w:val="28"/>
          <w:lang w:val="en-IN" w:eastAsia="en-IN"/>
        </w:rPr>
        <w:t xml:space="preserve"> forward error correction (FEC) coding to</w:t>
      </w:r>
      <w:r>
        <w:rPr>
          <w:sz w:val="28"/>
          <w:szCs w:val="28"/>
          <w:lang w:val="en-IN" w:eastAsia="en-IN"/>
        </w:rPr>
        <w:t xml:space="preserve"> avoid retransmissions.</w:t>
      </w:r>
    </w:p>
    <w:p w:rsidR="007966F0" w:rsidRDefault="007966F0" w:rsidP="007966F0">
      <w:pPr>
        <w:pStyle w:val="NormalWeb"/>
        <w:spacing w:line="360" w:lineRule="auto"/>
        <w:ind w:firstLine="720"/>
        <w:jc w:val="both"/>
        <w:rPr>
          <w:sz w:val="28"/>
          <w:szCs w:val="28"/>
          <w:lang w:val="en-IN" w:eastAsia="en-IN"/>
        </w:rPr>
      </w:pPr>
      <w:r w:rsidRPr="00355017">
        <w:rPr>
          <w:sz w:val="28"/>
          <w:szCs w:val="28"/>
          <w:lang w:val="en-IN" w:eastAsia="en-IN"/>
        </w:rPr>
        <w:lastRenderedPageBreak/>
        <w:t>Traditionally, LDPC decoders and trellis decoders are performed separately based on their own code structures, since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convolutional codes decoded by BP algorithms directly always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results in poor performance, this is mainly due to a large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number of short cycles (especially 4-cycles) in its parity check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matrix. In our previous work, we proposed a method to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design systematic feed-forward convolutional codes with no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4-cycles (SFCC-N4) which has a sparse parity check matrix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and is suitable for BP decoding. In this paper, we try to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combine the LDPC decoder and the trellis decoder together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for application in star-WSNs.</w:t>
      </w:r>
    </w:p>
    <w:p w:rsidR="007966F0" w:rsidRPr="00AD0CB0" w:rsidRDefault="007966F0" w:rsidP="007966F0">
      <w:pPr>
        <w:pStyle w:val="NormalWeb"/>
        <w:spacing w:line="360" w:lineRule="auto"/>
        <w:jc w:val="both"/>
        <w:rPr>
          <w:sz w:val="28"/>
          <w:szCs w:val="28"/>
          <w:u w:val="single"/>
        </w:rPr>
      </w:pPr>
      <w:r w:rsidRPr="00AD0CB0">
        <w:rPr>
          <w:b/>
          <w:bCs/>
          <w:sz w:val="28"/>
          <w:szCs w:val="28"/>
          <w:u w:val="single"/>
        </w:rPr>
        <w:t>PROPOSED SYSTEM:</w:t>
      </w:r>
      <w:r w:rsidRPr="00AD0CB0">
        <w:rPr>
          <w:sz w:val="28"/>
          <w:szCs w:val="28"/>
          <w:u w:val="single"/>
        </w:rPr>
        <w:t> </w:t>
      </w:r>
    </w:p>
    <w:p w:rsidR="007966F0" w:rsidRDefault="007966F0" w:rsidP="007966F0">
      <w:pPr>
        <w:pStyle w:val="NormalWeb"/>
        <w:spacing w:line="360" w:lineRule="auto"/>
        <w:ind w:firstLine="720"/>
        <w:jc w:val="both"/>
        <w:rPr>
          <w:sz w:val="28"/>
          <w:szCs w:val="28"/>
          <w:lang w:val="en-IN" w:eastAsia="en-IN"/>
        </w:rPr>
      </w:pPr>
      <w:r w:rsidRPr="00915DFC">
        <w:rPr>
          <w:sz w:val="28"/>
          <w:szCs w:val="28"/>
          <w:lang w:val="en-IN" w:eastAsia="en-IN"/>
        </w:rPr>
        <w:t>In our proposed scheme, the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SFCC-N4 code is used as the encoder and its associated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decoder is a two-stage hybrid decoder (TSHD) with a modified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serial min-sum decoder and an adaptive list decoder. The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TSHD has several merits such as adaptive optimization, low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average computation without performance loss, suitable for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short packet transmissions. As we will show, the TSHD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has a good trade-off among complexity, decoding delay, and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performance.</w:t>
      </w:r>
    </w:p>
    <w:p w:rsidR="00923983" w:rsidRDefault="00923983" w:rsidP="00923983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E37">
        <w:rPr>
          <w:rFonts w:ascii="Times New Roman" w:hAnsi="Times New Roman" w:cs="Times New Roman"/>
          <w:sz w:val="28"/>
          <w:szCs w:val="28"/>
        </w:rPr>
        <w:lastRenderedPageBreak/>
        <w:t>System Configuration:-</w:t>
      </w:r>
    </w:p>
    <w:p w:rsidR="00923983" w:rsidRPr="003C477E" w:rsidRDefault="00923983" w:rsidP="00923983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E37">
        <w:rPr>
          <w:rFonts w:ascii="Times New Roman" w:hAnsi="Times New Roman" w:cs="Times New Roman"/>
          <w:sz w:val="28"/>
          <w:szCs w:val="28"/>
        </w:rPr>
        <w:t>H/W System Configuration:-</w:t>
      </w:r>
    </w:p>
    <w:p w:rsidR="00923983" w:rsidRPr="00D50BCA" w:rsidRDefault="00923983" w:rsidP="00923983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50BCA">
        <w:rPr>
          <w:rFonts w:ascii="Times New Roman" w:hAnsi="Times New Roman" w:cs="Times New Roman"/>
          <w:b w:val="0"/>
          <w:sz w:val="28"/>
          <w:szCs w:val="28"/>
        </w:rPr>
        <w:t>System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>: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 xml:space="preserve">Pentium IV 2.4 GHz. </w:t>
      </w:r>
    </w:p>
    <w:p w:rsidR="00923983" w:rsidRPr="00D50BCA" w:rsidRDefault="00923983" w:rsidP="00923983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50BCA">
        <w:rPr>
          <w:rFonts w:ascii="Times New Roman" w:hAnsi="Times New Roman" w:cs="Times New Roman"/>
          <w:b w:val="0"/>
          <w:sz w:val="28"/>
          <w:szCs w:val="28"/>
        </w:rPr>
        <w:t>Hard Disk 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>: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 xml:space="preserve">40 GB. </w:t>
      </w:r>
    </w:p>
    <w:p w:rsidR="00923983" w:rsidRPr="00D50BCA" w:rsidRDefault="00923983" w:rsidP="00923983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50BCA">
        <w:rPr>
          <w:rFonts w:ascii="Times New Roman" w:hAnsi="Times New Roman" w:cs="Times New Roman"/>
          <w:b w:val="0"/>
          <w:sz w:val="28"/>
          <w:szCs w:val="28"/>
        </w:rPr>
        <w:t>Floppy Drive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>: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 xml:space="preserve">1.44 Mb. </w:t>
      </w:r>
    </w:p>
    <w:p w:rsidR="00923983" w:rsidRPr="00D50BCA" w:rsidRDefault="00923983" w:rsidP="00923983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50BCA">
        <w:rPr>
          <w:rFonts w:ascii="Times New Roman" w:hAnsi="Times New Roman" w:cs="Times New Roman"/>
          <w:b w:val="0"/>
          <w:sz w:val="28"/>
          <w:szCs w:val="28"/>
        </w:rPr>
        <w:t>Monitor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>: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 xml:space="preserve">15 VGA </w:t>
      </w:r>
      <w:proofErr w:type="spellStart"/>
      <w:r w:rsidRPr="00D50BCA">
        <w:rPr>
          <w:rFonts w:ascii="Times New Roman" w:hAnsi="Times New Roman" w:cs="Times New Roman"/>
          <w:b w:val="0"/>
          <w:sz w:val="28"/>
          <w:szCs w:val="28"/>
        </w:rPr>
        <w:t>Colour</w:t>
      </w:r>
      <w:proofErr w:type="spellEnd"/>
      <w:r w:rsidRPr="00D50BCA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</w:p>
    <w:p w:rsidR="00923983" w:rsidRPr="00D50BCA" w:rsidRDefault="00923983" w:rsidP="00923983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50BCA">
        <w:rPr>
          <w:rFonts w:ascii="Times New Roman" w:hAnsi="Times New Roman" w:cs="Times New Roman"/>
          <w:b w:val="0"/>
          <w:sz w:val="28"/>
          <w:szCs w:val="28"/>
        </w:rPr>
        <w:t>Mouse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>: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 xml:space="preserve">Logitech. </w:t>
      </w:r>
    </w:p>
    <w:p w:rsidR="00923983" w:rsidRDefault="00923983" w:rsidP="00923983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50BCA">
        <w:rPr>
          <w:rFonts w:ascii="Times New Roman" w:hAnsi="Times New Roman" w:cs="Times New Roman"/>
          <w:b w:val="0"/>
          <w:sz w:val="28"/>
          <w:szCs w:val="28"/>
        </w:rPr>
        <w:t>Ram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</w:r>
      <w:r>
        <w:rPr>
          <w:rFonts w:ascii="Times New Roman" w:hAnsi="Times New Roman" w:cs="Times New Roman"/>
          <w:b w:val="0"/>
          <w:sz w:val="28"/>
          <w:szCs w:val="28"/>
        </w:rPr>
        <w:tab/>
      </w:r>
      <w:r w:rsidRPr="00D50BCA">
        <w:rPr>
          <w:rFonts w:ascii="Times New Roman" w:hAnsi="Times New Roman" w:cs="Times New Roman"/>
          <w:b w:val="0"/>
          <w:sz w:val="28"/>
          <w:szCs w:val="28"/>
        </w:rPr>
        <w:t>: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50BCA">
        <w:rPr>
          <w:rFonts w:ascii="Times New Roman" w:hAnsi="Times New Roman" w:cs="Times New Roman"/>
          <w:b w:val="0"/>
          <w:sz w:val="28"/>
          <w:szCs w:val="28"/>
        </w:rPr>
        <w:tab/>
        <w:t xml:space="preserve">512 MB. </w:t>
      </w:r>
    </w:p>
    <w:p w:rsidR="00923983" w:rsidRPr="00D50BCA" w:rsidRDefault="00923983" w:rsidP="00923983">
      <w:pPr>
        <w:spacing w:line="360" w:lineRule="auto"/>
      </w:pPr>
    </w:p>
    <w:p w:rsidR="00923983" w:rsidRPr="008E7E37" w:rsidRDefault="00923983" w:rsidP="00923983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E37">
        <w:rPr>
          <w:rFonts w:ascii="Times New Roman" w:hAnsi="Times New Roman" w:cs="Times New Roman"/>
          <w:sz w:val="28"/>
          <w:szCs w:val="28"/>
        </w:rPr>
        <w:t xml:space="preserve"> S/W System Configuration:-</w:t>
      </w:r>
    </w:p>
    <w:p w:rsidR="00923983" w:rsidRPr="008E7E37" w:rsidRDefault="00923983" w:rsidP="009239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3983" w:rsidRPr="008E7E37" w:rsidRDefault="00923983" w:rsidP="00923983">
      <w:pPr>
        <w:pStyle w:val="BodyText"/>
        <w:numPr>
          <w:ilvl w:val="0"/>
          <w:numId w:val="1"/>
        </w:numPr>
        <w:spacing w:after="120"/>
        <w:ind w:left="1440" w:hanging="540"/>
        <w:rPr>
          <w:sz w:val="28"/>
          <w:szCs w:val="28"/>
        </w:rPr>
      </w:pPr>
      <w:r w:rsidRPr="008E7E37">
        <w:rPr>
          <w:sz w:val="28"/>
          <w:szCs w:val="28"/>
        </w:rPr>
        <w:t>Operating System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7E3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E7E37">
        <w:rPr>
          <w:sz w:val="28"/>
          <w:szCs w:val="28"/>
        </w:rPr>
        <w:t>Windows</w:t>
      </w:r>
      <w:r>
        <w:rPr>
          <w:sz w:val="28"/>
          <w:szCs w:val="28"/>
        </w:rPr>
        <w:t xml:space="preserve"> </w:t>
      </w:r>
      <w:r w:rsidRPr="008E7E37">
        <w:rPr>
          <w:sz w:val="28"/>
          <w:szCs w:val="28"/>
        </w:rPr>
        <w:t>95/98/2000/XP</w:t>
      </w:r>
      <w:r>
        <w:rPr>
          <w:sz w:val="28"/>
          <w:szCs w:val="28"/>
        </w:rPr>
        <w:t xml:space="preserve">/7/8 </w:t>
      </w:r>
    </w:p>
    <w:p w:rsidR="00923983" w:rsidRPr="008E7E37" w:rsidRDefault="00923983" w:rsidP="00923983">
      <w:pPr>
        <w:pStyle w:val="BodyText"/>
        <w:numPr>
          <w:ilvl w:val="0"/>
          <w:numId w:val="1"/>
        </w:numPr>
        <w:spacing w:after="120"/>
        <w:ind w:left="1440" w:hanging="540"/>
        <w:rPr>
          <w:sz w:val="28"/>
          <w:szCs w:val="28"/>
        </w:rPr>
      </w:pPr>
      <w:r w:rsidRPr="008E7E37">
        <w:rPr>
          <w:sz w:val="28"/>
          <w:szCs w:val="28"/>
        </w:rPr>
        <w:t>Front End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7E37">
        <w:rPr>
          <w:sz w:val="28"/>
          <w:szCs w:val="28"/>
        </w:rPr>
        <w:t>:</w:t>
      </w:r>
      <w:r>
        <w:rPr>
          <w:sz w:val="28"/>
          <w:szCs w:val="28"/>
        </w:rPr>
        <w:t xml:space="preserve"> Java Swing</w:t>
      </w:r>
    </w:p>
    <w:p w:rsidR="00923983" w:rsidRPr="008E7E37" w:rsidRDefault="00923983" w:rsidP="00923983">
      <w:pPr>
        <w:pStyle w:val="BodyText"/>
        <w:numPr>
          <w:ilvl w:val="0"/>
          <w:numId w:val="1"/>
        </w:numPr>
        <w:spacing w:after="120"/>
        <w:ind w:left="1440" w:hanging="540"/>
        <w:rPr>
          <w:sz w:val="28"/>
          <w:szCs w:val="28"/>
        </w:rPr>
      </w:pPr>
      <w:r>
        <w:rPr>
          <w:sz w:val="28"/>
          <w:szCs w:val="28"/>
        </w:rPr>
        <w:t>Technology used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7E3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E7E37">
        <w:rPr>
          <w:sz w:val="28"/>
          <w:szCs w:val="28"/>
        </w:rPr>
        <w:t>Java</w:t>
      </w:r>
      <w:r>
        <w:rPr>
          <w:sz w:val="28"/>
          <w:szCs w:val="28"/>
        </w:rPr>
        <w:t>.</w:t>
      </w:r>
    </w:p>
    <w:p w:rsidR="00923983" w:rsidRDefault="00923983" w:rsidP="009239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983" w:rsidRDefault="00923983" w:rsidP="009239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437" w:rsidRDefault="00847437" w:rsidP="009239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437" w:rsidRDefault="00847437" w:rsidP="009239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983" w:rsidRDefault="00923983" w:rsidP="009239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66F0" w:rsidRPr="008E7E37" w:rsidRDefault="007966F0" w:rsidP="007966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7E37">
        <w:rPr>
          <w:rFonts w:ascii="Times New Roman" w:hAnsi="Times New Roman" w:cs="Times New Roman"/>
          <w:b/>
          <w:sz w:val="28"/>
          <w:szCs w:val="28"/>
        </w:rPr>
        <w:lastRenderedPageBreak/>
        <w:t>Conclusion:</w:t>
      </w:r>
    </w:p>
    <w:p w:rsidR="007966F0" w:rsidRPr="00FF4292" w:rsidRDefault="007966F0" w:rsidP="007966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10D">
        <w:rPr>
          <w:rFonts w:ascii="Times New Roman" w:hAnsi="Times New Roman" w:cs="Times New Roman"/>
          <w:sz w:val="28"/>
          <w:szCs w:val="28"/>
        </w:rPr>
        <w:tab/>
      </w:r>
      <w:r w:rsidRPr="00EC610D">
        <w:rPr>
          <w:rFonts w:ascii="Times New Roman" w:hAnsi="Times New Roman" w:cs="Times New Roman"/>
          <w:sz w:val="28"/>
          <w:szCs w:val="28"/>
        </w:rPr>
        <w:tab/>
      </w:r>
      <w:r w:rsidRPr="00FF4292">
        <w:rPr>
          <w:rFonts w:ascii="Times New Roman" w:hAnsi="Times New Roman" w:cs="Times New Roman"/>
          <w:sz w:val="28"/>
          <w:szCs w:val="28"/>
        </w:rPr>
        <w:t>In this paper, an FEC scheme was presented for the tradeoff among decoding delay, complexity, and performance according to user’s needs. The proposed scheme combining two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292">
        <w:rPr>
          <w:rFonts w:ascii="Times New Roman" w:hAnsi="Times New Roman" w:cs="Times New Roman"/>
          <w:sz w:val="28"/>
          <w:szCs w:val="28"/>
        </w:rPr>
        <w:t xml:space="preserve">decoders without </w:t>
      </w:r>
      <w:proofErr w:type="spellStart"/>
      <w:r w:rsidRPr="00FF4292">
        <w:rPr>
          <w:rFonts w:ascii="Times New Roman" w:hAnsi="Times New Roman" w:cs="Times New Roman"/>
          <w:sz w:val="28"/>
          <w:szCs w:val="28"/>
        </w:rPr>
        <w:t>interleaver</w:t>
      </w:r>
      <w:proofErr w:type="spellEnd"/>
      <w:r w:rsidRPr="00FF4292">
        <w:rPr>
          <w:rFonts w:ascii="Times New Roman" w:hAnsi="Times New Roman" w:cs="Times New Roman"/>
          <w:sz w:val="28"/>
          <w:szCs w:val="28"/>
        </w:rPr>
        <w:t xml:space="preserve"> has at least three merits: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66F0" w:rsidRPr="00FF4292" w:rsidRDefault="007966F0" w:rsidP="007966F0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F4292">
        <w:rPr>
          <w:rFonts w:ascii="Times New Roman" w:hAnsi="Times New Roman" w:cs="Times New Roman"/>
          <w:sz w:val="28"/>
          <w:szCs w:val="28"/>
        </w:rPr>
        <w:t>1) Adaptive optimization;</w:t>
      </w:r>
    </w:p>
    <w:p w:rsidR="007966F0" w:rsidRPr="00FF4292" w:rsidRDefault="007966F0" w:rsidP="007966F0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F4292">
        <w:rPr>
          <w:rFonts w:ascii="Times New Roman" w:hAnsi="Times New Roman" w:cs="Times New Roman"/>
          <w:sz w:val="28"/>
          <w:szCs w:val="28"/>
        </w:rPr>
        <w:t>2) Low average computation without performance loss;</w:t>
      </w:r>
    </w:p>
    <w:p w:rsidR="007966F0" w:rsidRPr="00FF4292" w:rsidRDefault="007966F0" w:rsidP="007966F0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F4292">
        <w:rPr>
          <w:rFonts w:ascii="Times New Roman" w:hAnsi="Times New Roman" w:cs="Times New Roman"/>
          <w:sz w:val="28"/>
          <w:szCs w:val="28"/>
        </w:rPr>
        <w:t>3) Suitable for short packet transmissions.</w:t>
      </w:r>
    </w:p>
    <w:p w:rsidR="007966F0" w:rsidRDefault="007966F0" w:rsidP="007966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66F0" w:rsidRDefault="007966F0" w:rsidP="007966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292">
        <w:rPr>
          <w:rFonts w:ascii="Times New Roman" w:hAnsi="Times New Roman" w:cs="Times New Roman"/>
          <w:sz w:val="28"/>
          <w:szCs w:val="28"/>
        </w:rPr>
        <w:t xml:space="preserve">The adaptive list decoder is superior to the single </w:t>
      </w:r>
      <w:proofErr w:type="spellStart"/>
      <w:r w:rsidRPr="00FF4292">
        <w:rPr>
          <w:rFonts w:ascii="Times New Roman" w:hAnsi="Times New Roman" w:cs="Times New Roman"/>
          <w:sz w:val="28"/>
          <w:szCs w:val="28"/>
        </w:rPr>
        <w:t>Malgorithm</w:t>
      </w:r>
      <w:proofErr w:type="spellEnd"/>
      <w:r w:rsidRPr="00FF4292">
        <w:rPr>
          <w:rFonts w:ascii="Times New Roman" w:hAnsi="Times New Roman" w:cs="Times New Roman"/>
          <w:sz w:val="28"/>
          <w:szCs w:val="28"/>
        </w:rPr>
        <w:t xml:space="preserve"> decoder with small survivor paths. Compared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292">
        <w:rPr>
          <w:rFonts w:ascii="Times New Roman" w:hAnsi="Times New Roman" w:cs="Times New Roman"/>
          <w:sz w:val="28"/>
          <w:szCs w:val="28"/>
        </w:rPr>
        <w:t>SMAD in medium-to-high SNR region, the ALD has noticeable computational savings by hard decision decoding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292">
        <w:rPr>
          <w:rFonts w:ascii="Times New Roman" w:hAnsi="Times New Roman" w:cs="Times New Roman"/>
          <w:sz w:val="28"/>
          <w:szCs w:val="28"/>
        </w:rPr>
        <w:t>without performance loss. Moreover, the adaptive optimization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292">
        <w:rPr>
          <w:rFonts w:ascii="Times New Roman" w:hAnsi="Times New Roman" w:cs="Times New Roman"/>
          <w:sz w:val="28"/>
          <w:szCs w:val="28"/>
        </w:rPr>
        <w:t>mechanism makes TSHD suitable for WSNs applications.</w:t>
      </w:r>
    </w:p>
    <w:p w:rsidR="007966F0" w:rsidRDefault="007966F0" w:rsidP="007966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66F0" w:rsidRPr="003F45D6" w:rsidRDefault="007966F0" w:rsidP="007966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45D6">
        <w:rPr>
          <w:rFonts w:ascii="Times New Roman" w:hAnsi="Times New Roman"/>
          <w:b/>
          <w:sz w:val="28"/>
          <w:szCs w:val="28"/>
        </w:rPr>
        <w:t>References:</w:t>
      </w:r>
    </w:p>
    <w:p w:rsidR="007966F0" w:rsidRPr="00D46438" w:rsidRDefault="007966F0" w:rsidP="007966F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70C0"/>
          <w:sz w:val="28"/>
          <w:szCs w:val="28"/>
        </w:rPr>
      </w:pPr>
    </w:p>
    <w:p w:rsidR="007966F0" w:rsidRDefault="007966F0" w:rsidP="007966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F4292">
        <w:rPr>
          <w:rFonts w:ascii="Times New Roman" w:hAnsi="Times New Roman"/>
          <w:sz w:val="28"/>
          <w:szCs w:val="28"/>
        </w:rPr>
        <w:t xml:space="preserve">[1] I. F. Akyildiz, W. Su, Y. </w:t>
      </w:r>
      <w:proofErr w:type="spellStart"/>
      <w:r w:rsidRPr="00FF4292">
        <w:rPr>
          <w:rFonts w:ascii="Times New Roman" w:hAnsi="Times New Roman"/>
          <w:sz w:val="28"/>
          <w:szCs w:val="28"/>
        </w:rPr>
        <w:t>Sankarasubramaniam</w:t>
      </w:r>
      <w:proofErr w:type="spellEnd"/>
      <w:r w:rsidRPr="00FF4292">
        <w:rPr>
          <w:rFonts w:ascii="Times New Roman" w:hAnsi="Times New Roman"/>
          <w:sz w:val="28"/>
          <w:szCs w:val="28"/>
        </w:rPr>
        <w:t xml:space="preserve">, and E. </w:t>
      </w:r>
      <w:proofErr w:type="spellStart"/>
      <w:r w:rsidRPr="00FF4292">
        <w:rPr>
          <w:rFonts w:ascii="Times New Roman" w:hAnsi="Times New Roman"/>
          <w:sz w:val="28"/>
          <w:szCs w:val="28"/>
        </w:rPr>
        <w:t>Cayirci</w:t>
      </w:r>
      <w:proofErr w:type="spellEnd"/>
      <w:r w:rsidRPr="00FF4292">
        <w:rPr>
          <w:rFonts w:ascii="Times New Roman" w:hAnsi="Times New Roman"/>
          <w:sz w:val="28"/>
          <w:szCs w:val="28"/>
        </w:rPr>
        <w:t>, “A survey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 xml:space="preserve">on sensor networks,” IEEE </w:t>
      </w:r>
      <w:proofErr w:type="spellStart"/>
      <w:r w:rsidRPr="00FF4292">
        <w:rPr>
          <w:rFonts w:ascii="Times New Roman" w:hAnsi="Times New Roman"/>
          <w:sz w:val="28"/>
          <w:szCs w:val="28"/>
        </w:rPr>
        <w:t>Commun</w:t>
      </w:r>
      <w:proofErr w:type="spellEnd"/>
      <w:r w:rsidRPr="00FF4292">
        <w:rPr>
          <w:rFonts w:ascii="Times New Roman" w:hAnsi="Times New Roman"/>
          <w:sz w:val="28"/>
          <w:szCs w:val="28"/>
        </w:rPr>
        <w:t>. Magazine, vol. 40, no. 8, pp. 102–114, Aug. 2002.</w:t>
      </w:r>
    </w:p>
    <w:p w:rsidR="007966F0" w:rsidRPr="00FF4292" w:rsidRDefault="007966F0" w:rsidP="007966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966F0" w:rsidRDefault="007966F0" w:rsidP="007966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F4292">
        <w:rPr>
          <w:rFonts w:ascii="Times New Roman" w:hAnsi="Times New Roman"/>
          <w:sz w:val="28"/>
          <w:szCs w:val="28"/>
        </w:rPr>
        <w:t xml:space="preserve">[2] S. Howard, K. </w:t>
      </w:r>
      <w:proofErr w:type="spellStart"/>
      <w:r w:rsidRPr="00FF4292">
        <w:rPr>
          <w:rFonts w:ascii="Times New Roman" w:hAnsi="Times New Roman"/>
          <w:sz w:val="28"/>
          <w:szCs w:val="28"/>
        </w:rPr>
        <w:t>Iniewski</w:t>
      </w:r>
      <w:proofErr w:type="spellEnd"/>
      <w:r w:rsidRPr="00FF4292">
        <w:rPr>
          <w:rFonts w:ascii="Times New Roman" w:hAnsi="Times New Roman"/>
          <w:sz w:val="28"/>
          <w:szCs w:val="28"/>
        </w:rPr>
        <w:t>, and C. Schlegel, “Error control coding in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low-power wireless sensor networks: When is ECC energy-efficient?”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EURASIP Journal on Wireless Communications and Networking, pp.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1–14, Apr. 2006.</w:t>
      </w:r>
    </w:p>
    <w:p w:rsidR="007966F0" w:rsidRPr="00FF4292" w:rsidRDefault="007966F0" w:rsidP="007966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966F0" w:rsidRDefault="007966F0" w:rsidP="007966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F4292">
        <w:rPr>
          <w:rFonts w:ascii="Times New Roman" w:hAnsi="Times New Roman"/>
          <w:sz w:val="28"/>
          <w:szCs w:val="28"/>
        </w:rPr>
        <w:lastRenderedPageBreak/>
        <w:t xml:space="preserve">[3] J. A. Gutierrez, M. </w:t>
      </w:r>
      <w:proofErr w:type="spellStart"/>
      <w:r w:rsidRPr="00FF4292">
        <w:rPr>
          <w:rFonts w:ascii="Times New Roman" w:hAnsi="Times New Roman"/>
          <w:sz w:val="28"/>
          <w:szCs w:val="28"/>
        </w:rPr>
        <w:t>Naeve</w:t>
      </w:r>
      <w:proofErr w:type="spellEnd"/>
      <w:r w:rsidRPr="00FF4292">
        <w:rPr>
          <w:rFonts w:ascii="Times New Roman" w:hAnsi="Times New Roman"/>
          <w:sz w:val="28"/>
          <w:szCs w:val="28"/>
        </w:rPr>
        <w:t xml:space="preserve">, E. Callaway, M. Bourgeois, V. </w:t>
      </w:r>
      <w:proofErr w:type="spellStart"/>
      <w:r w:rsidRPr="00FF4292">
        <w:rPr>
          <w:rFonts w:ascii="Times New Roman" w:hAnsi="Times New Roman"/>
          <w:sz w:val="28"/>
          <w:szCs w:val="28"/>
        </w:rPr>
        <w:t>Mitter</w:t>
      </w:r>
      <w:proofErr w:type="spellEnd"/>
      <w:r w:rsidRPr="00FF4292">
        <w:rPr>
          <w:rFonts w:ascii="Times New Roman" w:hAnsi="Times New Roman"/>
          <w:sz w:val="28"/>
          <w:szCs w:val="28"/>
        </w:rPr>
        <w:t>, and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 xml:space="preserve">B. </w:t>
      </w:r>
      <w:proofErr w:type="spellStart"/>
      <w:r w:rsidRPr="00FF4292">
        <w:rPr>
          <w:rFonts w:ascii="Times New Roman" w:hAnsi="Times New Roman"/>
          <w:sz w:val="28"/>
          <w:szCs w:val="28"/>
        </w:rPr>
        <w:t>Heile</w:t>
      </w:r>
      <w:proofErr w:type="spellEnd"/>
      <w:r w:rsidRPr="00FF4292">
        <w:rPr>
          <w:rFonts w:ascii="Times New Roman" w:hAnsi="Times New Roman"/>
          <w:sz w:val="28"/>
          <w:szCs w:val="28"/>
        </w:rPr>
        <w:t xml:space="preserve">, “IEEE 802.15.4: A developing standard for low-power, </w:t>
      </w:r>
      <w:proofErr w:type="spellStart"/>
      <w:r w:rsidRPr="00FF4292">
        <w:rPr>
          <w:rFonts w:ascii="Times New Roman" w:hAnsi="Times New Roman"/>
          <w:sz w:val="28"/>
          <w:szCs w:val="28"/>
        </w:rPr>
        <w:t>lowcost</w:t>
      </w:r>
      <w:proofErr w:type="spellEnd"/>
      <w:r w:rsidRPr="00FF4292">
        <w:rPr>
          <w:rFonts w:ascii="Times New Roman" w:hAnsi="Times New Roman"/>
          <w:sz w:val="28"/>
          <w:szCs w:val="28"/>
        </w:rPr>
        <w:t xml:space="preserve"> wireless personal area networks,” EURASIP Journal on Wireless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Communications and Networking, vol. 15, no. 5, pp. 12–19, Sep. 2001.</w:t>
      </w:r>
    </w:p>
    <w:p w:rsidR="007966F0" w:rsidRPr="00FF4292" w:rsidRDefault="007966F0" w:rsidP="007966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966F0" w:rsidRDefault="007966F0" w:rsidP="007966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F4292">
        <w:rPr>
          <w:rFonts w:ascii="Times New Roman" w:hAnsi="Times New Roman"/>
          <w:sz w:val="28"/>
          <w:szCs w:val="28"/>
        </w:rPr>
        <w:t xml:space="preserve">[4] E. shih, S. Cho, N. Ickes, R. Min, A. </w:t>
      </w:r>
      <w:proofErr w:type="spellStart"/>
      <w:r w:rsidRPr="00FF4292">
        <w:rPr>
          <w:rFonts w:ascii="Times New Roman" w:hAnsi="Times New Roman"/>
          <w:sz w:val="28"/>
          <w:szCs w:val="28"/>
        </w:rPr>
        <w:t>Sinha</w:t>
      </w:r>
      <w:proofErr w:type="spellEnd"/>
      <w:r w:rsidRPr="00FF4292">
        <w:rPr>
          <w:rFonts w:ascii="Times New Roman" w:hAnsi="Times New Roman"/>
          <w:sz w:val="28"/>
          <w:szCs w:val="28"/>
        </w:rPr>
        <w:t xml:space="preserve">, A. Wang, and A. </w:t>
      </w:r>
      <w:proofErr w:type="spellStart"/>
      <w:r w:rsidRPr="00FF4292">
        <w:rPr>
          <w:rFonts w:ascii="Times New Roman" w:hAnsi="Times New Roman"/>
          <w:sz w:val="28"/>
          <w:szCs w:val="28"/>
        </w:rPr>
        <w:t>Chandrakasan</w:t>
      </w:r>
      <w:proofErr w:type="spellEnd"/>
      <w:r w:rsidRPr="00FF4292">
        <w:rPr>
          <w:rFonts w:ascii="Times New Roman" w:hAnsi="Times New Roman"/>
          <w:sz w:val="28"/>
          <w:szCs w:val="28"/>
        </w:rPr>
        <w:t>, “Physical layer driven protocol and algorithm design for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energy-efficient wireless sensor networks,” ACM SIGMOBILE’01, pp.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272–287, July 2001.</w:t>
      </w:r>
    </w:p>
    <w:p w:rsidR="007966F0" w:rsidRPr="00FF4292" w:rsidRDefault="007966F0" w:rsidP="007966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966F0" w:rsidRPr="00D46438" w:rsidRDefault="007966F0" w:rsidP="007966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FF4292">
        <w:rPr>
          <w:rFonts w:ascii="Times New Roman" w:hAnsi="Times New Roman"/>
          <w:sz w:val="28"/>
          <w:szCs w:val="28"/>
        </w:rPr>
        <w:t xml:space="preserve">[5] Y. </w:t>
      </w:r>
      <w:proofErr w:type="spellStart"/>
      <w:r w:rsidRPr="00FF4292">
        <w:rPr>
          <w:rFonts w:ascii="Times New Roman" w:hAnsi="Times New Roman"/>
          <w:sz w:val="28"/>
          <w:szCs w:val="28"/>
        </w:rPr>
        <w:t>Sankarasubramaniam</w:t>
      </w:r>
      <w:proofErr w:type="spellEnd"/>
      <w:r w:rsidRPr="00FF4292">
        <w:rPr>
          <w:rFonts w:ascii="Times New Roman" w:hAnsi="Times New Roman"/>
          <w:sz w:val="28"/>
          <w:szCs w:val="28"/>
        </w:rPr>
        <w:t>, I. F. Akyildiz, and S. W. McLaughlin, “Energy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efficiency based packet size optimization in wireless sensor networks,”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292">
        <w:rPr>
          <w:rFonts w:ascii="Times New Roman" w:hAnsi="Times New Roman"/>
          <w:sz w:val="28"/>
          <w:szCs w:val="28"/>
        </w:rPr>
        <w:t>IEEE International Workshop on Sensor Network Protocols and Applications, 2003, pp. 1–8, 2003.</w:t>
      </w:r>
      <w:proofErr w:type="gramEnd"/>
    </w:p>
    <w:p w:rsidR="007966F0" w:rsidRPr="00D46438" w:rsidRDefault="007966F0" w:rsidP="007966F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F6E89" w:rsidRPr="00923983" w:rsidRDefault="002F6E89" w:rsidP="007966F0">
      <w:pPr>
        <w:spacing w:line="360" w:lineRule="auto"/>
        <w:rPr>
          <w:szCs w:val="28"/>
        </w:rPr>
      </w:pPr>
    </w:p>
    <w:sectPr w:rsidR="002F6E89" w:rsidRPr="00923983" w:rsidSect="00255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00EEB"/>
    <w:multiLevelType w:val="hybridMultilevel"/>
    <w:tmpl w:val="08F28F5C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7C3261ED"/>
    <w:multiLevelType w:val="hybridMultilevel"/>
    <w:tmpl w:val="00646CB0"/>
    <w:lvl w:ilvl="0" w:tplc="371C9A4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63CE680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2" w:tplc="77FC635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3" w:tplc="A8680F9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4" w:tplc="5D04F0A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5" w:tplc="8AE85EB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6" w:tplc="9622137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7" w:tplc="0C76817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  <w:lvl w:ilvl="8" w:tplc="BDCCED20" w:tentative="1">
      <w:start w:val="1"/>
      <w:numFmt w:val="bullet"/>
      <w:lvlText w:val=""/>
      <w:lvlJc w:val="left"/>
      <w:pPr>
        <w:tabs>
          <w:tab w:val="num" w:pos="7200"/>
        </w:tabs>
        <w:ind w:left="720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B0439E"/>
    <w:rsid w:val="00070815"/>
    <w:rsid w:val="002F6E89"/>
    <w:rsid w:val="0036337B"/>
    <w:rsid w:val="003A5B9E"/>
    <w:rsid w:val="003C477E"/>
    <w:rsid w:val="00525440"/>
    <w:rsid w:val="007966F0"/>
    <w:rsid w:val="00847437"/>
    <w:rsid w:val="00923983"/>
    <w:rsid w:val="00955C67"/>
    <w:rsid w:val="009C2975"/>
    <w:rsid w:val="009E7270"/>
    <w:rsid w:val="00A706DF"/>
    <w:rsid w:val="00B0439E"/>
    <w:rsid w:val="00B47CBE"/>
    <w:rsid w:val="00CC479D"/>
    <w:rsid w:val="00D439EB"/>
    <w:rsid w:val="00D50BCA"/>
    <w:rsid w:val="00E94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98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3C477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477E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3C477E"/>
    <w:pPr>
      <w:spacing w:after="0" w:line="36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3C477E"/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rsid w:val="00E9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98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883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812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883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1109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9743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256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8</cp:revision>
  <dcterms:created xsi:type="dcterms:W3CDTF">2013-08-16T07:06:00Z</dcterms:created>
  <dcterms:modified xsi:type="dcterms:W3CDTF">2013-10-05T10:14:00Z</dcterms:modified>
</cp:coreProperties>
</file>