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Test Plan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 Dynamic Controls (the-internet.herokuapp.com/dynamic_controls)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Цель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Проверить корректность работы интерактивных элементов страницы Dynamic Controls на сайте 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2"/>
          <w:shd w:fill="auto" w:val="clear"/>
        </w:rPr>
        <w:t xml:space="preserve">the-internet.herokuapp.com/dynamic_controls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Основное внимание уделено поведению элементов при удалении, добавлении, активации и блокировке, а также визуальному отображению интерфейса.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Область тестирования (In Scope)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Функциональность кнопок Remove, Add, Enable, Disable.</w:t>
        <w:br/>
        <w:t xml:space="preserve">- Поведение чекбокса и поля ввода при изменении состояния.</w:t>
        <w:br/>
        <w:t xml:space="preserve">- Отображение сообщений и полос загрузки.</w:t>
        <w:br/>
        <w:t xml:space="preserve">- Проверка UI после выполнения действий.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Вне области тестирования (Out of Scope)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Кроссбраузерное тестирование.</w:t>
        <w:br/>
        <w:t xml:space="preserve">- Нагрузочные и UX-тесты.</w:t>
        <w:br/>
        <w:t xml:space="preserve">- Тестирование безопасности.</w:t>
        <w:br/>
        <w:t xml:space="preserve">- Проверка серверных ответов (только UI-поведение).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Среда тестирования (Environment)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ОС: Windows 10</w:t>
        <w:br/>
        <w:t xml:space="preserve">- Браузер: Google Chrome (139.0.7258.127)</w:t>
        <w:br/>
        <w:t xml:space="preserve">- Инструменты: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Google Chrome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Jira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Подход к тестированию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Ручное функциональное тестирование с фокусом на UI-баги и поведение элементов интерфейса. Каждый дефект оформлялся в Jira с указанием шагов воспроизведения, ожидаемого и фактического результата.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Критерии завершения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 ключевые элементы протестированы.</w:t>
        <w:br/>
        <w:t xml:space="preserve">- Все выявленные дефекты задокументированы.</w:t>
        <w:br/>
        <w:t xml:space="preserve">- Подготовлен итоговый отчет о тестировании.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Ответственные лица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Тестировщик: Илья Баранов</w:t>
        <w:br/>
        <w:t xml:space="preserve">Наставник: ChatGPT (QA-поддержка)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