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665" w:rsidRDefault="00297354">
      <w:r>
        <w:rPr>
          <w:rFonts w:hint="eastAsia"/>
        </w:rPr>
        <w:t>题目：</w:t>
      </w:r>
      <w:r>
        <w:t>Attention Factorization machines: learning the weight of feature interactions via attention networks</w:t>
      </w:r>
    </w:p>
    <w:p w:rsidR="00297354" w:rsidRDefault="00297354">
      <w:r>
        <w:t xml:space="preserve">Author: Jun </w:t>
      </w:r>
      <w:proofErr w:type="spellStart"/>
      <w:r>
        <w:t>xiao</w:t>
      </w:r>
      <w:bookmarkStart w:id="0" w:name="_GoBack"/>
      <w:bookmarkEnd w:id="0"/>
      <w:proofErr w:type="spellEnd"/>
    </w:p>
    <w:p w:rsidR="00297354" w:rsidRDefault="00297354"/>
    <w:p w:rsidR="00297354" w:rsidRDefault="00297354">
      <w:r>
        <w:t>Abstract: AFM focus on learning the importance of each feature interaction from data via a neural attention network</w:t>
      </w:r>
    </w:p>
    <w:p w:rsidR="00297354" w:rsidRDefault="00297354"/>
    <w:p w:rsidR="00297354" w:rsidRDefault="00297354">
      <w:r>
        <w:t>Introduction:</w:t>
      </w:r>
    </w:p>
    <w:p w:rsidR="00297354" w:rsidRDefault="004773D3">
      <w:r>
        <w:t xml:space="preserve">FM parameterize the weight of cross feature as the inner product of the embedding vectors of the constituent features. By learning </w:t>
      </w:r>
      <w:proofErr w:type="gramStart"/>
      <w:r>
        <w:t>an embedding vectors of the constituent feature</w:t>
      </w:r>
      <w:proofErr w:type="gramEnd"/>
      <w:r>
        <w:t>, FM can estimate the weight of any cross feature.</w:t>
      </w:r>
    </w:p>
    <w:p w:rsidR="004773D3" w:rsidRDefault="004773D3">
      <w:pPr>
        <w:rPr>
          <w:rFonts w:hint="eastAsia"/>
        </w:rPr>
      </w:pPr>
      <w:r>
        <w:rPr>
          <w:rFonts w:hint="eastAsia"/>
        </w:rPr>
        <w:t xml:space="preserve">AFM is not only lead to a better performance, but also provide insight into which </w:t>
      </w:r>
      <w:r>
        <w:t>feature</w:t>
      </w:r>
      <w:r>
        <w:rPr>
          <w:rFonts w:hint="eastAsia"/>
        </w:rPr>
        <w:t xml:space="preserve"> contribute more to the prediction.</w:t>
      </w:r>
    </w:p>
    <w:p w:rsidR="004773D3" w:rsidRDefault="004773D3"/>
    <w:p w:rsidR="004773D3" w:rsidRDefault="0063087F">
      <w:r>
        <w:rPr>
          <w:rFonts w:hint="eastAsia"/>
        </w:rPr>
        <w:t>FM：</w:t>
      </w:r>
      <w:r>
        <w:br/>
        <w:t>As for feature I, it share the same latent vector vi in estimating all feature interactions that the I-</w:t>
      </w:r>
      <w:proofErr w:type="spellStart"/>
      <w:r>
        <w:t>th</w:t>
      </w:r>
      <w:proofErr w:type="spellEnd"/>
      <w:r>
        <w:t xml:space="preserve"> feature involves. What’s more in the </w:t>
      </w:r>
      <w:proofErr w:type="spellStart"/>
      <w:r>
        <w:t>fm</w:t>
      </w:r>
      <w:proofErr w:type="spellEnd"/>
      <w:r>
        <w:t xml:space="preserve"> model, all estimated feature interactions </w:t>
      </w:r>
      <w:proofErr w:type="spellStart"/>
      <w:r>
        <w:t>wij</w:t>
      </w:r>
      <w:proofErr w:type="spellEnd"/>
      <w:r>
        <w:t xml:space="preserve"> have a uniform weight of 1. These two characteristics make the FM is not suitable for the real world.</w:t>
      </w:r>
    </w:p>
    <w:p w:rsidR="0063087F" w:rsidRDefault="0063087F"/>
    <w:p w:rsidR="0063087F" w:rsidRDefault="0063087F">
      <w:r>
        <w:t>AFM:</w:t>
      </w:r>
    </w:p>
    <w:p w:rsidR="0063087F" w:rsidRDefault="0063087F">
      <w:r>
        <w:t>It can be divided into five layers:</w:t>
      </w:r>
    </w:p>
    <w:p w:rsidR="0063087F" w:rsidRDefault="0063087F" w:rsidP="006308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he sparse input: it is the same to the FM</w:t>
      </w:r>
      <w:r>
        <w:t xml:space="preserve">, just input the feature represent of </w:t>
      </w:r>
      <w:proofErr w:type="spellStart"/>
      <w:proofErr w:type="gramStart"/>
      <w:r>
        <w:t>a</w:t>
      </w:r>
      <w:proofErr w:type="spellEnd"/>
      <w:proofErr w:type="gramEnd"/>
      <w:r>
        <w:t xml:space="preserve"> item</w:t>
      </w:r>
    </w:p>
    <w:p w:rsidR="0063087F" w:rsidRDefault="0063087F" w:rsidP="0063087F">
      <w:pPr>
        <w:pStyle w:val="a3"/>
        <w:numPr>
          <w:ilvl w:val="0"/>
          <w:numId w:val="1"/>
        </w:numPr>
        <w:ind w:firstLineChars="0"/>
      </w:pPr>
      <w:r>
        <w:t>The embedding layer: for each fea</w:t>
      </w:r>
      <w:r w:rsidR="001C4E51">
        <w:t xml:space="preserve">ture, it will </w:t>
      </w:r>
      <w:proofErr w:type="gramStart"/>
      <w:r w:rsidR="001C4E51">
        <w:t>embedding</w:t>
      </w:r>
      <w:proofErr w:type="gramEnd"/>
      <w:r w:rsidR="001C4E51">
        <w:t xml:space="preserve"> a latent</w:t>
      </w:r>
      <w:r>
        <w:t xml:space="preserve"> vector named vi, that is also the same to the FM. </w:t>
      </w:r>
    </w:p>
    <w:p w:rsidR="0063087F" w:rsidRDefault="0063087F" w:rsidP="0063087F">
      <w:pPr>
        <w:pStyle w:val="a3"/>
        <w:numPr>
          <w:ilvl w:val="0"/>
          <w:numId w:val="1"/>
        </w:numPr>
        <w:ind w:firstLineChars="0"/>
      </w:pPr>
      <w:r>
        <w:t>Pair-wise interaction layer:</w:t>
      </w:r>
      <w:r w:rsidR="008B2BEB">
        <w:t xml:space="preserve"> </w:t>
      </w:r>
      <w:r w:rsidR="001C4E51">
        <w:t xml:space="preserve">only calculate the non-zero feature and their latent </w:t>
      </w:r>
      <w:proofErr w:type="spellStart"/>
      <w:r w:rsidR="001C4E51">
        <w:t>vectors’s</w:t>
      </w:r>
      <w:proofErr w:type="spellEnd"/>
      <w:r w:rsidR="001C4E51">
        <w:t xml:space="preserve"> multiply</w:t>
      </w:r>
    </w:p>
    <w:p w:rsidR="001C4E51" w:rsidRDefault="001C4E51" w:rsidP="001C4E51">
      <w:pPr>
        <w:pStyle w:val="a3"/>
        <w:ind w:left="360" w:firstLineChars="0" w:firstLine="0"/>
      </w:pPr>
      <w:r w:rsidRPr="001C4E51">
        <w:lastRenderedPageBreak/>
        <w:drawing>
          <wp:inline distT="0" distB="0" distL="0" distR="0" wp14:anchorId="78EE288E" wp14:editId="28D42AFB">
            <wp:extent cx="4089400" cy="462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51" w:rsidRDefault="001C4E51" w:rsidP="0063087F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ttention-based pooling layer</w:t>
      </w:r>
      <w:r>
        <w:t>:</w:t>
      </w:r>
    </w:p>
    <w:p w:rsidR="001C4E51" w:rsidRDefault="001C4E51" w:rsidP="001C4E51">
      <w:pPr>
        <w:pStyle w:val="a3"/>
        <w:numPr>
          <w:ilvl w:val="1"/>
          <w:numId w:val="1"/>
        </w:numPr>
        <w:ind w:firstLineChars="0"/>
      </w:pPr>
      <w:r>
        <w:t>Use the attention mechanism to calculate the weight of different non-zero feature pair. The attention mechanism allows different parts contribute differently when compressing them to a single representation.</w:t>
      </w:r>
    </w:p>
    <w:p w:rsidR="001C4E51" w:rsidRDefault="001C4E51" w:rsidP="001C4E51">
      <w:pPr>
        <w:pStyle w:val="a3"/>
        <w:numPr>
          <w:ilvl w:val="1"/>
          <w:numId w:val="1"/>
        </w:numPr>
        <w:ind w:firstLineChars="0"/>
      </w:pPr>
      <w:proofErr w:type="gramStart"/>
      <w:r>
        <w:t>So</w:t>
      </w:r>
      <w:proofErr w:type="gramEnd"/>
      <w:r>
        <w:t xml:space="preserve"> it problem change to how to estimate the </w:t>
      </w:r>
      <w:proofErr w:type="spellStart"/>
      <w:r>
        <w:t>aij</w:t>
      </w:r>
      <w:proofErr w:type="spellEnd"/>
      <w:r>
        <w:t>, which is the parameter that evaluate the importance of different</w:t>
      </w:r>
      <w:r w:rsidR="00807E80">
        <w:t xml:space="preserve"> parts. We can use the minimum loss technology to calculate the </w:t>
      </w:r>
      <w:proofErr w:type="spellStart"/>
      <w:r w:rsidR="00807E80">
        <w:t>aij</w:t>
      </w:r>
      <w:proofErr w:type="spellEnd"/>
      <w:r w:rsidR="00807E80">
        <w:t xml:space="preserve">, but this method is not suitable for the features that never co-occurred. </w:t>
      </w:r>
      <w:proofErr w:type="gramStart"/>
      <w:r w:rsidR="00807E80">
        <w:t>So</w:t>
      </w:r>
      <w:proofErr w:type="gramEnd"/>
      <w:r w:rsidR="00807E80">
        <w:t xml:space="preserve"> the author use the MLP to fix this problem.</w:t>
      </w:r>
    </w:p>
    <w:p w:rsidR="00807E80" w:rsidRDefault="0004070B" w:rsidP="001C4E51">
      <w:pPr>
        <w:pStyle w:val="a3"/>
        <w:numPr>
          <w:ilvl w:val="1"/>
          <w:numId w:val="1"/>
        </w:numPr>
        <w:ind w:firstLineChars="0"/>
      </w:pPr>
      <w:r>
        <w:t xml:space="preserve">Use the attention net to train the </w:t>
      </w:r>
      <w:proofErr w:type="spellStart"/>
      <w:r>
        <w:t>aij</w:t>
      </w:r>
      <w:proofErr w:type="spellEnd"/>
    </w:p>
    <w:p w:rsidR="006B4187" w:rsidRDefault="006B4187" w:rsidP="006B4187">
      <w:pPr>
        <w:pStyle w:val="a3"/>
        <w:ind w:left="840" w:firstLineChars="0" w:firstLine="0"/>
      </w:pPr>
      <w:r w:rsidRPr="006B4187">
        <w:drawing>
          <wp:inline distT="0" distB="0" distL="0" distR="0" wp14:anchorId="02102EAA" wp14:editId="04D94BA6">
            <wp:extent cx="3670300" cy="1117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187" w:rsidRDefault="006B4187" w:rsidP="001C4E51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p w:rsidR="001C4E51" w:rsidRDefault="006B4187" w:rsidP="0063087F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earning</w:t>
      </w:r>
    </w:p>
    <w:p w:rsidR="006B4187" w:rsidRDefault="006B4187" w:rsidP="006B4187">
      <w:pPr>
        <w:pStyle w:val="a3"/>
        <w:numPr>
          <w:ilvl w:val="1"/>
          <w:numId w:val="1"/>
        </w:numPr>
        <w:ind w:firstLineChars="0"/>
      </w:pPr>
      <w:r>
        <w:t>Use the squared loss to define the loss, and use the SGD to optimize the objective function</w:t>
      </w:r>
    </w:p>
    <w:p w:rsidR="006B4187" w:rsidRDefault="006B4187" w:rsidP="006B4187">
      <w:pPr>
        <w:pStyle w:val="a3"/>
        <w:numPr>
          <w:ilvl w:val="1"/>
          <w:numId w:val="1"/>
        </w:numPr>
        <w:ind w:firstLineChars="0"/>
      </w:pPr>
      <w:r>
        <w:t xml:space="preserve">To overcome the overfitting, the author </w:t>
      </w:r>
      <w:proofErr w:type="gramStart"/>
      <w:r>
        <w:t>use</w:t>
      </w:r>
      <w:proofErr w:type="gramEnd"/>
      <w:r>
        <w:t xml:space="preserve"> the dropout and L2 regularization to fix </w:t>
      </w:r>
      <w:r>
        <w:lastRenderedPageBreak/>
        <w:t xml:space="preserve">out. The dropout method is used on the </w:t>
      </w:r>
      <w:r w:rsidR="00373AF4">
        <w:t xml:space="preserve">pair-wise interaction layer. The effect is that it can drop the useless interactions between features and improve the performance by averaging with </w:t>
      </w:r>
      <w:proofErr w:type="gramStart"/>
      <w:r w:rsidR="00373AF4">
        <w:t>a smaller neural networks</w:t>
      </w:r>
      <w:proofErr w:type="gramEnd"/>
      <w:r w:rsidR="00373AF4">
        <w:t xml:space="preserve">. In the loss function we add the L2 loss. The Attention network not use the dropout because the author </w:t>
      </w:r>
      <w:proofErr w:type="gramStart"/>
      <w:r w:rsidR="00373AF4">
        <w:t>find</w:t>
      </w:r>
      <w:proofErr w:type="gramEnd"/>
      <w:r w:rsidR="00373AF4">
        <w:t xml:space="preserve"> out that the joint use of dropout on both the interactions layer and attention network leads to some stability issue and degrades the performance.</w:t>
      </w:r>
    </w:p>
    <w:p w:rsidR="00373AF4" w:rsidRDefault="00373AF4" w:rsidP="006B4187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p w:rsidR="006B4187" w:rsidRPr="00297354" w:rsidRDefault="00A41F33" w:rsidP="006308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Because the weight sum at the end, AFM don’t show the power of the DNN</w:t>
      </w:r>
      <w:r w:rsidR="00A842F2">
        <w:t>.</w:t>
      </w:r>
    </w:p>
    <w:sectPr w:rsidR="006B4187" w:rsidRPr="00297354" w:rsidSect="00DE51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F3290"/>
    <w:multiLevelType w:val="hybridMultilevel"/>
    <w:tmpl w:val="D5443EBC"/>
    <w:lvl w:ilvl="0" w:tplc="7DFA5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54"/>
    <w:rsid w:val="0004070B"/>
    <w:rsid w:val="001C4E51"/>
    <w:rsid w:val="001E7A75"/>
    <w:rsid w:val="00297354"/>
    <w:rsid w:val="00373AF4"/>
    <w:rsid w:val="00436731"/>
    <w:rsid w:val="004773D3"/>
    <w:rsid w:val="0063087F"/>
    <w:rsid w:val="006B4187"/>
    <w:rsid w:val="00807E80"/>
    <w:rsid w:val="00885665"/>
    <w:rsid w:val="008B2BEB"/>
    <w:rsid w:val="00A41F33"/>
    <w:rsid w:val="00A842F2"/>
    <w:rsid w:val="00DE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C5BBB"/>
  <w15:chartTrackingRefBased/>
  <w15:docId w15:val="{D273C2A5-2CE7-6A44-B41C-03AFC413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8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Yanjing Wu</dc:creator>
  <cp:keywords/>
  <dc:description/>
  <cp:lastModifiedBy>Yanjing Wu</cp:lastModifiedBy>
  <cp:revision>1</cp:revision>
  <dcterms:created xsi:type="dcterms:W3CDTF">2018-08-08T02:42:00Z</dcterms:created>
  <dcterms:modified xsi:type="dcterms:W3CDTF">2018-08-08T07:23:00Z</dcterms:modified>
</cp:coreProperties>
</file>