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181" w:rsidRDefault="003B2B25">
      <w:pPr>
        <w:rPr>
          <w:rFonts w:hint="eastAsia"/>
        </w:rPr>
      </w:pPr>
      <w:r>
        <w:rPr>
          <w:rFonts w:hint="eastAsia"/>
        </w:rPr>
        <w:t xml:space="preserve">Title: </w:t>
      </w:r>
      <w:bookmarkStart w:id="0" w:name="_GoBack"/>
      <w:r>
        <w:rPr>
          <w:rFonts w:hint="eastAsia"/>
        </w:rPr>
        <w:t xml:space="preserve">Ad Click </w:t>
      </w:r>
      <w:proofErr w:type="gramStart"/>
      <w:r>
        <w:rPr>
          <w:rFonts w:hint="eastAsia"/>
        </w:rPr>
        <w:t>Prediction :</w:t>
      </w:r>
      <w:proofErr w:type="gramEnd"/>
      <w:r>
        <w:rPr>
          <w:rFonts w:hint="eastAsia"/>
        </w:rPr>
        <w:t xml:space="preserve"> a view from the trenches</w:t>
      </w:r>
      <w:bookmarkEnd w:id="0"/>
    </w:p>
    <w:p w:rsidR="003B2B25" w:rsidRDefault="003B2B25">
      <w:r>
        <w:t xml:space="preserve">Author: </w:t>
      </w:r>
      <w:proofErr w:type="spellStart"/>
      <w:proofErr w:type="gramStart"/>
      <w:r>
        <w:t>H.Brendan</w:t>
      </w:r>
      <w:proofErr w:type="spellEnd"/>
      <w:proofErr w:type="gramEnd"/>
      <w:r>
        <w:t xml:space="preserve"> McMahan </w:t>
      </w:r>
    </w:p>
    <w:p w:rsidR="003B2B25" w:rsidRDefault="003B2B25">
      <w:proofErr w:type="spellStart"/>
      <w:proofErr w:type="gramStart"/>
      <w:r>
        <w:t>Source:Google</w:t>
      </w:r>
      <w:proofErr w:type="spellEnd"/>
      <w:proofErr w:type="gramEnd"/>
    </w:p>
    <w:p w:rsidR="003B2B25" w:rsidRDefault="003B2B25"/>
    <w:p w:rsidR="003B2B25" w:rsidRDefault="003B2B25">
      <w:r>
        <w:t>Abstract:</w:t>
      </w:r>
      <w:r>
        <w:br/>
      </w:r>
    </w:p>
    <w:p w:rsidR="003B2B25" w:rsidRDefault="003B2B25">
      <w:r>
        <w:t>Introduction:</w:t>
      </w:r>
    </w:p>
    <w:p w:rsidR="003B2B25" w:rsidRDefault="003B2B25"/>
    <w:p w:rsidR="003B2B25" w:rsidRDefault="003B2B25">
      <w:r>
        <w:t>Brief system overview:</w:t>
      </w:r>
      <w:r>
        <w:br/>
      </w:r>
      <w:r w:rsidR="00E25CE1" w:rsidRPr="00E25CE1">
        <w:drawing>
          <wp:inline distT="0" distB="0" distL="0" distR="0" wp14:anchorId="6414C839" wp14:editId="2F5B5BF5">
            <wp:extent cx="5270500" cy="31737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173730"/>
                    </a:xfrm>
                    <a:prstGeom prst="rect">
                      <a:avLst/>
                    </a:prstGeom>
                  </pic:spPr>
                </pic:pic>
              </a:graphicData>
            </a:graphic>
          </wp:inline>
        </w:drawing>
      </w:r>
    </w:p>
    <w:p w:rsidR="00E25CE1" w:rsidRDefault="00E25CE1">
      <w:proofErr w:type="spellStart"/>
      <w:r>
        <w:t>Sparsification</w:t>
      </w:r>
      <w:proofErr w:type="spellEnd"/>
      <w:r>
        <w:t xml:space="preserve"> : </w:t>
      </w:r>
      <w:r>
        <w:rPr>
          <w:rFonts w:hint="eastAsia"/>
        </w:rPr>
        <w:t>进行稀疏化</w:t>
      </w:r>
    </w:p>
    <w:p w:rsidR="00E25CE1" w:rsidRDefault="00E25CE1">
      <w:pPr>
        <w:rPr>
          <w:rFonts w:hint="eastAsia"/>
        </w:rPr>
      </w:pPr>
      <w:r>
        <w:t>Calibration</w:t>
      </w:r>
      <w:r>
        <w:rPr>
          <w:rFonts w:hint="eastAsia"/>
        </w:rPr>
        <w:t>:</w:t>
      </w:r>
      <w:r>
        <w:t xml:space="preserve"> </w:t>
      </w:r>
      <w:r>
        <w:rPr>
          <w:rFonts w:hint="eastAsia"/>
        </w:rPr>
        <w:t>进行矫正</w:t>
      </w:r>
    </w:p>
    <w:p w:rsidR="00E25CE1" w:rsidRDefault="00E25CE1"/>
    <w:p w:rsidR="00E25CE1" w:rsidRDefault="00E25CE1">
      <w:r>
        <w:t>Online learning and sparsity:</w:t>
      </w:r>
      <w:r>
        <w:br/>
      </w:r>
      <w:r w:rsidRPr="00E25CE1">
        <w:lastRenderedPageBreak/>
        <w:drawing>
          <wp:inline distT="0" distB="0" distL="0" distR="0" wp14:anchorId="2783F8D7" wp14:editId="4DD6B190">
            <wp:extent cx="5270500" cy="3747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747770"/>
                    </a:xfrm>
                    <a:prstGeom prst="rect">
                      <a:avLst/>
                    </a:prstGeom>
                  </pic:spPr>
                </pic:pic>
              </a:graphicData>
            </a:graphic>
          </wp:inline>
        </w:drawing>
      </w:r>
    </w:p>
    <w:p w:rsidR="00E25CE1" w:rsidRDefault="00E25CE1"/>
    <w:p w:rsidR="00663FCC" w:rsidRDefault="00663FCC">
      <w:r>
        <w:t>The number of the non-zero coefficients in w is the determining factor of memory usage.</w:t>
      </w:r>
    </w:p>
    <w:p w:rsidR="00663FCC" w:rsidRDefault="00663FCC"/>
    <w:p w:rsidR="00663FCC" w:rsidRDefault="00663FCC">
      <w:r>
        <w:t>FTRL</w:t>
      </w:r>
      <w:r>
        <w:rPr>
          <w:rFonts w:hint="eastAsia"/>
        </w:rPr>
        <w:t>算法不需要正则化的时候，相当于</w:t>
      </w:r>
      <w:r>
        <w:t>OGD</w:t>
      </w:r>
      <w:r>
        <w:rPr>
          <w:rFonts w:hint="eastAsia"/>
        </w:rPr>
        <w:t>（</w:t>
      </w:r>
      <w:r>
        <w:t>online gradient descent</w:t>
      </w:r>
      <w:r>
        <w:rPr>
          <w:rFonts w:hint="eastAsia"/>
        </w:rPr>
        <w:t>）算法, 但是因为</w:t>
      </w:r>
      <w:r>
        <w:t>FTRL</w:t>
      </w:r>
      <w:r>
        <w:rPr>
          <w:rFonts w:hint="eastAsia"/>
        </w:rPr>
        <w:t>算法使用了另外一种</w:t>
      </w:r>
      <w:r>
        <w:t xml:space="preserve">lazy representation of the model </w:t>
      </w:r>
      <w:proofErr w:type="spellStart"/>
      <w:r>
        <w:t>coficients</w:t>
      </w:r>
      <w:proofErr w:type="spellEnd"/>
      <w:r>
        <w:t xml:space="preserve"> w</w:t>
      </w:r>
      <w:r>
        <w:rPr>
          <w:rFonts w:hint="eastAsia"/>
        </w:rPr>
        <w:t>，L</w:t>
      </w:r>
      <w:r>
        <w:t xml:space="preserve">1 </w:t>
      </w:r>
      <w:r>
        <w:rPr>
          <w:rFonts w:hint="eastAsia"/>
        </w:rPr>
        <w:t>正则化可以被更高效的实现。</w:t>
      </w:r>
    </w:p>
    <w:p w:rsidR="00663FCC" w:rsidRDefault="00B50B5C">
      <w:r w:rsidRPr="00B50B5C">
        <w:drawing>
          <wp:inline distT="0" distB="0" distL="0" distR="0" wp14:anchorId="4507C203" wp14:editId="72DE8C37">
            <wp:extent cx="5270500" cy="2019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019300"/>
                    </a:xfrm>
                    <a:prstGeom prst="rect">
                      <a:avLst/>
                    </a:prstGeom>
                  </pic:spPr>
                </pic:pic>
              </a:graphicData>
            </a:graphic>
          </wp:inline>
        </w:drawing>
      </w:r>
    </w:p>
    <w:p w:rsidR="00B50B5C" w:rsidRDefault="00B50B5C">
      <w:pPr>
        <w:rPr>
          <w:rFonts w:hint="eastAsia"/>
        </w:rPr>
      </w:pPr>
      <w:r>
        <w:rPr>
          <w:rFonts w:hint="eastAsia"/>
        </w:rPr>
        <w:t>这两个形式看似不一样，实际上只要取</w:t>
      </w:r>
      <w:proofErr w:type="spellStart"/>
      <w:r>
        <w:t>lamta</w:t>
      </w:r>
      <w:proofErr w:type="spellEnd"/>
      <w:r>
        <w:rPr>
          <w:rFonts w:hint="eastAsia"/>
        </w:rPr>
        <w:t>的值为0的话，以上两者是一样的。</w:t>
      </w:r>
    </w:p>
    <w:p w:rsidR="00B50B5C" w:rsidRPr="00B50B5C" w:rsidRDefault="00B50B5C">
      <w:pPr>
        <w:rPr>
          <w:rFonts w:hint="eastAsia"/>
        </w:rPr>
      </w:pPr>
      <w:r>
        <w:rPr>
          <w:rFonts w:hint="eastAsia"/>
        </w:rPr>
        <w:t>其中的</w:t>
      </w:r>
      <w:r>
        <w:t>FTRL-proximal</w:t>
      </w:r>
      <w:r>
        <w:rPr>
          <w:rFonts w:hint="eastAsia"/>
        </w:rPr>
        <w:t>算法可以重写成以下形式：</w:t>
      </w:r>
      <w:r>
        <w:br/>
      </w:r>
      <w:r w:rsidRPr="00B50B5C">
        <w:lastRenderedPageBreak/>
        <w:drawing>
          <wp:inline distT="0" distB="0" distL="0" distR="0" wp14:anchorId="5258B396" wp14:editId="0AD9311D">
            <wp:extent cx="5270500" cy="27273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727325"/>
                    </a:xfrm>
                    <a:prstGeom prst="rect">
                      <a:avLst/>
                    </a:prstGeom>
                  </pic:spPr>
                </pic:pic>
              </a:graphicData>
            </a:graphic>
          </wp:inline>
        </w:drawing>
      </w:r>
    </w:p>
    <w:p w:rsidR="00663FCC" w:rsidRPr="00663FCC" w:rsidRDefault="00663FCC">
      <w:pPr>
        <w:rPr>
          <w:rFonts w:hint="eastAsia"/>
        </w:rPr>
      </w:pPr>
    </w:p>
    <w:p w:rsidR="00E25CE1" w:rsidRDefault="00B50B5C">
      <w:pPr>
        <w:rPr>
          <w:rFonts w:hint="eastAsia"/>
        </w:rPr>
      </w:pPr>
      <w:r>
        <w:rPr>
          <w:rFonts w:hint="eastAsia"/>
        </w:rPr>
        <w:t>从以上的形式可以很容易发现当</w:t>
      </w:r>
      <w:r>
        <w:t>lamba1=0</w:t>
      </w:r>
      <w:r>
        <w:rPr>
          <w:rFonts w:hint="eastAsia"/>
        </w:rPr>
        <w:t>的时候：</w:t>
      </w:r>
    </w:p>
    <w:p w:rsidR="00B50B5C" w:rsidRDefault="00B50B5C">
      <w:r w:rsidRPr="00B50B5C">
        <w:drawing>
          <wp:inline distT="0" distB="0" distL="0" distR="0" wp14:anchorId="7DCEBF9B" wp14:editId="40E97708">
            <wp:extent cx="3454400" cy="355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4400" cy="355600"/>
                    </a:xfrm>
                    <a:prstGeom prst="rect">
                      <a:avLst/>
                    </a:prstGeom>
                  </pic:spPr>
                </pic:pic>
              </a:graphicData>
            </a:graphic>
          </wp:inline>
        </w:drawing>
      </w:r>
    </w:p>
    <w:p w:rsidR="00B50B5C" w:rsidRDefault="00B50B5C">
      <w:r>
        <w:rPr>
          <w:rFonts w:hint="eastAsia"/>
        </w:rPr>
        <w:t>这就是</w:t>
      </w:r>
      <w:r>
        <w:t>OGD</w:t>
      </w:r>
      <w:r>
        <w:rPr>
          <w:rFonts w:hint="eastAsia"/>
        </w:rPr>
        <w:t>的表达形式</w:t>
      </w:r>
    </w:p>
    <w:p w:rsidR="00B50B5C" w:rsidRDefault="00B50B5C">
      <w:r>
        <w:rPr>
          <w:rFonts w:hint="eastAsia"/>
        </w:rPr>
        <w:t>当然</w:t>
      </w:r>
      <w:r>
        <w:t>F</w:t>
      </w:r>
      <w:r w:rsidR="00872382">
        <w:t>TRL</w:t>
      </w:r>
      <w:r w:rsidR="00872382">
        <w:rPr>
          <w:rFonts w:hint="eastAsia"/>
        </w:rPr>
        <w:t>除了可以加入</w:t>
      </w:r>
      <w:r w:rsidR="00872382">
        <w:t>L1</w:t>
      </w:r>
      <w:r w:rsidR="00872382">
        <w:rPr>
          <w:rFonts w:hint="eastAsia"/>
        </w:rPr>
        <w:t>正则项还可以加入</w:t>
      </w:r>
      <w:r w:rsidR="00872382">
        <w:t>L2</w:t>
      </w:r>
      <w:r w:rsidR="00872382">
        <w:rPr>
          <w:rFonts w:hint="eastAsia"/>
        </w:rPr>
        <w:t>正则项</w:t>
      </w:r>
    </w:p>
    <w:p w:rsidR="00872382" w:rsidRDefault="00872382"/>
    <w:p w:rsidR="00872382" w:rsidRDefault="00872382">
      <w:pPr>
        <w:rPr>
          <w:rFonts w:hint="eastAsia"/>
        </w:rPr>
      </w:pPr>
      <w:r>
        <w:t>Experimental results:</w:t>
      </w:r>
      <w:r>
        <w:br/>
        <w:t xml:space="preserve">straw-man </w:t>
      </w:r>
      <w:r>
        <w:rPr>
          <w:rFonts w:hint="eastAsia"/>
        </w:rPr>
        <w:t>算法，</w:t>
      </w:r>
      <w:r>
        <w:t xml:space="preserve">simply maintain a count of the number of times it has been a feature. Until that count </w:t>
      </w:r>
      <w:proofErr w:type="gramStart"/>
      <w:r>
        <w:t>pass</w:t>
      </w:r>
      <w:proofErr w:type="gramEnd"/>
      <w:r>
        <w:t xml:space="preserve"> a threshold k, online gradient descent proceeds as usual. FTRL </w:t>
      </w:r>
      <w:r>
        <w:rPr>
          <w:rFonts w:hint="eastAsia"/>
        </w:rPr>
        <w:t>算法</w:t>
      </w:r>
      <w:r>
        <w:t>improved sparsity with the same or better prediction accuracy</w:t>
      </w:r>
      <w:r>
        <w:rPr>
          <w:rFonts w:hint="eastAsia"/>
        </w:rPr>
        <w:t>.</w:t>
      </w:r>
    </w:p>
    <w:p w:rsidR="00872382" w:rsidRDefault="00872382"/>
    <w:p w:rsidR="00872382" w:rsidRDefault="00872382">
      <w:r>
        <w:t>Per-coordinate learning rates:</w:t>
      </w:r>
      <w:r>
        <w:br/>
      </w:r>
      <w:r w:rsidR="004F5037" w:rsidRPr="004F5037">
        <w:drawing>
          <wp:inline distT="0" distB="0" distL="0" distR="0" wp14:anchorId="0C5EF5FB" wp14:editId="01506C17">
            <wp:extent cx="5270500" cy="13201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320165"/>
                    </a:xfrm>
                    <a:prstGeom prst="rect">
                      <a:avLst/>
                    </a:prstGeom>
                  </pic:spPr>
                </pic:pic>
              </a:graphicData>
            </a:graphic>
          </wp:inline>
        </w:drawing>
      </w:r>
    </w:p>
    <w:p w:rsidR="004F5037" w:rsidRDefault="002537D6">
      <w:r>
        <w:rPr>
          <w:rFonts w:hint="eastAsia"/>
        </w:rPr>
        <w:t>这个算法要求我们记录</w:t>
      </w:r>
      <w:r>
        <w:t xml:space="preserve">both the sum of the gradients and the sum of the squares of the gradients for each feature. </w:t>
      </w:r>
      <w:r>
        <w:rPr>
          <w:rFonts w:hint="eastAsia"/>
        </w:rPr>
        <w:t>为了节约空间，提出了一个</w:t>
      </w:r>
      <w:r>
        <w:t>memory-saving formulation</w:t>
      </w:r>
      <w:r>
        <w:rPr>
          <w:rFonts w:hint="eastAsia"/>
        </w:rPr>
        <w:t>的方式来节省计算</w:t>
      </w:r>
      <w:r>
        <w:t>the sum of the squares of the gradients</w:t>
      </w:r>
    </w:p>
    <w:p w:rsidR="002537D6" w:rsidRDefault="002537D6"/>
    <w:p w:rsidR="002537D6" w:rsidRDefault="002537D6">
      <w:r>
        <w:t>Saving memory at massive scale</w:t>
      </w:r>
    </w:p>
    <w:p w:rsidR="002537D6" w:rsidRDefault="002537D6">
      <w:r>
        <w:t>4.1 probabilistic feature inclusion</w:t>
      </w:r>
    </w:p>
    <w:p w:rsidR="002537D6" w:rsidRDefault="005A21A3">
      <w:r>
        <w:t xml:space="preserve">Probabilistic feature inclusion, in which new features are included in the model probabilistically as they first occur. This achieves the effect of pre-processing the </w:t>
      </w:r>
      <w:proofErr w:type="gramStart"/>
      <w:r>
        <w:t>data, but</w:t>
      </w:r>
      <w:proofErr w:type="gramEnd"/>
      <w:r>
        <w:t xml:space="preserve"> can be executed in an online setting.</w:t>
      </w:r>
    </w:p>
    <w:p w:rsidR="005A21A3" w:rsidRDefault="005A21A3">
      <w:pPr>
        <w:rPr>
          <w:rFonts w:hint="eastAsia"/>
        </w:rPr>
      </w:pPr>
      <w:r>
        <w:rPr>
          <w:rFonts w:hint="eastAsia"/>
        </w:rPr>
        <w:t>这种方式有两种方法：</w:t>
      </w:r>
    </w:p>
    <w:p w:rsidR="005A21A3" w:rsidRDefault="005A21A3" w:rsidP="005A21A3">
      <w:pPr>
        <w:pStyle w:val="a3"/>
        <w:numPr>
          <w:ilvl w:val="0"/>
          <w:numId w:val="2"/>
        </w:numPr>
        <w:ind w:firstLineChars="0"/>
        <w:rPr>
          <w:rFonts w:hint="eastAsia"/>
        </w:rPr>
      </w:pPr>
      <w:r>
        <w:lastRenderedPageBreak/>
        <w:t>Poisson inclusion:</w:t>
      </w:r>
      <w:r>
        <w:rPr>
          <w:rFonts w:hint="eastAsia"/>
        </w:rPr>
        <w:t xml:space="preserve"> 对于一个新特征我们以概率</w:t>
      </w:r>
      <w:r>
        <w:t>p</w:t>
      </w:r>
      <w:r>
        <w:rPr>
          <w:rFonts w:hint="eastAsia"/>
        </w:rPr>
        <w:t>的大小将这个特征加入模型。然后我们用</w:t>
      </w:r>
      <w:r>
        <w:t>OGD</w:t>
      </w:r>
      <w:r>
        <w:rPr>
          <w:rFonts w:hint="eastAsia"/>
        </w:rPr>
        <w:t>来更新相关的统计量和系数矩阵。</w:t>
      </w:r>
    </w:p>
    <w:p w:rsidR="005A21A3" w:rsidRDefault="005A21A3" w:rsidP="005A21A3">
      <w:pPr>
        <w:pStyle w:val="a3"/>
        <w:numPr>
          <w:ilvl w:val="0"/>
          <w:numId w:val="2"/>
        </w:numPr>
        <w:ind w:firstLineChars="0"/>
      </w:pPr>
      <w:r>
        <w:t>B</w:t>
      </w:r>
      <w:r>
        <w:rPr>
          <w:rFonts w:hint="eastAsia"/>
        </w:rPr>
        <w:t xml:space="preserve">loom </w:t>
      </w:r>
      <w:r>
        <w:t xml:space="preserve">filter inclusion: we use a rolling set of counting bloom filters to detect the first n times a feature is encountered in training. Once a feature has occurred more than n </w:t>
      </w:r>
      <w:proofErr w:type="gramStart"/>
      <w:r>
        <w:t>times(</w:t>
      </w:r>
      <w:proofErr w:type="gramEnd"/>
      <w:r>
        <w:t xml:space="preserve">according to the filter), we add it to the model and use it for training in subsequent observations as above. Note that </w:t>
      </w:r>
      <w:proofErr w:type="gramStart"/>
      <w:r>
        <w:t>this methods</w:t>
      </w:r>
      <w:proofErr w:type="gramEnd"/>
      <w:r>
        <w:t xml:space="preserve"> is also probabilistic, because a counting bloom filter is capable of false positives. That is, we will sometimes include a feature that has actually occurred less than n times.</w:t>
      </w:r>
    </w:p>
    <w:p w:rsidR="006526C8" w:rsidRDefault="006526C8" w:rsidP="005A21A3">
      <w:r>
        <w:t>4.2 encoding values with fewer bits</w:t>
      </w:r>
    </w:p>
    <w:p w:rsidR="005A21A3" w:rsidRDefault="005A21A3" w:rsidP="005A21A3">
      <w:pPr>
        <w:rPr>
          <w:rFonts w:hint="eastAsia"/>
        </w:rPr>
      </w:pPr>
      <w:r>
        <w:t xml:space="preserve"> </w:t>
      </w:r>
      <w:r w:rsidR="006526C8">
        <w:rPr>
          <w:rFonts w:hint="eastAsia"/>
        </w:rPr>
        <w:t>一般对于</w:t>
      </w:r>
      <w:r w:rsidR="006526C8">
        <w:t>OGD</w:t>
      </w:r>
      <w:r w:rsidR="006526C8">
        <w:rPr>
          <w:rFonts w:hint="eastAsia"/>
        </w:rPr>
        <w:t>我们用的是</w:t>
      </w:r>
      <w:r w:rsidR="006526C8">
        <w:t>floating point encoding</w:t>
      </w:r>
      <w:r w:rsidR="006526C8">
        <w:rPr>
          <w:rFonts w:hint="eastAsia"/>
        </w:rPr>
        <w:t>，但是这不够高效，我们现在用的一般是</w:t>
      </w:r>
      <w:r w:rsidR="006526C8">
        <w:t>q2.13</w:t>
      </w:r>
      <w:r w:rsidR="006526C8">
        <w:rPr>
          <w:rFonts w:hint="eastAsia"/>
        </w:rPr>
        <w:t>编码。对于一个16位的编码，按照以下规则：</w:t>
      </w:r>
    </w:p>
    <w:p w:rsidR="006526C8" w:rsidRDefault="006526C8" w:rsidP="005A21A3">
      <w:r w:rsidRPr="006526C8">
        <w:drawing>
          <wp:inline distT="0" distB="0" distL="0" distR="0" wp14:anchorId="008AEE9F" wp14:editId="028AFC92">
            <wp:extent cx="5270500" cy="9861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986155"/>
                    </a:xfrm>
                    <a:prstGeom prst="rect">
                      <a:avLst/>
                    </a:prstGeom>
                  </pic:spPr>
                </pic:pic>
              </a:graphicData>
            </a:graphic>
          </wp:inline>
        </w:drawing>
      </w:r>
    </w:p>
    <w:p w:rsidR="006526C8" w:rsidRDefault="006526C8" w:rsidP="005A21A3">
      <w:pPr>
        <w:rPr>
          <w:rFonts w:hint="eastAsia"/>
        </w:rPr>
      </w:pPr>
      <w:r>
        <w:rPr>
          <w:rFonts w:hint="eastAsia"/>
        </w:rPr>
        <w:t>采用</w:t>
      </w:r>
      <w:r>
        <w:t>q2.13</w:t>
      </w:r>
      <w:r>
        <w:rPr>
          <w:rFonts w:hint="eastAsia"/>
        </w:rPr>
        <w:t>编码进行存储后，它的形式变为：</w:t>
      </w:r>
    </w:p>
    <w:p w:rsidR="006526C8" w:rsidRDefault="006526C8" w:rsidP="005A21A3">
      <w:r w:rsidRPr="006526C8">
        <w:drawing>
          <wp:inline distT="0" distB="0" distL="0" distR="0" wp14:anchorId="7597657F" wp14:editId="3CEA93A3">
            <wp:extent cx="5270500" cy="16992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699260"/>
                    </a:xfrm>
                    <a:prstGeom prst="rect">
                      <a:avLst/>
                    </a:prstGeom>
                  </pic:spPr>
                </pic:pic>
              </a:graphicData>
            </a:graphic>
          </wp:inline>
        </w:drawing>
      </w:r>
    </w:p>
    <w:p w:rsidR="006526C8" w:rsidRDefault="006526C8" w:rsidP="005A21A3"/>
    <w:p w:rsidR="006526C8" w:rsidRDefault="006526C8" w:rsidP="005A21A3">
      <w:r>
        <w:rPr>
          <w:rFonts w:hint="eastAsia"/>
        </w:rPr>
        <w:t>4</w:t>
      </w:r>
      <w:r>
        <w:t>.3 training many similar models</w:t>
      </w:r>
    </w:p>
    <w:p w:rsidR="002E2FDA" w:rsidRDefault="002E2FDA" w:rsidP="005A21A3">
      <w:r>
        <w:t>Since we train together only highly similar models, the memory saving from not representing the key and the memory saving from not representing the key and the counts per model is much larger than the loss from features not in common.</w:t>
      </w:r>
    </w:p>
    <w:p w:rsidR="002E2FDA" w:rsidRDefault="002E2FDA" w:rsidP="005A21A3"/>
    <w:p w:rsidR="002E2FDA" w:rsidRDefault="002E2FDA" w:rsidP="005A21A3">
      <w:r>
        <w:t>4.4 a single value structure</w:t>
      </w:r>
    </w:p>
    <w:p w:rsidR="002E2FDA" w:rsidRDefault="00274ECB" w:rsidP="005A21A3">
      <w:r w:rsidRPr="00274ECB">
        <w:drawing>
          <wp:inline distT="0" distB="0" distL="0" distR="0" wp14:anchorId="6A5282BE" wp14:editId="61A370B5">
            <wp:extent cx="5270500" cy="17100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710055"/>
                    </a:xfrm>
                    <a:prstGeom prst="rect">
                      <a:avLst/>
                    </a:prstGeom>
                  </pic:spPr>
                </pic:pic>
              </a:graphicData>
            </a:graphic>
          </wp:inline>
        </w:drawing>
      </w:r>
    </w:p>
    <w:p w:rsidR="00274ECB" w:rsidRDefault="00274ECB" w:rsidP="005A21A3"/>
    <w:p w:rsidR="00274ECB" w:rsidRDefault="00274ECB" w:rsidP="005A21A3">
      <w:pPr>
        <w:rPr>
          <w:rFonts w:hint="eastAsia"/>
        </w:rPr>
      </w:pPr>
      <w:r>
        <w:rPr>
          <w:rFonts w:hint="eastAsia"/>
        </w:rPr>
        <w:lastRenderedPageBreak/>
        <w:t>4.5 computing learning rates with counts</w:t>
      </w:r>
    </w:p>
    <w:p w:rsidR="00274ECB" w:rsidRDefault="00A13152" w:rsidP="005A21A3">
      <w:r w:rsidRPr="00A13152">
        <w:drawing>
          <wp:inline distT="0" distB="0" distL="0" distR="0" wp14:anchorId="143E9959" wp14:editId="028D1F77">
            <wp:extent cx="5270500" cy="3608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608705"/>
                    </a:xfrm>
                    <a:prstGeom prst="rect">
                      <a:avLst/>
                    </a:prstGeom>
                  </pic:spPr>
                </pic:pic>
              </a:graphicData>
            </a:graphic>
          </wp:inline>
        </w:drawing>
      </w:r>
    </w:p>
    <w:p w:rsidR="00A13152" w:rsidRDefault="00A13152" w:rsidP="005A21A3">
      <w:pPr>
        <w:rPr>
          <w:rFonts w:hint="eastAsia"/>
        </w:rPr>
      </w:pPr>
      <w:r>
        <w:rPr>
          <w:rFonts w:hint="eastAsia"/>
        </w:rPr>
        <w:t>正例的梯度是1-</w:t>
      </w:r>
      <w:r>
        <w:t>p</w:t>
      </w:r>
      <w:r>
        <w:rPr>
          <w:rFonts w:hint="eastAsia"/>
        </w:rPr>
        <w:t>更对吧？</w:t>
      </w:r>
    </w:p>
    <w:p w:rsidR="00A13152" w:rsidRDefault="00A13152" w:rsidP="005A21A3"/>
    <w:p w:rsidR="00A13152" w:rsidRDefault="00A13152" w:rsidP="005A21A3">
      <w:r>
        <w:t>4.6 subsampling training data</w:t>
      </w:r>
    </w:p>
    <w:p w:rsidR="00A13152" w:rsidRDefault="00A34FEB" w:rsidP="005A21A3">
      <w:r w:rsidRPr="00A34FEB">
        <w:drawing>
          <wp:inline distT="0" distB="0" distL="0" distR="0" wp14:anchorId="13A07E58" wp14:editId="792BCEA8">
            <wp:extent cx="5270500" cy="8102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810260"/>
                    </a:xfrm>
                    <a:prstGeom prst="rect">
                      <a:avLst/>
                    </a:prstGeom>
                  </pic:spPr>
                </pic:pic>
              </a:graphicData>
            </a:graphic>
          </wp:inline>
        </w:drawing>
      </w:r>
      <w:r>
        <w:t>’</w:t>
      </w:r>
    </w:p>
    <w:p w:rsidR="00A34FEB" w:rsidRDefault="00A34FEB" w:rsidP="005A21A3">
      <w:pPr>
        <w:rPr>
          <w:rFonts w:hint="eastAsia"/>
        </w:rPr>
      </w:pPr>
      <w:r>
        <w:rPr>
          <w:rFonts w:hint="eastAsia"/>
        </w:rPr>
        <w:t>对于</w:t>
      </w:r>
      <w:r>
        <w:t>click query</w:t>
      </w:r>
      <w:r>
        <w:rPr>
          <w:rFonts w:hint="eastAsia"/>
        </w:rPr>
        <w:t>和</w:t>
      </w:r>
      <w:r>
        <w:t>no click query</w:t>
      </w:r>
      <w:r>
        <w:rPr>
          <w:rFonts w:hint="eastAsia"/>
        </w:rPr>
        <w:t>取不同的权重：</w:t>
      </w:r>
    </w:p>
    <w:p w:rsidR="00A34FEB" w:rsidRDefault="00A34FEB" w:rsidP="005A21A3">
      <w:r w:rsidRPr="00A34FEB">
        <w:drawing>
          <wp:inline distT="0" distB="0" distL="0" distR="0" wp14:anchorId="59BEAC2F" wp14:editId="1AE20815">
            <wp:extent cx="5270500" cy="7829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782955"/>
                    </a:xfrm>
                    <a:prstGeom prst="rect">
                      <a:avLst/>
                    </a:prstGeom>
                  </pic:spPr>
                </pic:pic>
              </a:graphicData>
            </a:graphic>
          </wp:inline>
        </w:drawing>
      </w:r>
    </w:p>
    <w:p w:rsidR="00A34FEB" w:rsidRDefault="00A34FEB" w:rsidP="005A21A3">
      <w:r>
        <w:t>Evaluation model performance</w:t>
      </w:r>
    </w:p>
    <w:p w:rsidR="00A34FEB" w:rsidRDefault="00A34FEB" w:rsidP="005A21A3">
      <w:r>
        <w:t>5.1 progressive validation</w:t>
      </w:r>
    </w:p>
    <w:p w:rsidR="00A34FEB" w:rsidRDefault="00A34FEB" w:rsidP="005A21A3">
      <w:r>
        <w:t>Progressive validation sometimes called online loss.</w:t>
      </w:r>
    </w:p>
    <w:p w:rsidR="00A34FEB" w:rsidRDefault="00A34FEB" w:rsidP="005A21A3">
      <w:r>
        <w:t>L</w:t>
      </w:r>
      <w:r>
        <w:rPr>
          <w:rFonts w:hint="eastAsia"/>
        </w:rPr>
        <w:t xml:space="preserve">ook </w:t>
      </w:r>
      <w:r>
        <w:t>at the relative changes</w:t>
      </w:r>
    </w:p>
    <w:p w:rsidR="00A34FEB" w:rsidRDefault="00A34FEB" w:rsidP="005A21A3"/>
    <w:p w:rsidR="00A34FEB" w:rsidRDefault="00A34FEB" w:rsidP="005A21A3">
      <w:r>
        <w:t>5.2 deep understanding through visualization</w:t>
      </w:r>
    </w:p>
    <w:p w:rsidR="00A34FEB" w:rsidRDefault="005B3D2C" w:rsidP="005A21A3">
      <w:r>
        <w:rPr>
          <w:rFonts w:hint="eastAsia"/>
        </w:rPr>
        <w:t>利用自定义的</w:t>
      </w:r>
      <w:proofErr w:type="spellStart"/>
      <w:r>
        <w:t>GridViz</w:t>
      </w:r>
      <w:proofErr w:type="spellEnd"/>
      <w:r>
        <w:rPr>
          <w:rFonts w:hint="eastAsia"/>
        </w:rPr>
        <w:t>方法来查看</w:t>
      </w:r>
    </w:p>
    <w:p w:rsidR="009612DB" w:rsidRDefault="009612DB" w:rsidP="005A21A3"/>
    <w:p w:rsidR="009612DB" w:rsidRDefault="009612DB" w:rsidP="005A21A3">
      <w:r>
        <w:t>Confidence estimates</w:t>
      </w:r>
    </w:p>
    <w:p w:rsidR="009612DB" w:rsidRDefault="009612DB" w:rsidP="005A21A3"/>
    <w:p w:rsidR="009612DB" w:rsidRDefault="00B47B4C" w:rsidP="005A21A3">
      <w:r>
        <w:t>Calibrating predictions:</w:t>
      </w:r>
      <w:r>
        <w:br/>
      </w:r>
      <w:r w:rsidRPr="00B47B4C">
        <w:lastRenderedPageBreak/>
        <w:drawing>
          <wp:inline distT="0" distB="0" distL="0" distR="0" wp14:anchorId="15C7F7B1" wp14:editId="035321A1">
            <wp:extent cx="5270500" cy="22942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294255"/>
                    </a:xfrm>
                    <a:prstGeom prst="rect">
                      <a:avLst/>
                    </a:prstGeom>
                  </pic:spPr>
                </pic:pic>
              </a:graphicData>
            </a:graphic>
          </wp:inline>
        </w:drawing>
      </w:r>
    </w:p>
    <w:p w:rsidR="00B47B4C" w:rsidRDefault="00B47B4C" w:rsidP="005A21A3"/>
    <w:p w:rsidR="003D0A3B" w:rsidRDefault="00B47B4C" w:rsidP="005A21A3">
      <w:r>
        <w:t>Automated feature management:</w:t>
      </w:r>
    </w:p>
    <w:p w:rsidR="00400872" w:rsidRDefault="00400872" w:rsidP="005A21A3">
      <w:r>
        <w:t>When an improved version of a signal is made available, consumers can be alerted to experiment with the new version.</w:t>
      </w:r>
    </w:p>
    <w:p w:rsidR="00400872" w:rsidRDefault="00400872" w:rsidP="005A21A3">
      <w:r w:rsidRPr="00400872">
        <w:drawing>
          <wp:inline distT="0" distB="0" distL="0" distR="0" wp14:anchorId="7B7C5519" wp14:editId="64012EC0">
            <wp:extent cx="5270500" cy="29178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17825"/>
                    </a:xfrm>
                    <a:prstGeom prst="rect">
                      <a:avLst/>
                    </a:prstGeom>
                  </pic:spPr>
                </pic:pic>
              </a:graphicData>
            </a:graphic>
          </wp:inline>
        </w:drawing>
      </w:r>
    </w:p>
    <w:p w:rsidR="00400872" w:rsidRDefault="00400872" w:rsidP="005A21A3">
      <w:r>
        <w:rPr>
          <w:rFonts w:hint="eastAsia"/>
        </w:rPr>
        <w:t>说了自动化特征管理的好处，但是没有具体介绍如何实现</w:t>
      </w:r>
    </w:p>
    <w:p w:rsidR="00400872" w:rsidRDefault="00400872" w:rsidP="005A21A3"/>
    <w:p w:rsidR="00400872" w:rsidRDefault="00400872" w:rsidP="005A21A3">
      <w:r>
        <w:t>U</w:t>
      </w:r>
      <w:r>
        <w:rPr>
          <w:rFonts w:hint="eastAsia"/>
        </w:rPr>
        <w:t xml:space="preserve">nsuccessful </w:t>
      </w:r>
      <w:r>
        <w:t>experiments</w:t>
      </w:r>
    </w:p>
    <w:p w:rsidR="00400872" w:rsidRDefault="00400872" w:rsidP="005A21A3">
      <w:r>
        <w:t>9.1 aggressive feature hashing</w:t>
      </w:r>
    </w:p>
    <w:p w:rsidR="00400872" w:rsidRDefault="00400872" w:rsidP="005A21A3">
      <w:r>
        <w:rPr>
          <w:rFonts w:hint="eastAsia"/>
        </w:rPr>
        <w:t>通过实验，发现对特征进行</w:t>
      </w:r>
      <w:r>
        <w:t>hash</w:t>
      </w:r>
      <w:r>
        <w:rPr>
          <w:rFonts w:hint="eastAsia"/>
        </w:rPr>
        <w:t>，对效果并没有提升</w:t>
      </w:r>
    </w:p>
    <w:p w:rsidR="00400872" w:rsidRDefault="00400872" w:rsidP="005A21A3"/>
    <w:p w:rsidR="00400872" w:rsidRDefault="00400872" w:rsidP="005A21A3">
      <w:r>
        <w:rPr>
          <w:rFonts w:hint="eastAsia"/>
        </w:rPr>
        <w:t xml:space="preserve">9.2 </w:t>
      </w:r>
      <w:r>
        <w:t>dropout</w:t>
      </w:r>
    </w:p>
    <w:p w:rsidR="006B5CF8" w:rsidRDefault="00400872" w:rsidP="005A21A3">
      <w:r>
        <w:rPr>
          <w:rFonts w:hint="eastAsia"/>
        </w:rPr>
        <w:t>因为在我们的数据中</w:t>
      </w:r>
      <w:r>
        <w:t xml:space="preserve">input feature are sparse and labels are noisy. In our sparse, noisy setting adding in dropout </w:t>
      </w:r>
      <w:r w:rsidR="006B5CF8">
        <w:t>appears to simply reduce the amount of data available for learning</w:t>
      </w:r>
    </w:p>
    <w:p w:rsidR="006B5CF8" w:rsidRDefault="006B5CF8" w:rsidP="005A21A3"/>
    <w:p w:rsidR="006B5CF8" w:rsidRDefault="006B5CF8" w:rsidP="005A21A3">
      <w:r>
        <w:t>9.3 feature bagging</w:t>
      </w:r>
    </w:p>
    <w:p w:rsidR="006B5CF8" w:rsidRDefault="006B5CF8" w:rsidP="005A21A3"/>
    <w:p w:rsidR="006B5CF8" w:rsidRDefault="006B5CF8" w:rsidP="005A21A3">
      <w:r>
        <w:t>9.4 feature vector normalization</w:t>
      </w:r>
    </w:p>
    <w:p w:rsidR="00B47B4C" w:rsidRPr="00A13152" w:rsidRDefault="00B47B4C" w:rsidP="005A21A3">
      <w:r>
        <w:rPr>
          <w:rFonts w:hint="eastAsia"/>
        </w:rPr>
        <w:lastRenderedPageBreak/>
        <w:br/>
      </w:r>
    </w:p>
    <w:sectPr w:rsidR="00B47B4C" w:rsidRPr="00A13152" w:rsidSect="00DE511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04282"/>
    <w:multiLevelType w:val="hybridMultilevel"/>
    <w:tmpl w:val="B5842FBE"/>
    <w:lvl w:ilvl="0" w:tplc="F7CC0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195D5A"/>
    <w:multiLevelType w:val="hybridMultilevel"/>
    <w:tmpl w:val="ACE0BE14"/>
    <w:lvl w:ilvl="0" w:tplc="65FCE6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B25"/>
    <w:rsid w:val="002537D6"/>
    <w:rsid w:val="00274ECB"/>
    <w:rsid w:val="002E2FDA"/>
    <w:rsid w:val="003B2B25"/>
    <w:rsid w:val="003D0A3B"/>
    <w:rsid w:val="00400872"/>
    <w:rsid w:val="004F5037"/>
    <w:rsid w:val="005A21A3"/>
    <w:rsid w:val="005B3D2C"/>
    <w:rsid w:val="006526C8"/>
    <w:rsid w:val="00663FCC"/>
    <w:rsid w:val="006B5CF8"/>
    <w:rsid w:val="00872382"/>
    <w:rsid w:val="009612DB"/>
    <w:rsid w:val="00A13152"/>
    <w:rsid w:val="00A34FEB"/>
    <w:rsid w:val="00B47B4C"/>
    <w:rsid w:val="00B50B5C"/>
    <w:rsid w:val="00DE5116"/>
    <w:rsid w:val="00E25CE1"/>
    <w:rsid w:val="00E80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C247D0"/>
  <w15:chartTrackingRefBased/>
  <w15:docId w15:val="{6087C58B-DD2D-B04D-846E-4A2B16050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21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7</Pages>
  <Words>484</Words>
  <Characters>2760</Characters>
  <Application>Microsoft Office Word</Application>
  <DocSecurity>0</DocSecurity>
  <Lines>23</Lines>
  <Paragraphs>6</Paragraphs>
  <ScaleCrop>false</ScaleCrop>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Yanjing Wu</dc:creator>
  <cp:keywords/>
  <dc:description/>
  <cp:lastModifiedBy>Yanjing Wu</cp:lastModifiedBy>
  <cp:revision>1</cp:revision>
  <dcterms:created xsi:type="dcterms:W3CDTF">2018-07-11T08:22:00Z</dcterms:created>
  <dcterms:modified xsi:type="dcterms:W3CDTF">2018-07-11T12:10:00Z</dcterms:modified>
</cp:coreProperties>
</file>