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7484" w:rsidRPr="00287484" w:rsidRDefault="00287484" w:rsidP="00287484">
      <w:pPr>
        <w:jc w:val="center"/>
        <w:rPr>
          <w:rFonts w:ascii="Lucida Grande" w:eastAsia="ヒラギノ角ゴ Pro W3" w:hAnsi="Lucida Grande"/>
          <w:b/>
          <w:color w:val="000000"/>
        </w:rPr>
      </w:pPr>
      <w:r w:rsidRPr="00287484">
        <w:rPr>
          <w:rFonts w:ascii="Lucida Grande" w:eastAsia="ヒラギノ角ゴ Pro W3" w:hAnsi="Lucida Grande"/>
          <w:b/>
          <w:color w:val="000000"/>
        </w:rPr>
        <w:t>Massachusetts Maritime Academy</w:t>
      </w:r>
    </w:p>
    <w:p w:rsidR="00287484" w:rsidRPr="00287484" w:rsidRDefault="004764A5" w:rsidP="00287484">
      <w:pPr>
        <w:jc w:val="center"/>
        <w:rPr>
          <w:rFonts w:ascii="Lucida Grande" w:eastAsia="ヒラギノ角ゴ Pro W3" w:hAnsi="Lucida Grande"/>
          <w:b/>
          <w:color w:val="000000"/>
        </w:rPr>
      </w:pPr>
      <w:r>
        <w:rPr>
          <w:rFonts w:ascii="Lucida Grande" w:eastAsia="ヒラギノ角ゴ Pro W3" w:hAnsi="Lucida Grande"/>
          <w:b/>
          <w:color w:val="000000"/>
        </w:rPr>
        <w:t>Internal Combustion Engines</w:t>
      </w:r>
      <w:r w:rsidR="00287484" w:rsidRPr="00287484">
        <w:rPr>
          <w:rFonts w:ascii="Lucida Grande" w:eastAsia="ヒラギノ角ゴ Pro W3" w:hAnsi="Lucida Grande"/>
          <w:b/>
          <w:color w:val="000000"/>
        </w:rPr>
        <w:t xml:space="preserve"> I</w:t>
      </w:r>
      <w:r w:rsidR="00114AF3">
        <w:rPr>
          <w:rFonts w:ascii="Lucida Grande" w:eastAsia="ヒラギノ角ゴ Pro W3" w:hAnsi="Lucida Grande"/>
          <w:b/>
          <w:color w:val="000000"/>
        </w:rPr>
        <w:t>I</w:t>
      </w:r>
      <w:r w:rsidR="00287484" w:rsidRPr="00287484">
        <w:rPr>
          <w:rFonts w:ascii="Lucida Grande" w:eastAsia="ヒラギノ角ゴ Pro W3" w:hAnsi="Lucida Grande"/>
          <w:b/>
          <w:color w:val="000000"/>
        </w:rPr>
        <w:t xml:space="preserve"> (EN-</w:t>
      </w:r>
      <w:r w:rsidR="00114AF3">
        <w:rPr>
          <w:rFonts w:ascii="Lucida Grande" w:eastAsia="ヒラギノ角ゴ Pro W3" w:hAnsi="Lucida Grande"/>
          <w:b/>
          <w:color w:val="000000"/>
        </w:rPr>
        <w:t>4131</w:t>
      </w:r>
      <w:r w:rsidR="00C96A97">
        <w:rPr>
          <w:rFonts w:ascii="Lucida Grande" w:eastAsia="ヒラギノ角ゴ Pro W3" w:hAnsi="Lucida Grande"/>
          <w:b/>
          <w:color w:val="000000"/>
        </w:rPr>
        <w:t>-17</w:t>
      </w:r>
      <w:r w:rsidR="00287484" w:rsidRPr="00287484">
        <w:rPr>
          <w:rFonts w:ascii="Lucida Grande" w:eastAsia="ヒラギノ角ゴ Pro W3" w:hAnsi="Lucida Grande"/>
          <w:b/>
          <w:color w:val="000000"/>
        </w:rPr>
        <w:t>)</w:t>
      </w:r>
    </w:p>
    <w:p w:rsidR="00297091" w:rsidRDefault="00114AF3" w:rsidP="00287484">
      <w:pPr>
        <w:spacing w:after="200" w:line="480" w:lineRule="auto"/>
        <w:jc w:val="center"/>
        <w:rPr>
          <w:rFonts w:ascii="Lucida Grande" w:eastAsia="ヒラギノ角ゴ Pro W3" w:hAnsi="Lucida Grande"/>
          <w:b/>
          <w:color w:val="000000"/>
        </w:rPr>
      </w:pPr>
      <w:r>
        <w:rPr>
          <w:rFonts w:ascii="Lucida Grande" w:eastAsia="ヒラギノ角ゴ Pro W3" w:hAnsi="Lucida Grande"/>
          <w:b/>
          <w:color w:val="000000"/>
        </w:rPr>
        <w:t>Fall</w:t>
      </w:r>
      <w:r w:rsidR="00287484" w:rsidRPr="00287484">
        <w:rPr>
          <w:rFonts w:ascii="Lucida Grande" w:eastAsia="ヒラギノ角ゴ Pro W3" w:hAnsi="Lucida Grande"/>
          <w:b/>
          <w:color w:val="000000"/>
        </w:rPr>
        <w:t xml:space="preserve"> 20</w:t>
      </w:r>
      <w:r w:rsidR="00776068">
        <w:rPr>
          <w:rFonts w:ascii="Lucida Grande" w:eastAsia="ヒラギノ角ゴ Pro W3" w:hAnsi="Lucida Grande"/>
          <w:b/>
          <w:color w:val="000000"/>
        </w:rPr>
        <w:t>2</w:t>
      </w:r>
      <w:r w:rsidR="00C96A97">
        <w:rPr>
          <w:rFonts w:ascii="Lucida Grande" w:eastAsia="ヒラギノ角ゴ Pro W3" w:hAnsi="Lucida Grande"/>
          <w:b/>
          <w:color w:val="000000"/>
        </w:rPr>
        <w:t>2</w:t>
      </w:r>
    </w:p>
    <w:p w:rsidR="00D977AB" w:rsidRPr="00287484" w:rsidRDefault="00D977AB" w:rsidP="00D977AB">
      <w:pPr>
        <w:pStyle w:val="Body"/>
        <w:rPr>
          <w:rFonts w:ascii="Times New Roman" w:hAnsi="Times New Roman"/>
          <w:sz w:val="22"/>
          <w:szCs w:val="22"/>
        </w:rPr>
      </w:pPr>
      <w:r w:rsidRPr="00287484">
        <w:rPr>
          <w:rFonts w:ascii="Times New Roman" w:hAnsi="Times New Roman"/>
          <w:sz w:val="22"/>
          <w:szCs w:val="22"/>
        </w:rPr>
        <w:t>Ass</w:t>
      </w:r>
      <w:r w:rsidR="000671AE">
        <w:rPr>
          <w:rFonts w:ascii="Times New Roman" w:hAnsi="Times New Roman"/>
          <w:sz w:val="22"/>
          <w:szCs w:val="22"/>
        </w:rPr>
        <w:t>ociate</w:t>
      </w:r>
      <w:r w:rsidRPr="00287484">
        <w:rPr>
          <w:rFonts w:ascii="Times New Roman" w:hAnsi="Times New Roman"/>
          <w:sz w:val="22"/>
          <w:szCs w:val="22"/>
        </w:rPr>
        <w:t xml:space="preserve"> Professor: David Splaine</w:t>
      </w:r>
    </w:p>
    <w:p w:rsidR="00D977AB" w:rsidRPr="00287484" w:rsidRDefault="00D977AB" w:rsidP="00D977AB">
      <w:pPr>
        <w:pStyle w:val="Body"/>
        <w:rPr>
          <w:rFonts w:ascii="Times New Roman" w:hAnsi="Times New Roman"/>
          <w:sz w:val="22"/>
          <w:szCs w:val="22"/>
        </w:rPr>
      </w:pPr>
      <w:r w:rsidRPr="00287484">
        <w:rPr>
          <w:rFonts w:ascii="Times New Roman" w:hAnsi="Times New Roman"/>
          <w:sz w:val="22"/>
          <w:szCs w:val="22"/>
        </w:rPr>
        <w:t>Office: Harrington 2</w:t>
      </w:r>
      <w:r w:rsidR="00260676">
        <w:rPr>
          <w:rFonts w:ascii="Times New Roman" w:hAnsi="Times New Roman"/>
          <w:sz w:val="22"/>
          <w:szCs w:val="22"/>
        </w:rPr>
        <w:t>21A</w:t>
      </w:r>
    </w:p>
    <w:p w:rsidR="00D977AB" w:rsidRPr="00287484" w:rsidRDefault="00D977AB" w:rsidP="00D977AB">
      <w:pPr>
        <w:pStyle w:val="Body"/>
        <w:rPr>
          <w:rFonts w:ascii="Times New Roman" w:hAnsi="Times New Roman"/>
          <w:sz w:val="22"/>
          <w:szCs w:val="22"/>
        </w:rPr>
      </w:pPr>
      <w:r w:rsidRPr="00287484">
        <w:rPr>
          <w:rFonts w:ascii="Times New Roman" w:hAnsi="Times New Roman"/>
          <w:sz w:val="22"/>
          <w:szCs w:val="22"/>
        </w:rPr>
        <w:t>Phone: X-</w:t>
      </w:r>
      <w:r w:rsidR="006546D0">
        <w:rPr>
          <w:rFonts w:ascii="Times New Roman" w:hAnsi="Times New Roman"/>
          <w:sz w:val="22"/>
          <w:szCs w:val="22"/>
        </w:rPr>
        <w:t>5292</w:t>
      </w:r>
    </w:p>
    <w:p w:rsidR="00D977AB" w:rsidRPr="00287484" w:rsidRDefault="00D977AB" w:rsidP="00D977AB">
      <w:pPr>
        <w:pStyle w:val="Body"/>
        <w:rPr>
          <w:rFonts w:ascii="Times New Roman" w:hAnsi="Times New Roman"/>
          <w:sz w:val="22"/>
          <w:szCs w:val="22"/>
        </w:rPr>
      </w:pPr>
      <w:proofErr w:type="gramStart"/>
      <w:r w:rsidRPr="00287484">
        <w:rPr>
          <w:rFonts w:ascii="Times New Roman" w:hAnsi="Times New Roman"/>
          <w:sz w:val="22"/>
          <w:szCs w:val="22"/>
        </w:rPr>
        <w:t>email</w:t>
      </w:r>
      <w:proofErr w:type="gramEnd"/>
      <w:r w:rsidRPr="00287484">
        <w:rPr>
          <w:rFonts w:ascii="Times New Roman" w:hAnsi="Times New Roman"/>
          <w:sz w:val="22"/>
          <w:szCs w:val="22"/>
        </w:rPr>
        <w:t xml:space="preserve">: </w:t>
      </w:r>
      <w:hyperlink r:id="rId5" w:history="1">
        <w:r w:rsidRPr="00287484">
          <w:rPr>
            <w:rFonts w:ascii="Times New Roman" w:hAnsi="Times New Roman"/>
            <w:color w:val="000099"/>
            <w:sz w:val="22"/>
            <w:szCs w:val="22"/>
            <w:u w:val="single"/>
          </w:rPr>
          <w:t>dsplaine@maritime.edu</w:t>
        </w:r>
      </w:hyperlink>
    </w:p>
    <w:p w:rsidR="00D977AB" w:rsidRPr="00287484" w:rsidRDefault="00D977AB" w:rsidP="00D977AB">
      <w:pPr>
        <w:pStyle w:val="Body"/>
        <w:rPr>
          <w:rFonts w:ascii="Times New Roman" w:hAnsi="Times New Roman"/>
          <w:sz w:val="22"/>
          <w:szCs w:val="22"/>
        </w:rPr>
      </w:pPr>
    </w:p>
    <w:p w:rsidR="006546D0" w:rsidRDefault="00D977AB" w:rsidP="006546D0">
      <w:pPr>
        <w:pStyle w:val="Body"/>
        <w:rPr>
          <w:rFonts w:ascii="Times New Roman" w:hAnsi="Times New Roman"/>
          <w:sz w:val="22"/>
          <w:szCs w:val="22"/>
        </w:rPr>
      </w:pPr>
      <w:r w:rsidRPr="00287484">
        <w:rPr>
          <w:rFonts w:ascii="Times New Roman" w:hAnsi="Times New Roman"/>
          <w:b/>
          <w:sz w:val="22"/>
          <w:szCs w:val="22"/>
        </w:rPr>
        <w:t>Office Hours</w:t>
      </w:r>
      <w:r w:rsidRPr="00287484">
        <w:rPr>
          <w:rFonts w:ascii="Times New Roman" w:hAnsi="Times New Roman"/>
          <w:sz w:val="22"/>
          <w:szCs w:val="22"/>
        </w:rPr>
        <w:t xml:space="preserve">: </w:t>
      </w:r>
      <w:r w:rsidR="002F666B">
        <w:rPr>
          <w:rFonts w:ascii="Times New Roman" w:hAnsi="Times New Roman"/>
          <w:sz w:val="22"/>
          <w:szCs w:val="22"/>
        </w:rPr>
        <w:t>Wed</w:t>
      </w:r>
      <w:r w:rsidR="00524172">
        <w:rPr>
          <w:rFonts w:ascii="Times New Roman" w:hAnsi="Times New Roman"/>
          <w:sz w:val="22"/>
          <w:szCs w:val="22"/>
        </w:rPr>
        <w:t xml:space="preserve"> </w:t>
      </w:r>
      <w:r w:rsidR="006546D0">
        <w:rPr>
          <w:rFonts w:ascii="Times New Roman" w:hAnsi="Times New Roman"/>
          <w:sz w:val="22"/>
          <w:szCs w:val="22"/>
        </w:rPr>
        <w:t xml:space="preserve">1200-1400 </w:t>
      </w:r>
      <w:r w:rsidR="00595614">
        <w:rPr>
          <w:rFonts w:ascii="Times New Roman" w:hAnsi="Times New Roman"/>
          <w:sz w:val="22"/>
          <w:szCs w:val="22"/>
        </w:rPr>
        <w:t>and</w:t>
      </w:r>
      <w:r w:rsidR="00376C87">
        <w:rPr>
          <w:rFonts w:ascii="Times New Roman" w:hAnsi="Times New Roman"/>
          <w:sz w:val="22"/>
          <w:szCs w:val="22"/>
        </w:rPr>
        <w:t xml:space="preserve"> </w:t>
      </w:r>
      <w:r w:rsidR="002F666B">
        <w:rPr>
          <w:rFonts w:ascii="Times New Roman" w:hAnsi="Times New Roman"/>
          <w:sz w:val="22"/>
          <w:szCs w:val="22"/>
        </w:rPr>
        <w:t>Fri</w:t>
      </w:r>
      <w:r w:rsidR="00376C87">
        <w:rPr>
          <w:rFonts w:ascii="Times New Roman" w:hAnsi="Times New Roman"/>
          <w:sz w:val="22"/>
          <w:szCs w:val="22"/>
        </w:rPr>
        <w:t xml:space="preserve"> </w:t>
      </w:r>
      <w:r w:rsidR="006546D0">
        <w:rPr>
          <w:rFonts w:ascii="Times New Roman" w:hAnsi="Times New Roman"/>
          <w:sz w:val="22"/>
          <w:szCs w:val="22"/>
        </w:rPr>
        <w:t>13</w:t>
      </w:r>
      <w:r w:rsidR="002F666B">
        <w:rPr>
          <w:rFonts w:ascii="Times New Roman" w:hAnsi="Times New Roman"/>
          <w:sz w:val="22"/>
          <w:szCs w:val="22"/>
        </w:rPr>
        <w:t>00-</w:t>
      </w:r>
      <w:r w:rsidR="00595614">
        <w:rPr>
          <w:rFonts w:ascii="Times New Roman" w:hAnsi="Times New Roman"/>
          <w:sz w:val="22"/>
          <w:szCs w:val="22"/>
        </w:rPr>
        <w:t>1</w:t>
      </w:r>
      <w:r w:rsidR="006546D0">
        <w:rPr>
          <w:rFonts w:ascii="Times New Roman" w:hAnsi="Times New Roman"/>
          <w:sz w:val="22"/>
          <w:szCs w:val="22"/>
        </w:rPr>
        <w:t>40</w:t>
      </w:r>
      <w:r w:rsidR="00376C87">
        <w:rPr>
          <w:rFonts w:ascii="Times New Roman" w:hAnsi="Times New Roman"/>
          <w:sz w:val="22"/>
          <w:szCs w:val="22"/>
        </w:rPr>
        <w:t>0</w:t>
      </w:r>
      <w:r w:rsidR="006546D0">
        <w:rPr>
          <w:rFonts w:ascii="Times New Roman" w:hAnsi="Times New Roman"/>
          <w:sz w:val="22"/>
          <w:szCs w:val="22"/>
        </w:rPr>
        <w:t xml:space="preserve"> and by app</w:t>
      </w:r>
    </w:p>
    <w:p w:rsidR="006546D0" w:rsidRDefault="006546D0" w:rsidP="006546D0">
      <w:pPr>
        <w:pStyle w:val="Body"/>
        <w:rPr>
          <w:rFonts w:ascii="Times New Roman" w:hAnsi="Times New Roman"/>
          <w:sz w:val="22"/>
          <w:szCs w:val="22"/>
        </w:rPr>
      </w:pPr>
    </w:p>
    <w:p w:rsidR="00524172" w:rsidRPr="006546D0" w:rsidRDefault="006546D0" w:rsidP="006546D0">
      <w:pPr>
        <w:pStyle w:val="Body"/>
        <w:rPr>
          <w:rFonts w:ascii="Times New Roman" w:hAnsi="Times New Roman"/>
          <w:sz w:val="22"/>
          <w:szCs w:val="22"/>
        </w:rPr>
      </w:pPr>
      <w:r w:rsidRPr="006546D0">
        <w:rPr>
          <w:rFonts w:ascii="Times New Roman" w:hAnsi="Times New Roman"/>
          <w:b/>
          <w:sz w:val="22"/>
          <w:szCs w:val="22"/>
        </w:rPr>
        <w:t xml:space="preserve">Recommended </w:t>
      </w:r>
      <w:r w:rsidR="00582CB9">
        <w:rPr>
          <w:b/>
          <w:bCs/>
          <w:sz w:val="22"/>
          <w:szCs w:val="22"/>
        </w:rPr>
        <w:t>Text</w:t>
      </w:r>
      <w:r w:rsidR="0055088C">
        <w:rPr>
          <w:b/>
          <w:bCs/>
          <w:sz w:val="22"/>
          <w:szCs w:val="22"/>
        </w:rPr>
        <w:t>s</w:t>
      </w:r>
      <w:r w:rsidR="00524172" w:rsidRPr="00524172">
        <w:rPr>
          <w:b/>
          <w:bCs/>
          <w:sz w:val="22"/>
          <w:szCs w:val="22"/>
        </w:rPr>
        <w:t xml:space="preserve">     </w:t>
      </w:r>
      <w:r w:rsidR="00524172">
        <w:rPr>
          <w:b/>
          <w:bCs/>
          <w:sz w:val="22"/>
          <w:szCs w:val="22"/>
        </w:rPr>
        <w:tab/>
      </w:r>
      <w:r w:rsidR="0055088C">
        <w:rPr>
          <w:b/>
          <w:bCs/>
          <w:sz w:val="22"/>
          <w:szCs w:val="22"/>
        </w:rPr>
        <w:t>1.</w:t>
      </w:r>
      <w:r w:rsidR="00524172">
        <w:rPr>
          <w:bCs/>
          <w:sz w:val="22"/>
          <w:szCs w:val="22"/>
        </w:rPr>
        <w:t>Marine Engineering Workbook Volumes Two and Three</w:t>
      </w:r>
    </w:p>
    <w:p w:rsidR="00524172" w:rsidRDefault="00524172" w:rsidP="00524172">
      <w:pPr>
        <w:rPr>
          <w:bCs/>
          <w:sz w:val="22"/>
          <w:szCs w:val="22"/>
        </w:rPr>
      </w:pPr>
      <w:r>
        <w:rPr>
          <w:bCs/>
          <w:sz w:val="22"/>
          <w:szCs w:val="22"/>
        </w:rPr>
        <w:tab/>
      </w:r>
      <w:r>
        <w:rPr>
          <w:bCs/>
          <w:sz w:val="22"/>
          <w:szCs w:val="22"/>
        </w:rPr>
        <w:tab/>
      </w:r>
      <w:r>
        <w:rPr>
          <w:bCs/>
          <w:sz w:val="22"/>
          <w:szCs w:val="22"/>
        </w:rPr>
        <w:tab/>
      </w:r>
      <w:r w:rsidR="006546D0">
        <w:rPr>
          <w:bCs/>
          <w:sz w:val="22"/>
          <w:szCs w:val="22"/>
        </w:rPr>
        <w:tab/>
      </w:r>
      <w:r>
        <w:rPr>
          <w:bCs/>
          <w:sz w:val="22"/>
          <w:szCs w:val="22"/>
        </w:rPr>
        <w:t>Preparation for the USCG License Examination</w:t>
      </w:r>
      <w:r w:rsidR="0055088C">
        <w:rPr>
          <w:bCs/>
          <w:sz w:val="22"/>
          <w:szCs w:val="22"/>
        </w:rPr>
        <w:t xml:space="preserve"> 7</w:t>
      </w:r>
      <w:r w:rsidR="0055088C" w:rsidRPr="0055088C">
        <w:rPr>
          <w:bCs/>
          <w:sz w:val="22"/>
          <w:szCs w:val="22"/>
          <w:vertAlign w:val="superscript"/>
        </w:rPr>
        <w:t>th</w:t>
      </w:r>
      <w:r w:rsidR="0055088C">
        <w:rPr>
          <w:bCs/>
          <w:sz w:val="22"/>
          <w:szCs w:val="22"/>
        </w:rPr>
        <w:t xml:space="preserve"> edition</w:t>
      </w:r>
    </w:p>
    <w:p w:rsidR="006546D0" w:rsidRDefault="0055088C" w:rsidP="00524172">
      <w:pPr>
        <w:rPr>
          <w:bCs/>
          <w:sz w:val="22"/>
          <w:szCs w:val="22"/>
        </w:rPr>
      </w:pPr>
      <w:r>
        <w:rPr>
          <w:bCs/>
          <w:sz w:val="22"/>
          <w:szCs w:val="22"/>
        </w:rPr>
        <w:tab/>
      </w:r>
      <w:r>
        <w:rPr>
          <w:bCs/>
          <w:sz w:val="22"/>
          <w:szCs w:val="22"/>
        </w:rPr>
        <w:tab/>
      </w:r>
      <w:r w:rsidR="006546D0">
        <w:rPr>
          <w:bCs/>
          <w:sz w:val="22"/>
          <w:szCs w:val="22"/>
        </w:rPr>
        <w:tab/>
      </w:r>
      <w:r w:rsidR="006546D0">
        <w:rPr>
          <w:bCs/>
          <w:sz w:val="22"/>
          <w:szCs w:val="22"/>
        </w:rPr>
        <w:tab/>
      </w:r>
    </w:p>
    <w:p w:rsidR="0055088C" w:rsidRPr="006546D0" w:rsidRDefault="0055088C" w:rsidP="006546D0">
      <w:pPr>
        <w:ind w:left="2160" w:firstLine="720"/>
        <w:rPr>
          <w:b/>
          <w:bCs/>
          <w:sz w:val="22"/>
          <w:szCs w:val="22"/>
        </w:rPr>
      </w:pPr>
      <w:r w:rsidRPr="006546D0">
        <w:rPr>
          <w:b/>
          <w:bCs/>
          <w:sz w:val="22"/>
          <w:szCs w:val="22"/>
        </w:rPr>
        <w:t>2</w:t>
      </w:r>
      <w:r>
        <w:rPr>
          <w:bCs/>
          <w:sz w:val="22"/>
          <w:szCs w:val="22"/>
        </w:rPr>
        <w:t>. Motor Plants</w:t>
      </w:r>
      <w:r>
        <w:rPr>
          <w:bCs/>
          <w:sz w:val="22"/>
          <w:szCs w:val="22"/>
        </w:rPr>
        <w:tab/>
        <w:t xml:space="preserve">Illustrations </w:t>
      </w:r>
      <w:r w:rsidR="00082DE3">
        <w:rPr>
          <w:bCs/>
          <w:sz w:val="22"/>
          <w:szCs w:val="22"/>
        </w:rPr>
        <w:t>W</w:t>
      </w:r>
      <w:r>
        <w:rPr>
          <w:bCs/>
          <w:sz w:val="22"/>
          <w:szCs w:val="22"/>
        </w:rPr>
        <w:t xml:space="preserve">orkbook 2019 edition </w:t>
      </w:r>
      <w:r w:rsidR="00082DE3">
        <w:rPr>
          <w:bCs/>
          <w:sz w:val="22"/>
          <w:szCs w:val="22"/>
        </w:rPr>
        <w:t>by Alan Gillis</w:t>
      </w:r>
    </w:p>
    <w:p w:rsidR="00260676" w:rsidRPr="00287484" w:rsidRDefault="0055088C" w:rsidP="00524172">
      <w:pPr>
        <w:rPr>
          <w:b/>
          <w:bCs/>
          <w:sz w:val="22"/>
          <w:szCs w:val="22"/>
        </w:rPr>
      </w:pPr>
      <w:r>
        <w:rPr>
          <w:b/>
          <w:bCs/>
          <w:sz w:val="22"/>
          <w:szCs w:val="22"/>
        </w:rPr>
        <w:t xml:space="preserve">         </w:t>
      </w:r>
    </w:p>
    <w:p w:rsidR="00C04EB4" w:rsidRPr="00287484" w:rsidRDefault="00C04EB4" w:rsidP="00C04EB4">
      <w:pPr>
        <w:rPr>
          <w:b/>
          <w:bCs/>
          <w:sz w:val="22"/>
          <w:szCs w:val="22"/>
        </w:rPr>
      </w:pPr>
    </w:p>
    <w:p w:rsidR="00287484" w:rsidRPr="000A4AD9" w:rsidRDefault="00287484" w:rsidP="00287484">
      <w:pPr>
        <w:rPr>
          <w:b/>
          <w:bCs/>
          <w:sz w:val="22"/>
          <w:szCs w:val="22"/>
        </w:rPr>
      </w:pPr>
      <w:r w:rsidRPr="000A4AD9">
        <w:rPr>
          <w:b/>
          <w:bCs/>
          <w:sz w:val="22"/>
          <w:szCs w:val="22"/>
        </w:rPr>
        <w:t>COURSE INFORMATION</w:t>
      </w:r>
    </w:p>
    <w:p w:rsidR="00287484" w:rsidRPr="000A4AD9" w:rsidRDefault="00287484" w:rsidP="00287484">
      <w:pPr>
        <w:rPr>
          <w:b/>
          <w:bCs/>
          <w:sz w:val="22"/>
          <w:szCs w:val="22"/>
        </w:rPr>
      </w:pPr>
    </w:p>
    <w:p w:rsidR="008A6963" w:rsidRDefault="00287484" w:rsidP="00C04EB4">
      <w:pPr>
        <w:rPr>
          <w:bCs/>
          <w:sz w:val="22"/>
          <w:szCs w:val="22"/>
        </w:rPr>
      </w:pPr>
      <w:r w:rsidRPr="000A4AD9">
        <w:rPr>
          <w:b/>
          <w:bCs/>
          <w:sz w:val="22"/>
          <w:szCs w:val="22"/>
        </w:rPr>
        <w:t>DESCRIPTION</w:t>
      </w:r>
      <w:r w:rsidR="0055088C">
        <w:rPr>
          <w:b/>
          <w:bCs/>
          <w:sz w:val="22"/>
          <w:szCs w:val="22"/>
        </w:rPr>
        <w:t xml:space="preserve">: </w:t>
      </w:r>
      <w:r w:rsidR="00236C81" w:rsidRPr="007769EC">
        <w:rPr>
          <w:bCs/>
          <w:sz w:val="22"/>
          <w:szCs w:val="22"/>
        </w:rPr>
        <w:t xml:space="preserve">This </w:t>
      </w:r>
      <w:r w:rsidR="00236C81">
        <w:rPr>
          <w:bCs/>
          <w:sz w:val="22"/>
          <w:szCs w:val="22"/>
        </w:rPr>
        <w:t xml:space="preserve">is </w:t>
      </w:r>
      <w:r w:rsidR="006D000A">
        <w:rPr>
          <w:bCs/>
          <w:sz w:val="22"/>
          <w:szCs w:val="22"/>
        </w:rPr>
        <w:t xml:space="preserve">the second of a two course Internal Combustion Engine sequence </w:t>
      </w:r>
      <w:r w:rsidR="00236C81" w:rsidRPr="007769EC">
        <w:rPr>
          <w:bCs/>
          <w:sz w:val="22"/>
          <w:szCs w:val="22"/>
        </w:rPr>
        <w:t xml:space="preserve"> </w:t>
      </w:r>
      <w:r w:rsidR="006D000A">
        <w:rPr>
          <w:bCs/>
          <w:sz w:val="22"/>
          <w:szCs w:val="22"/>
        </w:rPr>
        <w:t xml:space="preserve">In ICE I </w:t>
      </w:r>
      <w:r w:rsidR="00236C81" w:rsidRPr="007769EC">
        <w:rPr>
          <w:bCs/>
          <w:sz w:val="22"/>
          <w:szCs w:val="22"/>
        </w:rPr>
        <w:t>Students learn</w:t>
      </w:r>
      <w:r w:rsidR="006D000A">
        <w:rPr>
          <w:bCs/>
          <w:sz w:val="22"/>
          <w:szCs w:val="22"/>
        </w:rPr>
        <w:t>ed</w:t>
      </w:r>
      <w:r w:rsidR="00236C81" w:rsidRPr="007769EC">
        <w:rPr>
          <w:bCs/>
          <w:sz w:val="22"/>
          <w:szCs w:val="22"/>
        </w:rPr>
        <w:t xml:space="preserve"> the basic principles of construction, operation, maintenance and repair of both 2 stroke and 4 stroke diesel engines of slow, medium and high speed.  </w:t>
      </w:r>
      <w:r w:rsidR="00236C81">
        <w:rPr>
          <w:bCs/>
          <w:sz w:val="22"/>
          <w:szCs w:val="22"/>
        </w:rPr>
        <w:t xml:space="preserve">This course </w:t>
      </w:r>
      <w:r w:rsidR="006D000A">
        <w:rPr>
          <w:bCs/>
          <w:sz w:val="22"/>
          <w:szCs w:val="22"/>
        </w:rPr>
        <w:t>builds on th</w:t>
      </w:r>
      <w:r w:rsidR="008A6963">
        <w:rPr>
          <w:bCs/>
          <w:sz w:val="22"/>
          <w:szCs w:val="22"/>
        </w:rPr>
        <w:t>e</w:t>
      </w:r>
      <w:r w:rsidR="006D000A">
        <w:rPr>
          <w:bCs/>
          <w:sz w:val="22"/>
          <w:szCs w:val="22"/>
        </w:rPr>
        <w:t xml:space="preserve"> knowledge obtained in ICE I </w:t>
      </w:r>
      <w:r w:rsidR="008A6963">
        <w:rPr>
          <w:bCs/>
          <w:sz w:val="22"/>
          <w:szCs w:val="22"/>
        </w:rPr>
        <w:t xml:space="preserve">by investigating complete systems and their applications.  Particular emphasis will be placed on Lubrication, </w:t>
      </w:r>
      <w:r w:rsidR="0055088C">
        <w:rPr>
          <w:bCs/>
          <w:sz w:val="22"/>
          <w:szCs w:val="22"/>
        </w:rPr>
        <w:t xml:space="preserve">Fuel, </w:t>
      </w:r>
      <w:r w:rsidR="008A6963">
        <w:rPr>
          <w:bCs/>
          <w:sz w:val="22"/>
          <w:szCs w:val="22"/>
        </w:rPr>
        <w:t xml:space="preserve">Cooling, Starting, Governing, Waste Heat, Gearing, and Purification Systems. </w:t>
      </w:r>
    </w:p>
    <w:p w:rsidR="008A6963" w:rsidRDefault="008A6963" w:rsidP="00C04EB4">
      <w:pPr>
        <w:rPr>
          <w:bCs/>
          <w:sz w:val="22"/>
          <w:szCs w:val="22"/>
        </w:rPr>
      </w:pPr>
    </w:p>
    <w:p w:rsidR="00C04EB4" w:rsidRDefault="00C04EB4" w:rsidP="00C04EB4">
      <w:pPr>
        <w:rPr>
          <w:bCs/>
          <w:sz w:val="22"/>
          <w:szCs w:val="22"/>
        </w:rPr>
      </w:pPr>
      <w:r w:rsidRPr="000A4AD9">
        <w:rPr>
          <w:bCs/>
          <w:sz w:val="22"/>
          <w:szCs w:val="22"/>
        </w:rPr>
        <w:t xml:space="preserve">This is a required course for all </w:t>
      </w:r>
      <w:r w:rsidR="008A6963">
        <w:rPr>
          <w:bCs/>
          <w:sz w:val="22"/>
          <w:szCs w:val="22"/>
        </w:rPr>
        <w:t>Marine E</w:t>
      </w:r>
      <w:r w:rsidRPr="000A4AD9">
        <w:rPr>
          <w:bCs/>
          <w:sz w:val="22"/>
          <w:szCs w:val="22"/>
        </w:rPr>
        <w:t xml:space="preserve">ngineering students and contains STCW knowledge and practical elements.  A grade of </w:t>
      </w:r>
      <w:proofErr w:type="gramStart"/>
      <w:r w:rsidRPr="000A4AD9">
        <w:rPr>
          <w:b/>
          <w:bCs/>
          <w:sz w:val="22"/>
          <w:szCs w:val="22"/>
        </w:rPr>
        <w:t>“ C</w:t>
      </w:r>
      <w:proofErr w:type="gramEnd"/>
      <w:r w:rsidRPr="000A4AD9">
        <w:rPr>
          <w:b/>
          <w:bCs/>
          <w:sz w:val="22"/>
          <w:szCs w:val="22"/>
        </w:rPr>
        <w:t>- “</w:t>
      </w:r>
      <w:r w:rsidRPr="000A4AD9">
        <w:rPr>
          <w:bCs/>
          <w:sz w:val="22"/>
          <w:szCs w:val="22"/>
        </w:rPr>
        <w:t>or better is required.</w:t>
      </w:r>
    </w:p>
    <w:p w:rsidR="0055088C" w:rsidRDefault="0055088C" w:rsidP="00C04EB4">
      <w:pPr>
        <w:rPr>
          <w:bCs/>
          <w:sz w:val="22"/>
          <w:szCs w:val="22"/>
        </w:rPr>
      </w:pPr>
    </w:p>
    <w:p w:rsidR="00C04EB4" w:rsidRDefault="00DB4870" w:rsidP="00C04EB4">
      <w:r w:rsidRPr="00DB4870">
        <w:rPr>
          <w:b/>
        </w:rPr>
        <w:t>ICE II Lab (EN-4131L</w:t>
      </w:r>
      <w:proofErr w:type="gramStart"/>
      <w:r>
        <w:t xml:space="preserve">) </w:t>
      </w:r>
      <w:r w:rsidR="0055088C">
        <w:t xml:space="preserve"> </w:t>
      </w:r>
      <w:r>
        <w:t>is</w:t>
      </w:r>
      <w:proofErr w:type="gramEnd"/>
      <w:r>
        <w:t xml:space="preserve"> </w:t>
      </w:r>
      <w:r w:rsidR="0068540D">
        <w:t>a separate signup but part of this</w:t>
      </w:r>
      <w:r>
        <w:t xml:space="preserve"> c</w:t>
      </w:r>
      <w:r w:rsidR="006546D0">
        <w:t>o</w:t>
      </w:r>
      <w:r>
        <w:t xml:space="preserve">urse </w:t>
      </w:r>
      <w:r w:rsidR="0068540D">
        <w:t xml:space="preserve">and </w:t>
      </w:r>
      <w:r>
        <w:t xml:space="preserve">is fundamental to fully understand the concepts covered in ICE II and </w:t>
      </w:r>
      <w:r w:rsidR="0068540D">
        <w:t>must be</w:t>
      </w:r>
      <w:r>
        <w:t xml:space="preserve"> taken concurrently with this course.</w:t>
      </w:r>
    </w:p>
    <w:p w:rsidR="00DB4870" w:rsidRPr="000A4AD9" w:rsidRDefault="00DB4870" w:rsidP="00C04EB4">
      <w:pPr>
        <w:rPr>
          <w:b/>
          <w:bCs/>
          <w:sz w:val="22"/>
          <w:szCs w:val="22"/>
        </w:rPr>
      </w:pPr>
    </w:p>
    <w:p w:rsidR="00236C81" w:rsidRDefault="006D000A" w:rsidP="00C04EB4">
      <w:pPr>
        <w:rPr>
          <w:b/>
          <w:bCs/>
          <w:sz w:val="22"/>
          <w:szCs w:val="22"/>
        </w:rPr>
      </w:pPr>
      <w:r>
        <w:rPr>
          <w:b/>
          <w:bCs/>
          <w:sz w:val="22"/>
          <w:szCs w:val="22"/>
        </w:rPr>
        <w:t>PRE</w:t>
      </w:r>
      <w:r w:rsidR="00C04EB4" w:rsidRPr="000A4AD9">
        <w:rPr>
          <w:b/>
          <w:bCs/>
          <w:sz w:val="22"/>
          <w:szCs w:val="22"/>
        </w:rPr>
        <w:t>REQUISITE</w:t>
      </w:r>
      <w:r w:rsidR="00287484">
        <w:rPr>
          <w:b/>
          <w:bCs/>
          <w:sz w:val="22"/>
          <w:szCs w:val="22"/>
        </w:rPr>
        <w:t xml:space="preserve">: </w:t>
      </w:r>
      <w:r>
        <w:rPr>
          <w:bCs/>
          <w:sz w:val="22"/>
          <w:szCs w:val="22"/>
        </w:rPr>
        <w:t>ICE</w:t>
      </w:r>
      <w:r w:rsidR="00236C81" w:rsidRPr="00236C81">
        <w:rPr>
          <w:bCs/>
          <w:sz w:val="22"/>
          <w:szCs w:val="22"/>
        </w:rPr>
        <w:t xml:space="preserve"> I (</w:t>
      </w:r>
      <w:r>
        <w:rPr>
          <w:bCs/>
          <w:sz w:val="22"/>
          <w:szCs w:val="22"/>
        </w:rPr>
        <w:t>EN</w:t>
      </w:r>
      <w:r w:rsidR="00236C81" w:rsidRPr="00236C81">
        <w:rPr>
          <w:bCs/>
          <w:sz w:val="22"/>
          <w:szCs w:val="22"/>
        </w:rPr>
        <w:t>-</w:t>
      </w:r>
      <w:r w:rsidR="00D9468D">
        <w:rPr>
          <w:bCs/>
          <w:sz w:val="22"/>
          <w:szCs w:val="22"/>
        </w:rPr>
        <w:t>2232</w:t>
      </w:r>
      <w:r w:rsidR="00236C81" w:rsidRPr="00236C81">
        <w:rPr>
          <w:bCs/>
          <w:sz w:val="22"/>
          <w:szCs w:val="22"/>
        </w:rPr>
        <w:t>)</w:t>
      </w:r>
      <w:r w:rsidR="00DB4870">
        <w:rPr>
          <w:bCs/>
          <w:sz w:val="22"/>
          <w:szCs w:val="22"/>
        </w:rPr>
        <w:t xml:space="preserve"> and ICE I Lab (EN-2232L)</w:t>
      </w:r>
    </w:p>
    <w:p w:rsidR="00C04EB4" w:rsidRPr="000A4AD9" w:rsidRDefault="00236C81" w:rsidP="00C04EB4">
      <w:pPr>
        <w:rPr>
          <w:bCs/>
          <w:sz w:val="22"/>
          <w:szCs w:val="22"/>
        </w:rPr>
      </w:pPr>
      <w:r w:rsidRPr="000A4AD9">
        <w:rPr>
          <w:bCs/>
          <w:sz w:val="22"/>
          <w:szCs w:val="22"/>
        </w:rPr>
        <w:t xml:space="preserve"> </w:t>
      </w:r>
    </w:p>
    <w:p w:rsidR="00082DE3" w:rsidRPr="00C96A97" w:rsidRDefault="00AB1119" w:rsidP="006E27CA">
      <w:pPr>
        <w:pStyle w:val="Body"/>
        <w:rPr>
          <w:rFonts w:ascii="Times New Roman" w:hAnsi="Times New Roman"/>
          <w:b/>
        </w:rPr>
      </w:pPr>
      <w:r w:rsidRPr="00AB1119">
        <w:rPr>
          <w:rFonts w:ascii="Times New Roman" w:hAnsi="Times New Roman"/>
          <w:b/>
          <w:sz w:val="28"/>
          <w:szCs w:val="28"/>
        </w:rPr>
        <w:t>Course Format</w:t>
      </w:r>
      <w:r>
        <w:rPr>
          <w:rFonts w:ascii="Times New Roman" w:hAnsi="Times New Roman"/>
          <w:b/>
        </w:rPr>
        <w:t xml:space="preserve">: </w:t>
      </w:r>
      <w:r w:rsidR="00082DE3">
        <w:rPr>
          <w:rFonts w:ascii="Times New Roman" w:hAnsi="Times New Roman"/>
          <w:b/>
        </w:rPr>
        <w:t xml:space="preserve"> </w:t>
      </w:r>
      <w:r w:rsidR="00082DE3" w:rsidRPr="00082DE3">
        <w:rPr>
          <w:rFonts w:ascii="Times New Roman" w:hAnsi="Times New Roman"/>
        </w:rPr>
        <w:t xml:space="preserve">You are expected to be physically in class for </w:t>
      </w:r>
      <w:r w:rsidR="00082DE3">
        <w:rPr>
          <w:rFonts w:ascii="Times New Roman" w:hAnsi="Times New Roman"/>
        </w:rPr>
        <w:t xml:space="preserve">every lecture. Attendance will be taken as per STCW requirements. </w:t>
      </w:r>
      <w:r w:rsidR="0068540D" w:rsidRPr="00C96A97">
        <w:rPr>
          <w:rFonts w:ascii="Times New Roman" w:hAnsi="Times New Roman"/>
          <w:b/>
        </w:rPr>
        <w:t xml:space="preserve">Unexcused absences will result in a 1% grade deduction for each </w:t>
      </w:r>
      <w:proofErr w:type="spellStart"/>
      <w:r w:rsidR="0068540D" w:rsidRPr="00C96A97">
        <w:rPr>
          <w:rFonts w:ascii="Times New Roman" w:hAnsi="Times New Roman"/>
          <w:b/>
        </w:rPr>
        <w:t>occurance</w:t>
      </w:r>
      <w:proofErr w:type="spellEnd"/>
      <w:r w:rsidR="0068540D" w:rsidRPr="00C96A97">
        <w:rPr>
          <w:rFonts w:ascii="Times New Roman" w:hAnsi="Times New Roman"/>
          <w:b/>
        </w:rPr>
        <w:t>.</w:t>
      </w:r>
    </w:p>
    <w:p w:rsidR="00082DE3" w:rsidRDefault="00082DE3" w:rsidP="006E27CA">
      <w:pPr>
        <w:pStyle w:val="Body"/>
        <w:rPr>
          <w:rFonts w:ascii="Times New Roman" w:hAnsi="Times New Roman"/>
        </w:rPr>
      </w:pPr>
    </w:p>
    <w:p w:rsidR="00AB1119" w:rsidRDefault="00AB1119" w:rsidP="006E27CA">
      <w:pPr>
        <w:pStyle w:val="Body"/>
        <w:rPr>
          <w:rFonts w:ascii="Times New Roman" w:hAnsi="Times New Roman"/>
          <w:bCs/>
          <w:sz w:val="22"/>
          <w:szCs w:val="22"/>
        </w:rPr>
      </w:pPr>
      <w:r w:rsidRPr="00AB1119">
        <w:rPr>
          <w:rFonts w:ascii="Times New Roman" w:hAnsi="Times New Roman"/>
          <w:b/>
          <w:bCs/>
          <w:sz w:val="28"/>
          <w:szCs w:val="28"/>
        </w:rPr>
        <w:t>Classroom Protocols</w:t>
      </w:r>
      <w:r>
        <w:rPr>
          <w:rFonts w:ascii="Times New Roman" w:hAnsi="Times New Roman"/>
          <w:b/>
          <w:bCs/>
          <w:sz w:val="22"/>
          <w:szCs w:val="22"/>
        </w:rPr>
        <w:t xml:space="preserve">: </w:t>
      </w:r>
    </w:p>
    <w:p w:rsidR="00AB1119" w:rsidRDefault="00AB1119" w:rsidP="006E27CA">
      <w:pPr>
        <w:pStyle w:val="Body"/>
        <w:rPr>
          <w:rFonts w:ascii="Times New Roman" w:hAnsi="Times New Roman"/>
          <w:bCs/>
          <w:sz w:val="22"/>
          <w:szCs w:val="22"/>
        </w:rPr>
      </w:pPr>
      <w:r>
        <w:rPr>
          <w:rFonts w:ascii="Times New Roman" w:hAnsi="Times New Roman"/>
          <w:bCs/>
          <w:sz w:val="22"/>
          <w:szCs w:val="22"/>
        </w:rPr>
        <w:t xml:space="preserve">There will be NO eating or drinking in the classroom at any time. The only exception is you may have your own water in a sealable container with you. </w:t>
      </w:r>
    </w:p>
    <w:p w:rsidR="00AB1119" w:rsidRDefault="00AB1119" w:rsidP="006E27CA">
      <w:pPr>
        <w:pStyle w:val="Body"/>
        <w:rPr>
          <w:rFonts w:ascii="Times New Roman" w:hAnsi="Times New Roman"/>
          <w:bCs/>
          <w:sz w:val="22"/>
          <w:szCs w:val="22"/>
        </w:rPr>
      </w:pPr>
    </w:p>
    <w:p w:rsidR="00AB1119" w:rsidRPr="00C96A97" w:rsidRDefault="00AB1119" w:rsidP="006E27CA">
      <w:pPr>
        <w:pStyle w:val="Body"/>
        <w:rPr>
          <w:rFonts w:ascii="Times New Roman" w:hAnsi="Times New Roman"/>
          <w:b/>
          <w:bCs/>
          <w:sz w:val="22"/>
          <w:szCs w:val="22"/>
        </w:rPr>
      </w:pPr>
      <w:r>
        <w:rPr>
          <w:rFonts w:ascii="Times New Roman" w:hAnsi="Times New Roman"/>
          <w:bCs/>
          <w:sz w:val="22"/>
          <w:szCs w:val="22"/>
        </w:rPr>
        <w:t>Unless specifically allowed by Administrative authority</w:t>
      </w:r>
      <w:r w:rsidR="00BB46D0">
        <w:rPr>
          <w:rFonts w:ascii="Times New Roman" w:hAnsi="Times New Roman"/>
          <w:bCs/>
          <w:sz w:val="22"/>
          <w:szCs w:val="22"/>
        </w:rPr>
        <w:t>,</w:t>
      </w:r>
      <w:r>
        <w:rPr>
          <w:rFonts w:ascii="Times New Roman" w:hAnsi="Times New Roman"/>
          <w:bCs/>
          <w:sz w:val="22"/>
          <w:szCs w:val="22"/>
        </w:rPr>
        <w:t xml:space="preserve"> the proper classroom uniform </w:t>
      </w:r>
      <w:r w:rsidR="00E50158">
        <w:rPr>
          <w:rFonts w:ascii="Times New Roman" w:hAnsi="Times New Roman"/>
          <w:bCs/>
          <w:sz w:val="22"/>
          <w:szCs w:val="22"/>
        </w:rPr>
        <w:t>of the day must be worn in class.</w:t>
      </w:r>
      <w:r w:rsidR="00082DE3">
        <w:rPr>
          <w:rFonts w:ascii="Times New Roman" w:hAnsi="Times New Roman"/>
          <w:bCs/>
          <w:sz w:val="22"/>
          <w:szCs w:val="22"/>
        </w:rPr>
        <w:t xml:space="preserve"> </w:t>
      </w:r>
      <w:r w:rsidR="00C96A97" w:rsidRPr="00C96A97">
        <w:rPr>
          <w:rFonts w:ascii="Times New Roman" w:hAnsi="Times New Roman"/>
          <w:b/>
          <w:bCs/>
          <w:sz w:val="22"/>
          <w:szCs w:val="22"/>
        </w:rPr>
        <w:t xml:space="preserve">Coveralls may be worn in class under unusual circumstances only and must be </w:t>
      </w:r>
      <w:proofErr w:type="spellStart"/>
      <w:r w:rsidR="00C96A97" w:rsidRPr="00C96A97">
        <w:rPr>
          <w:rFonts w:ascii="Times New Roman" w:hAnsi="Times New Roman"/>
          <w:b/>
          <w:bCs/>
          <w:sz w:val="22"/>
          <w:szCs w:val="22"/>
        </w:rPr>
        <w:t>prearrainged</w:t>
      </w:r>
      <w:proofErr w:type="spellEnd"/>
      <w:r w:rsidR="00C96A97" w:rsidRPr="00C96A97">
        <w:rPr>
          <w:rFonts w:ascii="Times New Roman" w:hAnsi="Times New Roman"/>
          <w:b/>
          <w:bCs/>
          <w:sz w:val="22"/>
          <w:szCs w:val="22"/>
        </w:rPr>
        <w:t>!</w:t>
      </w:r>
    </w:p>
    <w:p w:rsidR="006546D0" w:rsidRDefault="006546D0" w:rsidP="006E27CA">
      <w:pPr>
        <w:pStyle w:val="Body"/>
        <w:rPr>
          <w:rFonts w:ascii="Times New Roman" w:hAnsi="Times New Roman"/>
          <w:b/>
          <w:bCs/>
          <w:sz w:val="28"/>
          <w:szCs w:val="28"/>
        </w:rPr>
      </w:pPr>
    </w:p>
    <w:p w:rsidR="0068540D" w:rsidRDefault="0068540D" w:rsidP="006E27CA">
      <w:pPr>
        <w:pStyle w:val="Body"/>
        <w:rPr>
          <w:rFonts w:ascii="Times New Roman" w:hAnsi="Times New Roman"/>
          <w:b/>
          <w:bCs/>
          <w:sz w:val="28"/>
          <w:szCs w:val="28"/>
        </w:rPr>
      </w:pPr>
    </w:p>
    <w:p w:rsidR="0068540D" w:rsidRDefault="0068540D" w:rsidP="006E27CA">
      <w:pPr>
        <w:pStyle w:val="Body"/>
        <w:rPr>
          <w:rFonts w:ascii="Times New Roman" w:hAnsi="Times New Roman"/>
          <w:b/>
          <w:bCs/>
          <w:sz w:val="28"/>
          <w:szCs w:val="28"/>
        </w:rPr>
      </w:pPr>
    </w:p>
    <w:p w:rsidR="006546D0" w:rsidRDefault="00E50158" w:rsidP="006E27CA">
      <w:pPr>
        <w:pStyle w:val="Body"/>
        <w:rPr>
          <w:rFonts w:ascii="Times New Roman" w:hAnsi="Times New Roman"/>
          <w:bCs/>
          <w:sz w:val="22"/>
          <w:szCs w:val="22"/>
        </w:rPr>
      </w:pPr>
      <w:r w:rsidRPr="00E50158">
        <w:rPr>
          <w:rFonts w:ascii="Times New Roman" w:hAnsi="Times New Roman"/>
          <w:b/>
          <w:bCs/>
          <w:sz w:val="28"/>
          <w:szCs w:val="28"/>
        </w:rPr>
        <w:lastRenderedPageBreak/>
        <w:t>Assignments</w:t>
      </w:r>
      <w:r>
        <w:rPr>
          <w:rFonts w:ascii="Times New Roman" w:hAnsi="Times New Roman"/>
          <w:bCs/>
          <w:sz w:val="22"/>
          <w:szCs w:val="22"/>
        </w:rPr>
        <w:t xml:space="preserve">: Tests and assignments will be conducted </w:t>
      </w:r>
      <w:r w:rsidR="006546D0">
        <w:rPr>
          <w:rFonts w:ascii="Times New Roman" w:hAnsi="Times New Roman"/>
          <w:bCs/>
          <w:sz w:val="22"/>
          <w:szCs w:val="22"/>
        </w:rPr>
        <w:t>either in person or</w:t>
      </w:r>
      <w:r>
        <w:rPr>
          <w:rFonts w:ascii="Times New Roman" w:hAnsi="Times New Roman"/>
          <w:bCs/>
          <w:sz w:val="22"/>
          <w:szCs w:val="22"/>
        </w:rPr>
        <w:t xml:space="preserve"> through blackboard</w:t>
      </w:r>
      <w:r w:rsidR="006546D0">
        <w:rPr>
          <w:rFonts w:ascii="Times New Roman" w:hAnsi="Times New Roman"/>
          <w:bCs/>
          <w:sz w:val="22"/>
          <w:szCs w:val="22"/>
        </w:rPr>
        <w:t xml:space="preserve"> at the teacher</w:t>
      </w:r>
      <w:r w:rsidR="00C96A97">
        <w:rPr>
          <w:rFonts w:ascii="Times New Roman" w:hAnsi="Times New Roman"/>
          <w:bCs/>
          <w:sz w:val="22"/>
          <w:szCs w:val="22"/>
        </w:rPr>
        <w:t>’</w:t>
      </w:r>
      <w:r w:rsidR="006546D0">
        <w:rPr>
          <w:rFonts w:ascii="Times New Roman" w:hAnsi="Times New Roman"/>
          <w:bCs/>
          <w:sz w:val="22"/>
          <w:szCs w:val="22"/>
        </w:rPr>
        <w:t>s discretion</w:t>
      </w:r>
      <w:r>
        <w:rPr>
          <w:rFonts w:ascii="Times New Roman" w:hAnsi="Times New Roman"/>
          <w:bCs/>
          <w:sz w:val="22"/>
          <w:szCs w:val="22"/>
        </w:rPr>
        <w:t xml:space="preserve">. </w:t>
      </w:r>
      <w:r w:rsidR="006546D0">
        <w:rPr>
          <w:rFonts w:ascii="Times New Roman" w:hAnsi="Times New Roman"/>
          <w:bCs/>
          <w:sz w:val="22"/>
          <w:szCs w:val="22"/>
        </w:rPr>
        <w:t>However</w:t>
      </w:r>
      <w:r w:rsidR="00C96A97">
        <w:rPr>
          <w:rFonts w:ascii="Times New Roman" w:hAnsi="Times New Roman"/>
          <w:bCs/>
          <w:sz w:val="22"/>
          <w:szCs w:val="22"/>
        </w:rPr>
        <w:t>,</w:t>
      </w:r>
      <w:r w:rsidR="006546D0">
        <w:rPr>
          <w:rFonts w:ascii="Times New Roman" w:hAnsi="Times New Roman"/>
          <w:bCs/>
          <w:sz w:val="22"/>
          <w:szCs w:val="22"/>
        </w:rPr>
        <w:t xml:space="preserve"> y</w:t>
      </w:r>
      <w:r>
        <w:rPr>
          <w:rFonts w:ascii="Times New Roman" w:hAnsi="Times New Roman"/>
          <w:bCs/>
          <w:sz w:val="22"/>
          <w:szCs w:val="22"/>
        </w:rPr>
        <w:t xml:space="preserve">ou will submit all </w:t>
      </w:r>
      <w:r w:rsidR="006546D0">
        <w:rPr>
          <w:rFonts w:ascii="Times New Roman" w:hAnsi="Times New Roman"/>
          <w:bCs/>
          <w:sz w:val="22"/>
          <w:szCs w:val="22"/>
        </w:rPr>
        <w:t xml:space="preserve">external assignments </w:t>
      </w:r>
      <w:r>
        <w:rPr>
          <w:rFonts w:ascii="Times New Roman" w:hAnsi="Times New Roman"/>
          <w:bCs/>
          <w:sz w:val="22"/>
          <w:szCs w:val="22"/>
        </w:rPr>
        <w:t>through blackboard</w:t>
      </w:r>
      <w:r w:rsidR="00C96A97">
        <w:rPr>
          <w:rFonts w:ascii="Times New Roman" w:hAnsi="Times New Roman"/>
          <w:bCs/>
          <w:sz w:val="22"/>
          <w:szCs w:val="22"/>
        </w:rPr>
        <w:t xml:space="preserve"> unless told otherwise</w:t>
      </w:r>
      <w:r>
        <w:rPr>
          <w:rFonts w:ascii="Times New Roman" w:hAnsi="Times New Roman"/>
          <w:bCs/>
          <w:sz w:val="22"/>
          <w:szCs w:val="22"/>
        </w:rPr>
        <w:t xml:space="preserve">. Multiple choice assignments </w:t>
      </w:r>
      <w:r w:rsidR="00B10616">
        <w:rPr>
          <w:rFonts w:ascii="Times New Roman" w:hAnsi="Times New Roman"/>
          <w:bCs/>
          <w:sz w:val="22"/>
          <w:szCs w:val="22"/>
        </w:rPr>
        <w:t xml:space="preserve">may </w:t>
      </w:r>
      <w:r>
        <w:rPr>
          <w:rFonts w:ascii="Times New Roman" w:hAnsi="Times New Roman"/>
          <w:bCs/>
          <w:sz w:val="22"/>
          <w:szCs w:val="22"/>
        </w:rPr>
        <w:t xml:space="preserve">require you to answer directly on line whereas other assignments may require you to download, print out and upload your answers. </w:t>
      </w:r>
      <w:r w:rsidR="006546D0">
        <w:rPr>
          <w:rFonts w:ascii="Times New Roman" w:hAnsi="Times New Roman"/>
          <w:bCs/>
          <w:sz w:val="22"/>
          <w:szCs w:val="22"/>
        </w:rPr>
        <w:t>I have used t</w:t>
      </w:r>
      <w:r>
        <w:rPr>
          <w:rFonts w:ascii="Times New Roman" w:hAnsi="Times New Roman"/>
          <w:bCs/>
          <w:sz w:val="22"/>
          <w:szCs w:val="22"/>
        </w:rPr>
        <w:t xml:space="preserve">his method </w:t>
      </w:r>
      <w:r w:rsidR="006546D0">
        <w:rPr>
          <w:rFonts w:ascii="Times New Roman" w:hAnsi="Times New Roman"/>
          <w:bCs/>
          <w:sz w:val="22"/>
          <w:szCs w:val="22"/>
        </w:rPr>
        <w:t xml:space="preserve">for the previous </w:t>
      </w:r>
      <w:r w:rsidR="00C96A97">
        <w:rPr>
          <w:rFonts w:ascii="Times New Roman" w:hAnsi="Times New Roman"/>
          <w:bCs/>
          <w:sz w:val="22"/>
          <w:szCs w:val="22"/>
        </w:rPr>
        <w:t>5</w:t>
      </w:r>
      <w:r>
        <w:rPr>
          <w:rFonts w:ascii="Times New Roman" w:hAnsi="Times New Roman"/>
          <w:bCs/>
          <w:sz w:val="22"/>
          <w:szCs w:val="22"/>
        </w:rPr>
        <w:t xml:space="preserve"> semester</w:t>
      </w:r>
      <w:r w:rsidR="006546D0">
        <w:rPr>
          <w:rFonts w:ascii="Times New Roman" w:hAnsi="Times New Roman"/>
          <w:bCs/>
          <w:sz w:val="22"/>
          <w:szCs w:val="22"/>
        </w:rPr>
        <w:t>s</w:t>
      </w:r>
      <w:r>
        <w:rPr>
          <w:rFonts w:ascii="Times New Roman" w:hAnsi="Times New Roman"/>
          <w:bCs/>
          <w:sz w:val="22"/>
          <w:szCs w:val="22"/>
        </w:rPr>
        <w:t xml:space="preserve"> with much success. You will be given a </w:t>
      </w:r>
      <w:proofErr w:type="spellStart"/>
      <w:r>
        <w:rPr>
          <w:rFonts w:ascii="Times New Roman" w:hAnsi="Times New Roman"/>
          <w:bCs/>
          <w:sz w:val="22"/>
          <w:szCs w:val="22"/>
        </w:rPr>
        <w:t>well defined</w:t>
      </w:r>
      <w:proofErr w:type="spellEnd"/>
      <w:r>
        <w:rPr>
          <w:rFonts w:ascii="Times New Roman" w:hAnsi="Times New Roman"/>
          <w:bCs/>
          <w:sz w:val="22"/>
          <w:szCs w:val="22"/>
        </w:rPr>
        <w:t xml:space="preserve"> timetable for work submissions. </w:t>
      </w:r>
      <w:r w:rsidR="006546D0">
        <w:rPr>
          <w:rFonts w:ascii="Times New Roman" w:hAnsi="Times New Roman"/>
          <w:bCs/>
          <w:sz w:val="22"/>
          <w:szCs w:val="22"/>
        </w:rPr>
        <w:t xml:space="preserve">A continuously updated schedule and assignment spreadsheet will be placed on blackboard. </w:t>
      </w:r>
      <w:r>
        <w:rPr>
          <w:rFonts w:ascii="Times New Roman" w:hAnsi="Times New Roman"/>
          <w:bCs/>
          <w:sz w:val="22"/>
          <w:szCs w:val="22"/>
        </w:rPr>
        <w:t xml:space="preserve"> </w:t>
      </w:r>
    </w:p>
    <w:p w:rsidR="006546D0" w:rsidRDefault="006546D0" w:rsidP="006E27CA">
      <w:pPr>
        <w:pStyle w:val="Body"/>
        <w:rPr>
          <w:rFonts w:ascii="Times New Roman" w:hAnsi="Times New Roman"/>
          <w:bCs/>
          <w:sz w:val="22"/>
          <w:szCs w:val="22"/>
        </w:rPr>
      </w:pPr>
    </w:p>
    <w:p w:rsidR="00B10616" w:rsidRDefault="00E50158" w:rsidP="006E27CA">
      <w:pPr>
        <w:pStyle w:val="Body"/>
        <w:rPr>
          <w:rFonts w:ascii="Times New Roman" w:hAnsi="Times New Roman"/>
          <w:bCs/>
          <w:sz w:val="22"/>
          <w:szCs w:val="22"/>
        </w:rPr>
      </w:pPr>
      <w:r>
        <w:rPr>
          <w:rFonts w:ascii="Times New Roman" w:hAnsi="Times New Roman"/>
          <w:bCs/>
          <w:sz w:val="22"/>
          <w:szCs w:val="22"/>
        </w:rPr>
        <w:t>LATE assignments will not be accepted</w:t>
      </w:r>
      <w:r w:rsidR="006546D0">
        <w:rPr>
          <w:rFonts w:ascii="Times New Roman" w:hAnsi="Times New Roman"/>
          <w:bCs/>
          <w:sz w:val="22"/>
          <w:szCs w:val="22"/>
        </w:rPr>
        <w:t xml:space="preserve"> without prior arrangement</w:t>
      </w:r>
      <w:r>
        <w:rPr>
          <w:rFonts w:ascii="Times New Roman" w:hAnsi="Times New Roman"/>
          <w:bCs/>
          <w:sz w:val="22"/>
          <w:szCs w:val="22"/>
        </w:rPr>
        <w:t>. Blackboard wil</w:t>
      </w:r>
      <w:r w:rsidR="00B10616">
        <w:rPr>
          <w:rFonts w:ascii="Times New Roman" w:hAnsi="Times New Roman"/>
          <w:bCs/>
          <w:sz w:val="22"/>
          <w:szCs w:val="22"/>
        </w:rPr>
        <w:t>l be configured to time you out if not completed by the deadline.</w:t>
      </w:r>
      <w:r>
        <w:rPr>
          <w:rFonts w:ascii="Times New Roman" w:hAnsi="Times New Roman"/>
          <w:bCs/>
          <w:sz w:val="22"/>
          <w:szCs w:val="22"/>
        </w:rPr>
        <w:t xml:space="preserve"> </w:t>
      </w:r>
    </w:p>
    <w:p w:rsidR="00B10616" w:rsidRDefault="00B10616" w:rsidP="006E27CA">
      <w:pPr>
        <w:pStyle w:val="Body"/>
        <w:rPr>
          <w:rFonts w:ascii="Times New Roman" w:hAnsi="Times New Roman"/>
          <w:bCs/>
          <w:sz w:val="22"/>
          <w:szCs w:val="22"/>
        </w:rPr>
      </w:pPr>
    </w:p>
    <w:p w:rsidR="00A428C3" w:rsidRDefault="00B10616" w:rsidP="006E27CA">
      <w:pPr>
        <w:pStyle w:val="Body"/>
        <w:rPr>
          <w:rFonts w:ascii="Times New Roman" w:hAnsi="Times New Roman"/>
          <w:b/>
          <w:bCs/>
          <w:sz w:val="22"/>
          <w:szCs w:val="22"/>
        </w:rPr>
      </w:pPr>
      <w:r>
        <w:rPr>
          <w:rFonts w:ascii="Times New Roman" w:hAnsi="Times New Roman"/>
          <w:b/>
          <w:bCs/>
          <w:sz w:val="22"/>
          <w:szCs w:val="22"/>
        </w:rPr>
        <w:t>Assignments must be submitted by one of these two methods, A Microsoft product such as word or excel</w:t>
      </w:r>
      <w:r w:rsidR="00D27AB1">
        <w:rPr>
          <w:rFonts w:ascii="Times New Roman" w:hAnsi="Times New Roman"/>
          <w:b/>
          <w:bCs/>
          <w:sz w:val="22"/>
          <w:szCs w:val="22"/>
        </w:rPr>
        <w:t>,</w:t>
      </w:r>
      <w:r>
        <w:rPr>
          <w:rFonts w:ascii="Times New Roman" w:hAnsi="Times New Roman"/>
          <w:b/>
          <w:bCs/>
          <w:sz w:val="22"/>
          <w:szCs w:val="22"/>
        </w:rPr>
        <w:t xml:space="preserve"> or a PDF document. Failure to do so will result in a zero for the assignment or test</w:t>
      </w:r>
      <w:r w:rsidR="00D27AB1">
        <w:rPr>
          <w:rFonts w:ascii="Times New Roman" w:hAnsi="Times New Roman"/>
          <w:b/>
          <w:bCs/>
          <w:sz w:val="22"/>
          <w:szCs w:val="22"/>
        </w:rPr>
        <w:t>.</w:t>
      </w:r>
    </w:p>
    <w:p w:rsidR="00A428C3" w:rsidRPr="00AB1119" w:rsidRDefault="00A428C3" w:rsidP="006E27CA">
      <w:pPr>
        <w:pStyle w:val="Body"/>
        <w:rPr>
          <w:rFonts w:ascii="Times New Roman" w:hAnsi="Times New Roman"/>
          <w:bCs/>
          <w:sz w:val="22"/>
          <w:szCs w:val="22"/>
        </w:rPr>
      </w:pPr>
    </w:p>
    <w:p w:rsidR="00E50158" w:rsidRPr="0009150C" w:rsidRDefault="00E50158" w:rsidP="00E50158">
      <w:pPr>
        <w:rPr>
          <w:rFonts w:eastAsia="ヒラギノ角ゴ Pro W3"/>
          <w:color w:val="000000"/>
          <w:szCs w:val="20"/>
        </w:rPr>
      </w:pPr>
      <w:r w:rsidRPr="0009150C">
        <w:rPr>
          <w:rFonts w:eastAsia="ヒラギノ角ゴ Pro W3"/>
          <w:b/>
          <w:color w:val="000000"/>
          <w:szCs w:val="20"/>
        </w:rPr>
        <w:t>Homework</w:t>
      </w:r>
      <w:r w:rsidRPr="0009150C">
        <w:rPr>
          <w:rFonts w:eastAsia="ヒラギノ角ゴ Pro W3"/>
          <w:color w:val="000000"/>
          <w:szCs w:val="20"/>
        </w:rPr>
        <w:t>: Weekly homework will be assigned and will be based solely on material covered in class. Homework should be neat. A “straight edge”</w:t>
      </w:r>
      <w:r w:rsidR="00D27AB1">
        <w:rPr>
          <w:rFonts w:eastAsia="ヒラギノ角ゴ Pro W3"/>
          <w:color w:val="000000"/>
          <w:szCs w:val="20"/>
        </w:rPr>
        <w:t xml:space="preserve"> or CAD program</w:t>
      </w:r>
      <w:r w:rsidRPr="0009150C">
        <w:rPr>
          <w:rFonts w:eastAsia="ヒラギノ角ゴ Pro W3"/>
          <w:color w:val="000000"/>
          <w:szCs w:val="20"/>
        </w:rPr>
        <w:t xml:space="preserve"> should be used for any sketches. </w:t>
      </w:r>
      <w:r w:rsidRPr="0009150C">
        <w:rPr>
          <w:rFonts w:eastAsia="ヒラギノ角ゴ Pro W3"/>
          <w:i/>
          <w:color w:val="000000"/>
          <w:szCs w:val="20"/>
        </w:rPr>
        <w:t>Unit labels must be carried out throughout the problem or no credit will be given for that problem</w:t>
      </w:r>
      <w:r w:rsidRPr="0009150C">
        <w:rPr>
          <w:rFonts w:eastAsia="ヒラギノ角ゴ Pro W3"/>
          <w:color w:val="000000"/>
          <w:szCs w:val="20"/>
        </w:rPr>
        <w:t>. Check all math and dimensions.  All homework will be due on the</w:t>
      </w:r>
      <w:r>
        <w:rPr>
          <w:rFonts w:eastAsia="ヒラギノ角ゴ Pro W3"/>
          <w:color w:val="000000"/>
          <w:szCs w:val="20"/>
        </w:rPr>
        <w:t xml:space="preserve"> date stated in blackboard</w:t>
      </w:r>
      <w:r w:rsidRPr="00324DDE">
        <w:rPr>
          <w:rFonts w:eastAsia="ヒラギノ角ゴ Pro W3"/>
          <w:b/>
          <w:color w:val="000000"/>
          <w:szCs w:val="20"/>
        </w:rPr>
        <w:t>. Late homework will not be accepted</w:t>
      </w:r>
      <w:r w:rsidRPr="0009150C">
        <w:rPr>
          <w:rFonts w:eastAsia="ヒラギノ角ゴ Pro W3"/>
          <w:color w:val="000000"/>
          <w:szCs w:val="20"/>
        </w:rPr>
        <w:t>.</w:t>
      </w:r>
      <w:r>
        <w:rPr>
          <w:rFonts w:eastAsia="ヒラギノ角ゴ Pro W3"/>
          <w:color w:val="000000"/>
          <w:szCs w:val="20"/>
        </w:rPr>
        <w:t xml:space="preserve"> </w:t>
      </w:r>
      <w:r w:rsidRPr="00324DDE">
        <w:rPr>
          <w:rFonts w:eastAsia="ヒラギノ角ゴ Pro W3"/>
          <w:b/>
          <w:color w:val="000000"/>
          <w:szCs w:val="20"/>
        </w:rPr>
        <w:t>It is impossible to get a good grade without doing your homework</w:t>
      </w:r>
      <w:r>
        <w:rPr>
          <w:rFonts w:eastAsia="ヒラギノ角ゴ Pro W3"/>
          <w:color w:val="000000"/>
          <w:szCs w:val="20"/>
        </w:rPr>
        <w:t xml:space="preserve"> and it is hard to get a bad grade if you do your homework!</w:t>
      </w:r>
    </w:p>
    <w:p w:rsidR="00AB1119" w:rsidRDefault="00AB1119" w:rsidP="006E27CA">
      <w:pPr>
        <w:pStyle w:val="Body"/>
        <w:rPr>
          <w:rFonts w:ascii="Times New Roman" w:hAnsi="Times New Roman"/>
          <w:b/>
          <w:bCs/>
          <w:sz w:val="22"/>
          <w:szCs w:val="22"/>
        </w:rPr>
      </w:pPr>
    </w:p>
    <w:p w:rsidR="006E27CA" w:rsidRPr="00287484" w:rsidRDefault="00C04EB4" w:rsidP="006E27CA">
      <w:pPr>
        <w:pStyle w:val="Body"/>
        <w:rPr>
          <w:rFonts w:ascii="Times New Roman" w:hAnsi="Times New Roman"/>
          <w:sz w:val="22"/>
          <w:szCs w:val="22"/>
        </w:rPr>
      </w:pPr>
      <w:r w:rsidRPr="00287484">
        <w:rPr>
          <w:rFonts w:ascii="Times New Roman" w:hAnsi="Times New Roman"/>
          <w:b/>
          <w:bCs/>
          <w:sz w:val="22"/>
          <w:szCs w:val="22"/>
        </w:rPr>
        <w:t>GRADING:</w:t>
      </w:r>
      <w:r w:rsidR="006E27CA" w:rsidRPr="00287484">
        <w:rPr>
          <w:rFonts w:ascii="Times New Roman" w:hAnsi="Times New Roman"/>
          <w:sz w:val="22"/>
          <w:szCs w:val="22"/>
        </w:rPr>
        <w:t xml:space="preserve"> </w:t>
      </w:r>
      <w:r w:rsidR="006E27CA" w:rsidRPr="00287484">
        <w:rPr>
          <w:rFonts w:ascii="Times New Roman" w:hAnsi="Times New Roman"/>
          <w:sz w:val="22"/>
          <w:szCs w:val="22"/>
        </w:rPr>
        <w:tab/>
      </w:r>
      <w:r w:rsidR="000671AE" w:rsidRPr="00287484">
        <w:rPr>
          <w:rFonts w:ascii="Times New Roman" w:hAnsi="Times New Roman"/>
          <w:sz w:val="22"/>
          <w:szCs w:val="22"/>
        </w:rPr>
        <w:t>Tests (3)</w:t>
      </w:r>
      <w:r w:rsidR="000671AE">
        <w:rPr>
          <w:rFonts w:ascii="Times New Roman" w:hAnsi="Times New Roman"/>
          <w:sz w:val="22"/>
          <w:szCs w:val="22"/>
        </w:rPr>
        <w:t xml:space="preserve"> </w:t>
      </w:r>
      <w:r w:rsidR="000671AE" w:rsidRPr="00287484">
        <w:rPr>
          <w:rFonts w:ascii="Times New Roman" w:hAnsi="Times New Roman"/>
          <w:sz w:val="22"/>
          <w:szCs w:val="22"/>
        </w:rPr>
        <w:tab/>
      </w:r>
      <w:r w:rsidR="000671AE" w:rsidRPr="00287484">
        <w:rPr>
          <w:rFonts w:ascii="Times New Roman" w:hAnsi="Times New Roman"/>
          <w:sz w:val="22"/>
          <w:szCs w:val="22"/>
        </w:rPr>
        <w:tab/>
      </w:r>
      <w:r w:rsidR="000671AE">
        <w:rPr>
          <w:rFonts w:ascii="Times New Roman" w:hAnsi="Times New Roman"/>
          <w:sz w:val="22"/>
          <w:szCs w:val="22"/>
        </w:rPr>
        <w:tab/>
      </w:r>
      <w:r w:rsidR="000671AE" w:rsidRPr="00287484">
        <w:rPr>
          <w:rFonts w:ascii="Times New Roman" w:hAnsi="Times New Roman"/>
          <w:sz w:val="22"/>
          <w:szCs w:val="22"/>
        </w:rPr>
        <w:t>4</w:t>
      </w:r>
      <w:r w:rsidR="000671AE">
        <w:rPr>
          <w:rFonts w:ascii="Times New Roman" w:hAnsi="Times New Roman"/>
          <w:sz w:val="22"/>
          <w:szCs w:val="22"/>
        </w:rPr>
        <w:t>5</w:t>
      </w:r>
      <w:r w:rsidR="000671AE" w:rsidRPr="00287484">
        <w:rPr>
          <w:rFonts w:ascii="Times New Roman" w:hAnsi="Times New Roman"/>
          <w:sz w:val="22"/>
          <w:szCs w:val="22"/>
        </w:rPr>
        <w:t>%</w:t>
      </w:r>
      <w:r w:rsidR="006E27CA" w:rsidRPr="00287484">
        <w:rPr>
          <w:rFonts w:ascii="Times New Roman" w:hAnsi="Times New Roman"/>
          <w:sz w:val="22"/>
          <w:szCs w:val="22"/>
        </w:rPr>
        <w:tab/>
      </w:r>
      <w:r w:rsidR="006E27CA" w:rsidRPr="00287484">
        <w:rPr>
          <w:rFonts w:ascii="Times New Roman" w:hAnsi="Times New Roman"/>
          <w:sz w:val="22"/>
          <w:szCs w:val="22"/>
        </w:rPr>
        <w:tab/>
      </w:r>
    </w:p>
    <w:p w:rsidR="006E27CA" w:rsidRPr="00287484" w:rsidRDefault="006E27CA" w:rsidP="006E27CA">
      <w:pPr>
        <w:pStyle w:val="Body"/>
        <w:rPr>
          <w:rFonts w:ascii="Times New Roman" w:hAnsi="Times New Roman"/>
          <w:sz w:val="22"/>
          <w:szCs w:val="22"/>
        </w:rPr>
      </w:pPr>
      <w:r w:rsidRPr="00287484">
        <w:rPr>
          <w:rFonts w:ascii="Times New Roman" w:hAnsi="Times New Roman"/>
          <w:sz w:val="22"/>
          <w:szCs w:val="22"/>
        </w:rPr>
        <w:tab/>
      </w:r>
      <w:r w:rsidRPr="00287484">
        <w:rPr>
          <w:rFonts w:ascii="Times New Roman" w:hAnsi="Times New Roman"/>
          <w:sz w:val="22"/>
          <w:szCs w:val="22"/>
        </w:rPr>
        <w:tab/>
        <w:t>Homework</w:t>
      </w:r>
      <w:r w:rsidR="000671AE">
        <w:rPr>
          <w:rFonts w:ascii="Times New Roman" w:hAnsi="Times New Roman"/>
          <w:sz w:val="22"/>
          <w:szCs w:val="22"/>
        </w:rPr>
        <w:t xml:space="preserve"> &amp; quizzes</w:t>
      </w:r>
      <w:r w:rsidRPr="00287484">
        <w:rPr>
          <w:rFonts w:ascii="Times New Roman" w:hAnsi="Times New Roman"/>
          <w:sz w:val="22"/>
          <w:szCs w:val="22"/>
        </w:rPr>
        <w:tab/>
      </w:r>
      <w:r w:rsidR="000671AE">
        <w:rPr>
          <w:rFonts w:ascii="Times New Roman" w:hAnsi="Times New Roman"/>
          <w:sz w:val="22"/>
          <w:szCs w:val="22"/>
        </w:rPr>
        <w:tab/>
        <w:t>55</w:t>
      </w:r>
      <w:r w:rsidRPr="00287484">
        <w:rPr>
          <w:rFonts w:ascii="Times New Roman" w:hAnsi="Times New Roman"/>
          <w:sz w:val="22"/>
          <w:szCs w:val="22"/>
        </w:rPr>
        <w:t>%</w:t>
      </w:r>
    </w:p>
    <w:p w:rsidR="00C04EB4" w:rsidRPr="000A4AD9" w:rsidRDefault="00C04EB4" w:rsidP="00C04EB4">
      <w:pPr>
        <w:tabs>
          <w:tab w:val="left" w:pos="2025"/>
        </w:tabs>
        <w:rPr>
          <w:b/>
          <w:bCs/>
          <w:sz w:val="22"/>
          <w:szCs w:val="22"/>
        </w:rPr>
      </w:pPr>
      <w:r w:rsidRPr="000A4AD9">
        <w:rPr>
          <w:b/>
          <w:bCs/>
          <w:sz w:val="22"/>
          <w:szCs w:val="22"/>
        </w:rPr>
        <w:t xml:space="preserve"> </w:t>
      </w:r>
    </w:p>
    <w:p w:rsidR="00C04EB4" w:rsidRDefault="00070376" w:rsidP="00C04EB4">
      <w:pPr>
        <w:rPr>
          <w:sz w:val="22"/>
          <w:szCs w:val="22"/>
        </w:rPr>
      </w:pPr>
      <w:r w:rsidRPr="00070376">
        <w:rPr>
          <w:b/>
          <w:sz w:val="22"/>
          <w:szCs w:val="22"/>
        </w:rPr>
        <w:t>Final Exam</w:t>
      </w:r>
      <w:r>
        <w:rPr>
          <w:sz w:val="22"/>
          <w:szCs w:val="22"/>
        </w:rPr>
        <w:t xml:space="preserve">: The final exam will consist </w:t>
      </w:r>
      <w:r w:rsidR="00D27AB1">
        <w:rPr>
          <w:sz w:val="22"/>
          <w:szCs w:val="22"/>
        </w:rPr>
        <w:t xml:space="preserve">entirely </w:t>
      </w:r>
      <w:proofErr w:type="gramStart"/>
      <w:r>
        <w:rPr>
          <w:sz w:val="22"/>
          <w:szCs w:val="22"/>
        </w:rPr>
        <w:t>of  USCG</w:t>
      </w:r>
      <w:proofErr w:type="gramEnd"/>
      <w:r>
        <w:rPr>
          <w:sz w:val="22"/>
          <w:szCs w:val="22"/>
        </w:rPr>
        <w:t xml:space="preserve"> questions</w:t>
      </w:r>
      <w:r w:rsidR="00C96A97">
        <w:rPr>
          <w:sz w:val="22"/>
          <w:szCs w:val="22"/>
        </w:rPr>
        <w:t xml:space="preserve"> given to the 2022</w:t>
      </w:r>
      <w:bookmarkStart w:id="0" w:name="_GoBack"/>
      <w:bookmarkEnd w:id="0"/>
      <w:r w:rsidR="00C96A97">
        <w:rPr>
          <w:sz w:val="22"/>
          <w:szCs w:val="22"/>
        </w:rPr>
        <w:t xml:space="preserve"> graduating class</w:t>
      </w:r>
      <w:r>
        <w:rPr>
          <w:sz w:val="22"/>
          <w:szCs w:val="22"/>
        </w:rPr>
        <w:t xml:space="preserve">. The ENTIRE motor question database is fair game! Topics from Diesels I and Diesels II will be included. </w:t>
      </w:r>
      <w:r w:rsidR="00376C87">
        <w:rPr>
          <w:sz w:val="22"/>
          <w:szCs w:val="22"/>
        </w:rPr>
        <w:t>The final counts as one of the 3 tests.</w:t>
      </w:r>
      <w:r w:rsidR="00B10616" w:rsidRPr="00B10616">
        <w:rPr>
          <w:b/>
          <w:sz w:val="22"/>
          <w:szCs w:val="22"/>
        </w:rPr>
        <w:t xml:space="preserve"> </w:t>
      </w:r>
      <w:r w:rsidR="00B10616" w:rsidRPr="00953EF0">
        <w:rPr>
          <w:b/>
          <w:sz w:val="22"/>
          <w:szCs w:val="22"/>
        </w:rPr>
        <w:t>Everyone will take the final.</w:t>
      </w:r>
    </w:p>
    <w:p w:rsidR="00070376" w:rsidRPr="000A4AD9" w:rsidRDefault="00070376" w:rsidP="00C04EB4">
      <w:pPr>
        <w:rPr>
          <w:sz w:val="22"/>
          <w:szCs w:val="22"/>
        </w:rPr>
      </w:pPr>
    </w:p>
    <w:p w:rsidR="008C09A8" w:rsidRPr="000A4AD9" w:rsidRDefault="008C09A8" w:rsidP="008C09A8">
      <w:pPr>
        <w:pStyle w:val="Body"/>
        <w:rPr>
          <w:rFonts w:ascii="Times New Roman" w:hAnsi="Times New Roman"/>
        </w:rPr>
      </w:pPr>
      <w:r w:rsidRPr="000A4AD9">
        <w:rPr>
          <w:rFonts w:ascii="Times New Roman" w:hAnsi="Times New Roman"/>
          <w:b/>
        </w:rPr>
        <w:t>Disclaimer</w:t>
      </w:r>
      <w:r w:rsidRPr="000A4AD9">
        <w:rPr>
          <w:rFonts w:ascii="Times New Roman" w:hAnsi="Times New Roman"/>
        </w:rPr>
        <w:t>: This syllabus is intended to serve as a guide to the range of topics that will be addressed in EN</w:t>
      </w:r>
      <w:r>
        <w:rPr>
          <w:rFonts w:ascii="Times New Roman" w:hAnsi="Times New Roman"/>
        </w:rPr>
        <w:t>4131</w:t>
      </w:r>
      <w:r w:rsidRPr="000A4AD9">
        <w:rPr>
          <w:rFonts w:ascii="Times New Roman" w:hAnsi="Times New Roman"/>
        </w:rPr>
        <w:t xml:space="preserve"> but </w:t>
      </w:r>
      <w:r>
        <w:rPr>
          <w:rFonts w:ascii="Times New Roman" w:hAnsi="Times New Roman"/>
        </w:rPr>
        <w:t>the topics and sequence are</w:t>
      </w:r>
      <w:r w:rsidRPr="000A4AD9">
        <w:rPr>
          <w:rFonts w:ascii="Times New Roman" w:hAnsi="Times New Roman"/>
        </w:rPr>
        <w:t xml:space="preserve"> subject to adjustment or change</w:t>
      </w:r>
      <w:r>
        <w:rPr>
          <w:rFonts w:ascii="Times New Roman" w:hAnsi="Times New Roman"/>
        </w:rPr>
        <w:t xml:space="preserve"> based on the needs of the class.</w:t>
      </w:r>
      <w:r w:rsidR="00E50158">
        <w:rPr>
          <w:rFonts w:ascii="Times New Roman" w:hAnsi="Times New Roman"/>
        </w:rPr>
        <w:t xml:space="preserve"> It also goes without saying the format may change based on both the needs of the class and regulatory oversight.</w:t>
      </w:r>
    </w:p>
    <w:p w:rsidR="008C09A8" w:rsidRPr="000A4AD9" w:rsidRDefault="008C09A8" w:rsidP="008C09A8">
      <w:pPr>
        <w:pStyle w:val="Body"/>
        <w:rPr>
          <w:rFonts w:ascii="Times New Roman" w:hAnsi="Times New Roman"/>
        </w:rPr>
      </w:pPr>
    </w:p>
    <w:p w:rsidR="00194FDD" w:rsidRDefault="00194FDD" w:rsidP="00C04EB4">
      <w:pPr>
        <w:ind w:right="-1440"/>
        <w:rPr>
          <w:b/>
          <w:sz w:val="22"/>
          <w:szCs w:val="22"/>
        </w:rPr>
      </w:pPr>
    </w:p>
    <w:p w:rsidR="000A4AD9" w:rsidRPr="000A4AD9" w:rsidRDefault="000A4AD9" w:rsidP="000A4AD9">
      <w:pPr>
        <w:pStyle w:val="Body"/>
        <w:rPr>
          <w:rFonts w:ascii="Times New Roman" w:hAnsi="Times New Roman"/>
        </w:rPr>
      </w:pPr>
      <w:r w:rsidRPr="000A4AD9">
        <w:rPr>
          <w:rFonts w:ascii="Times New Roman" w:hAnsi="Times New Roman"/>
          <w:b/>
        </w:rPr>
        <w:t>Study tips</w:t>
      </w:r>
      <w:r w:rsidRPr="000A4AD9">
        <w:rPr>
          <w:rFonts w:ascii="Times New Roman" w:hAnsi="Times New Roman"/>
        </w:rPr>
        <w:t>: Exams</w:t>
      </w:r>
      <w:r>
        <w:rPr>
          <w:rFonts w:ascii="Times New Roman" w:hAnsi="Times New Roman"/>
        </w:rPr>
        <w:t>, quizzes</w:t>
      </w:r>
      <w:r w:rsidRPr="000A4AD9">
        <w:rPr>
          <w:rFonts w:ascii="Times New Roman" w:hAnsi="Times New Roman"/>
        </w:rPr>
        <w:t xml:space="preserve"> and homework will focus exclusively on material covered in class</w:t>
      </w:r>
      <w:r w:rsidR="006939C9">
        <w:rPr>
          <w:rFonts w:ascii="Times New Roman" w:hAnsi="Times New Roman"/>
        </w:rPr>
        <w:t>.</w:t>
      </w:r>
      <w:r w:rsidRPr="000A4AD9">
        <w:rPr>
          <w:rFonts w:ascii="Times New Roman" w:hAnsi="Times New Roman"/>
        </w:rPr>
        <w:t xml:space="preserve"> </w:t>
      </w:r>
      <w:r w:rsidR="003E0B53">
        <w:rPr>
          <w:rFonts w:ascii="Times New Roman" w:hAnsi="Times New Roman"/>
        </w:rPr>
        <w:t xml:space="preserve">Attendance is mandatory for this reason! </w:t>
      </w:r>
      <w:r w:rsidRPr="000A4AD9">
        <w:rPr>
          <w:rFonts w:ascii="Times New Roman" w:hAnsi="Times New Roman"/>
        </w:rPr>
        <w:t>If you follow along in class and complete all homework, there will be no surprises.</w:t>
      </w:r>
      <w:r w:rsidR="006C087B">
        <w:rPr>
          <w:rFonts w:ascii="Times New Roman" w:hAnsi="Times New Roman"/>
        </w:rPr>
        <w:t xml:space="preserve"> </w:t>
      </w:r>
    </w:p>
    <w:p w:rsidR="000A4AD9" w:rsidRPr="000A4AD9" w:rsidRDefault="000A4AD9" w:rsidP="000A4AD9">
      <w:pPr>
        <w:pStyle w:val="Body"/>
        <w:rPr>
          <w:rFonts w:ascii="Times New Roman" w:hAnsi="Times New Roman"/>
        </w:rPr>
      </w:pPr>
    </w:p>
    <w:p w:rsidR="000A4AD9" w:rsidRPr="000A4AD9" w:rsidRDefault="000A4AD9" w:rsidP="000A4AD9">
      <w:pPr>
        <w:pStyle w:val="Body"/>
        <w:rPr>
          <w:rFonts w:ascii="Times New Roman" w:hAnsi="Times New Roman"/>
        </w:rPr>
      </w:pPr>
      <w:r w:rsidRPr="000A4AD9">
        <w:rPr>
          <w:rFonts w:ascii="Times New Roman" w:hAnsi="Times New Roman"/>
          <w:b/>
        </w:rPr>
        <w:t>Electronics</w:t>
      </w:r>
      <w:r w:rsidRPr="000A4AD9">
        <w:rPr>
          <w:rFonts w:ascii="Times New Roman" w:hAnsi="Times New Roman"/>
        </w:rPr>
        <w:t xml:space="preserve">: </w:t>
      </w:r>
      <w:r w:rsidRPr="000A4AD9">
        <w:rPr>
          <w:rFonts w:ascii="Times New Roman" w:hAnsi="Times New Roman"/>
          <w:u w:val="single"/>
        </w:rPr>
        <w:t>Cell phones</w:t>
      </w:r>
      <w:r w:rsidRPr="000A4AD9">
        <w:rPr>
          <w:rFonts w:ascii="Times New Roman" w:hAnsi="Times New Roman"/>
        </w:rPr>
        <w:t xml:space="preserve"> must be silenced and remain out of sight.  Violations may be subject to grade deductions</w:t>
      </w:r>
      <w:r w:rsidR="00AA0538">
        <w:rPr>
          <w:rFonts w:ascii="Times New Roman" w:hAnsi="Times New Roman"/>
        </w:rPr>
        <w:t xml:space="preserve"> of up to 1% of the final grade per violation.</w:t>
      </w:r>
    </w:p>
    <w:p w:rsidR="00F25B8F" w:rsidRDefault="00F25B8F" w:rsidP="000A4AD9">
      <w:pPr>
        <w:pStyle w:val="Body"/>
        <w:rPr>
          <w:rFonts w:ascii="Times New Roman" w:hAnsi="Times New Roman"/>
        </w:rPr>
      </w:pPr>
    </w:p>
    <w:p w:rsidR="00324DDE" w:rsidRDefault="00BD207E" w:rsidP="00324DDE">
      <w:pPr>
        <w:rPr>
          <w:b/>
          <w:sz w:val="22"/>
          <w:szCs w:val="22"/>
          <w:u w:val="single"/>
        </w:rPr>
      </w:pPr>
      <w:r>
        <w:t xml:space="preserve">The ADA Coordinator, Asst. Dean Elaine </w:t>
      </w:r>
      <w:proofErr w:type="spellStart"/>
      <w:r>
        <w:t>Craghead</w:t>
      </w:r>
      <w:proofErr w:type="spellEnd"/>
      <w:r>
        <w:t xml:space="preserve">, evaluates the documentation provided, determines appropriate services, and is available to discuss accommodations with students. The Disability Resources office is located in the Academic Resource Center, ABSIC 320.  Students can drop in during normal business hours, M-F 0800-1600, or call x5120, or email </w:t>
      </w:r>
      <w:hyperlink r:id="rId6" w:history="1">
        <w:r>
          <w:rPr>
            <w:rStyle w:val="Hyperlink"/>
          </w:rPr>
          <w:t>ADAcompliance@maritime.edu</w:t>
        </w:r>
      </w:hyperlink>
      <w:r>
        <w:t>.</w:t>
      </w:r>
    </w:p>
    <w:p w:rsidR="00324DDE" w:rsidRDefault="00324DDE" w:rsidP="00324DDE">
      <w:pPr>
        <w:rPr>
          <w:b/>
          <w:sz w:val="22"/>
          <w:szCs w:val="22"/>
          <w:u w:val="single"/>
        </w:rPr>
      </w:pPr>
    </w:p>
    <w:p w:rsidR="00A428C3" w:rsidRDefault="00A428C3" w:rsidP="00324DDE">
      <w:pPr>
        <w:rPr>
          <w:sz w:val="22"/>
          <w:szCs w:val="22"/>
        </w:rPr>
      </w:pPr>
    </w:p>
    <w:p w:rsidR="00A428C3" w:rsidRDefault="00A428C3" w:rsidP="00324DDE">
      <w:pPr>
        <w:rPr>
          <w:sz w:val="22"/>
          <w:szCs w:val="22"/>
        </w:rPr>
      </w:pPr>
    </w:p>
    <w:p w:rsidR="00595614" w:rsidRDefault="00595614" w:rsidP="00595614">
      <w:pPr>
        <w:tabs>
          <w:tab w:val="left" w:pos="2025"/>
        </w:tabs>
        <w:contextualSpacing/>
        <w:rPr>
          <w:bCs/>
          <w:sz w:val="20"/>
          <w:szCs w:val="20"/>
        </w:rPr>
      </w:pPr>
      <w:r w:rsidRPr="00303CFC">
        <w:rPr>
          <w:b/>
          <w:bCs/>
          <w:sz w:val="20"/>
          <w:szCs w:val="20"/>
        </w:rPr>
        <w:lastRenderedPageBreak/>
        <w:t>Learning Outcomes - At the successful completion of the course, the student will fulfill the following STCW requirements:</w:t>
      </w:r>
      <w:r w:rsidRPr="00303CFC">
        <w:rPr>
          <w:bCs/>
          <w:sz w:val="20"/>
          <w:szCs w:val="20"/>
        </w:rPr>
        <w:t xml:space="preserve"> </w:t>
      </w:r>
    </w:p>
    <w:p w:rsidR="00303CFC" w:rsidRPr="00303CFC" w:rsidRDefault="00303CFC" w:rsidP="00595614">
      <w:pPr>
        <w:tabs>
          <w:tab w:val="left" w:pos="2025"/>
        </w:tabs>
        <w:contextualSpacing/>
        <w:rPr>
          <w:bCs/>
          <w:sz w:val="20"/>
          <w:szCs w:val="20"/>
        </w:rPr>
      </w:pPr>
    </w:p>
    <w:p w:rsidR="00595614" w:rsidRPr="00303CFC" w:rsidRDefault="00595614" w:rsidP="00595614">
      <w:pPr>
        <w:spacing w:before="100" w:beforeAutospacing="1" w:after="100" w:afterAutospacing="1"/>
        <w:contextualSpacing/>
        <w:rPr>
          <w:sz w:val="20"/>
          <w:szCs w:val="20"/>
        </w:rPr>
      </w:pPr>
      <w:r w:rsidRPr="00303CFC">
        <w:rPr>
          <w:b/>
          <w:bCs/>
          <w:sz w:val="20"/>
          <w:szCs w:val="20"/>
        </w:rPr>
        <w:t>Demonstrate knowledge and understanding of the following STCW elements:</w:t>
      </w:r>
    </w:p>
    <w:p w:rsidR="00595614" w:rsidRPr="00303CFC" w:rsidRDefault="00C96A97" w:rsidP="00595614">
      <w:pPr>
        <w:contextualSpacing/>
        <w:rPr>
          <w:sz w:val="20"/>
          <w:szCs w:val="20"/>
        </w:rPr>
      </w:pPr>
      <w:hyperlink r:id="rId7" w:anchor="OICEW-A4.2" w:history="1">
        <w:r w:rsidR="00595614" w:rsidRPr="00303CFC">
          <w:rPr>
            <w:sz w:val="20"/>
            <w:szCs w:val="20"/>
          </w:rPr>
          <w:t>OICEW-A4.2</w:t>
        </w:r>
      </w:hyperlink>
      <w:r w:rsidR="00595614" w:rsidRPr="00303CFC">
        <w:rPr>
          <w:sz w:val="20"/>
          <w:szCs w:val="20"/>
        </w:rPr>
        <w:t>: Safety and emergency procedures for operation of propulsion plant control systems</w:t>
      </w:r>
    </w:p>
    <w:p w:rsidR="00595614" w:rsidRPr="00303CFC" w:rsidRDefault="00C96A97" w:rsidP="00595614">
      <w:pPr>
        <w:contextualSpacing/>
        <w:rPr>
          <w:sz w:val="20"/>
          <w:szCs w:val="20"/>
        </w:rPr>
      </w:pPr>
      <w:hyperlink r:id="rId8" w:anchor="OICEW-A4.3" w:history="1">
        <w:r w:rsidR="00595614" w:rsidRPr="00303CFC">
          <w:rPr>
            <w:sz w:val="20"/>
            <w:szCs w:val="20"/>
          </w:rPr>
          <w:t>OICEW-A4.3</w:t>
        </w:r>
      </w:hyperlink>
      <w:r w:rsidR="00595614" w:rsidRPr="00303CFC">
        <w:rPr>
          <w:sz w:val="20"/>
          <w:szCs w:val="20"/>
        </w:rPr>
        <w:t xml:space="preserve"> Preparation, operation, fault detection and measures to prevent damage for main engine and associated auxiliaries</w:t>
      </w:r>
    </w:p>
    <w:p w:rsidR="00595614" w:rsidRDefault="00C96A97" w:rsidP="00595614">
      <w:pPr>
        <w:contextualSpacing/>
        <w:rPr>
          <w:sz w:val="20"/>
          <w:szCs w:val="20"/>
        </w:rPr>
      </w:pPr>
      <w:hyperlink r:id="rId9" w:anchor="OICEW-B1.2" w:history="1">
        <w:r w:rsidR="00595614" w:rsidRPr="00303CFC">
          <w:rPr>
            <w:sz w:val="20"/>
            <w:szCs w:val="20"/>
          </w:rPr>
          <w:t>OICEW-B1.2</w:t>
        </w:r>
      </w:hyperlink>
      <w:r w:rsidR="00595614" w:rsidRPr="00303CFC">
        <w:rPr>
          <w:sz w:val="20"/>
          <w:szCs w:val="20"/>
        </w:rPr>
        <w:t xml:space="preserve"> Main propulsion plant operational control systems</w:t>
      </w:r>
    </w:p>
    <w:p w:rsidR="00303CFC" w:rsidRPr="00303CFC" w:rsidRDefault="00303CFC" w:rsidP="00595614">
      <w:pPr>
        <w:contextualSpacing/>
        <w:rPr>
          <w:sz w:val="20"/>
          <w:szCs w:val="20"/>
        </w:rPr>
      </w:pPr>
    </w:p>
    <w:p w:rsidR="00595614" w:rsidRPr="00303CFC" w:rsidRDefault="00595614" w:rsidP="00595614">
      <w:pPr>
        <w:spacing w:before="100" w:beforeAutospacing="1" w:after="100" w:afterAutospacing="1"/>
        <w:contextualSpacing/>
        <w:rPr>
          <w:sz w:val="20"/>
          <w:szCs w:val="20"/>
        </w:rPr>
      </w:pPr>
      <w:r w:rsidRPr="00303CFC">
        <w:rPr>
          <w:b/>
          <w:bCs/>
          <w:sz w:val="20"/>
          <w:szCs w:val="20"/>
        </w:rPr>
        <w:t>Demonstrate proficiency in the following skills:</w:t>
      </w:r>
    </w:p>
    <w:p w:rsidR="00595614" w:rsidRPr="00303CFC" w:rsidRDefault="00C96A97" w:rsidP="00595614">
      <w:pPr>
        <w:contextualSpacing/>
        <w:rPr>
          <w:sz w:val="20"/>
          <w:szCs w:val="20"/>
        </w:rPr>
      </w:pPr>
      <w:hyperlink r:id="rId10" w:history="1">
        <w:r w:rsidR="00595614" w:rsidRPr="00303CFC">
          <w:rPr>
            <w:sz w:val="20"/>
            <w:szCs w:val="20"/>
          </w:rPr>
          <w:t>OICEW-5-1J</w:t>
        </w:r>
      </w:hyperlink>
      <w:r w:rsidR="00595614" w:rsidRPr="00303CFC">
        <w:rPr>
          <w:sz w:val="20"/>
          <w:szCs w:val="20"/>
        </w:rPr>
        <w:t xml:space="preserve"> Prepare main propulsion diesel engine for operation</w:t>
      </w:r>
    </w:p>
    <w:p w:rsidR="00595614" w:rsidRPr="00303CFC" w:rsidRDefault="00C96A97" w:rsidP="00595614">
      <w:pPr>
        <w:contextualSpacing/>
        <w:rPr>
          <w:sz w:val="20"/>
          <w:szCs w:val="20"/>
        </w:rPr>
      </w:pPr>
      <w:hyperlink r:id="rId11" w:history="1">
        <w:r w:rsidR="00595614" w:rsidRPr="00303CFC">
          <w:rPr>
            <w:sz w:val="20"/>
            <w:szCs w:val="20"/>
          </w:rPr>
          <w:t>OICEW-5-1K</w:t>
        </w:r>
      </w:hyperlink>
      <w:r w:rsidR="00595614" w:rsidRPr="00303CFC">
        <w:rPr>
          <w:sz w:val="20"/>
          <w:szCs w:val="20"/>
        </w:rPr>
        <w:t xml:space="preserve"> Secure main propulsion diesel engine</w:t>
      </w:r>
    </w:p>
    <w:p w:rsidR="00595614" w:rsidRPr="00303CFC" w:rsidRDefault="00C96A97" w:rsidP="00595614">
      <w:pPr>
        <w:contextualSpacing/>
        <w:rPr>
          <w:sz w:val="20"/>
          <w:szCs w:val="20"/>
        </w:rPr>
      </w:pPr>
      <w:hyperlink r:id="rId12" w:history="1">
        <w:r w:rsidR="00595614" w:rsidRPr="00303CFC">
          <w:rPr>
            <w:sz w:val="20"/>
            <w:szCs w:val="20"/>
          </w:rPr>
          <w:t>OICEW-7-1A</w:t>
        </w:r>
      </w:hyperlink>
      <w:r w:rsidR="00595614" w:rsidRPr="00303CFC">
        <w:rPr>
          <w:sz w:val="20"/>
          <w:szCs w:val="20"/>
        </w:rPr>
        <w:t xml:space="preserve"> Start emergency generator</w:t>
      </w:r>
    </w:p>
    <w:p w:rsidR="00595614" w:rsidRDefault="00C96A97" w:rsidP="00595614">
      <w:pPr>
        <w:contextualSpacing/>
        <w:rPr>
          <w:sz w:val="20"/>
          <w:szCs w:val="20"/>
        </w:rPr>
      </w:pPr>
      <w:hyperlink r:id="rId13" w:history="1">
        <w:r w:rsidR="00595614" w:rsidRPr="00303CFC">
          <w:rPr>
            <w:sz w:val="20"/>
            <w:szCs w:val="20"/>
          </w:rPr>
          <w:t>OICEW-7-1B</w:t>
        </w:r>
      </w:hyperlink>
      <w:r w:rsidR="00595614" w:rsidRPr="00303CFC">
        <w:rPr>
          <w:sz w:val="20"/>
          <w:szCs w:val="20"/>
        </w:rPr>
        <w:t xml:space="preserve"> Pre-start inspection of diesel generator</w:t>
      </w:r>
    </w:p>
    <w:p w:rsidR="00303CFC" w:rsidRPr="00303CFC" w:rsidRDefault="00303CFC" w:rsidP="00595614">
      <w:pPr>
        <w:contextualSpacing/>
        <w:rPr>
          <w:sz w:val="20"/>
          <w:szCs w:val="20"/>
        </w:rPr>
      </w:pPr>
    </w:p>
    <w:p w:rsidR="00595614" w:rsidRPr="00303CFC" w:rsidRDefault="00595614" w:rsidP="00595614">
      <w:pPr>
        <w:spacing w:before="100" w:beforeAutospacing="1" w:after="100" w:afterAutospacing="1"/>
        <w:contextualSpacing/>
        <w:rPr>
          <w:sz w:val="20"/>
          <w:szCs w:val="20"/>
        </w:rPr>
      </w:pPr>
      <w:r w:rsidRPr="00303CFC">
        <w:rPr>
          <w:b/>
          <w:bCs/>
          <w:sz w:val="20"/>
          <w:szCs w:val="20"/>
        </w:rPr>
        <w:t>Other Objectives</w:t>
      </w:r>
    </w:p>
    <w:p w:rsidR="00595614" w:rsidRPr="00303CFC" w:rsidRDefault="00595614" w:rsidP="00595614">
      <w:pPr>
        <w:numPr>
          <w:ilvl w:val="0"/>
          <w:numId w:val="16"/>
        </w:numPr>
        <w:spacing w:before="100" w:beforeAutospacing="1" w:after="100" w:afterAutospacing="1"/>
        <w:rPr>
          <w:sz w:val="20"/>
          <w:szCs w:val="20"/>
        </w:rPr>
      </w:pPr>
      <w:r w:rsidRPr="00303CFC">
        <w:rPr>
          <w:sz w:val="20"/>
          <w:szCs w:val="20"/>
        </w:rPr>
        <w:t>Correctly start and operate a diesel engine</w:t>
      </w:r>
    </w:p>
    <w:p w:rsidR="00595614" w:rsidRPr="00303CFC" w:rsidRDefault="00595614" w:rsidP="00595614">
      <w:pPr>
        <w:numPr>
          <w:ilvl w:val="0"/>
          <w:numId w:val="16"/>
        </w:numPr>
        <w:spacing w:before="100" w:beforeAutospacing="1" w:after="100" w:afterAutospacing="1"/>
        <w:rPr>
          <w:sz w:val="20"/>
          <w:szCs w:val="20"/>
        </w:rPr>
      </w:pPr>
      <w:r w:rsidRPr="00303CFC">
        <w:rPr>
          <w:sz w:val="20"/>
          <w:szCs w:val="20"/>
        </w:rPr>
        <w:t>Correctly maintain and repair diesel engines.</w:t>
      </w:r>
    </w:p>
    <w:p w:rsidR="00595614" w:rsidRPr="00303CFC" w:rsidRDefault="00595614" w:rsidP="00595614">
      <w:pPr>
        <w:numPr>
          <w:ilvl w:val="0"/>
          <w:numId w:val="16"/>
        </w:numPr>
        <w:spacing w:before="100" w:beforeAutospacing="1" w:after="100" w:afterAutospacing="1"/>
        <w:rPr>
          <w:sz w:val="20"/>
          <w:szCs w:val="20"/>
        </w:rPr>
      </w:pPr>
      <w:r w:rsidRPr="00303CFC">
        <w:rPr>
          <w:sz w:val="20"/>
          <w:szCs w:val="20"/>
        </w:rPr>
        <w:t>Troubleshoot operational problems</w:t>
      </w:r>
    </w:p>
    <w:p w:rsidR="00595614" w:rsidRPr="00303CFC" w:rsidRDefault="00595614" w:rsidP="00595614">
      <w:pPr>
        <w:numPr>
          <w:ilvl w:val="0"/>
          <w:numId w:val="16"/>
        </w:numPr>
        <w:spacing w:before="100" w:beforeAutospacing="1" w:after="100" w:afterAutospacing="1"/>
        <w:rPr>
          <w:sz w:val="20"/>
          <w:szCs w:val="20"/>
        </w:rPr>
      </w:pPr>
      <w:r w:rsidRPr="00303CFC">
        <w:rPr>
          <w:sz w:val="20"/>
          <w:szCs w:val="20"/>
        </w:rPr>
        <w:t>Be able to pass the USCG license exam for third assistant engineer, motor section.</w:t>
      </w:r>
    </w:p>
    <w:p w:rsidR="00595614" w:rsidRDefault="00595614" w:rsidP="00595614">
      <w:pPr>
        <w:tabs>
          <w:tab w:val="left" w:pos="2025"/>
        </w:tabs>
        <w:rPr>
          <w:bCs/>
          <w:sz w:val="22"/>
          <w:szCs w:val="22"/>
        </w:rPr>
      </w:pPr>
    </w:p>
    <w:p w:rsidR="006C10C9" w:rsidRPr="00DF05D9" w:rsidRDefault="00C9186C" w:rsidP="006C10C9">
      <w:pPr>
        <w:rPr>
          <w:b/>
          <w:u w:val="single"/>
        </w:rPr>
      </w:pPr>
      <w:r w:rsidRPr="00DF05D9">
        <w:rPr>
          <w:b/>
        </w:rPr>
        <w:t>Week</w:t>
      </w:r>
      <w:r w:rsidR="006C10C9" w:rsidRPr="00DF05D9">
        <w:rPr>
          <w:b/>
        </w:rPr>
        <w:t xml:space="preserve">      </w:t>
      </w:r>
      <w:r w:rsidR="006C10C9" w:rsidRPr="00DF05D9">
        <w:rPr>
          <w:b/>
          <w:u w:val="single"/>
        </w:rPr>
        <w:t>TOPICS</w:t>
      </w:r>
      <w:r w:rsidR="00EE1BE0" w:rsidRPr="00DF05D9">
        <w:rPr>
          <w:b/>
          <w:u w:val="single"/>
        </w:rPr>
        <w:tab/>
      </w:r>
      <w:r w:rsidR="00EE1BE0" w:rsidRPr="00DF05D9">
        <w:rPr>
          <w:b/>
          <w:u w:val="single"/>
        </w:rPr>
        <w:tab/>
      </w:r>
      <w:r w:rsidR="00EE1BE0" w:rsidRPr="00DF05D9">
        <w:rPr>
          <w:b/>
          <w:u w:val="single"/>
        </w:rPr>
        <w:tab/>
      </w:r>
      <w:r w:rsidR="006C10C9" w:rsidRPr="00DF05D9">
        <w:rPr>
          <w:b/>
          <w:u w:val="single"/>
        </w:rPr>
        <w:t xml:space="preserve"> </w:t>
      </w:r>
      <w:r w:rsidR="006C10C9" w:rsidRPr="00DF05D9">
        <w:rPr>
          <w:b/>
        </w:rPr>
        <w:t xml:space="preserve">                                        </w:t>
      </w:r>
      <w:r w:rsidR="006C10C9" w:rsidRPr="00DF05D9">
        <w:rPr>
          <w:b/>
          <w:u w:val="single"/>
        </w:rPr>
        <w:t xml:space="preserve">READING </w:t>
      </w:r>
    </w:p>
    <w:p w:rsidR="006C10C9" w:rsidRPr="006C10C9" w:rsidRDefault="006C10C9" w:rsidP="006C10C9">
      <w:pPr>
        <w:rPr>
          <w:sz w:val="28"/>
          <w:szCs w:val="28"/>
        </w:rPr>
      </w:pPr>
    </w:p>
    <w:p w:rsidR="008464E4" w:rsidRPr="00324DDE" w:rsidRDefault="00C9186C" w:rsidP="00C9186C">
      <w:pPr>
        <w:jc w:val="both"/>
        <w:rPr>
          <w:sz w:val="20"/>
          <w:szCs w:val="20"/>
        </w:rPr>
      </w:pPr>
      <w:r w:rsidRPr="00324DDE">
        <w:rPr>
          <w:sz w:val="20"/>
          <w:szCs w:val="20"/>
        </w:rPr>
        <w:t>1-2</w:t>
      </w:r>
      <w:r w:rsidRPr="00324DDE">
        <w:rPr>
          <w:sz w:val="20"/>
          <w:szCs w:val="20"/>
        </w:rPr>
        <w:tab/>
      </w:r>
      <w:r w:rsidR="00F25B8F" w:rsidRPr="00324DDE">
        <w:rPr>
          <w:sz w:val="20"/>
          <w:szCs w:val="20"/>
        </w:rPr>
        <w:t>Lube Oil and Lube Oil Systems</w:t>
      </w:r>
      <w:r w:rsidR="006C10C9" w:rsidRPr="00324DDE">
        <w:rPr>
          <w:sz w:val="20"/>
          <w:szCs w:val="20"/>
        </w:rPr>
        <w:t xml:space="preserve">            </w:t>
      </w:r>
      <w:r w:rsidR="006A7C5F" w:rsidRPr="00324DDE">
        <w:rPr>
          <w:sz w:val="20"/>
          <w:szCs w:val="20"/>
        </w:rPr>
        <w:tab/>
      </w:r>
      <w:r w:rsidR="006A7C5F" w:rsidRPr="00324DDE">
        <w:rPr>
          <w:sz w:val="20"/>
          <w:szCs w:val="20"/>
        </w:rPr>
        <w:tab/>
      </w:r>
      <w:r w:rsidR="006C10C9" w:rsidRPr="00324DDE">
        <w:rPr>
          <w:sz w:val="20"/>
          <w:szCs w:val="20"/>
        </w:rPr>
        <w:t xml:space="preserve">           </w:t>
      </w:r>
      <w:r w:rsidRPr="00324DDE">
        <w:rPr>
          <w:sz w:val="20"/>
          <w:szCs w:val="20"/>
        </w:rPr>
        <w:tab/>
      </w:r>
      <w:r w:rsidRPr="00324DDE">
        <w:rPr>
          <w:sz w:val="20"/>
          <w:szCs w:val="20"/>
        </w:rPr>
        <w:tab/>
      </w:r>
      <w:r w:rsidR="006A7C5F" w:rsidRPr="00324DDE">
        <w:rPr>
          <w:sz w:val="20"/>
          <w:szCs w:val="20"/>
        </w:rPr>
        <w:t>Handouts</w:t>
      </w:r>
    </w:p>
    <w:p w:rsidR="006C10C9" w:rsidRPr="00324DDE" w:rsidRDefault="006C10C9" w:rsidP="006C10C9">
      <w:pPr>
        <w:ind w:left="720"/>
        <w:jc w:val="both"/>
        <w:rPr>
          <w:sz w:val="20"/>
          <w:szCs w:val="20"/>
        </w:rPr>
      </w:pPr>
    </w:p>
    <w:p w:rsidR="00C9186C" w:rsidRPr="00324DDE" w:rsidRDefault="00C9186C" w:rsidP="00C9186C">
      <w:pPr>
        <w:jc w:val="both"/>
        <w:rPr>
          <w:sz w:val="20"/>
          <w:szCs w:val="20"/>
        </w:rPr>
      </w:pPr>
      <w:r w:rsidRPr="00324DDE">
        <w:rPr>
          <w:sz w:val="20"/>
          <w:szCs w:val="20"/>
        </w:rPr>
        <w:t>3-4</w:t>
      </w:r>
      <w:r w:rsidRPr="00324DDE">
        <w:rPr>
          <w:sz w:val="20"/>
          <w:szCs w:val="20"/>
        </w:rPr>
        <w:tab/>
        <w:t>FO &amp; LO Purification systems</w:t>
      </w:r>
      <w:r w:rsidRPr="00324DDE">
        <w:rPr>
          <w:sz w:val="20"/>
          <w:szCs w:val="20"/>
        </w:rPr>
        <w:tab/>
      </w:r>
      <w:r w:rsidRPr="00324DDE">
        <w:rPr>
          <w:sz w:val="20"/>
          <w:szCs w:val="20"/>
        </w:rPr>
        <w:tab/>
      </w:r>
      <w:r w:rsidRPr="00324DDE">
        <w:rPr>
          <w:sz w:val="20"/>
          <w:szCs w:val="20"/>
        </w:rPr>
        <w:tab/>
      </w:r>
      <w:r w:rsidRPr="00324DDE">
        <w:rPr>
          <w:sz w:val="20"/>
          <w:szCs w:val="20"/>
        </w:rPr>
        <w:tab/>
      </w:r>
      <w:r w:rsidRPr="00324DDE">
        <w:rPr>
          <w:sz w:val="20"/>
          <w:szCs w:val="20"/>
        </w:rPr>
        <w:tab/>
        <w:t>Handouts</w:t>
      </w:r>
      <w:r w:rsidRPr="00324DDE">
        <w:rPr>
          <w:sz w:val="20"/>
          <w:szCs w:val="20"/>
        </w:rPr>
        <w:tab/>
      </w:r>
      <w:r w:rsidRPr="00324DDE">
        <w:rPr>
          <w:sz w:val="20"/>
          <w:szCs w:val="20"/>
        </w:rPr>
        <w:tab/>
      </w:r>
      <w:r w:rsidRPr="00324DDE">
        <w:rPr>
          <w:sz w:val="20"/>
          <w:szCs w:val="20"/>
        </w:rPr>
        <w:tab/>
      </w:r>
      <w:r w:rsidRPr="00324DDE">
        <w:rPr>
          <w:sz w:val="20"/>
          <w:szCs w:val="20"/>
        </w:rPr>
        <w:tab/>
      </w:r>
      <w:r w:rsidRPr="00324DDE">
        <w:rPr>
          <w:sz w:val="20"/>
          <w:szCs w:val="20"/>
        </w:rPr>
        <w:tab/>
      </w:r>
    </w:p>
    <w:p w:rsidR="00DF05D9" w:rsidRDefault="00C9186C" w:rsidP="00C9186C">
      <w:pPr>
        <w:jc w:val="both"/>
        <w:rPr>
          <w:sz w:val="20"/>
          <w:szCs w:val="20"/>
        </w:rPr>
      </w:pPr>
      <w:r w:rsidRPr="00324DDE">
        <w:rPr>
          <w:sz w:val="20"/>
          <w:szCs w:val="20"/>
        </w:rPr>
        <w:t>5</w:t>
      </w:r>
      <w:r w:rsidRPr="00324DDE">
        <w:rPr>
          <w:sz w:val="20"/>
          <w:szCs w:val="20"/>
        </w:rPr>
        <w:tab/>
      </w:r>
      <w:r w:rsidR="00DF05D9">
        <w:rPr>
          <w:sz w:val="20"/>
          <w:szCs w:val="20"/>
        </w:rPr>
        <w:t>FO Systems Review</w:t>
      </w:r>
      <w:r w:rsidR="00DF05D9">
        <w:rPr>
          <w:sz w:val="20"/>
          <w:szCs w:val="20"/>
        </w:rPr>
        <w:tab/>
      </w:r>
      <w:r w:rsidR="00DF05D9">
        <w:rPr>
          <w:sz w:val="20"/>
          <w:szCs w:val="20"/>
        </w:rPr>
        <w:tab/>
      </w:r>
      <w:r w:rsidR="00DF05D9">
        <w:rPr>
          <w:sz w:val="20"/>
          <w:szCs w:val="20"/>
        </w:rPr>
        <w:tab/>
      </w:r>
      <w:r w:rsidR="00DF05D9">
        <w:rPr>
          <w:sz w:val="20"/>
          <w:szCs w:val="20"/>
        </w:rPr>
        <w:tab/>
      </w:r>
      <w:r w:rsidR="00DF05D9">
        <w:rPr>
          <w:sz w:val="20"/>
          <w:szCs w:val="20"/>
        </w:rPr>
        <w:tab/>
      </w:r>
      <w:r w:rsidR="00DF05D9">
        <w:rPr>
          <w:sz w:val="20"/>
          <w:szCs w:val="20"/>
        </w:rPr>
        <w:tab/>
        <w:t>Handouts</w:t>
      </w:r>
    </w:p>
    <w:p w:rsidR="00DF05D9" w:rsidRDefault="00DF05D9" w:rsidP="00C9186C">
      <w:pPr>
        <w:jc w:val="both"/>
        <w:rPr>
          <w:sz w:val="20"/>
          <w:szCs w:val="20"/>
        </w:rPr>
      </w:pPr>
    </w:p>
    <w:p w:rsidR="006C10C9" w:rsidRPr="00324DDE" w:rsidRDefault="00DF05D9" w:rsidP="00DF05D9">
      <w:pPr>
        <w:jc w:val="both"/>
        <w:rPr>
          <w:sz w:val="20"/>
          <w:szCs w:val="20"/>
        </w:rPr>
      </w:pPr>
      <w:r>
        <w:rPr>
          <w:sz w:val="20"/>
          <w:szCs w:val="20"/>
        </w:rPr>
        <w:t>6</w:t>
      </w:r>
      <w:r>
        <w:rPr>
          <w:sz w:val="20"/>
          <w:szCs w:val="20"/>
        </w:rPr>
        <w:tab/>
      </w:r>
      <w:r w:rsidR="006A7C5F" w:rsidRPr="00324DDE">
        <w:rPr>
          <w:sz w:val="20"/>
          <w:szCs w:val="20"/>
        </w:rPr>
        <w:t>Engine Coolants and Cooling Systems</w:t>
      </w:r>
      <w:r w:rsidR="006C10C9" w:rsidRPr="00324DDE">
        <w:rPr>
          <w:sz w:val="20"/>
          <w:szCs w:val="20"/>
        </w:rPr>
        <w:t xml:space="preserve">                </w:t>
      </w:r>
      <w:r w:rsidR="006A7C5F" w:rsidRPr="00324DDE">
        <w:rPr>
          <w:sz w:val="20"/>
          <w:szCs w:val="20"/>
        </w:rPr>
        <w:tab/>
      </w:r>
      <w:r w:rsidR="006A7C5F" w:rsidRPr="00324DDE">
        <w:rPr>
          <w:sz w:val="20"/>
          <w:szCs w:val="20"/>
        </w:rPr>
        <w:tab/>
      </w:r>
      <w:r w:rsidR="00C9186C" w:rsidRPr="00324DDE">
        <w:rPr>
          <w:sz w:val="20"/>
          <w:szCs w:val="20"/>
        </w:rPr>
        <w:tab/>
      </w:r>
      <w:r w:rsidR="006A7C5F" w:rsidRPr="00324DDE">
        <w:rPr>
          <w:sz w:val="20"/>
          <w:szCs w:val="20"/>
        </w:rPr>
        <w:t>Handouts</w:t>
      </w:r>
    </w:p>
    <w:p w:rsidR="006C10C9" w:rsidRPr="00324DDE" w:rsidRDefault="006C10C9" w:rsidP="006C10C9">
      <w:pPr>
        <w:jc w:val="both"/>
        <w:rPr>
          <w:sz w:val="20"/>
          <w:szCs w:val="20"/>
        </w:rPr>
      </w:pPr>
    </w:p>
    <w:p w:rsidR="006C10C9" w:rsidRPr="00324DDE" w:rsidRDefault="00DF05D9" w:rsidP="00C9186C">
      <w:pPr>
        <w:jc w:val="both"/>
        <w:rPr>
          <w:sz w:val="20"/>
          <w:szCs w:val="20"/>
        </w:rPr>
      </w:pPr>
      <w:r>
        <w:rPr>
          <w:sz w:val="20"/>
          <w:szCs w:val="20"/>
        </w:rPr>
        <w:t>7</w:t>
      </w:r>
      <w:r w:rsidR="00C9186C" w:rsidRPr="00324DDE">
        <w:rPr>
          <w:sz w:val="20"/>
          <w:szCs w:val="20"/>
        </w:rPr>
        <w:tab/>
      </w:r>
      <w:r w:rsidR="006A7C5F" w:rsidRPr="00324DDE">
        <w:rPr>
          <w:sz w:val="20"/>
          <w:szCs w:val="20"/>
        </w:rPr>
        <w:t>Air Intake Systems</w:t>
      </w:r>
      <w:r w:rsidR="006C10C9" w:rsidRPr="00324DDE">
        <w:rPr>
          <w:sz w:val="20"/>
          <w:szCs w:val="20"/>
        </w:rPr>
        <w:tab/>
      </w:r>
      <w:r w:rsidR="006C10C9" w:rsidRPr="00324DDE">
        <w:rPr>
          <w:sz w:val="20"/>
          <w:szCs w:val="20"/>
        </w:rPr>
        <w:tab/>
      </w:r>
      <w:r w:rsidR="006C10C9" w:rsidRPr="00324DDE">
        <w:rPr>
          <w:sz w:val="20"/>
          <w:szCs w:val="20"/>
        </w:rPr>
        <w:tab/>
        <w:t xml:space="preserve">                   </w:t>
      </w:r>
      <w:r w:rsidR="006A7C5F" w:rsidRPr="00324DDE">
        <w:rPr>
          <w:sz w:val="20"/>
          <w:szCs w:val="20"/>
        </w:rPr>
        <w:tab/>
      </w:r>
      <w:r w:rsidR="00C9186C" w:rsidRPr="00324DDE">
        <w:rPr>
          <w:sz w:val="20"/>
          <w:szCs w:val="20"/>
        </w:rPr>
        <w:tab/>
      </w:r>
      <w:r w:rsidR="006A7C5F" w:rsidRPr="00324DDE">
        <w:rPr>
          <w:sz w:val="20"/>
          <w:szCs w:val="20"/>
        </w:rPr>
        <w:t>Handouts</w:t>
      </w:r>
    </w:p>
    <w:p w:rsidR="006C10C9" w:rsidRPr="00324DDE" w:rsidRDefault="006C10C9" w:rsidP="006C10C9">
      <w:pPr>
        <w:jc w:val="both"/>
        <w:rPr>
          <w:sz w:val="20"/>
          <w:szCs w:val="20"/>
        </w:rPr>
      </w:pPr>
    </w:p>
    <w:p w:rsidR="008464E4" w:rsidRPr="00324DDE" w:rsidRDefault="00DF05D9" w:rsidP="00C9186C">
      <w:pPr>
        <w:jc w:val="both"/>
        <w:rPr>
          <w:sz w:val="20"/>
          <w:szCs w:val="20"/>
        </w:rPr>
      </w:pPr>
      <w:r>
        <w:rPr>
          <w:sz w:val="20"/>
          <w:szCs w:val="20"/>
        </w:rPr>
        <w:t>8</w:t>
      </w:r>
      <w:r w:rsidR="00C9186C" w:rsidRPr="00324DDE">
        <w:rPr>
          <w:sz w:val="20"/>
          <w:szCs w:val="20"/>
        </w:rPr>
        <w:tab/>
      </w:r>
      <w:r w:rsidR="008464E4" w:rsidRPr="00324DDE">
        <w:rPr>
          <w:sz w:val="20"/>
          <w:szCs w:val="20"/>
        </w:rPr>
        <w:t>Supercharging and Exhaust Systems</w:t>
      </w:r>
      <w:r w:rsidR="006C10C9" w:rsidRPr="00324DDE">
        <w:rPr>
          <w:sz w:val="20"/>
          <w:szCs w:val="20"/>
        </w:rPr>
        <w:tab/>
      </w:r>
      <w:r w:rsidR="006C10C9" w:rsidRPr="00324DDE">
        <w:rPr>
          <w:sz w:val="20"/>
          <w:szCs w:val="20"/>
        </w:rPr>
        <w:tab/>
      </w:r>
      <w:r w:rsidR="00C9186C" w:rsidRPr="00324DDE">
        <w:rPr>
          <w:sz w:val="20"/>
          <w:szCs w:val="20"/>
        </w:rPr>
        <w:tab/>
      </w:r>
      <w:r w:rsidR="006C10C9" w:rsidRPr="00324DDE">
        <w:rPr>
          <w:sz w:val="20"/>
          <w:szCs w:val="20"/>
        </w:rPr>
        <w:tab/>
      </w:r>
      <w:r w:rsidR="008464E4" w:rsidRPr="00324DDE">
        <w:rPr>
          <w:sz w:val="20"/>
          <w:szCs w:val="20"/>
        </w:rPr>
        <w:t>Handouts</w:t>
      </w:r>
    </w:p>
    <w:p w:rsidR="008464E4" w:rsidRPr="00324DDE" w:rsidRDefault="008464E4" w:rsidP="008464E4">
      <w:pPr>
        <w:jc w:val="both"/>
        <w:rPr>
          <w:sz w:val="20"/>
          <w:szCs w:val="20"/>
        </w:rPr>
      </w:pPr>
    </w:p>
    <w:p w:rsidR="006C10C9" w:rsidRPr="00324DDE" w:rsidRDefault="00DF05D9" w:rsidP="00C9186C">
      <w:pPr>
        <w:jc w:val="both"/>
        <w:rPr>
          <w:sz w:val="20"/>
          <w:szCs w:val="20"/>
        </w:rPr>
      </w:pPr>
      <w:r>
        <w:rPr>
          <w:sz w:val="20"/>
          <w:szCs w:val="20"/>
        </w:rPr>
        <w:t>9-10</w:t>
      </w:r>
      <w:r w:rsidR="00C9186C" w:rsidRPr="00324DDE">
        <w:rPr>
          <w:sz w:val="20"/>
          <w:szCs w:val="20"/>
        </w:rPr>
        <w:tab/>
      </w:r>
      <w:r w:rsidR="008464E4" w:rsidRPr="00324DDE">
        <w:rPr>
          <w:sz w:val="20"/>
          <w:szCs w:val="20"/>
        </w:rPr>
        <w:t>Waste Heat Recovery and Auxiliary Boilers</w:t>
      </w:r>
      <w:r w:rsidR="006C10C9" w:rsidRPr="00324DDE">
        <w:rPr>
          <w:sz w:val="20"/>
          <w:szCs w:val="20"/>
        </w:rPr>
        <w:t xml:space="preserve">             </w:t>
      </w:r>
      <w:r w:rsidR="00C9186C" w:rsidRPr="00324DDE">
        <w:rPr>
          <w:sz w:val="20"/>
          <w:szCs w:val="20"/>
        </w:rPr>
        <w:tab/>
      </w:r>
      <w:r w:rsidR="00C9186C" w:rsidRPr="00324DDE">
        <w:rPr>
          <w:sz w:val="20"/>
          <w:szCs w:val="20"/>
        </w:rPr>
        <w:tab/>
      </w:r>
      <w:r w:rsidR="00324DDE">
        <w:rPr>
          <w:sz w:val="20"/>
          <w:szCs w:val="20"/>
        </w:rPr>
        <w:t xml:space="preserve">              </w:t>
      </w:r>
      <w:r w:rsidR="006C10C9" w:rsidRPr="00324DDE">
        <w:rPr>
          <w:sz w:val="20"/>
          <w:szCs w:val="20"/>
        </w:rPr>
        <w:t xml:space="preserve"> </w:t>
      </w:r>
      <w:r w:rsidR="008464E4" w:rsidRPr="00324DDE">
        <w:rPr>
          <w:sz w:val="20"/>
          <w:szCs w:val="20"/>
        </w:rPr>
        <w:t>Handouts</w:t>
      </w:r>
      <w:r w:rsidR="006C10C9" w:rsidRPr="00324DDE">
        <w:rPr>
          <w:sz w:val="20"/>
          <w:szCs w:val="20"/>
        </w:rPr>
        <w:t xml:space="preserve">                            </w:t>
      </w:r>
    </w:p>
    <w:p w:rsidR="006C10C9" w:rsidRPr="00324DDE" w:rsidRDefault="006C10C9" w:rsidP="006C10C9">
      <w:pPr>
        <w:ind w:left="720"/>
        <w:jc w:val="both"/>
        <w:rPr>
          <w:sz w:val="20"/>
          <w:szCs w:val="20"/>
        </w:rPr>
      </w:pPr>
      <w:r w:rsidRPr="00324DDE">
        <w:rPr>
          <w:sz w:val="20"/>
          <w:szCs w:val="20"/>
        </w:rPr>
        <w:t xml:space="preserve">                                                                                                        </w:t>
      </w:r>
    </w:p>
    <w:p w:rsidR="006C10C9" w:rsidRPr="00324DDE" w:rsidRDefault="00DF05D9" w:rsidP="00C9186C">
      <w:pPr>
        <w:jc w:val="both"/>
        <w:rPr>
          <w:sz w:val="20"/>
          <w:szCs w:val="20"/>
        </w:rPr>
      </w:pPr>
      <w:r>
        <w:rPr>
          <w:sz w:val="20"/>
          <w:szCs w:val="20"/>
        </w:rPr>
        <w:t>11</w:t>
      </w:r>
      <w:r w:rsidR="00C9186C" w:rsidRPr="00324DDE">
        <w:rPr>
          <w:sz w:val="20"/>
          <w:szCs w:val="20"/>
        </w:rPr>
        <w:tab/>
        <w:t xml:space="preserve"> </w:t>
      </w:r>
      <w:r w:rsidR="008D5483" w:rsidRPr="00324DDE">
        <w:rPr>
          <w:sz w:val="20"/>
          <w:szCs w:val="20"/>
        </w:rPr>
        <w:t>Sta</w:t>
      </w:r>
      <w:r w:rsidR="00022288" w:rsidRPr="00324DDE">
        <w:rPr>
          <w:sz w:val="20"/>
          <w:szCs w:val="20"/>
        </w:rPr>
        <w:t>r</w:t>
      </w:r>
      <w:r w:rsidR="008D5483" w:rsidRPr="00324DDE">
        <w:rPr>
          <w:sz w:val="20"/>
          <w:szCs w:val="20"/>
        </w:rPr>
        <w:t>ting</w:t>
      </w:r>
      <w:r w:rsidR="00022288" w:rsidRPr="00324DDE">
        <w:rPr>
          <w:sz w:val="20"/>
          <w:szCs w:val="20"/>
        </w:rPr>
        <w:t>,</w:t>
      </w:r>
      <w:r w:rsidR="008D5483" w:rsidRPr="00324DDE">
        <w:rPr>
          <w:sz w:val="20"/>
          <w:szCs w:val="20"/>
        </w:rPr>
        <w:t xml:space="preserve"> Reversing and Drive Trains</w:t>
      </w:r>
      <w:r w:rsidR="008D5483" w:rsidRPr="00324DDE">
        <w:rPr>
          <w:sz w:val="20"/>
          <w:szCs w:val="20"/>
        </w:rPr>
        <w:tab/>
      </w:r>
      <w:r w:rsidR="008D5483" w:rsidRPr="00324DDE">
        <w:rPr>
          <w:sz w:val="20"/>
          <w:szCs w:val="20"/>
        </w:rPr>
        <w:tab/>
      </w:r>
      <w:r w:rsidR="00C9186C" w:rsidRPr="00324DDE">
        <w:rPr>
          <w:sz w:val="20"/>
          <w:szCs w:val="20"/>
        </w:rPr>
        <w:tab/>
      </w:r>
      <w:r w:rsidR="008D5483" w:rsidRPr="00324DDE">
        <w:rPr>
          <w:sz w:val="20"/>
          <w:szCs w:val="20"/>
        </w:rPr>
        <w:tab/>
        <w:t>Handouts</w:t>
      </w:r>
    </w:p>
    <w:p w:rsidR="006C10C9" w:rsidRPr="00324DDE" w:rsidRDefault="006C10C9" w:rsidP="006C10C9">
      <w:pPr>
        <w:ind w:left="720"/>
        <w:jc w:val="both"/>
        <w:rPr>
          <w:sz w:val="20"/>
          <w:szCs w:val="20"/>
        </w:rPr>
      </w:pPr>
    </w:p>
    <w:p w:rsidR="006C10C9" w:rsidRPr="00324DDE" w:rsidRDefault="00DF05D9" w:rsidP="00C9186C">
      <w:pPr>
        <w:jc w:val="both"/>
        <w:rPr>
          <w:sz w:val="20"/>
          <w:szCs w:val="20"/>
        </w:rPr>
      </w:pPr>
      <w:r>
        <w:rPr>
          <w:sz w:val="20"/>
          <w:szCs w:val="20"/>
        </w:rPr>
        <w:t>12-13</w:t>
      </w:r>
      <w:r w:rsidR="00C9186C" w:rsidRPr="00324DDE">
        <w:rPr>
          <w:sz w:val="20"/>
          <w:szCs w:val="20"/>
        </w:rPr>
        <w:tab/>
      </w:r>
      <w:r w:rsidR="008D5483" w:rsidRPr="00324DDE">
        <w:rPr>
          <w:sz w:val="20"/>
          <w:szCs w:val="20"/>
        </w:rPr>
        <w:t>Governors and Engine Speed Control</w:t>
      </w:r>
      <w:r w:rsidR="006C10C9" w:rsidRPr="00324DDE">
        <w:rPr>
          <w:sz w:val="20"/>
          <w:szCs w:val="20"/>
        </w:rPr>
        <w:tab/>
      </w:r>
      <w:r w:rsidR="006C10C9" w:rsidRPr="00324DDE">
        <w:rPr>
          <w:sz w:val="20"/>
          <w:szCs w:val="20"/>
        </w:rPr>
        <w:tab/>
      </w:r>
      <w:r w:rsidR="00C9186C" w:rsidRPr="00324DDE">
        <w:rPr>
          <w:sz w:val="20"/>
          <w:szCs w:val="20"/>
        </w:rPr>
        <w:tab/>
      </w:r>
      <w:r w:rsidR="006C10C9" w:rsidRPr="00324DDE">
        <w:rPr>
          <w:sz w:val="20"/>
          <w:szCs w:val="20"/>
        </w:rPr>
        <w:tab/>
      </w:r>
      <w:r w:rsidR="008D5483" w:rsidRPr="00324DDE">
        <w:rPr>
          <w:sz w:val="20"/>
          <w:szCs w:val="20"/>
        </w:rPr>
        <w:t>Handouts</w:t>
      </w:r>
    </w:p>
    <w:p w:rsidR="008D5483" w:rsidRPr="00324DDE" w:rsidRDefault="008D5483" w:rsidP="008D5483">
      <w:pPr>
        <w:jc w:val="both"/>
        <w:rPr>
          <w:sz w:val="20"/>
          <w:szCs w:val="20"/>
        </w:rPr>
      </w:pPr>
    </w:p>
    <w:p w:rsidR="008D5483" w:rsidRPr="00324DDE" w:rsidRDefault="00C9186C" w:rsidP="00C9186C">
      <w:pPr>
        <w:jc w:val="both"/>
        <w:rPr>
          <w:sz w:val="20"/>
          <w:szCs w:val="20"/>
        </w:rPr>
      </w:pPr>
      <w:r w:rsidRPr="00324DDE">
        <w:rPr>
          <w:sz w:val="20"/>
          <w:szCs w:val="20"/>
        </w:rPr>
        <w:t>1</w:t>
      </w:r>
      <w:r w:rsidR="00DF05D9">
        <w:rPr>
          <w:sz w:val="20"/>
          <w:szCs w:val="20"/>
        </w:rPr>
        <w:t>4</w:t>
      </w:r>
      <w:r w:rsidRPr="00324DDE">
        <w:rPr>
          <w:sz w:val="20"/>
          <w:szCs w:val="20"/>
        </w:rPr>
        <w:tab/>
      </w:r>
      <w:r w:rsidR="008D5483" w:rsidRPr="00324DDE">
        <w:rPr>
          <w:sz w:val="20"/>
          <w:szCs w:val="20"/>
        </w:rPr>
        <w:t>Engine Emissions and Control</w:t>
      </w:r>
      <w:r w:rsidR="008D5483" w:rsidRPr="00324DDE">
        <w:rPr>
          <w:sz w:val="20"/>
          <w:szCs w:val="20"/>
        </w:rPr>
        <w:tab/>
      </w:r>
      <w:r w:rsidR="008D5483" w:rsidRPr="00324DDE">
        <w:rPr>
          <w:sz w:val="20"/>
          <w:szCs w:val="20"/>
        </w:rPr>
        <w:tab/>
      </w:r>
      <w:r w:rsidR="008D5483" w:rsidRPr="00324DDE">
        <w:rPr>
          <w:sz w:val="20"/>
          <w:szCs w:val="20"/>
        </w:rPr>
        <w:tab/>
      </w:r>
      <w:r w:rsidRPr="00324DDE">
        <w:rPr>
          <w:sz w:val="20"/>
          <w:szCs w:val="20"/>
        </w:rPr>
        <w:tab/>
      </w:r>
      <w:r w:rsidR="00324DDE">
        <w:rPr>
          <w:sz w:val="20"/>
          <w:szCs w:val="20"/>
        </w:rPr>
        <w:t xml:space="preserve">               </w:t>
      </w:r>
      <w:r w:rsidR="008D5483" w:rsidRPr="00324DDE">
        <w:rPr>
          <w:sz w:val="20"/>
          <w:szCs w:val="20"/>
        </w:rPr>
        <w:t>Handouts</w:t>
      </w:r>
    </w:p>
    <w:p w:rsidR="008D5483" w:rsidRPr="00324DDE" w:rsidRDefault="008D5483" w:rsidP="008D5483">
      <w:pPr>
        <w:jc w:val="both"/>
        <w:rPr>
          <w:sz w:val="20"/>
          <w:szCs w:val="20"/>
        </w:rPr>
      </w:pPr>
    </w:p>
    <w:p w:rsidR="006C10C9" w:rsidRPr="00324DDE" w:rsidRDefault="00C9186C" w:rsidP="00C9186C">
      <w:pPr>
        <w:jc w:val="both"/>
        <w:rPr>
          <w:sz w:val="20"/>
          <w:szCs w:val="20"/>
        </w:rPr>
      </w:pPr>
      <w:r w:rsidRPr="00324DDE">
        <w:rPr>
          <w:sz w:val="20"/>
          <w:szCs w:val="20"/>
        </w:rPr>
        <w:t>15</w:t>
      </w:r>
      <w:r w:rsidRPr="00324DDE">
        <w:rPr>
          <w:sz w:val="20"/>
          <w:szCs w:val="20"/>
        </w:rPr>
        <w:tab/>
      </w:r>
      <w:r w:rsidR="00EE1BE0" w:rsidRPr="00324DDE">
        <w:rPr>
          <w:sz w:val="20"/>
          <w:szCs w:val="20"/>
        </w:rPr>
        <w:t>Operation &amp; Troubleshooting</w:t>
      </w:r>
      <w:r w:rsidR="006C10C9" w:rsidRPr="00324DDE">
        <w:rPr>
          <w:sz w:val="20"/>
          <w:szCs w:val="20"/>
        </w:rPr>
        <w:tab/>
      </w:r>
      <w:r w:rsidR="006C10C9" w:rsidRPr="00324DDE">
        <w:rPr>
          <w:sz w:val="20"/>
          <w:szCs w:val="20"/>
        </w:rPr>
        <w:tab/>
      </w:r>
      <w:r w:rsidR="006C10C9" w:rsidRPr="00324DDE">
        <w:rPr>
          <w:sz w:val="20"/>
          <w:szCs w:val="20"/>
        </w:rPr>
        <w:tab/>
      </w:r>
      <w:r w:rsidR="00EE1BE0" w:rsidRPr="00324DDE">
        <w:rPr>
          <w:sz w:val="20"/>
          <w:szCs w:val="20"/>
        </w:rPr>
        <w:tab/>
      </w:r>
      <w:r w:rsidRPr="00324DDE">
        <w:rPr>
          <w:sz w:val="20"/>
          <w:szCs w:val="20"/>
        </w:rPr>
        <w:tab/>
      </w:r>
      <w:r w:rsidR="00EE1BE0" w:rsidRPr="00324DDE">
        <w:rPr>
          <w:sz w:val="20"/>
          <w:szCs w:val="20"/>
        </w:rPr>
        <w:t>Handouts</w:t>
      </w:r>
    </w:p>
    <w:p w:rsidR="006C10C9" w:rsidRPr="00324DDE" w:rsidRDefault="006C10C9" w:rsidP="006C10C9">
      <w:pPr>
        <w:ind w:left="720"/>
        <w:jc w:val="both"/>
        <w:rPr>
          <w:sz w:val="20"/>
          <w:szCs w:val="20"/>
        </w:rPr>
      </w:pPr>
    </w:p>
    <w:p w:rsidR="00490ECB" w:rsidRPr="00324DDE" w:rsidRDefault="00490ECB" w:rsidP="00C04EB4">
      <w:pPr>
        <w:rPr>
          <w:b/>
          <w:sz w:val="20"/>
          <w:szCs w:val="20"/>
        </w:rPr>
      </w:pPr>
    </w:p>
    <w:p w:rsidR="00A43DE3" w:rsidRDefault="00A43DE3" w:rsidP="00C04EB4">
      <w:pPr>
        <w:rPr>
          <w:b/>
          <w:sz w:val="22"/>
          <w:szCs w:val="22"/>
        </w:rPr>
      </w:pPr>
    </w:p>
    <w:p w:rsidR="00324DDE" w:rsidRDefault="00324DDE" w:rsidP="00A43DE3">
      <w:pPr>
        <w:rPr>
          <w:sz w:val="22"/>
          <w:szCs w:val="22"/>
        </w:rPr>
      </w:pPr>
    </w:p>
    <w:p w:rsidR="00A428C3" w:rsidRDefault="00A428C3" w:rsidP="00A43DE3">
      <w:pPr>
        <w:rPr>
          <w:sz w:val="22"/>
          <w:szCs w:val="22"/>
        </w:rPr>
      </w:pPr>
    </w:p>
    <w:p w:rsidR="00A428C3" w:rsidRDefault="00A428C3" w:rsidP="00A43DE3">
      <w:pPr>
        <w:rPr>
          <w:sz w:val="22"/>
          <w:szCs w:val="22"/>
        </w:rPr>
      </w:pPr>
    </w:p>
    <w:p w:rsidR="00A428C3" w:rsidRDefault="00A428C3" w:rsidP="00A43DE3">
      <w:pPr>
        <w:rPr>
          <w:sz w:val="22"/>
          <w:szCs w:val="22"/>
        </w:rPr>
      </w:pPr>
    </w:p>
    <w:p w:rsidR="00A428C3" w:rsidRDefault="00A428C3" w:rsidP="00A43DE3">
      <w:pPr>
        <w:rPr>
          <w:sz w:val="22"/>
          <w:szCs w:val="22"/>
        </w:rPr>
      </w:pPr>
    </w:p>
    <w:p w:rsidR="003A5F31" w:rsidRDefault="003A5F31" w:rsidP="003A5F31">
      <w:pPr>
        <w:pStyle w:val="Body"/>
        <w:rPr>
          <w:sz w:val="22"/>
          <w:szCs w:val="22"/>
        </w:rPr>
      </w:pPr>
      <w:r>
        <w:rPr>
          <w:sz w:val="22"/>
          <w:szCs w:val="22"/>
        </w:rPr>
        <w:lastRenderedPageBreak/>
        <w:t>ICE II Topics will also cover questions from the Marine Engineering workbook as per the table shown below. The topics are boxed into the week each topic will be discussed.</w:t>
      </w:r>
    </w:p>
    <w:p w:rsidR="00A428C3" w:rsidRDefault="00A428C3" w:rsidP="00A43DE3">
      <w:pPr>
        <w:rPr>
          <w:sz w:val="22"/>
          <w:szCs w:val="22"/>
        </w:rPr>
      </w:pPr>
    </w:p>
    <w:p w:rsidR="00A428C3" w:rsidRDefault="00A428C3" w:rsidP="00A43DE3">
      <w:pPr>
        <w:rPr>
          <w:sz w:val="22"/>
          <w:szCs w:val="22"/>
        </w:rPr>
      </w:pPr>
    </w:p>
    <w:p w:rsidR="00324DDE" w:rsidRDefault="0045698F" w:rsidP="00A43DE3">
      <w:r w:rsidRPr="0045698F">
        <w:rPr>
          <w:noProof/>
        </w:rPr>
        <w:drawing>
          <wp:inline distT="0" distB="0" distL="0" distR="0">
            <wp:extent cx="5276850" cy="3913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8324" cy="3914208"/>
                    </a:xfrm>
                    <a:prstGeom prst="rect">
                      <a:avLst/>
                    </a:prstGeom>
                    <a:noFill/>
                    <a:ln>
                      <a:noFill/>
                    </a:ln>
                  </pic:spPr>
                </pic:pic>
              </a:graphicData>
            </a:graphic>
          </wp:inline>
        </w:drawing>
      </w:r>
    </w:p>
    <w:sectPr w:rsidR="00324D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ucida Grande">
    <w:altName w:val="Times New Roman"/>
    <w:charset w:val="00"/>
    <w:family w:val="roman"/>
    <w:pitch w:val="default"/>
  </w:font>
  <w:font w:name="ヒラギノ角ゴ Pro W3">
    <w:altName w:val="Times New Roman"/>
    <w:charset w:val="00"/>
    <w:family w:val="roman"/>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894EE875"/>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0"/>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Wingdings" w:eastAsia="ヒラギノ角ゴ Pro W3" w:hAnsi="Wingdings" w:hint="default"/>
        <w:color w:val="000000"/>
        <w:position w:val="0"/>
        <w:sz w:val="20"/>
      </w:rPr>
    </w:lvl>
    <w:lvl w:ilvl="4">
      <w:start w:val="1"/>
      <w:numFmt w:val="bullet"/>
      <w:lvlText w:val=""/>
      <w:lvlJc w:val="left"/>
      <w:pPr>
        <w:tabs>
          <w:tab w:val="num" w:pos="360"/>
        </w:tabs>
        <w:ind w:left="360" w:firstLine="3240"/>
      </w:pPr>
      <w:rPr>
        <w:rFonts w:ascii="Wingdings" w:eastAsia="ヒラギノ角ゴ Pro W3" w:hAnsi="Wingdings"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Wingdings" w:eastAsia="ヒラギノ角ゴ Pro W3" w:hAnsi="Wingdings" w:hint="default"/>
        <w:color w:val="000000"/>
        <w:position w:val="0"/>
        <w:sz w:val="20"/>
      </w:rPr>
    </w:lvl>
    <w:lvl w:ilvl="7">
      <w:start w:val="1"/>
      <w:numFmt w:val="bullet"/>
      <w:lvlText w:val=""/>
      <w:lvlJc w:val="left"/>
      <w:pPr>
        <w:tabs>
          <w:tab w:val="num" w:pos="360"/>
        </w:tabs>
        <w:ind w:left="360" w:firstLine="5400"/>
      </w:pPr>
      <w:rPr>
        <w:rFonts w:ascii="Wingdings" w:eastAsia="ヒラギノ角ゴ Pro W3" w:hAnsi="Wingdings"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1" w15:restartNumberingAfterBreak="0">
    <w:nsid w:val="00000004"/>
    <w:multiLevelType w:val="multilevel"/>
    <w:tmpl w:val="894EE87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000005"/>
    <w:multiLevelType w:val="multilevel"/>
    <w:tmpl w:val="894EE877"/>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3" w15:restartNumberingAfterBreak="0">
    <w:nsid w:val="00000006"/>
    <w:multiLevelType w:val="multilevel"/>
    <w:tmpl w:val="894EE87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8D805D5"/>
    <w:multiLevelType w:val="multilevel"/>
    <w:tmpl w:val="E234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0A6FC2"/>
    <w:multiLevelType w:val="multilevel"/>
    <w:tmpl w:val="5EBCB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8168A6"/>
    <w:multiLevelType w:val="hybridMultilevel"/>
    <w:tmpl w:val="1E7E410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31E277FC"/>
    <w:multiLevelType w:val="multilevel"/>
    <w:tmpl w:val="91D89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CE2773"/>
    <w:multiLevelType w:val="hybridMultilevel"/>
    <w:tmpl w:val="674AF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A655B8"/>
    <w:multiLevelType w:val="multilevel"/>
    <w:tmpl w:val="55761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2E38EA"/>
    <w:multiLevelType w:val="multilevel"/>
    <w:tmpl w:val="5DCA8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A347CF"/>
    <w:multiLevelType w:val="hybridMultilevel"/>
    <w:tmpl w:val="2780BC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1036C5D"/>
    <w:multiLevelType w:val="multilevel"/>
    <w:tmpl w:val="1278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72276C"/>
    <w:multiLevelType w:val="hybridMultilevel"/>
    <w:tmpl w:val="4866D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6633291"/>
    <w:multiLevelType w:val="hybridMultilevel"/>
    <w:tmpl w:val="74C4123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1"/>
  </w:num>
  <w:num w:numId="3">
    <w:abstractNumId w:val="6"/>
  </w:num>
  <w:num w:numId="4">
    <w:abstractNumId w:val="6"/>
  </w:num>
  <w:num w:numId="5">
    <w:abstractNumId w:val="0"/>
  </w:num>
  <w:num w:numId="6">
    <w:abstractNumId w:val="1"/>
  </w:num>
  <w:num w:numId="7">
    <w:abstractNumId w:val="2"/>
  </w:num>
  <w:num w:numId="8">
    <w:abstractNumId w:val="3"/>
  </w:num>
  <w:num w:numId="9">
    <w:abstractNumId w:val="8"/>
  </w:num>
  <w:num w:numId="10">
    <w:abstractNumId w:val="9"/>
  </w:num>
  <w:num w:numId="11">
    <w:abstractNumId w:val="7"/>
  </w:num>
  <w:num w:numId="12">
    <w:abstractNumId w:val="5"/>
  </w:num>
  <w:num w:numId="13">
    <w:abstractNumId w:val="14"/>
  </w:num>
  <w:num w:numId="14">
    <w:abstractNumId w:val="4"/>
  </w:num>
  <w:num w:numId="15">
    <w:abstractNumId w:val="1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EB4"/>
    <w:rsid w:val="00022288"/>
    <w:rsid w:val="00032946"/>
    <w:rsid w:val="000543ED"/>
    <w:rsid w:val="000671AE"/>
    <w:rsid w:val="00070376"/>
    <w:rsid w:val="00082DE3"/>
    <w:rsid w:val="0009150C"/>
    <w:rsid w:val="000A4AD9"/>
    <w:rsid w:val="00114AF3"/>
    <w:rsid w:val="00194FDD"/>
    <w:rsid w:val="001F6216"/>
    <w:rsid w:val="00236C81"/>
    <w:rsid w:val="00260676"/>
    <w:rsid w:val="00287484"/>
    <w:rsid w:val="00297091"/>
    <w:rsid w:val="002F666B"/>
    <w:rsid w:val="00303CFC"/>
    <w:rsid w:val="00324DDE"/>
    <w:rsid w:val="00376C87"/>
    <w:rsid w:val="00382F92"/>
    <w:rsid w:val="003A5F31"/>
    <w:rsid w:val="003B0EB7"/>
    <w:rsid w:val="003E0B53"/>
    <w:rsid w:val="0045698F"/>
    <w:rsid w:val="004764A5"/>
    <w:rsid w:val="00490ECB"/>
    <w:rsid w:val="0050096E"/>
    <w:rsid w:val="00524172"/>
    <w:rsid w:val="00525052"/>
    <w:rsid w:val="0055088C"/>
    <w:rsid w:val="00582CB9"/>
    <w:rsid w:val="00595614"/>
    <w:rsid w:val="005A7AD2"/>
    <w:rsid w:val="005E68C4"/>
    <w:rsid w:val="006404C0"/>
    <w:rsid w:val="006546D0"/>
    <w:rsid w:val="0068540D"/>
    <w:rsid w:val="006939C9"/>
    <w:rsid w:val="006A2AE0"/>
    <w:rsid w:val="006A7C5F"/>
    <w:rsid w:val="006C087B"/>
    <w:rsid w:val="006C10C9"/>
    <w:rsid w:val="006D000A"/>
    <w:rsid w:val="006E27CA"/>
    <w:rsid w:val="00776068"/>
    <w:rsid w:val="008464E4"/>
    <w:rsid w:val="008A5045"/>
    <w:rsid w:val="008A6963"/>
    <w:rsid w:val="008C09A8"/>
    <w:rsid w:val="008D5483"/>
    <w:rsid w:val="008E4626"/>
    <w:rsid w:val="00933CF0"/>
    <w:rsid w:val="00950AF2"/>
    <w:rsid w:val="00953EF0"/>
    <w:rsid w:val="009632FB"/>
    <w:rsid w:val="009729F8"/>
    <w:rsid w:val="00A2289B"/>
    <w:rsid w:val="00A428C3"/>
    <w:rsid w:val="00A43DE3"/>
    <w:rsid w:val="00A47315"/>
    <w:rsid w:val="00AA0538"/>
    <w:rsid w:val="00AB0672"/>
    <w:rsid w:val="00AB1119"/>
    <w:rsid w:val="00B10616"/>
    <w:rsid w:val="00BB46D0"/>
    <w:rsid w:val="00BB55C7"/>
    <w:rsid w:val="00BD207E"/>
    <w:rsid w:val="00C04EB4"/>
    <w:rsid w:val="00C054F8"/>
    <w:rsid w:val="00C9186C"/>
    <w:rsid w:val="00C91905"/>
    <w:rsid w:val="00C96A97"/>
    <w:rsid w:val="00CD5E03"/>
    <w:rsid w:val="00D27AB1"/>
    <w:rsid w:val="00D511BE"/>
    <w:rsid w:val="00D9468D"/>
    <w:rsid w:val="00D977AB"/>
    <w:rsid w:val="00DB4870"/>
    <w:rsid w:val="00DD0234"/>
    <w:rsid w:val="00DF05D9"/>
    <w:rsid w:val="00E50158"/>
    <w:rsid w:val="00E6464A"/>
    <w:rsid w:val="00E7139D"/>
    <w:rsid w:val="00E76234"/>
    <w:rsid w:val="00EE1BE0"/>
    <w:rsid w:val="00F25B8F"/>
    <w:rsid w:val="00F63983"/>
    <w:rsid w:val="00FE66CF"/>
    <w:rsid w:val="00FF4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BC089"/>
  <w15:docId w15:val="{4E9EFA12-6360-42A8-9AEF-B361CD33E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4EB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04EB4"/>
    <w:pPr>
      <w:keepNext/>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04EB4"/>
    <w:rPr>
      <w:rFonts w:ascii="Times New Roman" w:eastAsia="Times New Roman" w:hAnsi="Times New Roman" w:cs="Times New Roman"/>
      <w:b/>
      <w:bCs/>
      <w:sz w:val="24"/>
      <w:szCs w:val="24"/>
    </w:rPr>
  </w:style>
  <w:style w:type="character" w:styleId="Hyperlink">
    <w:name w:val="Hyperlink"/>
    <w:unhideWhenUsed/>
    <w:rsid w:val="00C04EB4"/>
    <w:rPr>
      <w:color w:val="0000FF"/>
      <w:u w:val="single"/>
    </w:rPr>
  </w:style>
  <w:style w:type="paragraph" w:styleId="BodyText">
    <w:name w:val="Body Text"/>
    <w:basedOn w:val="Normal"/>
    <w:link w:val="BodyTextChar"/>
    <w:semiHidden/>
    <w:unhideWhenUsed/>
    <w:rsid w:val="00C04EB4"/>
    <w:pPr>
      <w:ind w:right="-900"/>
    </w:pPr>
    <w:rPr>
      <w:b/>
      <w:bCs/>
      <w:i/>
      <w:iCs/>
      <w:sz w:val="22"/>
    </w:rPr>
  </w:style>
  <w:style w:type="character" w:customStyle="1" w:styleId="BodyTextChar">
    <w:name w:val="Body Text Char"/>
    <w:basedOn w:val="DefaultParagraphFont"/>
    <w:link w:val="BodyText"/>
    <w:semiHidden/>
    <w:rsid w:val="00C04EB4"/>
    <w:rPr>
      <w:rFonts w:ascii="Times New Roman" w:eastAsia="Times New Roman" w:hAnsi="Times New Roman" w:cs="Times New Roman"/>
      <w:b/>
      <w:bCs/>
      <w:i/>
      <w:iCs/>
      <w:szCs w:val="24"/>
    </w:rPr>
  </w:style>
  <w:style w:type="paragraph" w:customStyle="1" w:styleId="Body">
    <w:name w:val="Body"/>
    <w:rsid w:val="00D977AB"/>
    <w:pPr>
      <w:spacing w:after="0" w:line="240" w:lineRule="auto"/>
    </w:pPr>
    <w:rPr>
      <w:rFonts w:ascii="Helvetica" w:eastAsia="ヒラギノ角ゴ Pro W3" w:hAnsi="Helvetica" w:cs="Times New Roman"/>
      <w:color w:val="000000"/>
      <w:sz w:val="24"/>
      <w:szCs w:val="20"/>
    </w:rPr>
  </w:style>
  <w:style w:type="paragraph" w:styleId="ListParagraph">
    <w:name w:val="List Paragraph"/>
    <w:basedOn w:val="Normal"/>
    <w:uiPriority w:val="34"/>
    <w:qFormat/>
    <w:rsid w:val="00FE66CF"/>
    <w:pPr>
      <w:ind w:left="720"/>
      <w:contextualSpacing/>
    </w:pPr>
  </w:style>
  <w:style w:type="numbering" w:customStyle="1" w:styleId="List21">
    <w:name w:val="List 21"/>
    <w:rsid w:val="00287484"/>
  </w:style>
  <w:style w:type="numbering" w:customStyle="1" w:styleId="List31">
    <w:name w:val="List 31"/>
    <w:rsid w:val="00287484"/>
  </w:style>
  <w:style w:type="paragraph" w:styleId="NormalWeb">
    <w:name w:val="Normal (Web)"/>
    <w:basedOn w:val="Normal"/>
    <w:uiPriority w:val="99"/>
    <w:semiHidden/>
    <w:unhideWhenUsed/>
    <w:rsid w:val="00236C81"/>
    <w:pPr>
      <w:spacing w:before="100" w:beforeAutospacing="1" w:after="100" w:afterAutospacing="1"/>
    </w:pPr>
  </w:style>
  <w:style w:type="character" w:styleId="Strong">
    <w:name w:val="Strong"/>
    <w:basedOn w:val="DefaultParagraphFont"/>
    <w:uiPriority w:val="22"/>
    <w:qFormat/>
    <w:rsid w:val="00236C81"/>
    <w:rPr>
      <w:b/>
      <w:bCs/>
    </w:rPr>
  </w:style>
  <w:style w:type="paragraph" w:styleId="NoSpacing">
    <w:name w:val="No Spacing"/>
    <w:uiPriority w:val="1"/>
    <w:qFormat/>
    <w:rsid w:val="006C10C9"/>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86116">
      <w:bodyDiv w:val="1"/>
      <w:marLeft w:val="0"/>
      <w:marRight w:val="0"/>
      <w:marTop w:val="0"/>
      <w:marBottom w:val="0"/>
      <w:divBdr>
        <w:top w:val="none" w:sz="0" w:space="0" w:color="auto"/>
        <w:left w:val="none" w:sz="0" w:space="0" w:color="auto"/>
        <w:bottom w:val="none" w:sz="0" w:space="0" w:color="auto"/>
        <w:right w:val="none" w:sz="0" w:space="0" w:color="auto"/>
      </w:divBdr>
    </w:div>
    <w:div w:id="272828077">
      <w:bodyDiv w:val="1"/>
      <w:marLeft w:val="0"/>
      <w:marRight w:val="0"/>
      <w:marTop w:val="0"/>
      <w:marBottom w:val="0"/>
      <w:divBdr>
        <w:top w:val="none" w:sz="0" w:space="0" w:color="auto"/>
        <w:left w:val="none" w:sz="0" w:space="0" w:color="auto"/>
        <w:bottom w:val="none" w:sz="0" w:space="0" w:color="auto"/>
        <w:right w:val="none" w:sz="0" w:space="0" w:color="auto"/>
      </w:divBdr>
    </w:div>
    <w:div w:id="310641093">
      <w:bodyDiv w:val="1"/>
      <w:marLeft w:val="0"/>
      <w:marRight w:val="0"/>
      <w:marTop w:val="0"/>
      <w:marBottom w:val="0"/>
      <w:divBdr>
        <w:top w:val="none" w:sz="0" w:space="0" w:color="auto"/>
        <w:left w:val="none" w:sz="0" w:space="0" w:color="auto"/>
        <w:bottom w:val="none" w:sz="0" w:space="0" w:color="auto"/>
        <w:right w:val="none" w:sz="0" w:space="0" w:color="auto"/>
      </w:divBdr>
    </w:div>
    <w:div w:id="450395699">
      <w:bodyDiv w:val="1"/>
      <w:marLeft w:val="0"/>
      <w:marRight w:val="0"/>
      <w:marTop w:val="0"/>
      <w:marBottom w:val="0"/>
      <w:divBdr>
        <w:top w:val="none" w:sz="0" w:space="0" w:color="auto"/>
        <w:left w:val="none" w:sz="0" w:space="0" w:color="auto"/>
        <w:bottom w:val="none" w:sz="0" w:space="0" w:color="auto"/>
        <w:right w:val="none" w:sz="0" w:space="0" w:color="auto"/>
      </w:divBdr>
    </w:div>
    <w:div w:id="2002153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eh.maritime.edu/stcw13/tables/31.html" TargetMode="External"/><Relationship Id="rId13" Type="http://schemas.openxmlformats.org/officeDocument/2006/relationships/hyperlink" Target="http://weh.maritime.edu/stcw13/assessments/oicew71b.html" TargetMode="External"/><Relationship Id="rId3" Type="http://schemas.openxmlformats.org/officeDocument/2006/relationships/settings" Target="settings.xml"/><Relationship Id="rId7" Type="http://schemas.openxmlformats.org/officeDocument/2006/relationships/hyperlink" Target="http://weh.maritime.edu/stcw13/tables/31.html" TargetMode="External"/><Relationship Id="rId12" Type="http://schemas.openxmlformats.org/officeDocument/2006/relationships/hyperlink" Target="http://weh.maritime.edu/stcw13/assessments/oicew71a.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ADAcompliance@maritime.edu" TargetMode="External"/><Relationship Id="rId11" Type="http://schemas.openxmlformats.org/officeDocument/2006/relationships/hyperlink" Target="http://weh.maritime.edu/stcw13/assessments/oicew51k.html" TargetMode="External"/><Relationship Id="rId5" Type="http://schemas.openxmlformats.org/officeDocument/2006/relationships/hyperlink" Target="mailto:dsplaine@maritime.edu" TargetMode="External"/><Relationship Id="rId15" Type="http://schemas.openxmlformats.org/officeDocument/2006/relationships/fontTable" Target="fontTable.xml"/><Relationship Id="rId10" Type="http://schemas.openxmlformats.org/officeDocument/2006/relationships/hyperlink" Target="http://weh.maritime.edu/stcw13/assessments/oicew51j.html" TargetMode="External"/><Relationship Id="rId4" Type="http://schemas.openxmlformats.org/officeDocument/2006/relationships/webSettings" Target="webSettings.xml"/><Relationship Id="rId9" Type="http://schemas.openxmlformats.org/officeDocument/2006/relationships/hyperlink" Target="http://weh.maritime.edu/stcw13/tables/31.html" TargetMode="Externa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1116</Words>
  <Characters>6364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David Splaine</cp:lastModifiedBy>
  <cp:revision>2</cp:revision>
  <dcterms:created xsi:type="dcterms:W3CDTF">2022-08-25T11:45:00Z</dcterms:created>
  <dcterms:modified xsi:type="dcterms:W3CDTF">2022-08-25T11:45:00Z</dcterms:modified>
</cp:coreProperties>
</file>