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5A17D" w14:textId="77777777" w:rsidR="002516F9" w:rsidRPr="009377C3" w:rsidRDefault="002516F9" w:rsidP="002516F9">
      <w:pPr>
        <w:jc w:val="center"/>
        <w:rPr>
          <w:rFonts w:asciiTheme="minorEastAsia" w:hAnsiTheme="minorEastAsia"/>
          <w:szCs w:val="21"/>
        </w:rPr>
      </w:pPr>
      <w:r w:rsidRPr="009377C3">
        <w:rPr>
          <w:rFonts w:asciiTheme="minorEastAsia" w:hAnsiTheme="minorEastAsia" w:hint="eastAsia"/>
          <w:szCs w:val="21"/>
        </w:rPr>
        <w:t>知网检索结果</w:t>
      </w:r>
    </w:p>
    <w:p w14:paraId="12311AA5" w14:textId="77777777" w:rsidR="002516F9" w:rsidRPr="009377C3" w:rsidRDefault="002516F9" w:rsidP="002516F9">
      <w:pPr>
        <w:jc w:val="center"/>
        <w:rPr>
          <w:rFonts w:asciiTheme="minorEastAsia" w:hAnsiTheme="minorEastAsia"/>
          <w:szCs w:val="21"/>
        </w:rPr>
      </w:pPr>
    </w:p>
    <w:p w14:paraId="00D7E471" w14:textId="77777777" w:rsidR="002516F9" w:rsidRPr="009377C3" w:rsidRDefault="002516F9" w:rsidP="002516F9">
      <w:pPr>
        <w:numPr>
          <w:ilvl w:val="0"/>
          <w:numId w:val="1"/>
        </w:numPr>
        <w:rPr>
          <w:rFonts w:asciiTheme="minorEastAsia" w:hAnsiTheme="minorEastAsia"/>
          <w:szCs w:val="21"/>
        </w:rPr>
      </w:pPr>
      <w:r w:rsidRPr="009377C3">
        <w:rPr>
          <w:rFonts w:asciiTheme="minorEastAsia" w:hAnsiTheme="minorEastAsia" w:hint="eastAsia"/>
          <w:szCs w:val="21"/>
        </w:rPr>
        <w:t>中英文综述的文献</w:t>
      </w:r>
    </w:p>
    <w:p w14:paraId="264CF526" w14:textId="399E89C4" w:rsidR="00E2382F" w:rsidRPr="009377C3" w:rsidRDefault="001A1428">
      <w:pPr>
        <w:rPr>
          <w:rFonts w:asciiTheme="minorEastAsia" w:hAnsiTheme="minorEastAsia"/>
          <w:szCs w:val="21"/>
        </w:rPr>
      </w:pPr>
      <w:r w:rsidRPr="009377C3">
        <w:rPr>
          <w:rFonts w:asciiTheme="minorEastAsia" w:hAnsiTheme="minorEastAsia"/>
          <w:noProof/>
          <w:szCs w:val="21"/>
        </w:rPr>
        <w:drawing>
          <wp:inline distT="0" distB="0" distL="0" distR="0" wp14:anchorId="20B52251" wp14:editId="1BB2E8ED">
            <wp:extent cx="5274310" cy="1818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818640"/>
                    </a:xfrm>
                    <a:prstGeom prst="rect">
                      <a:avLst/>
                    </a:prstGeom>
                  </pic:spPr>
                </pic:pic>
              </a:graphicData>
            </a:graphic>
          </wp:inline>
        </w:drawing>
      </w:r>
    </w:p>
    <w:p w14:paraId="1217EA7D" w14:textId="40E59610" w:rsidR="001A1428" w:rsidRPr="009377C3" w:rsidRDefault="001A1428">
      <w:pPr>
        <w:rPr>
          <w:rFonts w:asciiTheme="minorEastAsia" w:hAnsiTheme="minorEastAsia" w:cs="Arial"/>
          <w:color w:val="231815"/>
          <w:szCs w:val="21"/>
        </w:rPr>
      </w:pPr>
      <w:r w:rsidRPr="009377C3">
        <w:rPr>
          <w:rFonts w:asciiTheme="minorEastAsia" w:hAnsiTheme="minorEastAsia" w:hint="eastAsia"/>
          <w:szCs w:val="21"/>
        </w:rPr>
        <w:t>题目:</w:t>
      </w:r>
      <w:r w:rsidRPr="009377C3">
        <w:rPr>
          <w:rFonts w:asciiTheme="minorEastAsia" w:hAnsiTheme="minorEastAsia" w:cs="Arial" w:hint="eastAsia"/>
          <w:color w:val="231815"/>
          <w:szCs w:val="21"/>
        </w:rPr>
        <w:t xml:space="preserve"> </w:t>
      </w:r>
      <w:r w:rsidRPr="009377C3">
        <w:rPr>
          <w:rFonts w:asciiTheme="minorEastAsia" w:hAnsiTheme="minorEastAsia" w:cs="Arial" w:hint="eastAsia"/>
          <w:color w:val="231815"/>
          <w:szCs w:val="21"/>
        </w:rPr>
        <w:t>区块链技术发展现状与展望</w:t>
      </w:r>
    </w:p>
    <w:p w14:paraId="42BAA84C" w14:textId="0B3CCB65" w:rsidR="001A1428" w:rsidRPr="009377C3" w:rsidRDefault="001A1428">
      <w:pPr>
        <w:rPr>
          <w:rFonts w:asciiTheme="minorEastAsia" w:hAnsiTheme="minorEastAsia" w:hint="eastAsia"/>
          <w:szCs w:val="21"/>
        </w:rPr>
      </w:pPr>
      <w:r w:rsidRPr="009377C3">
        <w:rPr>
          <w:rFonts w:asciiTheme="minorEastAsia" w:hAnsiTheme="minorEastAsia" w:hint="eastAsia"/>
          <w:szCs w:val="21"/>
        </w:rPr>
        <w:t>摘要：</w:t>
      </w:r>
      <w:r w:rsidRPr="009377C3">
        <w:rPr>
          <w:rFonts w:asciiTheme="minorEastAsia" w:hAnsiTheme="minorEastAsia" w:cs="Arial" w:hint="eastAsia"/>
          <w:color w:val="333333"/>
          <w:szCs w:val="21"/>
        </w:rPr>
        <w:t>区块链是随着比特币等数字加密货币的日益普及而逐渐兴起的一种全新的去中心化基础架构与分布式计算范式,目前已经引起政府部门、金融机构、科技企业和资本市场的高度重视与广泛关注.区块链技术具有去中心化、时序数据、集体维护、可编程和安全可信等特点,特别适合构建可编程的货币系统、金融系统乃至宏观社会系统.本文通过解构区块链的核心要素,提出了区块链系统的基础架构模型,详细阐述了区块链及与之相关的比特币的基本原理、技术、方法与应用现状,讨论了智能合约的理念、应用和意义,介绍了基于区块链的平行社会发展趋势,致力于为未来相关研究提供有益的指导与借鉴. 更多还原</w:t>
      </w:r>
    </w:p>
    <w:p w14:paraId="14A42D0D" w14:textId="796104E4" w:rsidR="001A1428" w:rsidRPr="009377C3" w:rsidRDefault="001A1428">
      <w:pPr>
        <w:rPr>
          <w:rFonts w:asciiTheme="minorEastAsia" w:hAnsiTheme="minorEastAsia"/>
          <w:szCs w:val="21"/>
        </w:rPr>
      </w:pPr>
    </w:p>
    <w:p w14:paraId="1A058F60" w14:textId="77777777" w:rsidR="001A1428" w:rsidRPr="009377C3" w:rsidRDefault="001A1428">
      <w:pPr>
        <w:rPr>
          <w:rFonts w:asciiTheme="minorEastAsia" w:hAnsiTheme="minorEastAsia" w:hint="eastAsia"/>
          <w:szCs w:val="21"/>
        </w:rPr>
      </w:pPr>
    </w:p>
    <w:p w14:paraId="4354DBF8" w14:textId="78A31F0F" w:rsidR="001A1428" w:rsidRPr="009377C3" w:rsidRDefault="001A1428">
      <w:pPr>
        <w:rPr>
          <w:rFonts w:asciiTheme="minorEastAsia" w:hAnsiTheme="minorEastAsia"/>
          <w:szCs w:val="21"/>
        </w:rPr>
      </w:pPr>
      <w:r w:rsidRPr="009377C3">
        <w:rPr>
          <w:rFonts w:asciiTheme="minorEastAsia" w:hAnsiTheme="minorEastAsia"/>
          <w:noProof/>
          <w:szCs w:val="21"/>
        </w:rPr>
        <w:drawing>
          <wp:inline distT="0" distB="0" distL="0" distR="0" wp14:anchorId="12E028D2" wp14:editId="2A96DCD8">
            <wp:extent cx="5274310" cy="20269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026920"/>
                    </a:xfrm>
                    <a:prstGeom prst="rect">
                      <a:avLst/>
                    </a:prstGeom>
                  </pic:spPr>
                </pic:pic>
              </a:graphicData>
            </a:graphic>
          </wp:inline>
        </w:drawing>
      </w:r>
    </w:p>
    <w:p w14:paraId="24EB856D" w14:textId="77777777" w:rsidR="001A1428" w:rsidRPr="009377C3" w:rsidRDefault="001A1428">
      <w:pPr>
        <w:rPr>
          <w:rFonts w:asciiTheme="minorEastAsia" w:hAnsiTheme="minorEastAsia" w:hint="eastAsia"/>
          <w:szCs w:val="21"/>
        </w:rPr>
      </w:pPr>
    </w:p>
    <w:p w14:paraId="25E008C0" w14:textId="6DE558E7" w:rsidR="001A1428" w:rsidRPr="009377C3" w:rsidRDefault="001A1428">
      <w:pPr>
        <w:rPr>
          <w:rFonts w:asciiTheme="minorEastAsia" w:hAnsiTheme="minorEastAsia" w:cs="Arial"/>
          <w:b/>
          <w:bCs/>
          <w:color w:val="222222"/>
          <w:szCs w:val="21"/>
        </w:rPr>
      </w:pPr>
      <w:r w:rsidRPr="009377C3">
        <w:rPr>
          <w:rFonts w:asciiTheme="minorEastAsia" w:hAnsiTheme="minorEastAsia" w:hint="eastAsia"/>
          <w:szCs w:val="21"/>
        </w:rPr>
        <w:t>题目:</w:t>
      </w:r>
      <w:r w:rsidRPr="009377C3">
        <w:rPr>
          <w:rFonts w:asciiTheme="minorEastAsia" w:hAnsiTheme="minorEastAsia" w:cs="Arial"/>
          <w:b/>
          <w:bCs/>
          <w:color w:val="222222"/>
          <w:szCs w:val="21"/>
        </w:rPr>
        <w:t xml:space="preserve"> </w:t>
      </w:r>
      <w:r w:rsidRPr="009377C3">
        <w:rPr>
          <w:rFonts w:asciiTheme="minorEastAsia" w:hAnsiTheme="minorEastAsia" w:cs="Arial"/>
          <w:b/>
          <w:bCs/>
          <w:color w:val="222222"/>
          <w:szCs w:val="21"/>
        </w:rPr>
        <w:t>Blockchain Technology: Universal Structure and Requirements</w:t>
      </w:r>
    </w:p>
    <w:p w14:paraId="12907FB8" w14:textId="24D9289B" w:rsidR="001A1428" w:rsidRPr="009377C3" w:rsidRDefault="001A1428">
      <w:pPr>
        <w:rPr>
          <w:rFonts w:asciiTheme="minorEastAsia" w:hAnsiTheme="minorEastAsia" w:cs="Arial"/>
          <w:color w:val="222222"/>
          <w:szCs w:val="21"/>
        </w:rPr>
      </w:pPr>
      <w:r w:rsidRPr="009377C3">
        <w:rPr>
          <w:rFonts w:asciiTheme="minorEastAsia" w:hAnsiTheme="minorEastAsia" w:hint="eastAsia"/>
          <w:szCs w:val="21"/>
        </w:rPr>
        <w:t>摘要：</w:t>
      </w:r>
      <w:r w:rsidRPr="009377C3">
        <w:rPr>
          <w:rFonts w:asciiTheme="minorEastAsia" w:hAnsiTheme="minorEastAsia" w:cs="Arial"/>
          <w:color w:val="222222"/>
          <w:szCs w:val="21"/>
        </w:rPr>
        <w:t>The project elaboration of the configuration and mathematical model of distributed blockchain data storage, blockchain applications for implementing various information technologies, and blockchain requirements that stem from its analytical and structural features are considered.</w:t>
      </w:r>
    </w:p>
    <w:p w14:paraId="39F77FAD" w14:textId="0A97DEEF" w:rsidR="001A1428" w:rsidRDefault="001A1428">
      <w:pPr>
        <w:rPr>
          <w:rFonts w:asciiTheme="minorEastAsia" w:hAnsiTheme="minorEastAsia" w:cs="Arial"/>
          <w:color w:val="222222"/>
          <w:szCs w:val="21"/>
        </w:rPr>
      </w:pPr>
    </w:p>
    <w:p w14:paraId="7F502DF8" w14:textId="4200774F" w:rsidR="009377C3" w:rsidRDefault="009377C3">
      <w:pPr>
        <w:rPr>
          <w:rFonts w:asciiTheme="minorEastAsia" w:hAnsiTheme="minorEastAsia" w:cs="Arial"/>
          <w:color w:val="222222"/>
          <w:szCs w:val="21"/>
        </w:rPr>
      </w:pPr>
    </w:p>
    <w:p w14:paraId="26EDE10D" w14:textId="0EDF70EA" w:rsidR="009377C3" w:rsidRDefault="009377C3">
      <w:pPr>
        <w:rPr>
          <w:rFonts w:asciiTheme="minorEastAsia" w:hAnsiTheme="minorEastAsia" w:cs="Arial"/>
          <w:color w:val="222222"/>
          <w:szCs w:val="21"/>
        </w:rPr>
      </w:pPr>
    </w:p>
    <w:p w14:paraId="2CFB7589" w14:textId="77777777" w:rsidR="009377C3" w:rsidRPr="009377C3" w:rsidRDefault="009377C3">
      <w:pPr>
        <w:rPr>
          <w:rFonts w:asciiTheme="minorEastAsia" w:hAnsiTheme="minorEastAsia" w:cs="Arial" w:hint="eastAsia"/>
          <w:color w:val="222222"/>
          <w:szCs w:val="21"/>
        </w:rPr>
      </w:pPr>
    </w:p>
    <w:p w14:paraId="44363035" w14:textId="77777777" w:rsidR="001A1428" w:rsidRPr="009377C3" w:rsidRDefault="001A1428" w:rsidP="001A1428">
      <w:pPr>
        <w:numPr>
          <w:ilvl w:val="0"/>
          <w:numId w:val="1"/>
        </w:numPr>
        <w:rPr>
          <w:rFonts w:asciiTheme="minorEastAsia" w:hAnsiTheme="minorEastAsia"/>
          <w:szCs w:val="21"/>
        </w:rPr>
      </w:pPr>
      <w:r w:rsidRPr="009377C3">
        <w:rPr>
          <w:rFonts w:asciiTheme="minorEastAsia" w:hAnsiTheme="minorEastAsia" w:hint="eastAsia"/>
          <w:szCs w:val="21"/>
        </w:rPr>
        <w:lastRenderedPageBreak/>
        <w:t>中英文引用最高的文献</w:t>
      </w:r>
    </w:p>
    <w:p w14:paraId="355B0642" w14:textId="48E4D899" w:rsidR="001A1428" w:rsidRPr="009377C3" w:rsidRDefault="005B795B">
      <w:pPr>
        <w:rPr>
          <w:rFonts w:asciiTheme="minorEastAsia" w:hAnsiTheme="minorEastAsia"/>
          <w:szCs w:val="21"/>
        </w:rPr>
      </w:pPr>
      <w:r w:rsidRPr="009377C3">
        <w:rPr>
          <w:rFonts w:asciiTheme="minorEastAsia" w:hAnsiTheme="minorEastAsia"/>
          <w:noProof/>
          <w:szCs w:val="21"/>
        </w:rPr>
        <w:drawing>
          <wp:inline distT="0" distB="0" distL="0" distR="0" wp14:anchorId="0E563FF3" wp14:editId="7A286D73">
            <wp:extent cx="5274310" cy="18192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9275"/>
                    </a:xfrm>
                    <a:prstGeom prst="rect">
                      <a:avLst/>
                    </a:prstGeom>
                  </pic:spPr>
                </pic:pic>
              </a:graphicData>
            </a:graphic>
          </wp:inline>
        </w:drawing>
      </w:r>
    </w:p>
    <w:p w14:paraId="49B1C8B3" w14:textId="5AAAC389" w:rsidR="005B795B" w:rsidRPr="009377C3" w:rsidRDefault="005B795B">
      <w:pPr>
        <w:rPr>
          <w:rFonts w:asciiTheme="minorEastAsia" w:hAnsiTheme="minorEastAsia" w:cs="Arial"/>
          <w:color w:val="231815"/>
          <w:szCs w:val="21"/>
        </w:rPr>
      </w:pPr>
      <w:r w:rsidRPr="009377C3">
        <w:rPr>
          <w:rFonts w:asciiTheme="minorEastAsia" w:hAnsiTheme="minorEastAsia" w:hint="eastAsia"/>
          <w:szCs w:val="21"/>
        </w:rPr>
        <w:t>题目:</w:t>
      </w:r>
      <w:r w:rsidRPr="009377C3">
        <w:rPr>
          <w:rFonts w:asciiTheme="minorEastAsia" w:hAnsiTheme="minorEastAsia" w:cs="Arial" w:hint="eastAsia"/>
          <w:color w:val="231815"/>
          <w:szCs w:val="21"/>
        </w:rPr>
        <w:t xml:space="preserve"> </w:t>
      </w:r>
      <w:r w:rsidRPr="009377C3">
        <w:rPr>
          <w:rFonts w:asciiTheme="minorEastAsia" w:hAnsiTheme="minorEastAsia" w:cs="Arial" w:hint="eastAsia"/>
          <w:color w:val="231815"/>
          <w:szCs w:val="21"/>
        </w:rPr>
        <w:t>区块链技术发展现状与展望</w:t>
      </w:r>
    </w:p>
    <w:p w14:paraId="641C4E56" w14:textId="2894E3C0" w:rsidR="005B795B" w:rsidRPr="009377C3" w:rsidRDefault="005B795B">
      <w:pPr>
        <w:rPr>
          <w:rFonts w:asciiTheme="minorEastAsia" w:hAnsiTheme="minorEastAsia" w:cs="Arial"/>
          <w:color w:val="333333"/>
          <w:szCs w:val="21"/>
        </w:rPr>
      </w:pPr>
      <w:r w:rsidRPr="009377C3">
        <w:rPr>
          <w:rFonts w:asciiTheme="minorEastAsia" w:hAnsiTheme="minorEastAsia" w:hint="eastAsia"/>
          <w:szCs w:val="21"/>
        </w:rPr>
        <w:t>摘要：</w:t>
      </w:r>
      <w:r w:rsidRPr="009377C3">
        <w:rPr>
          <w:rFonts w:asciiTheme="minorEastAsia" w:hAnsiTheme="minorEastAsia" w:cs="Arial" w:hint="eastAsia"/>
          <w:color w:val="333333"/>
          <w:szCs w:val="21"/>
        </w:rPr>
        <w:t>区块链是随着比特币等数字加密货币的日益普及而逐渐兴起的一种全新的去中心化基础架构与分布式计算范式,目前已经引起政府部门、金融机构、科技企业和资本市场的高度重视与广泛关注.区块链技术具有去中心化、时序数据、集体维护、可编程和安全可信等特点,特别适合构建可编程的货币系统、金融系统乃至宏观社会系统.本文通过解构区块链的核心要素,提出了区块链系统的基础架构模型,详细阐述了区块链及与之相关的比特币的基本原理、技术、方法与应用现状,讨论了智能合约的理念、应用和意义,介绍了基于区块链的平行社会发展趋势,致力于为未来相关研究提供有益的指导与借鉴. 更多还原</w:t>
      </w:r>
    </w:p>
    <w:p w14:paraId="72F20B59" w14:textId="5EA166B5" w:rsidR="005B795B" w:rsidRPr="009377C3" w:rsidRDefault="009377C3">
      <w:pPr>
        <w:rPr>
          <w:rFonts w:asciiTheme="minorEastAsia" w:hAnsiTheme="minorEastAsia"/>
          <w:szCs w:val="21"/>
        </w:rPr>
      </w:pPr>
      <w:r w:rsidRPr="009377C3">
        <w:rPr>
          <w:rFonts w:asciiTheme="minorEastAsia" w:hAnsiTheme="minorEastAsia"/>
          <w:noProof/>
          <w:szCs w:val="21"/>
        </w:rPr>
        <w:drawing>
          <wp:inline distT="0" distB="0" distL="0" distR="0" wp14:anchorId="521C021D" wp14:editId="4753383D">
            <wp:extent cx="5274310" cy="20504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50415"/>
                    </a:xfrm>
                    <a:prstGeom prst="rect">
                      <a:avLst/>
                    </a:prstGeom>
                  </pic:spPr>
                </pic:pic>
              </a:graphicData>
            </a:graphic>
          </wp:inline>
        </w:drawing>
      </w:r>
    </w:p>
    <w:p w14:paraId="70EE12D4" w14:textId="120E623C" w:rsidR="009377C3" w:rsidRPr="009377C3" w:rsidRDefault="009377C3">
      <w:pPr>
        <w:rPr>
          <w:rFonts w:asciiTheme="minorEastAsia" w:hAnsiTheme="minorEastAsia" w:cs="Arial"/>
          <w:color w:val="231815"/>
          <w:szCs w:val="21"/>
        </w:rPr>
      </w:pPr>
      <w:r w:rsidRPr="009377C3">
        <w:rPr>
          <w:rFonts w:asciiTheme="minorEastAsia" w:hAnsiTheme="minorEastAsia" w:hint="eastAsia"/>
          <w:szCs w:val="21"/>
        </w:rPr>
        <w:t>题目:</w:t>
      </w:r>
      <w:r w:rsidRPr="009377C3">
        <w:rPr>
          <w:rFonts w:asciiTheme="minorEastAsia" w:hAnsiTheme="minorEastAsia" w:cs="Arial"/>
          <w:color w:val="231815"/>
          <w:szCs w:val="21"/>
        </w:rPr>
        <w:t xml:space="preserve"> </w:t>
      </w:r>
      <w:r w:rsidRPr="009377C3">
        <w:rPr>
          <w:rFonts w:asciiTheme="minorEastAsia" w:hAnsiTheme="minorEastAsia" w:cs="Arial"/>
          <w:color w:val="231815"/>
          <w:szCs w:val="21"/>
        </w:rPr>
        <w:t>Blockchain disruption and decentralized finance: The rise of decentralized business models</w:t>
      </w:r>
    </w:p>
    <w:p w14:paraId="4CDB4979" w14:textId="77466496" w:rsidR="009377C3" w:rsidRPr="009377C3" w:rsidRDefault="009377C3">
      <w:pPr>
        <w:rPr>
          <w:rFonts w:asciiTheme="minorEastAsia" w:hAnsiTheme="minorEastAsia" w:cs="Arial"/>
          <w:szCs w:val="21"/>
        </w:rPr>
      </w:pPr>
      <w:r w:rsidRPr="009377C3">
        <w:rPr>
          <w:rFonts w:asciiTheme="minorEastAsia" w:hAnsiTheme="minorEastAsia" w:cs="Arial" w:hint="eastAsia"/>
          <w:color w:val="231815"/>
          <w:szCs w:val="21"/>
        </w:rPr>
        <w:t>摘要:</w:t>
      </w:r>
      <w:r w:rsidRPr="009377C3">
        <w:rPr>
          <w:rFonts w:asciiTheme="minorEastAsia" w:hAnsiTheme="minorEastAsia" w:cs="Arial"/>
          <w:szCs w:val="21"/>
        </w:rPr>
        <w:t xml:space="preserve"> </w:t>
      </w:r>
      <w:r w:rsidRPr="009377C3">
        <w:rPr>
          <w:rFonts w:asciiTheme="minorEastAsia" w:hAnsiTheme="minorEastAsia" w:cs="Arial"/>
          <w:szCs w:val="21"/>
        </w:rPr>
        <w:t>Abstract(#</w:t>
      </w:r>
      <w:proofErr w:type="spellStart"/>
      <w:r w:rsidRPr="009377C3">
        <w:rPr>
          <w:rFonts w:asciiTheme="minorEastAsia" w:hAnsiTheme="minorEastAsia" w:cs="Arial"/>
          <w:szCs w:val="21"/>
        </w:rPr>
        <w:t>br</w:t>
      </w:r>
      <w:proofErr w:type="spellEnd"/>
      <w:r w:rsidRPr="009377C3">
        <w:rPr>
          <w:rFonts w:asciiTheme="minorEastAsia" w:hAnsiTheme="minorEastAsia" w:cs="Arial"/>
          <w:szCs w:val="21"/>
        </w:rPr>
        <w:t xml:space="preserve">)Blockchain technology can reduce transaction costs, generate distributed trust, and empower decentralized platforms, potentially becoming a new foundation for decentralized business models. In the financial industry, blockchain technology allows for the rise of decentralized financial services, which tend to be more decentralized, innovative, interoperable, borderless, and transparent. Empowered by blockchain technology, decentralized financial services have the potential to broaden financial inclusion, facilitate open access, encourage </w:t>
      </w:r>
      <w:proofErr w:type="spellStart"/>
      <w:r w:rsidRPr="009377C3">
        <w:rPr>
          <w:rFonts w:asciiTheme="minorEastAsia" w:hAnsiTheme="minorEastAsia" w:cs="Arial"/>
          <w:szCs w:val="21"/>
        </w:rPr>
        <w:t>permissionless</w:t>
      </w:r>
      <w:proofErr w:type="spellEnd"/>
      <w:r w:rsidRPr="009377C3">
        <w:rPr>
          <w:rFonts w:asciiTheme="minorEastAsia" w:hAnsiTheme="minorEastAsia" w:cs="Arial"/>
          <w:szCs w:val="21"/>
        </w:rPr>
        <w:t xml:space="preserve"> innovation, and create new opportunities for entrepreneurs and innovators. In this article, we assess the benefits of decentralized finance, identify existing business models, and evaluate potential challenges and limits. As a new area of financial technology, decentralized finance may reshape the structure of modern finance and create a new landscape for entrepreneurship and innovation, showcasing the promises and challenges of decentralized business models. </w:t>
      </w:r>
    </w:p>
    <w:p w14:paraId="628DD0CA" w14:textId="758FD0C9" w:rsidR="009377C3" w:rsidRPr="009377C3" w:rsidRDefault="009377C3">
      <w:pPr>
        <w:rPr>
          <w:rFonts w:asciiTheme="minorEastAsia" w:hAnsiTheme="minorEastAsia" w:cs="Arial"/>
          <w:szCs w:val="21"/>
        </w:rPr>
      </w:pPr>
    </w:p>
    <w:p w14:paraId="7718EB5C" w14:textId="77777777" w:rsidR="009377C3" w:rsidRPr="009377C3" w:rsidRDefault="009377C3" w:rsidP="009377C3">
      <w:pPr>
        <w:numPr>
          <w:ilvl w:val="0"/>
          <w:numId w:val="1"/>
        </w:numPr>
        <w:rPr>
          <w:rFonts w:asciiTheme="minorEastAsia" w:hAnsiTheme="minorEastAsia"/>
          <w:szCs w:val="21"/>
        </w:rPr>
      </w:pPr>
      <w:r w:rsidRPr="009377C3">
        <w:rPr>
          <w:rFonts w:asciiTheme="minorEastAsia" w:hAnsiTheme="minorEastAsia" w:hint="eastAsia"/>
          <w:szCs w:val="21"/>
        </w:rPr>
        <w:t>最新的文献</w:t>
      </w:r>
    </w:p>
    <w:p w14:paraId="2949B571" w14:textId="1A85E342" w:rsidR="009377C3" w:rsidRPr="009377C3" w:rsidRDefault="009377C3">
      <w:pPr>
        <w:rPr>
          <w:rFonts w:asciiTheme="minorEastAsia" w:hAnsiTheme="minorEastAsia"/>
          <w:szCs w:val="21"/>
        </w:rPr>
      </w:pPr>
      <w:r w:rsidRPr="009377C3">
        <w:rPr>
          <w:rFonts w:asciiTheme="minorEastAsia" w:hAnsiTheme="minorEastAsia"/>
          <w:noProof/>
          <w:szCs w:val="21"/>
        </w:rPr>
        <w:drawing>
          <wp:inline distT="0" distB="0" distL="0" distR="0" wp14:anchorId="360C830D" wp14:editId="7F668193">
            <wp:extent cx="5274310" cy="22809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80920"/>
                    </a:xfrm>
                    <a:prstGeom prst="rect">
                      <a:avLst/>
                    </a:prstGeom>
                  </pic:spPr>
                </pic:pic>
              </a:graphicData>
            </a:graphic>
          </wp:inline>
        </w:drawing>
      </w:r>
    </w:p>
    <w:p w14:paraId="1D6C2263" w14:textId="6AFC8F8D" w:rsidR="009377C3" w:rsidRPr="009377C3" w:rsidRDefault="009377C3">
      <w:pPr>
        <w:rPr>
          <w:rFonts w:asciiTheme="minorEastAsia" w:hAnsiTheme="minorEastAsia"/>
          <w:szCs w:val="21"/>
        </w:rPr>
      </w:pPr>
    </w:p>
    <w:p w14:paraId="761C0B81" w14:textId="61592034" w:rsidR="009377C3" w:rsidRPr="009377C3" w:rsidRDefault="009377C3">
      <w:pPr>
        <w:rPr>
          <w:rFonts w:asciiTheme="minorEastAsia" w:hAnsiTheme="minorEastAsia" w:cs="Arial"/>
          <w:color w:val="231815"/>
          <w:szCs w:val="21"/>
        </w:rPr>
      </w:pPr>
      <w:r w:rsidRPr="009377C3">
        <w:rPr>
          <w:rFonts w:asciiTheme="minorEastAsia" w:hAnsiTheme="minorEastAsia" w:hint="eastAsia"/>
          <w:szCs w:val="21"/>
        </w:rPr>
        <w:t>题目:</w:t>
      </w:r>
      <w:r w:rsidRPr="009377C3">
        <w:rPr>
          <w:rFonts w:asciiTheme="minorEastAsia" w:hAnsiTheme="minorEastAsia" w:cs="Arial" w:hint="eastAsia"/>
          <w:color w:val="231815"/>
          <w:szCs w:val="21"/>
        </w:rPr>
        <w:t xml:space="preserve"> </w:t>
      </w:r>
      <w:r w:rsidRPr="009377C3">
        <w:rPr>
          <w:rFonts w:asciiTheme="minorEastAsia" w:hAnsiTheme="minorEastAsia" w:cs="Arial" w:hint="eastAsia"/>
          <w:color w:val="231815"/>
          <w:szCs w:val="21"/>
        </w:rPr>
        <w:t>法治化和去中心化趋势下领导权威的重塑之道</w:t>
      </w:r>
    </w:p>
    <w:p w14:paraId="33354C60" w14:textId="26582BAF" w:rsidR="009377C3" w:rsidRPr="009377C3" w:rsidRDefault="009377C3">
      <w:pPr>
        <w:rPr>
          <w:rFonts w:asciiTheme="minorEastAsia" w:hAnsiTheme="minorEastAsia" w:cs="Arial"/>
          <w:color w:val="333333"/>
          <w:szCs w:val="21"/>
        </w:rPr>
      </w:pPr>
      <w:r w:rsidRPr="009377C3">
        <w:rPr>
          <w:rFonts w:asciiTheme="minorEastAsia" w:hAnsiTheme="minorEastAsia" w:cs="Arial" w:hint="eastAsia"/>
          <w:color w:val="231815"/>
          <w:szCs w:val="21"/>
        </w:rPr>
        <w:t>摘要:</w:t>
      </w:r>
      <w:r w:rsidRPr="009377C3">
        <w:rPr>
          <w:rFonts w:asciiTheme="minorEastAsia" w:hAnsiTheme="minorEastAsia" w:cs="Arial" w:hint="eastAsia"/>
          <w:color w:val="333333"/>
          <w:szCs w:val="21"/>
        </w:rPr>
        <w:t xml:space="preserve"> </w:t>
      </w:r>
      <w:r w:rsidRPr="009377C3">
        <w:rPr>
          <w:rFonts w:asciiTheme="minorEastAsia" w:hAnsiTheme="minorEastAsia" w:cs="Arial" w:hint="eastAsia"/>
          <w:color w:val="333333"/>
          <w:szCs w:val="21"/>
        </w:rPr>
        <w:t>领导权威的树立伴随领导活动的全过程。当前,领导环境的变化主要体现在法治化和去中心化两个方面,对领导权威提出了新挑战。领导者应着重从品德、才干、器识、学养、艺术五个方面重塑领导权威。 </w:t>
      </w:r>
    </w:p>
    <w:p w14:paraId="1F90A23B" w14:textId="0AAC7A1E" w:rsidR="009377C3" w:rsidRPr="009377C3" w:rsidRDefault="009377C3">
      <w:pPr>
        <w:rPr>
          <w:rFonts w:asciiTheme="minorEastAsia" w:hAnsiTheme="minorEastAsia" w:cs="Arial"/>
          <w:color w:val="333333"/>
          <w:szCs w:val="21"/>
        </w:rPr>
      </w:pPr>
    </w:p>
    <w:p w14:paraId="15D58BB8" w14:textId="4788DB3B" w:rsidR="009377C3" w:rsidRPr="009377C3" w:rsidRDefault="009377C3">
      <w:pPr>
        <w:rPr>
          <w:rFonts w:asciiTheme="minorEastAsia" w:hAnsiTheme="minorEastAsia" w:cs="Arial"/>
          <w:color w:val="231815"/>
          <w:szCs w:val="21"/>
        </w:rPr>
      </w:pPr>
      <w:r w:rsidRPr="009377C3">
        <w:rPr>
          <w:rFonts w:asciiTheme="minorEastAsia" w:hAnsiTheme="minorEastAsia" w:cs="Arial" w:hint="eastAsia"/>
          <w:color w:val="333333"/>
          <w:szCs w:val="21"/>
        </w:rPr>
        <w:t>题目:</w:t>
      </w:r>
      <w:r w:rsidRPr="009377C3">
        <w:rPr>
          <w:rFonts w:asciiTheme="minorEastAsia" w:hAnsiTheme="minorEastAsia" w:cs="Arial" w:hint="eastAsia"/>
          <w:color w:val="231815"/>
          <w:szCs w:val="21"/>
        </w:rPr>
        <w:t xml:space="preserve"> </w:t>
      </w:r>
      <w:r w:rsidRPr="009377C3">
        <w:rPr>
          <w:rFonts w:asciiTheme="minorEastAsia" w:hAnsiTheme="minorEastAsia" w:cs="Arial" w:hint="eastAsia"/>
          <w:color w:val="231815"/>
          <w:szCs w:val="21"/>
        </w:rPr>
        <w:t>区块链背景下虚拟电厂分布式调度策略研究</w:t>
      </w:r>
    </w:p>
    <w:p w14:paraId="684F497D" w14:textId="1569E601" w:rsidR="009377C3" w:rsidRPr="009377C3" w:rsidRDefault="009377C3">
      <w:pPr>
        <w:rPr>
          <w:rFonts w:asciiTheme="minorEastAsia" w:hAnsiTheme="minorEastAsia" w:cs="Arial"/>
          <w:color w:val="333333"/>
          <w:szCs w:val="21"/>
        </w:rPr>
      </w:pPr>
      <w:r w:rsidRPr="009377C3">
        <w:rPr>
          <w:rFonts w:asciiTheme="minorEastAsia" w:hAnsiTheme="minorEastAsia" w:cs="Arial" w:hint="eastAsia"/>
          <w:color w:val="231815"/>
          <w:szCs w:val="21"/>
        </w:rPr>
        <w:t>摘要:</w:t>
      </w:r>
      <w:r w:rsidRPr="009377C3">
        <w:rPr>
          <w:rFonts w:asciiTheme="minorEastAsia" w:hAnsiTheme="minorEastAsia" w:cs="Arial" w:hint="eastAsia"/>
          <w:color w:val="333333"/>
          <w:szCs w:val="21"/>
        </w:rPr>
        <w:t xml:space="preserve"> </w:t>
      </w:r>
      <w:r w:rsidRPr="009377C3">
        <w:rPr>
          <w:rFonts w:asciiTheme="minorEastAsia" w:hAnsiTheme="minorEastAsia" w:cs="Arial" w:hint="eastAsia"/>
          <w:color w:val="333333"/>
          <w:szCs w:val="21"/>
        </w:rPr>
        <w:t>完全分散型虚拟电厂没有中心化机构，支持分布式能源的自由接入，是未来虚拟电厂的主流模式之一。基于分散型虚拟电厂与区块链在去中心化、点对点交互和分散协同等方面的一致性，提出利用区块链共识机制实现虚拟电厂分布式调度，结合等耗量微增率准则，将微增量特征作为一致性变量，实现虚拟电厂的最优经济调度。虚拟电厂中每个分布式能源作为区块链的一个节点，拥有全网关键数据的完整备份，当负荷发生变化后，利用PBFT共识算法，每个节点独立计算各个机组的新功率，并将新功率数据上链存储，同时保持微增量特征全局一致性，实现负荷在机组间的合理分配。通过仿真实验验证了算法的有效性，利用区块链实现分布式调度，为分散型虚拟电厂运行模式提供了一种可行的参考方案。 </w:t>
      </w:r>
    </w:p>
    <w:p w14:paraId="1AA968AA" w14:textId="7021135A" w:rsidR="009377C3" w:rsidRPr="009377C3" w:rsidRDefault="009377C3">
      <w:pPr>
        <w:rPr>
          <w:rFonts w:asciiTheme="minorEastAsia" w:hAnsiTheme="minorEastAsia" w:cs="Arial"/>
          <w:color w:val="333333"/>
          <w:szCs w:val="21"/>
        </w:rPr>
      </w:pPr>
    </w:p>
    <w:p w14:paraId="3FF05C7B" w14:textId="42C80253" w:rsidR="009377C3" w:rsidRPr="009377C3" w:rsidRDefault="009377C3">
      <w:pPr>
        <w:rPr>
          <w:rFonts w:asciiTheme="minorEastAsia" w:hAnsiTheme="minorEastAsia" w:cs="Arial"/>
          <w:color w:val="231815"/>
          <w:szCs w:val="21"/>
        </w:rPr>
      </w:pPr>
      <w:r w:rsidRPr="009377C3">
        <w:rPr>
          <w:rFonts w:asciiTheme="minorEastAsia" w:hAnsiTheme="minorEastAsia" w:cs="Arial" w:hint="eastAsia"/>
          <w:color w:val="333333"/>
          <w:szCs w:val="21"/>
        </w:rPr>
        <w:t>题目:</w:t>
      </w:r>
      <w:r w:rsidRPr="009377C3">
        <w:rPr>
          <w:rFonts w:asciiTheme="minorEastAsia" w:hAnsiTheme="minorEastAsia" w:cs="Arial" w:hint="eastAsia"/>
          <w:color w:val="231815"/>
          <w:szCs w:val="21"/>
        </w:rPr>
        <w:t xml:space="preserve"> </w:t>
      </w:r>
      <w:r w:rsidRPr="009377C3">
        <w:rPr>
          <w:rFonts w:asciiTheme="minorEastAsia" w:hAnsiTheme="minorEastAsia" w:cs="Arial" w:hint="eastAsia"/>
          <w:color w:val="231815"/>
          <w:szCs w:val="21"/>
        </w:rPr>
        <w:t>基于区块链理念的电网安全运行穿透式管控</w:t>
      </w:r>
    </w:p>
    <w:p w14:paraId="0E0E1381" w14:textId="5809B8D8" w:rsidR="009377C3" w:rsidRPr="009377C3" w:rsidRDefault="009377C3">
      <w:pPr>
        <w:rPr>
          <w:rFonts w:asciiTheme="minorEastAsia" w:hAnsiTheme="minorEastAsia" w:hint="eastAsia"/>
          <w:szCs w:val="21"/>
        </w:rPr>
      </w:pPr>
      <w:r w:rsidRPr="009377C3">
        <w:rPr>
          <w:rFonts w:asciiTheme="minorEastAsia" w:hAnsiTheme="minorEastAsia" w:cs="Arial" w:hint="eastAsia"/>
          <w:color w:val="231815"/>
          <w:szCs w:val="21"/>
        </w:rPr>
        <w:t>摘要:</w:t>
      </w:r>
      <w:r w:rsidRPr="009377C3">
        <w:rPr>
          <w:rFonts w:asciiTheme="minorEastAsia" w:hAnsiTheme="minorEastAsia" w:cs="Arial" w:hint="eastAsia"/>
          <w:color w:val="333333"/>
          <w:szCs w:val="21"/>
        </w:rPr>
        <w:t xml:space="preserve"> </w:t>
      </w:r>
      <w:r w:rsidRPr="009377C3">
        <w:rPr>
          <w:rFonts w:asciiTheme="minorEastAsia" w:hAnsiTheme="minorEastAsia" w:cs="Arial" w:hint="eastAsia"/>
          <w:color w:val="333333"/>
          <w:szCs w:val="21"/>
        </w:rPr>
        <w:t>为有效应对电网停电风险管控,解决电网安全运行管理面临的层级问题和专业壁垒问题,提升精益化管理水平,迫切需要建立电网安全运行关键指标穿透式管控体系。本文采用区块链去中心化思想,分布式存储电网运行数据,应用大数据挖掘,构建多层级、多专业协同评价的穿透式管控机制,把相对独立的管理主体紧密链接在一起,协同开展本质安全分析管控,发现电网薄弱环节和管理漏洞,提升电网运行安全管控水平。文章使用</w:t>
      </w:r>
      <w:proofErr w:type="spellStart"/>
      <w:r w:rsidRPr="009377C3">
        <w:rPr>
          <w:rFonts w:asciiTheme="minorEastAsia" w:hAnsiTheme="minorEastAsia" w:cs="Arial" w:hint="eastAsia"/>
          <w:color w:val="333333"/>
          <w:szCs w:val="21"/>
        </w:rPr>
        <w:t>FPGrowth</w:t>
      </w:r>
      <w:proofErr w:type="spellEnd"/>
      <w:r w:rsidRPr="009377C3">
        <w:rPr>
          <w:rFonts w:asciiTheme="minorEastAsia" w:hAnsiTheme="minorEastAsia" w:cs="Arial" w:hint="eastAsia"/>
          <w:color w:val="333333"/>
          <w:szCs w:val="21"/>
        </w:rPr>
        <w:t>和KNN算法建立模型对停电事件进行大数据挖掘和分析,不但提高了存储和检索效率,也增强了停电分类的准确性,保证停电事件责任主体的准确判定。目前,该方案已在重庆电网正式运行,在电网停电风险管控上取得较好成效,可供相关电网企业</w:t>
      </w:r>
      <w:bookmarkStart w:id="0" w:name="_GoBack"/>
      <w:bookmarkEnd w:id="0"/>
      <w:r w:rsidRPr="009377C3">
        <w:rPr>
          <w:rFonts w:asciiTheme="minorEastAsia" w:hAnsiTheme="minorEastAsia" w:cs="Arial" w:hint="eastAsia"/>
          <w:color w:val="333333"/>
          <w:szCs w:val="21"/>
        </w:rPr>
        <w:t>参考借鉴。 </w:t>
      </w:r>
    </w:p>
    <w:sectPr w:rsidR="009377C3" w:rsidRPr="009377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E19D2D"/>
    <w:multiLevelType w:val="singleLevel"/>
    <w:tmpl w:val="C1E19D2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EFB"/>
    <w:rsid w:val="00116D6D"/>
    <w:rsid w:val="001A1428"/>
    <w:rsid w:val="002516F9"/>
    <w:rsid w:val="00276499"/>
    <w:rsid w:val="005B795B"/>
    <w:rsid w:val="00645EFB"/>
    <w:rsid w:val="00937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4772"/>
  <w15:chartTrackingRefBased/>
  <w15:docId w15:val="{9B9C73E2-3CA0-4E67-818D-B28990A6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16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小源 张</dc:creator>
  <cp:keywords/>
  <dc:description/>
  <cp:lastModifiedBy>小源 张</cp:lastModifiedBy>
  <cp:revision>2</cp:revision>
  <dcterms:created xsi:type="dcterms:W3CDTF">2019-12-19T01:31:00Z</dcterms:created>
  <dcterms:modified xsi:type="dcterms:W3CDTF">2019-12-19T02:10:00Z</dcterms:modified>
</cp:coreProperties>
</file>